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A560" w14:textId="77777777" w:rsidR="00A53F02" w:rsidRDefault="00000000">
      <w:pPr>
        <w:pStyle w:val="SupplementaryMaterial"/>
        <w:rPr>
          <w:vanish/>
          <w:lang w:eastAsia="zh-CN"/>
        </w:rPr>
      </w:pPr>
      <w:bookmarkStart w:id="0" w:name="_Hlk196943752"/>
      <w:bookmarkEnd w:id="0"/>
      <w:r>
        <w:t xml:space="preserve">Supplementary </w:t>
      </w:r>
      <w:r>
        <w:rPr>
          <w:rFonts w:hint="eastAsia"/>
          <w:lang w:eastAsia="zh-CN"/>
        </w:rPr>
        <w:t>S1</w:t>
      </w:r>
    </w:p>
    <w:p w14:paraId="628D1D27" w14:textId="77777777" w:rsidR="00A53F02" w:rsidRDefault="00000000">
      <w:pPr>
        <w:pStyle w:val="Heading1"/>
        <w:numPr>
          <w:ilvl w:val="0"/>
          <w:numId w:val="0"/>
        </w:numPr>
        <w:jc w:val="center"/>
        <w:rPr>
          <w:lang w:eastAsia="zh-CN"/>
        </w:rPr>
      </w:pPr>
      <w:bookmarkStart w:id="1" w:name="_Toc21455"/>
      <w:r>
        <w:rPr>
          <w:lang w:eastAsia="zh-CN"/>
        </w:rPr>
        <w:t>Study on the quality standard of</w:t>
      </w:r>
      <w:r>
        <w:rPr>
          <w:rFonts w:hint="eastAsia"/>
          <w:lang w:eastAsia="zh-CN"/>
        </w:rPr>
        <w:t xml:space="preserve"> </w:t>
      </w:r>
      <w:proofErr w:type="spellStart"/>
      <w:r>
        <w:rPr>
          <w:rFonts w:hint="eastAsia"/>
          <w:lang w:eastAsia="zh-CN"/>
        </w:rPr>
        <w:t>Qingshi</w:t>
      </w:r>
      <w:proofErr w:type="spellEnd"/>
      <w:r>
        <w:rPr>
          <w:rFonts w:cstheme="minorBidi" w:hint="eastAsia"/>
          <w:szCs w:val="22"/>
          <w:lang w:eastAsia="zh-CN"/>
        </w:rPr>
        <w:t xml:space="preserve"> anti-itch</w:t>
      </w:r>
      <w:r>
        <w:rPr>
          <w:rFonts w:hint="eastAsia"/>
          <w:lang w:eastAsia="zh-CN"/>
        </w:rPr>
        <w:t xml:space="preserve"> Ointment</w:t>
      </w:r>
      <w:bookmarkEnd w:id="1"/>
    </w:p>
    <w:p w14:paraId="5AA453BB" w14:textId="77777777" w:rsidR="00A53F02" w:rsidRDefault="00000000">
      <w:pPr>
        <w:spacing w:before="0" w:after="0"/>
      </w:pPr>
      <w:r>
        <w:rPr>
          <w:rFonts w:hint="eastAsia"/>
          <w:lang w:eastAsia="zh-CN"/>
        </w:rPr>
        <w:t>1</w:t>
      </w:r>
      <w:r>
        <w:rPr>
          <w:rFonts w:hint="eastAsia"/>
        </w:rPr>
        <w:t>. Quality Standard Research of Raw and Auxiliary Materials</w:t>
      </w:r>
    </w:p>
    <w:p w14:paraId="6D2D22B8" w14:textId="77777777" w:rsidR="00A53F02" w:rsidRDefault="00000000">
      <w:pPr>
        <w:spacing w:before="0" w:after="0"/>
      </w:pPr>
      <w:r>
        <w:rPr>
          <w:rFonts w:hint="eastAsia"/>
        </w:rPr>
        <w:t>1.1 Indigo Naturalis</w:t>
      </w:r>
    </w:p>
    <w:p w14:paraId="7799DB5C" w14:textId="77777777" w:rsidR="00A53F02" w:rsidRDefault="00000000">
      <w:pPr>
        <w:spacing w:before="0" w:after="0"/>
      </w:pPr>
      <w:r>
        <w:rPr>
          <w:rFonts w:hint="eastAsia"/>
        </w:rPr>
        <w:t>This product is a dried powder, mass, or granule processed from the leaves or stems and leaves of *</w:t>
      </w:r>
      <w:proofErr w:type="spellStart"/>
      <w:r>
        <w:rPr>
          <w:rFonts w:hint="eastAsia"/>
        </w:rPr>
        <w:t>Baphicacanthus</w:t>
      </w:r>
      <w:proofErr w:type="spellEnd"/>
      <w:r>
        <w:rPr>
          <w:rFonts w:hint="eastAsia"/>
        </w:rPr>
        <w:t xml:space="preserve"> </w:t>
      </w:r>
      <w:proofErr w:type="spellStart"/>
      <w:r>
        <w:rPr>
          <w:rFonts w:hint="eastAsia"/>
        </w:rPr>
        <w:t>cusia</w:t>
      </w:r>
      <w:proofErr w:type="spellEnd"/>
      <w:r>
        <w:rPr>
          <w:rFonts w:hint="eastAsia"/>
        </w:rPr>
        <w:t>* (Nees) Bremek. (</w:t>
      </w:r>
      <w:proofErr w:type="spellStart"/>
      <w:r>
        <w:rPr>
          <w:rFonts w:hint="eastAsia"/>
        </w:rPr>
        <w:t>Acanthaceae</w:t>
      </w:r>
      <w:proofErr w:type="spellEnd"/>
      <w:r>
        <w:rPr>
          <w:rFonts w:hint="eastAsia"/>
        </w:rPr>
        <w:t xml:space="preserve">), *Polygonum </w:t>
      </w:r>
      <w:proofErr w:type="spellStart"/>
      <w:r>
        <w:rPr>
          <w:rFonts w:hint="eastAsia"/>
        </w:rPr>
        <w:t>tinctorium</w:t>
      </w:r>
      <w:proofErr w:type="spellEnd"/>
      <w:r>
        <w:rPr>
          <w:rFonts w:hint="eastAsia"/>
        </w:rPr>
        <w:t xml:space="preserve">* </w:t>
      </w:r>
      <w:proofErr w:type="spellStart"/>
      <w:r>
        <w:rPr>
          <w:rFonts w:hint="eastAsia"/>
        </w:rPr>
        <w:t>Ait</w:t>
      </w:r>
      <w:proofErr w:type="spellEnd"/>
      <w:r>
        <w:rPr>
          <w:rFonts w:hint="eastAsia"/>
        </w:rPr>
        <w:t>. (</w:t>
      </w:r>
      <w:proofErr w:type="spellStart"/>
      <w:r>
        <w:rPr>
          <w:rFonts w:hint="eastAsia"/>
        </w:rPr>
        <w:t>Polygonaceae</w:t>
      </w:r>
      <w:proofErr w:type="spellEnd"/>
      <w:r>
        <w:rPr>
          <w:rFonts w:hint="eastAsia"/>
        </w:rPr>
        <w:t>), or *</w:t>
      </w:r>
      <w:proofErr w:type="spellStart"/>
      <w:r>
        <w:rPr>
          <w:rFonts w:hint="eastAsia"/>
        </w:rPr>
        <w:t>Isatis</w:t>
      </w:r>
      <w:proofErr w:type="spellEnd"/>
      <w:r>
        <w:rPr>
          <w:rFonts w:hint="eastAsia"/>
        </w:rPr>
        <w:t xml:space="preserve"> </w:t>
      </w:r>
      <w:proofErr w:type="spellStart"/>
      <w:r>
        <w:rPr>
          <w:rFonts w:hint="eastAsia"/>
        </w:rPr>
        <w:t>indigotica</w:t>
      </w:r>
      <w:proofErr w:type="spellEnd"/>
      <w:r>
        <w:rPr>
          <w:rFonts w:hint="eastAsia"/>
        </w:rPr>
        <w:t xml:space="preserve">* Fort. (Brassicaceae). Primary production areas: Fujian, Jiangsu, Yunnan, Anhui, etc. It complies with all specifications under the "Indigo Naturalis" entry on page 185 of *Chinese Pharmacopoeia* (2010 Edition, Part I). Purchased from Beijing </w:t>
      </w:r>
      <w:proofErr w:type="spellStart"/>
      <w:r>
        <w:rPr>
          <w:rFonts w:hint="eastAsia"/>
        </w:rPr>
        <w:t>Tongrentang</w:t>
      </w:r>
      <w:proofErr w:type="spellEnd"/>
      <w:r>
        <w:rPr>
          <w:rFonts w:hint="eastAsia"/>
        </w:rPr>
        <w:t xml:space="preserve"> (</w:t>
      </w:r>
      <w:proofErr w:type="spellStart"/>
      <w:r>
        <w:rPr>
          <w:rFonts w:hint="eastAsia"/>
        </w:rPr>
        <w:t>Bozhou</w:t>
      </w:r>
      <w:proofErr w:type="spellEnd"/>
      <w:r>
        <w:rPr>
          <w:rFonts w:hint="eastAsia"/>
        </w:rPr>
        <w:t>) Herbal Pieces Co., Ltd., batch number: 300002729.</w:t>
      </w:r>
    </w:p>
    <w:p w14:paraId="648155A0" w14:textId="77777777" w:rsidR="00A53F02" w:rsidRDefault="00000000">
      <w:pPr>
        <w:spacing w:before="0" w:after="0"/>
      </w:pPr>
      <w:r>
        <w:rPr>
          <w:rFonts w:hint="eastAsia"/>
        </w:rPr>
        <w:t>1.2 Calcined Calamine</w:t>
      </w:r>
    </w:p>
    <w:p w14:paraId="50BEC90B" w14:textId="77777777" w:rsidR="00A53F02" w:rsidRDefault="00000000">
      <w:pPr>
        <w:spacing w:before="0" w:after="0"/>
      </w:pPr>
      <w:r>
        <w:rPr>
          <w:rFonts w:hint="eastAsia"/>
        </w:rPr>
        <w:t>This product is a carbonate mineral of the calcite group, smithsonite, primarily containing zinc carbonate (</w:t>
      </w:r>
      <w:proofErr w:type="spellStart"/>
      <w:r>
        <w:rPr>
          <w:rFonts w:hint="eastAsia"/>
        </w:rPr>
        <w:t>ZnCO</w:t>
      </w:r>
      <w:proofErr w:type="spellEnd"/>
      <w:r>
        <w:rPr>
          <w:rFonts w:hint="eastAsia"/>
        </w:rPr>
        <w:t>₃</w:t>
      </w:r>
      <w:r>
        <w:rPr>
          <w:rFonts w:hint="eastAsia"/>
        </w:rPr>
        <w:t xml:space="preserve">). Primary production areas: Hunan, Sichuan, Guangxi, Yunnan, etc. It complies with all specifications under the "Calcined Calamine" entry on page 211 of *Chinese Pharmacopoeia* (2010 Edition, Part I). Purchased from Beijing </w:t>
      </w:r>
      <w:proofErr w:type="spellStart"/>
      <w:r>
        <w:rPr>
          <w:rFonts w:hint="eastAsia"/>
        </w:rPr>
        <w:t>Shenghuitang</w:t>
      </w:r>
      <w:proofErr w:type="spellEnd"/>
      <w:r>
        <w:rPr>
          <w:rFonts w:hint="eastAsia"/>
        </w:rPr>
        <w:t xml:space="preserve"> Traditional Chinese Medicine Herbal Pieces Co., Ltd., batch number: 13072503.</w:t>
      </w:r>
    </w:p>
    <w:p w14:paraId="423396BE" w14:textId="77777777" w:rsidR="00A53F02" w:rsidRDefault="00000000">
      <w:pPr>
        <w:spacing w:before="0" w:after="0"/>
      </w:pPr>
      <w:r>
        <w:rPr>
          <w:rFonts w:hint="eastAsia"/>
        </w:rPr>
        <w:t>1.3 Calcined Gypsum</w:t>
      </w:r>
    </w:p>
    <w:p w14:paraId="502AD881" w14:textId="77777777" w:rsidR="00A53F02" w:rsidRDefault="00000000">
      <w:pPr>
        <w:spacing w:before="0" w:after="0"/>
      </w:pPr>
      <w:r>
        <w:rPr>
          <w:rFonts w:hint="eastAsia"/>
        </w:rPr>
        <w:t>This product is a sulfate mineral of the anhydrite group, gypsum, primarily containing hydrated calcium sulfate (CaSO</w:t>
      </w:r>
      <w:r>
        <w:rPr>
          <w:rFonts w:hint="eastAsia"/>
          <w:vertAlign w:val="subscript"/>
          <w:lang w:eastAsia="zh-CN"/>
        </w:rPr>
        <w:t>4</w:t>
      </w:r>
      <w:r>
        <w:rPr>
          <w:rFonts w:hint="eastAsia"/>
        </w:rPr>
        <w:t>·</w:t>
      </w:r>
      <w:r>
        <w:rPr>
          <w:rFonts w:hint="eastAsia"/>
        </w:rPr>
        <w:t>2H</w:t>
      </w:r>
      <w:r>
        <w:rPr>
          <w:rFonts w:hint="eastAsia"/>
          <w:vertAlign w:val="subscript"/>
          <w:lang w:eastAsia="zh-CN"/>
        </w:rPr>
        <w:t>2</w:t>
      </w:r>
      <w:r>
        <w:rPr>
          <w:rFonts w:hint="eastAsia"/>
        </w:rPr>
        <w:t xml:space="preserve">O). Primary production areas: Hubei, Henan, Anhui, Sichuan, Hunan, Shandong, etc. It complies with all specifications under the "Calcined Gypsum" entry on page 88 of *Chinese Pharmacopoeia* (2010 Edition, Part I). Purchased from Beijing </w:t>
      </w:r>
      <w:proofErr w:type="spellStart"/>
      <w:r>
        <w:rPr>
          <w:rFonts w:hint="eastAsia"/>
        </w:rPr>
        <w:t>Qiancao</w:t>
      </w:r>
      <w:proofErr w:type="spellEnd"/>
      <w:r>
        <w:rPr>
          <w:rFonts w:hint="eastAsia"/>
        </w:rPr>
        <w:t xml:space="preserve"> Traditional Chinese Medicine Herbal Pieces Co., Ltd., batch number: 120404012.</w:t>
      </w:r>
    </w:p>
    <w:p w14:paraId="16C0B2C5" w14:textId="77777777" w:rsidR="00A53F02" w:rsidRDefault="00000000">
      <w:pPr>
        <w:spacing w:before="0" w:after="0"/>
      </w:pPr>
      <w:r>
        <w:rPr>
          <w:rFonts w:hint="eastAsia"/>
        </w:rPr>
        <w:t>1.4 Sophora Flavescens</w:t>
      </w:r>
    </w:p>
    <w:p w14:paraId="7996E43D" w14:textId="77777777" w:rsidR="00A53F02" w:rsidRDefault="00000000">
      <w:pPr>
        <w:spacing w:before="0" w:after="0"/>
      </w:pPr>
      <w:r>
        <w:rPr>
          <w:rFonts w:hint="eastAsia"/>
        </w:rPr>
        <w:t xml:space="preserve">This product is the dried root of *Sophora flavescens* </w:t>
      </w:r>
      <w:proofErr w:type="spellStart"/>
      <w:r>
        <w:rPr>
          <w:rFonts w:hint="eastAsia"/>
        </w:rPr>
        <w:t>Ait</w:t>
      </w:r>
      <w:proofErr w:type="spellEnd"/>
      <w:r>
        <w:rPr>
          <w:rFonts w:hint="eastAsia"/>
        </w:rPr>
        <w:t xml:space="preserve">. (Fabaceae). Primary production areas: Shanxi, Henan, Hebei, etc. It complies with all specifications under the "Sophora Flavescens" entry on page 188 of *Chinese Pharmacopoeia* (2010 Edition, Part I). Purchased from Beijing </w:t>
      </w:r>
      <w:proofErr w:type="spellStart"/>
      <w:r>
        <w:rPr>
          <w:rFonts w:hint="eastAsia"/>
        </w:rPr>
        <w:t>Tongrentang</w:t>
      </w:r>
      <w:proofErr w:type="spellEnd"/>
      <w:r>
        <w:rPr>
          <w:rFonts w:hint="eastAsia"/>
        </w:rPr>
        <w:t xml:space="preserve"> (</w:t>
      </w:r>
      <w:proofErr w:type="spellStart"/>
      <w:r>
        <w:rPr>
          <w:rFonts w:hint="eastAsia"/>
        </w:rPr>
        <w:t>Bozhou</w:t>
      </w:r>
      <w:proofErr w:type="spellEnd"/>
      <w:r>
        <w:rPr>
          <w:rFonts w:hint="eastAsia"/>
        </w:rPr>
        <w:t>) Herbal Pieces Co., Ltd., batch number: 301003666.</w:t>
      </w:r>
    </w:p>
    <w:p w14:paraId="2CBEEC9A" w14:textId="77777777" w:rsidR="00A53F02" w:rsidRDefault="00000000">
      <w:pPr>
        <w:spacing w:before="0" w:after="0"/>
      </w:pPr>
      <w:r>
        <w:rPr>
          <w:rFonts w:hint="eastAsia"/>
        </w:rPr>
        <w:t>1.5 Amur Cork Tree (</w:t>
      </w:r>
      <w:proofErr w:type="spellStart"/>
      <w:r>
        <w:rPr>
          <w:rFonts w:hint="eastAsia"/>
        </w:rPr>
        <w:t>Phellodendron</w:t>
      </w:r>
      <w:proofErr w:type="spellEnd"/>
      <w:r>
        <w:rPr>
          <w:rFonts w:hint="eastAsia"/>
        </w:rPr>
        <w:t xml:space="preserve"> </w:t>
      </w:r>
      <w:proofErr w:type="spellStart"/>
      <w:r>
        <w:rPr>
          <w:rFonts w:hint="eastAsia"/>
        </w:rPr>
        <w:t>amurense</w:t>
      </w:r>
      <w:proofErr w:type="spellEnd"/>
      <w:r>
        <w:rPr>
          <w:rFonts w:hint="eastAsia"/>
        </w:rPr>
        <w:t>)</w:t>
      </w:r>
    </w:p>
    <w:p w14:paraId="33878DE9" w14:textId="77777777" w:rsidR="00A53F02" w:rsidRDefault="00000000">
      <w:pPr>
        <w:spacing w:before="0" w:after="0"/>
      </w:pPr>
      <w:r>
        <w:rPr>
          <w:rFonts w:hint="eastAsia"/>
        </w:rPr>
        <w:t>This product is the dried bark of *</w:t>
      </w:r>
      <w:proofErr w:type="spellStart"/>
      <w:r>
        <w:rPr>
          <w:rFonts w:hint="eastAsia"/>
        </w:rPr>
        <w:t>Phellodendron</w:t>
      </w:r>
      <w:proofErr w:type="spellEnd"/>
      <w:r>
        <w:rPr>
          <w:rFonts w:hint="eastAsia"/>
        </w:rPr>
        <w:t xml:space="preserve"> </w:t>
      </w:r>
      <w:proofErr w:type="spellStart"/>
      <w:r>
        <w:rPr>
          <w:rFonts w:hint="eastAsia"/>
        </w:rPr>
        <w:t>amurense</w:t>
      </w:r>
      <w:proofErr w:type="spellEnd"/>
      <w:r>
        <w:rPr>
          <w:rFonts w:hint="eastAsia"/>
        </w:rPr>
        <w:t xml:space="preserve">* </w:t>
      </w:r>
      <w:proofErr w:type="spellStart"/>
      <w:r>
        <w:rPr>
          <w:rFonts w:hint="eastAsia"/>
        </w:rPr>
        <w:t>Rupr</w:t>
      </w:r>
      <w:proofErr w:type="spellEnd"/>
      <w:r>
        <w:rPr>
          <w:rFonts w:hint="eastAsia"/>
        </w:rPr>
        <w:t>. (</w:t>
      </w:r>
      <w:proofErr w:type="spellStart"/>
      <w:r>
        <w:rPr>
          <w:rFonts w:hint="eastAsia"/>
        </w:rPr>
        <w:t>Rutaceae</w:t>
      </w:r>
      <w:proofErr w:type="spellEnd"/>
      <w:r>
        <w:rPr>
          <w:rFonts w:hint="eastAsia"/>
        </w:rPr>
        <w:t xml:space="preserve">). Primary production areas: Liaoning, Jilin, Hebei, Heilongjiang, etc. It complies with all specifications under the "Amur Cork Tree" entry on page 137 of *Chinese Pharmacopoeia* (2010 Edition, Part I). Purchased from Beijing </w:t>
      </w:r>
      <w:proofErr w:type="spellStart"/>
      <w:r>
        <w:rPr>
          <w:rFonts w:hint="eastAsia"/>
        </w:rPr>
        <w:t>Shenghuitang</w:t>
      </w:r>
      <w:proofErr w:type="spellEnd"/>
      <w:r>
        <w:rPr>
          <w:rFonts w:hint="eastAsia"/>
        </w:rPr>
        <w:t xml:space="preserve"> Traditional Chinese Medicine Herbal Pieces Co., Ltd., batch number: 13061003.</w:t>
      </w:r>
    </w:p>
    <w:p w14:paraId="725C05CC" w14:textId="77777777" w:rsidR="00A53F02" w:rsidRDefault="00000000">
      <w:pPr>
        <w:spacing w:before="0" w:after="0"/>
      </w:pPr>
      <w:r>
        <w:rPr>
          <w:rFonts w:hint="eastAsia"/>
        </w:rPr>
        <w:t>1.6 Borneol</w:t>
      </w:r>
    </w:p>
    <w:p w14:paraId="4F57615D" w14:textId="77777777" w:rsidR="00A53F02" w:rsidRDefault="00000000">
      <w:pPr>
        <w:spacing w:before="0" w:after="0"/>
      </w:pPr>
      <w:r>
        <w:rPr>
          <w:rFonts w:hint="eastAsia"/>
        </w:rPr>
        <w:t xml:space="preserve">This product is chemically synthesized. It complies with all specifications under the "Borneol" entry on page 136 of *Chinese Pharmacopoeia* (2010 Edition, Part I). Purchased from Beijing </w:t>
      </w:r>
      <w:proofErr w:type="spellStart"/>
      <w:r>
        <w:rPr>
          <w:rFonts w:hint="eastAsia"/>
        </w:rPr>
        <w:t>Tongrentang</w:t>
      </w:r>
      <w:proofErr w:type="spellEnd"/>
      <w:r>
        <w:rPr>
          <w:rFonts w:hint="eastAsia"/>
        </w:rPr>
        <w:t xml:space="preserve"> (</w:t>
      </w:r>
      <w:proofErr w:type="spellStart"/>
      <w:r>
        <w:rPr>
          <w:rFonts w:hint="eastAsia"/>
        </w:rPr>
        <w:t>Bozhou</w:t>
      </w:r>
      <w:proofErr w:type="spellEnd"/>
      <w:r>
        <w:rPr>
          <w:rFonts w:hint="eastAsia"/>
        </w:rPr>
        <w:t>) Herbal Pieces Co., Ltd., batch number: 300002106.</w:t>
      </w:r>
    </w:p>
    <w:p w14:paraId="663F092B" w14:textId="77777777" w:rsidR="00A53F02" w:rsidRDefault="00000000">
      <w:pPr>
        <w:spacing w:before="0" w:after="0"/>
      </w:pPr>
      <w:r>
        <w:rPr>
          <w:rFonts w:hint="eastAsia"/>
        </w:rPr>
        <w:t>1.7 Extra Virgin Olive Oil</w:t>
      </w:r>
    </w:p>
    <w:p w14:paraId="1B4FB567" w14:textId="77777777" w:rsidR="00A53F02" w:rsidRDefault="00000000">
      <w:pPr>
        <w:spacing w:before="0" w:after="0"/>
      </w:pPr>
      <w:r>
        <w:rPr>
          <w:rFonts w:hint="eastAsia"/>
        </w:rPr>
        <w:t>This product has been tested and certified as qualified by the Shanghai Institute of Quality Inspection and Technical Research.</w:t>
      </w:r>
    </w:p>
    <w:p w14:paraId="5BEEF0C8" w14:textId="77777777" w:rsidR="00A53F02" w:rsidRDefault="00000000">
      <w:pPr>
        <w:spacing w:before="0" w:after="0"/>
      </w:pPr>
      <w:r>
        <w:rPr>
          <w:rFonts w:hint="eastAsia"/>
        </w:rPr>
        <w:t>1.8 Beeswax</w:t>
      </w:r>
    </w:p>
    <w:p w14:paraId="7898039E" w14:textId="77777777" w:rsidR="00A53F02" w:rsidRDefault="00000000">
      <w:pPr>
        <w:spacing w:before="0" w:after="0"/>
      </w:pPr>
      <w:r>
        <w:rPr>
          <w:rFonts w:hint="eastAsia"/>
        </w:rPr>
        <w:t>This product complies with the relevant regulations under GH013-82.</w:t>
      </w:r>
    </w:p>
    <w:p w14:paraId="7ACFB1DE" w14:textId="77777777" w:rsidR="00A53F02" w:rsidRDefault="00000000">
      <w:pPr>
        <w:spacing w:before="0" w:after="0"/>
      </w:pPr>
      <w:r>
        <w:t>2 Quality Standard Research of the Finished Product</w:t>
      </w:r>
    </w:p>
    <w:p w14:paraId="0CE77A07" w14:textId="77777777" w:rsidR="00A53F02" w:rsidRDefault="00000000">
      <w:pPr>
        <w:spacing w:before="0" w:after="0"/>
      </w:pPr>
      <w:r>
        <w:t>2.1 Name</w:t>
      </w:r>
    </w:p>
    <w:p w14:paraId="27411312" w14:textId="77777777" w:rsidR="00A53F02" w:rsidRDefault="00000000">
      <w:pPr>
        <w:spacing w:before="0" w:after="0"/>
      </w:pPr>
      <w:proofErr w:type="spellStart"/>
      <w:r>
        <w:t>Qingshi</w:t>
      </w:r>
      <w:proofErr w:type="spellEnd"/>
      <w:r>
        <w:rPr>
          <w:rFonts w:hint="eastAsia"/>
          <w:lang w:eastAsia="zh-CN"/>
        </w:rPr>
        <w:t xml:space="preserve"> anti-itch</w:t>
      </w:r>
      <w:r>
        <w:t xml:space="preserve"> Ointment</w:t>
      </w:r>
    </w:p>
    <w:p w14:paraId="068559AE" w14:textId="77777777" w:rsidR="00A53F02" w:rsidRDefault="00000000">
      <w:pPr>
        <w:spacing w:before="0" w:after="0"/>
      </w:pPr>
      <w:r>
        <w:lastRenderedPageBreak/>
        <w:t>2.2 Formula</w:t>
      </w:r>
    </w:p>
    <w:p w14:paraId="44CE2E45" w14:textId="77777777" w:rsidR="00A53F02" w:rsidRDefault="00000000">
      <w:pPr>
        <w:spacing w:before="0" w:after="0"/>
      </w:pPr>
      <w:r>
        <w:t>Indigo Naturalis 20 g, Calcined Calamine</w:t>
      </w:r>
      <w:r>
        <w:rPr>
          <w:rFonts w:hint="eastAsia"/>
          <w:lang w:eastAsia="zh-CN"/>
        </w:rPr>
        <w:t xml:space="preserve"> </w:t>
      </w:r>
      <w:r>
        <w:t>60 g, Calcined Gypsum 30 g, Amur Cork Tree 30 g, Sophora Flavescens 30 g, Borneol 10 g.</w:t>
      </w:r>
    </w:p>
    <w:p w14:paraId="34D1E08A" w14:textId="77777777" w:rsidR="00A53F02" w:rsidRDefault="00000000">
      <w:pPr>
        <w:spacing w:before="0" w:after="0"/>
      </w:pPr>
      <w:r>
        <w:t>2.3 Preparation Method</w:t>
      </w:r>
    </w:p>
    <w:p w14:paraId="729FCEF1" w14:textId="77777777" w:rsidR="00A53F02" w:rsidRDefault="00000000">
      <w:pPr>
        <w:spacing w:before="0" w:after="0"/>
      </w:pPr>
      <w:r>
        <w:t xml:space="preserve">The six ingredients are processed as </w:t>
      </w:r>
      <w:proofErr w:type="spellStart"/>
      <w:proofErr w:type="gramStart"/>
      <w:r>
        <w:t>follows:Grinding</w:t>
      </w:r>
      <w:proofErr w:type="spellEnd"/>
      <w:proofErr w:type="gramEnd"/>
      <w:r>
        <w:t>: Indigo Naturalis, Calcined Calamine, Calcined Gypsum, Sophora Flavescens, and Amur Cork Tree are pulverized into fine powder and passed through a 100-mesh sieve, then mixed uniformly.</w:t>
      </w:r>
      <w:r>
        <w:rPr>
          <w:rFonts w:hint="eastAsia"/>
          <w:lang w:eastAsia="zh-CN"/>
        </w:rPr>
        <w:t xml:space="preserve"> </w:t>
      </w:r>
      <w:r>
        <w:t>Borneol Processing: Borneol is finely ground and blended with the above powder.</w:t>
      </w:r>
      <w:r>
        <w:rPr>
          <w:rFonts w:hint="eastAsia"/>
          <w:lang w:eastAsia="zh-CN"/>
        </w:rPr>
        <w:t xml:space="preserve"> </w:t>
      </w:r>
      <w:r>
        <w:t>Base Preparation: 745.5 g of extra virgin olive oil is mixed with 74.5 g of beeswax, heated until melted, and cooled to 40</w:t>
      </w:r>
      <w:r>
        <w:rPr>
          <w:rFonts w:hint="eastAsia"/>
          <w:lang w:eastAsia="zh-CN"/>
        </w:rPr>
        <w:t>-</w:t>
      </w:r>
      <w:r>
        <w:t>50 °C.</w:t>
      </w:r>
      <w:r>
        <w:rPr>
          <w:rFonts w:hint="eastAsia"/>
          <w:lang w:eastAsia="zh-CN"/>
        </w:rPr>
        <w:t xml:space="preserve"> </w:t>
      </w:r>
      <w:r>
        <w:t>Mixing: The powdered mixture is added to the melted base, stirred well, filled into containers, and sterilized by radiation.</w:t>
      </w:r>
    </w:p>
    <w:p w14:paraId="77D2F852" w14:textId="77777777" w:rsidR="00A53F02" w:rsidRDefault="00000000">
      <w:pPr>
        <w:spacing w:before="0" w:after="0"/>
      </w:pPr>
      <w:r>
        <w:t>2.4 Description</w:t>
      </w:r>
    </w:p>
    <w:p w14:paraId="738D5CE5" w14:textId="77777777" w:rsidR="00A53F02" w:rsidRDefault="00000000">
      <w:pPr>
        <w:spacing w:before="0" w:after="0"/>
      </w:pPr>
      <w:r>
        <w:t>Based on observations of three batches (Batch Nos. 20140701, 20140702, 20140703), the ointment appears as a bluish-gray soft paste with a fragrant aroma.</w:t>
      </w:r>
    </w:p>
    <w:p w14:paraId="1131A7D1" w14:textId="77777777" w:rsidR="00A53F02" w:rsidRDefault="00000000">
      <w:pPr>
        <w:spacing w:before="0" w:after="0"/>
      </w:pPr>
      <w:r>
        <w:t>2.5 Thin-Layer Chromatography (TLC) Identification</w:t>
      </w:r>
    </w:p>
    <w:p w14:paraId="38FFC2AF" w14:textId="77777777" w:rsidR="00A53F02" w:rsidRDefault="00000000">
      <w:pPr>
        <w:spacing w:before="0" w:after="0"/>
      </w:pPr>
      <w:r>
        <w:t xml:space="preserve">The TLC identification methods for Indigo Naturalis, Amur Cork Tree, and Sophora Flavescens in </w:t>
      </w:r>
      <w:proofErr w:type="spellStart"/>
      <w:r>
        <w:t>Qingshi</w:t>
      </w:r>
      <w:proofErr w:type="spellEnd"/>
      <w:r>
        <w:t xml:space="preserve"> </w:t>
      </w:r>
      <w:proofErr w:type="spellStart"/>
      <w:r>
        <w:t>Qingdai</w:t>
      </w:r>
      <w:proofErr w:type="spellEnd"/>
      <w:r>
        <w:t xml:space="preserve"> Ointment were established by referring to Appendix VI B of the Chinese Pharmacopoeia (2010 Edition, Part I). Factors such as extraction methods, developing systems, solvent ratios, sample loading volume, and other influencing parameters were optimized.</w:t>
      </w:r>
    </w:p>
    <w:p w14:paraId="46DC9189" w14:textId="77777777" w:rsidR="00A53F02" w:rsidRDefault="00000000">
      <w:pPr>
        <w:spacing w:before="0" w:after="0"/>
      </w:pPr>
      <w:r>
        <w:t>2.5.1 TLC Identification of Indigo Naturalis</w:t>
      </w:r>
    </w:p>
    <w:p w14:paraId="16C80612" w14:textId="77777777" w:rsidR="00A53F02" w:rsidRDefault="00000000">
      <w:pPr>
        <w:spacing w:before="0" w:after="0"/>
      </w:pPr>
      <w:r>
        <w:t xml:space="preserve">Test Solution </w:t>
      </w:r>
      <w:proofErr w:type="spellStart"/>
      <w:proofErr w:type="gramStart"/>
      <w:r>
        <w:t>Preparation:Take</w:t>
      </w:r>
      <w:proofErr w:type="spellEnd"/>
      <w:proofErr w:type="gramEnd"/>
      <w:r>
        <w:t xml:space="preserve"> 10 g of the ointment, mix with 5–6 g of diatomaceous earth, add 30 mL of 95% ethanol, ultrasonicate for 30 min, let stand overnight, filter, and evaporate the filtrate to dryness.</w:t>
      </w:r>
      <w:r>
        <w:rPr>
          <w:rFonts w:hint="eastAsia"/>
          <w:lang w:eastAsia="zh-CN"/>
        </w:rPr>
        <w:t xml:space="preserve"> </w:t>
      </w:r>
      <w:r>
        <w:t>Dissolve the residue in 1 mL of absolute ethanol as the test solution.</w:t>
      </w:r>
      <w:r>
        <w:rPr>
          <w:rFonts w:hint="eastAsia"/>
          <w:lang w:eastAsia="zh-CN"/>
        </w:rPr>
        <w:t xml:space="preserve"> </w:t>
      </w:r>
      <w:r>
        <w:t>Negative Control Solution (without Indigo Naturalis):</w:t>
      </w:r>
      <w:r>
        <w:rPr>
          <w:rFonts w:hint="eastAsia"/>
          <w:lang w:eastAsia="zh-CN"/>
        </w:rPr>
        <w:t xml:space="preserve"> </w:t>
      </w:r>
      <w:r>
        <w:t>Prepared similarly using an ointment sample lacking Indigo Naturalis.</w:t>
      </w:r>
      <w:r>
        <w:rPr>
          <w:rFonts w:hint="eastAsia"/>
          <w:lang w:eastAsia="zh-CN"/>
        </w:rPr>
        <w:t xml:space="preserve"> </w:t>
      </w:r>
      <w:r>
        <w:t>Reference Solution Preparation:</w:t>
      </w:r>
      <w:r>
        <w:rPr>
          <w:rFonts w:hint="eastAsia"/>
          <w:lang w:eastAsia="zh-CN"/>
        </w:rPr>
        <w:t xml:space="preserve"> </w:t>
      </w:r>
      <w:r>
        <w:t>Dissolve indirubin in chloroform to obtain a 0.5 mg/mL solution.</w:t>
      </w:r>
      <w:r>
        <w:rPr>
          <w:rFonts w:hint="eastAsia"/>
          <w:lang w:eastAsia="zh-CN"/>
        </w:rPr>
        <w:t xml:space="preserve"> </w:t>
      </w:r>
      <w:r>
        <w:t>TLC Procedure:</w:t>
      </w:r>
      <w:r>
        <w:rPr>
          <w:rFonts w:hint="eastAsia"/>
          <w:lang w:eastAsia="zh-CN"/>
        </w:rPr>
        <w:t xml:space="preserve"> </w:t>
      </w:r>
      <w:r>
        <w:t xml:space="preserve">Spot 5 </w:t>
      </w:r>
      <w:proofErr w:type="spellStart"/>
      <w:r>
        <w:t>μL</w:t>
      </w:r>
      <w:proofErr w:type="spellEnd"/>
      <w:r>
        <w:t xml:space="preserve"> of the reference solution, 6 </w:t>
      </w:r>
      <w:proofErr w:type="spellStart"/>
      <w:r>
        <w:t>μL</w:t>
      </w:r>
      <w:proofErr w:type="spellEnd"/>
      <w:r>
        <w:t xml:space="preserve"> of the test solution, and 6 </w:t>
      </w:r>
      <w:proofErr w:type="spellStart"/>
      <w:r>
        <w:t>μL</w:t>
      </w:r>
      <w:proofErr w:type="spellEnd"/>
      <w:r>
        <w:t xml:space="preserve"> of the negative control solution on the same silica gel G plate.</w:t>
      </w:r>
      <w:r>
        <w:rPr>
          <w:rFonts w:hint="eastAsia"/>
          <w:lang w:eastAsia="zh-CN"/>
        </w:rPr>
        <w:t xml:space="preserve"> </w:t>
      </w:r>
      <w:r>
        <w:t>Develop using toluene-chloroform-acetone (5:4:1) as the mobile phase.</w:t>
      </w:r>
      <w:r>
        <w:rPr>
          <w:rFonts w:hint="eastAsia"/>
          <w:lang w:eastAsia="zh-CN"/>
        </w:rPr>
        <w:t xml:space="preserve"> </w:t>
      </w:r>
      <w:r>
        <w:t>Dry the plate in air.</w:t>
      </w:r>
      <w:r>
        <w:rPr>
          <w:rFonts w:hint="eastAsia"/>
          <w:lang w:eastAsia="zh-CN"/>
        </w:rPr>
        <w:t xml:space="preserve"> </w:t>
      </w:r>
      <w:r>
        <w:t>The test solution should show a light purplish-red spot at the same position as the reference standard, with no interference from the negative control.</w:t>
      </w:r>
    </w:p>
    <w:p w14:paraId="129D9717" w14:textId="77777777" w:rsidR="00A53F02" w:rsidRDefault="00000000">
      <w:pPr>
        <w:spacing w:before="0" w:after="0"/>
      </w:pPr>
      <w:r>
        <w:t>2.5.2 TLC Identification of Amur Cork Tree</w:t>
      </w:r>
    </w:p>
    <w:p w14:paraId="42BA09D3" w14:textId="77777777" w:rsidR="00A53F02" w:rsidRDefault="00000000">
      <w:pPr>
        <w:spacing w:before="0" w:after="0"/>
      </w:pPr>
      <w:r>
        <w:t xml:space="preserve">Test Solution Preparation: Same as in Section </w:t>
      </w:r>
      <w:r>
        <w:rPr>
          <w:rFonts w:hint="eastAsia"/>
          <w:lang w:eastAsia="zh-CN"/>
        </w:rPr>
        <w:t>1</w:t>
      </w:r>
      <w:r>
        <w:t>.2.5.</w:t>
      </w:r>
      <w:proofErr w:type="gramStart"/>
      <w:r>
        <w:t>1.Negative</w:t>
      </w:r>
      <w:proofErr w:type="gramEnd"/>
      <w:r>
        <w:t xml:space="preserve"> Control Solution (without Amur Cork Tree</w:t>
      </w:r>
      <w:proofErr w:type="gramStart"/>
      <w:r>
        <w:t>):Prepared</w:t>
      </w:r>
      <w:proofErr w:type="gramEnd"/>
      <w:r>
        <w:t xml:space="preserve"> similarly using an ointment sample lacking Amur Cork Tree.</w:t>
      </w:r>
      <w:r>
        <w:rPr>
          <w:rFonts w:hint="eastAsia"/>
          <w:lang w:eastAsia="zh-CN"/>
        </w:rPr>
        <w:t xml:space="preserve"> </w:t>
      </w:r>
      <w:r>
        <w:t>Reference Solution Preparation:</w:t>
      </w:r>
      <w:r>
        <w:rPr>
          <w:rFonts w:hint="eastAsia"/>
          <w:lang w:eastAsia="zh-CN"/>
        </w:rPr>
        <w:t xml:space="preserve"> </w:t>
      </w:r>
      <w:r>
        <w:t>Dissolve berberine hydrochloride in absolute ethanol to obtain a 0.5 mg/mL solution.</w:t>
      </w:r>
      <w:r>
        <w:rPr>
          <w:rFonts w:hint="eastAsia"/>
          <w:lang w:eastAsia="zh-CN"/>
        </w:rPr>
        <w:t xml:space="preserve"> </w:t>
      </w:r>
      <w:r>
        <w:t>TLC Procedure:</w:t>
      </w:r>
      <w:r>
        <w:rPr>
          <w:rFonts w:hint="eastAsia"/>
          <w:lang w:eastAsia="zh-CN"/>
        </w:rPr>
        <w:t xml:space="preserve"> </w:t>
      </w:r>
      <w:r>
        <w:t xml:space="preserve">Spot 0.5 </w:t>
      </w:r>
      <w:proofErr w:type="spellStart"/>
      <w:r>
        <w:t>μL</w:t>
      </w:r>
      <w:proofErr w:type="spellEnd"/>
      <w:r>
        <w:t xml:space="preserve"> of each solution on the same silica gel G plate.</w:t>
      </w:r>
      <w:r>
        <w:rPr>
          <w:rFonts w:hint="eastAsia"/>
          <w:lang w:eastAsia="zh-CN"/>
        </w:rPr>
        <w:t xml:space="preserve"> </w:t>
      </w:r>
      <w:r>
        <w:t>Develop using toluene-ethyl acetate-isopropanol-methanol-concentrated ammonia (</w:t>
      </w:r>
      <w:proofErr w:type="gramStart"/>
      <w:r>
        <w:t>12:6:3:3:1</w:t>
      </w:r>
      <w:proofErr w:type="gramEnd"/>
      <w:r>
        <w:t>) in an ammonia-saturated chamber.</w:t>
      </w:r>
      <w:r>
        <w:rPr>
          <w:rFonts w:hint="eastAsia"/>
          <w:lang w:eastAsia="zh-CN"/>
        </w:rPr>
        <w:t xml:space="preserve"> </w:t>
      </w:r>
      <w:r>
        <w:t>Dry the plate and examine under UV 365 nm.</w:t>
      </w:r>
      <w:r>
        <w:rPr>
          <w:rFonts w:hint="eastAsia"/>
          <w:lang w:eastAsia="zh-CN"/>
        </w:rPr>
        <w:t xml:space="preserve"> </w:t>
      </w:r>
      <w:r>
        <w:t xml:space="preserve">The test solution should show a </w:t>
      </w:r>
      <w:proofErr w:type="gramStart"/>
      <w:r>
        <w:t>yellow fluorescent</w:t>
      </w:r>
      <w:proofErr w:type="gramEnd"/>
      <w:r>
        <w:t xml:space="preserve"> spot at the same position as the reference standard, with no interference from the negative control.</w:t>
      </w:r>
    </w:p>
    <w:p w14:paraId="7617AD87" w14:textId="77777777" w:rsidR="00A53F02" w:rsidRDefault="00000000">
      <w:pPr>
        <w:spacing w:before="0" w:after="0"/>
      </w:pPr>
      <w:r>
        <w:t>2.5.3 TLC Identification of Sophora Flavescens</w:t>
      </w:r>
    </w:p>
    <w:p w14:paraId="056917FF" w14:textId="77777777" w:rsidR="00A53F02" w:rsidRDefault="00000000">
      <w:pPr>
        <w:spacing w:before="0" w:after="0"/>
      </w:pPr>
      <w:r>
        <w:t xml:space="preserve">Test Solution Preparation: Same as in Section </w:t>
      </w:r>
      <w:r>
        <w:rPr>
          <w:rFonts w:hint="eastAsia"/>
          <w:lang w:eastAsia="zh-CN"/>
        </w:rPr>
        <w:t>1</w:t>
      </w:r>
      <w:r>
        <w:t>.2.5.1.</w:t>
      </w:r>
      <w:r>
        <w:rPr>
          <w:rFonts w:hint="eastAsia"/>
          <w:lang w:eastAsia="zh-CN"/>
        </w:rPr>
        <w:t xml:space="preserve"> </w:t>
      </w:r>
      <w:r>
        <w:t>Negative Control Solution (without Sophora Flavescens):</w:t>
      </w:r>
      <w:r>
        <w:rPr>
          <w:rFonts w:hint="eastAsia"/>
          <w:lang w:eastAsia="zh-CN"/>
        </w:rPr>
        <w:t xml:space="preserve"> </w:t>
      </w:r>
      <w:r>
        <w:t>Prepared similarly using an ointment sample lacking Sophora Flavescens.</w:t>
      </w:r>
      <w:r>
        <w:rPr>
          <w:rFonts w:hint="eastAsia"/>
          <w:lang w:eastAsia="zh-CN"/>
        </w:rPr>
        <w:t xml:space="preserve"> </w:t>
      </w:r>
      <w:r>
        <w:t>Reference Material Solution Preparation:</w:t>
      </w:r>
      <w:r>
        <w:rPr>
          <w:rFonts w:hint="eastAsia"/>
          <w:lang w:eastAsia="zh-CN"/>
        </w:rPr>
        <w:t xml:space="preserve"> </w:t>
      </w:r>
      <w:r>
        <w:t>Take 0.2 g of Sophora Flavescens reference material, add 20 mL of chloroform and 0.4 mL of concentrated ammonia, ultrasonicate for 30 min, filter, evaporate the filtrate, and dissolve the residue in 1 mL of absolute ethanol.</w:t>
      </w:r>
      <w:r>
        <w:rPr>
          <w:rFonts w:hint="eastAsia"/>
          <w:lang w:eastAsia="zh-CN"/>
        </w:rPr>
        <w:t xml:space="preserve"> </w:t>
      </w:r>
      <w:r>
        <w:t>TLC Procedure:</w:t>
      </w:r>
      <w:r>
        <w:rPr>
          <w:rFonts w:hint="eastAsia"/>
          <w:lang w:eastAsia="zh-CN"/>
        </w:rPr>
        <w:t xml:space="preserve"> </w:t>
      </w:r>
      <w:r>
        <w:t xml:space="preserve">Spot 4 </w:t>
      </w:r>
      <w:proofErr w:type="spellStart"/>
      <w:r>
        <w:t>μL</w:t>
      </w:r>
      <w:proofErr w:type="spellEnd"/>
      <w:r>
        <w:t xml:space="preserve"> of the reference material solution and 6 </w:t>
      </w:r>
      <w:proofErr w:type="spellStart"/>
      <w:r>
        <w:t>μL</w:t>
      </w:r>
      <w:proofErr w:type="spellEnd"/>
      <w:r>
        <w:t xml:space="preserve"> each of the test and negative control solutions on the same silica gel G plate.</w:t>
      </w:r>
      <w:r>
        <w:rPr>
          <w:rFonts w:hint="eastAsia"/>
          <w:lang w:eastAsia="zh-CN"/>
        </w:rPr>
        <w:t xml:space="preserve"> </w:t>
      </w:r>
      <w:r>
        <w:t>Develop using toluene-acetone-methanol (8:3:0.5) in an ammonia-saturated chamber (development distance: 12 cm).</w:t>
      </w:r>
      <w:r>
        <w:rPr>
          <w:rFonts w:hint="eastAsia"/>
          <w:lang w:eastAsia="zh-CN"/>
        </w:rPr>
        <w:t xml:space="preserve"> </w:t>
      </w:r>
      <w:r>
        <w:t>Dry the plate and spray with dilute Dragendorff’s reagent.</w:t>
      </w:r>
      <w:r>
        <w:rPr>
          <w:rFonts w:hint="eastAsia"/>
          <w:lang w:eastAsia="zh-CN"/>
        </w:rPr>
        <w:t xml:space="preserve"> </w:t>
      </w:r>
      <w:r>
        <w:t xml:space="preserve">The test </w:t>
      </w:r>
      <w:r>
        <w:lastRenderedPageBreak/>
        <w:t>solution should show an orange spot at the same position as the reference standard, with no interference from the negative control.</w:t>
      </w:r>
    </w:p>
    <w:p w14:paraId="2BCA402B" w14:textId="77777777" w:rsidR="00A53F02" w:rsidRDefault="00000000">
      <w:pPr>
        <w:spacing w:before="0" w:after="0"/>
      </w:pPr>
      <w:r>
        <w:rPr>
          <w:rFonts w:hint="eastAsia"/>
          <w:lang w:eastAsia="zh-CN"/>
        </w:rPr>
        <w:t>2</w:t>
      </w:r>
      <w:r>
        <w:t>.6 Tests</w:t>
      </w:r>
    </w:p>
    <w:p w14:paraId="090C83BF" w14:textId="77777777" w:rsidR="00A53F02" w:rsidRDefault="00000000">
      <w:pPr>
        <w:spacing w:before="0" w:after="0"/>
      </w:pPr>
      <w:r>
        <w:t>2.6.1 Fill Quantity</w:t>
      </w:r>
    </w:p>
    <w:p w14:paraId="4026ECDC" w14:textId="77777777" w:rsidR="00A53F02" w:rsidRDefault="00000000">
      <w:pPr>
        <w:spacing w:before="0" w:after="0"/>
      </w:pPr>
      <w:r>
        <w:t>The labeled fill quantity of the product is 10 g. According to Appendix I R (Ointments) of the Chinese Pharmacopoeia (2010 Edition, Part I), three batches of samples were tested. The average fill quantity must not be less than the labeled quantity, and the fill quantity of each container must not be less than 93% of the labeled quantity. The results complied with the requirements (</w:t>
      </w:r>
      <w:r>
        <w:rPr>
          <w:b/>
          <w:bCs/>
        </w:rPr>
        <w:t xml:space="preserve">Table </w:t>
      </w:r>
      <w:r>
        <w:rPr>
          <w:rFonts w:hint="eastAsia"/>
          <w:b/>
          <w:bCs/>
          <w:lang w:eastAsia="zh-CN"/>
        </w:rPr>
        <w:t>S</w:t>
      </w:r>
      <w:r>
        <w:rPr>
          <w:b/>
          <w:bCs/>
        </w:rPr>
        <w:t>1</w:t>
      </w:r>
      <w:r>
        <w:t>).</w:t>
      </w:r>
    </w:p>
    <w:p w14:paraId="30598FC9" w14:textId="77777777" w:rsidR="00A53F02" w:rsidRDefault="00000000">
      <w:pPr>
        <w:spacing w:before="0" w:after="0"/>
        <w:jc w:val="center"/>
      </w:pPr>
      <w:r>
        <w:rPr>
          <w:lang w:eastAsia="zh-CN"/>
        </w:rPr>
        <w:t xml:space="preserve">Table </w:t>
      </w:r>
      <w:r>
        <w:rPr>
          <w:rFonts w:hint="eastAsia"/>
          <w:lang w:eastAsia="zh-CN"/>
        </w:rPr>
        <w:t>S</w:t>
      </w:r>
      <w:r>
        <w:rPr>
          <w:lang w:eastAsia="zh-CN"/>
        </w:rPr>
        <w:t>1 Loading of 3 batches of samples (g)</w:t>
      </w:r>
    </w:p>
    <w:tbl>
      <w:tblPr>
        <w:tblW w:w="9780" w:type="dxa"/>
        <w:tblInd w:w="96" w:type="dxa"/>
        <w:tblBorders>
          <w:top w:val="single" w:sz="12" w:space="0" w:color="000000"/>
          <w:bottom w:val="single" w:sz="12" w:space="0" w:color="000000"/>
        </w:tblBorders>
        <w:tblLook w:val="04A0" w:firstRow="1" w:lastRow="0" w:firstColumn="1" w:lastColumn="0" w:noHBand="0" w:noVBand="1"/>
      </w:tblPr>
      <w:tblGrid>
        <w:gridCol w:w="2265"/>
        <w:gridCol w:w="1810"/>
        <w:gridCol w:w="1760"/>
        <w:gridCol w:w="1590"/>
        <w:gridCol w:w="2355"/>
      </w:tblGrid>
      <w:tr w:rsidR="00A53F02" w14:paraId="2D3F9476" w14:textId="77777777">
        <w:trPr>
          <w:trHeight w:val="23"/>
        </w:trPr>
        <w:tc>
          <w:tcPr>
            <w:tcW w:w="2265" w:type="dxa"/>
            <w:tcBorders>
              <w:bottom w:val="single" w:sz="12" w:space="0" w:color="000000"/>
            </w:tcBorders>
            <w:vAlign w:val="center"/>
          </w:tcPr>
          <w:p w14:paraId="76EDE004" w14:textId="77777777" w:rsidR="00A53F02" w:rsidRDefault="00000000">
            <w:pPr>
              <w:spacing w:before="0" w:after="0"/>
              <w:jc w:val="center"/>
            </w:pPr>
            <w:r>
              <w:rPr>
                <w:rFonts w:hint="eastAsia"/>
                <w:lang w:eastAsia="zh-CN"/>
              </w:rPr>
              <w:t>B</w:t>
            </w:r>
            <w:r>
              <w:rPr>
                <w:lang w:eastAsia="zh-CN"/>
              </w:rPr>
              <w:t>atch number</w:t>
            </w:r>
          </w:p>
        </w:tc>
        <w:tc>
          <w:tcPr>
            <w:tcW w:w="1810" w:type="dxa"/>
            <w:tcBorders>
              <w:bottom w:val="single" w:sz="12" w:space="0" w:color="000000"/>
            </w:tcBorders>
            <w:vAlign w:val="center"/>
          </w:tcPr>
          <w:p w14:paraId="1EB7FD08" w14:textId="77777777" w:rsidR="00A53F02" w:rsidRDefault="00000000">
            <w:pPr>
              <w:spacing w:before="0" w:after="0"/>
              <w:jc w:val="center"/>
            </w:pPr>
            <w:r>
              <w:rPr>
                <w:lang w:eastAsia="zh-CN"/>
              </w:rPr>
              <w:t>1</w:t>
            </w:r>
          </w:p>
        </w:tc>
        <w:tc>
          <w:tcPr>
            <w:tcW w:w="1760" w:type="dxa"/>
            <w:tcBorders>
              <w:bottom w:val="single" w:sz="12" w:space="0" w:color="000000"/>
            </w:tcBorders>
            <w:vAlign w:val="center"/>
          </w:tcPr>
          <w:p w14:paraId="1372CDE3" w14:textId="77777777" w:rsidR="00A53F02" w:rsidRDefault="00000000">
            <w:pPr>
              <w:spacing w:before="0" w:after="0"/>
              <w:jc w:val="center"/>
            </w:pPr>
            <w:r>
              <w:rPr>
                <w:lang w:eastAsia="zh-CN"/>
              </w:rPr>
              <w:t>2</w:t>
            </w:r>
          </w:p>
        </w:tc>
        <w:tc>
          <w:tcPr>
            <w:tcW w:w="1590" w:type="dxa"/>
            <w:tcBorders>
              <w:bottom w:val="single" w:sz="12" w:space="0" w:color="000000"/>
            </w:tcBorders>
            <w:vAlign w:val="center"/>
          </w:tcPr>
          <w:p w14:paraId="365136DC" w14:textId="77777777" w:rsidR="00A53F02" w:rsidRDefault="00000000">
            <w:pPr>
              <w:spacing w:before="0" w:after="0"/>
              <w:jc w:val="center"/>
            </w:pPr>
            <w:r>
              <w:rPr>
                <w:lang w:eastAsia="zh-CN"/>
              </w:rPr>
              <w:t>3</w:t>
            </w:r>
          </w:p>
        </w:tc>
        <w:tc>
          <w:tcPr>
            <w:tcW w:w="2355" w:type="dxa"/>
            <w:tcBorders>
              <w:bottom w:val="single" w:sz="12" w:space="0" w:color="000000"/>
            </w:tcBorders>
            <w:vAlign w:val="center"/>
          </w:tcPr>
          <w:p w14:paraId="64B27501" w14:textId="77777777" w:rsidR="00A53F02" w:rsidRDefault="00000000">
            <w:pPr>
              <w:spacing w:before="0" w:after="0"/>
              <w:jc w:val="center"/>
            </w:pPr>
            <w:r>
              <w:rPr>
                <w:lang w:eastAsia="zh-CN"/>
              </w:rPr>
              <w:t>Average loading</w:t>
            </w:r>
          </w:p>
        </w:tc>
      </w:tr>
      <w:tr w:rsidR="00A53F02" w14:paraId="56726E6C" w14:textId="77777777">
        <w:trPr>
          <w:trHeight w:val="23"/>
        </w:trPr>
        <w:tc>
          <w:tcPr>
            <w:tcW w:w="2265" w:type="dxa"/>
            <w:tcBorders>
              <w:top w:val="single" w:sz="12" w:space="0" w:color="000000"/>
              <w:tl2br w:val="nil"/>
              <w:tr2bl w:val="nil"/>
            </w:tcBorders>
            <w:vAlign w:val="center"/>
          </w:tcPr>
          <w:p w14:paraId="7B2F3853" w14:textId="77777777" w:rsidR="00A53F02" w:rsidRDefault="00000000">
            <w:pPr>
              <w:spacing w:before="0" w:after="0"/>
              <w:jc w:val="center"/>
            </w:pPr>
            <w:r>
              <w:rPr>
                <w:lang w:eastAsia="zh-CN"/>
              </w:rPr>
              <w:t>20140701</w:t>
            </w:r>
          </w:p>
        </w:tc>
        <w:tc>
          <w:tcPr>
            <w:tcW w:w="1810" w:type="dxa"/>
            <w:tcBorders>
              <w:top w:val="single" w:sz="12" w:space="0" w:color="000000"/>
              <w:tl2br w:val="nil"/>
              <w:tr2bl w:val="nil"/>
            </w:tcBorders>
            <w:vAlign w:val="center"/>
          </w:tcPr>
          <w:p w14:paraId="5D90B09A" w14:textId="77777777" w:rsidR="00A53F02" w:rsidRDefault="00000000">
            <w:pPr>
              <w:spacing w:before="0" w:after="0"/>
              <w:jc w:val="center"/>
            </w:pPr>
            <w:r>
              <w:rPr>
                <w:lang w:eastAsia="zh-CN"/>
              </w:rPr>
              <w:t>10.1</w:t>
            </w:r>
          </w:p>
        </w:tc>
        <w:tc>
          <w:tcPr>
            <w:tcW w:w="1760" w:type="dxa"/>
            <w:tcBorders>
              <w:top w:val="single" w:sz="12" w:space="0" w:color="000000"/>
              <w:tl2br w:val="nil"/>
              <w:tr2bl w:val="nil"/>
            </w:tcBorders>
            <w:vAlign w:val="center"/>
          </w:tcPr>
          <w:p w14:paraId="12D3E5E1" w14:textId="77777777" w:rsidR="00A53F02" w:rsidRDefault="00000000">
            <w:pPr>
              <w:spacing w:before="0" w:after="0"/>
              <w:jc w:val="center"/>
            </w:pPr>
            <w:r>
              <w:rPr>
                <w:lang w:eastAsia="zh-CN"/>
              </w:rPr>
              <w:t>9.9</w:t>
            </w:r>
          </w:p>
        </w:tc>
        <w:tc>
          <w:tcPr>
            <w:tcW w:w="1590" w:type="dxa"/>
            <w:tcBorders>
              <w:top w:val="single" w:sz="12" w:space="0" w:color="000000"/>
              <w:tl2br w:val="nil"/>
              <w:tr2bl w:val="nil"/>
            </w:tcBorders>
            <w:vAlign w:val="center"/>
          </w:tcPr>
          <w:p w14:paraId="6626ABB9" w14:textId="77777777" w:rsidR="00A53F02" w:rsidRDefault="00000000">
            <w:pPr>
              <w:spacing w:before="0" w:after="0"/>
              <w:jc w:val="center"/>
            </w:pPr>
            <w:r>
              <w:rPr>
                <w:lang w:eastAsia="zh-CN"/>
              </w:rPr>
              <w:t>10.6</w:t>
            </w:r>
          </w:p>
        </w:tc>
        <w:tc>
          <w:tcPr>
            <w:tcW w:w="2355" w:type="dxa"/>
            <w:tcBorders>
              <w:top w:val="single" w:sz="12" w:space="0" w:color="000000"/>
              <w:tl2br w:val="nil"/>
              <w:tr2bl w:val="nil"/>
            </w:tcBorders>
            <w:vAlign w:val="center"/>
          </w:tcPr>
          <w:p w14:paraId="7496C0E1" w14:textId="77777777" w:rsidR="00A53F02" w:rsidRDefault="00000000">
            <w:pPr>
              <w:spacing w:before="0" w:after="0"/>
              <w:jc w:val="center"/>
            </w:pPr>
            <w:r>
              <w:rPr>
                <w:lang w:eastAsia="zh-CN"/>
              </w:rPr>
              <w:t>10.2</w:t>
            </w:r>
          </w:p>
        </w:tc>
      </w:tr>
      <w:tr w:rsidR="00A53F02" w14:paraId="71FC9B4F" w14:textId="77777777">
        <w:trPr>
          <w:trHeight w:val="23"/>
        </w:trPr>
        <w:tc>
          <w:tcPr>
            <w:tcW w:w="2265" w:type="dxa"/>
            <w:tcBorders>
              <w:tl2br w:val="nil"/>
              <w:tr2bl w:val="nil"/>
            </w:tcBorders>
            <w:vAlign w:val="center"/>
          </w:tcPr>
          <w:p w14:paraId="7F031AA5" w14:textId="77777777" w:rsidR="00A53F02" w:rsidRDefault="00000000">
            <w:pPr>
              <w:spacing w:before="0" w:after="0"/>
              <w:jc w:val="center"/>
            </w:pPr>
            <w:r>
              <w:rPr>
                <w:lang w:eastAsia="zh-CN"/>
              </w:rPr>
              <w:t>20140702</w:t>
            </w:r>
          </w:p>
        </w:tc>
        <w:tc>
          <w:tcPr>
            <w:tcW w:w="1810" w:type="dxa"/>
            <w:tcBorders>
              <w:tl2br w:val="nil"/>
              <w:tr2bl w:val="nil"/>
            </w:tcBorders>
            <w:vAlign w:val="center"/>
          </w:tcPr>
          <w:p w14:paraId="35221DFC" w14:textId="77777777" w:rsidR="00A53F02" w:rsidRDefault="00000000">
            <w:pPr>
              <w:spacing w:before="0" w:after="0"/>
              <w:jc w:val="center"/>
            </w:pPr>
            <w:r>
              <w:rPr>
                <w:lang w:eastAsia="zh-CN"/>
              </w:rPr>
              <w:t>9.7</w:t>
            </w:r>
          </w:p>
        </w:tc>
        <w:tc>
          <w:tcPr>
            <w:tcW w:w="1760" w:type="dxa"/>
            <w:tcBorders>
              <w:tl2br w:val="nil"/>
              <w:tr2bl w:val="nil"/>
            </w:tcBorders>
            <w:vAlign w:val="center"/>
          </w:tcPr>
          <w:p w14:paraId="78E511B4" w14:textId="77777777" w:rsidR="00A53F02" w:rsidRDefault="00000000">
            <w:pPr>
              <w:spacing w:before="0" w:after="0"/>
              <w:jc w:val="center"/>
            </w:pPr>
            <w:r>
              <w:rPr>
                <w:lang w:eastAsia="zh-CN"/>
              </w:rPr>
              <w:t>10.5</w:t>
            </w:r>
          </w:p>
        </w:tc>
        <w:tc>
          <w:tcPr>
            <w:tcW w:w="1590" w:type="dxa"/>
            <w:tcBorders>
              <w:tl2br w:val="nil"/>
              <w:tr2bl w:val="nil"/>
            </w:tcBorders>
            <w:vAlign w:val="center"/>
          </w:tcPr>
          <w:p w14:paraId="06E51956" w14:textId="77777777" w:rsidR="00A53F02" w:rsidRDefault="00000000">
            <w:pPr>
              <w:spacing w:before="0" w:after="0"/>
              <w:jc w:val="center"/>
            </w:pPr>
            <w:r>
              <w:rPr>
                <w:lang w:eastAsia="zh-CN"/>
              </w:rPr>
              <w:t>10.7</w:t>
            </w:r>
          </w:p>
        </w:tc>
        <w:tc>
          <w:tcPr>
            <w:tcW w:w="2355" w:type="dxa"/>
            <w:tcBorders>
              <w:tl2br w:val="nil"/>
              <w:tr2bl w:val="nil"/>
            </w:tcBorders>
            <w:vAlign w:val="center"/>
          </w:tcPr>
          <w:p w14:paraId="1E099DEF" w14:textId="77777777" w:rsidR="00A53F02" w:rsidRDefault="00000000">
            <w:pPr>
              <w:spacing w:before="0" w:after="0"/>
              <w:jc w:val="center"/>
            </w:pPr>
            <w:r>
              <w:rPr>
                <w:lang w:eastAsia="zh-CN"/>
              </w:rPr>
              <w:t>10.3</w:t>
            </w:r>
          </w:p>
        </w:tc>
      </w:tr>
      <w:tr w:rsidR="00A53F02" w14:paraId="72869573" w14:textId="77777777">
        <w:trPr>
          <w:trHeight w:val="23"/>
        </w:trPr>
        <w:tc>
          <w:tcPr>
            <w:tcW w:w="2265" w:type="dxa"/>
            <w:tcBorders>
              <w:tl2br w:val="nil"/>
              <w:tr2bl w:val="nil"/>
            </w:tcBorders>
            <w:vAlign w:val="center"/>
          </w:tcPr>
          <w:p w14:paraId="02DF1C77" w14:textId="77777777" w:rsidR="00A53F02" w:rsidRDefault="00000000">
            <w:pPr>
              <w:spacing w:before="0" w:after="0"/>
              <w:jc w:val="center"/>
            </w:pPr>
            <w:r>
              <w:rPr>
                <w:lang w:eastAsia="zh-CN"/>
              </w:rPr>
              <w:t>20140703</w:t>
            </w:r>
          </w:p>
        </w:tc>
        <w:tc>
          <w:tcPr>
            <w:tcW w:w="1810" w:type="dxa"/>
            <w:tcBorders>
              <w:tl2br w:val="nil"/>
              <w:tr2bl w:val="nil"/>
            </w:tcBorders>
            <w:vAlign w:val="center"/>
          </w:tcPr>
          <w:p w14:paraId="4453B0F6" w14:textId="77777777" w:rsidR="00A53F02" w:rsidRDefault="00000000">
            <w:pPr>
              <w:spacing w:before="0" w:after="0"/>
              <w:jc w:val="center"/>
            </w:pPr>
            <w:r>
              <w:rPr>
                <w:lang w:eastAsia="zh-CN"/>
              </w:rPr>
              <w:t>10.2</w:t>
            </w:r>
          </w:p>
        </w:tc>
        <w:tc>
          <w:tcPr>
            <w:tcW w:w="1760" w:type="dxa"/>
            <w:tcBorders>
              <w:tl2br w:val="nil"/>
              <w:tr2bl w:val="nil"/>
            </w:tcBorders>
            <w:vAlign w:val="center"/>
          </w:tcPr>
          <w:p w14:paraId="59B89BE5" w14:textId="77777777" w:rsidR="00A53F02" w:rsidRDefault="00000000">
            <w:pPr>
              <w:spacing w:before="0" w:after="0"/>
              <w:jc w:val="center"/>
            </w:pPr>
            <w:r>
              <w:rPr>
                <w:lang w:eastAsia="zh-CN"/>
              </w:rPr>
              <w:t>10.1</w:t>
            </w:r>
          </w:p>
        </w:tc>
        <w:tc>
          <w:tcPr>
            <w:tcW w:w="1590" w:type="dxa"/>
            <w:tcBorders>
              <w:tl2br w:val="nil"/>
              <w:tr2bl w:val="nil"/>
            </w:tcBorders>
            <w:vAlign w:val="center"/>
          </w:tcPr>
          <w:p w14:paraId="1A417876" w14:textId="77777777" w:rsidR="00A53F02" w:rsidRDefault="00000000">
            <w:pPr>
              <w:spacing w:before="0" w:after="0"/>
              <w:jc w:val="center"/>
            </w:pPr>
            <w:r>
              <w:rPr>
                <w:lang w:eastAsia="zh-CN"/>
              </w:rPr>
              <w:t>10.9</w:t>
            </w:r>
          </w:p>
        </w:tc>
        <w:tc>
          <w:tcPr>
            <w:tcW w:w="2355" w:type="dxa"/>
            <w:tcBorders>
              <w:tl2br w:val="nil"/>
              <w:tr2bl w:val="nil"/>
            </w:tcBorders>
            <w:vAlign w:val="center"/>
          </w:tcPr>
          <w:p w14:paraId="5CB6F94B" w14:textId="77777777" w:rsidR="00A53F02" w:rsidRDefault="00000000">
            <w:pPr>
              <w:spacing w:before="0" w:after="0"/>
              <w:jc w:val="center"/>
            </w:pPr>
            <w:r>
              <w:rPr>
                <w:lang w:eastAsia="zh-CN"/>
              </w:rPr>
              <w:t>10.4</w:t>
            </w:r>
          </w:p>
        </w:tc>
      </w:tr>
    </w:tbl>
    <w:p w14:paraId="30204980" w14:textId="77777777" w:rsidR="00A53F02" w:rsidRDefault="00000000">
      <w:pPr>
        <w:spacing w:before="0" w:after="0"/>
      </w:pPr>
      <w:r>
        <w:t>2.6.2 Particle Size</w:t>
      </w:r>
    </w:p>
    <w:p w14:paraId="61B07C8E" w14:textId="77777777" w:rsidR="00A53F02" w:rsidRDefault="00000000">
      <w:pPr>
        <w:spacing w:before="0" w:after="0"/>
      </w:pPr>
      <w:r>
        <w:t xml:space="preserve">An appropriate amount of the ointment was spread into a thin layer (area equivalent to a coverslip) on three slides. Following Appendix IX E (Particle Size and Distribution Determination) of the Chinese Pharmacopoeia (2010 Edition, Part II), no particles larger than 180 </w:t>
      </w:r>
      <w:proofErr w:type="spellStart"/>
      <w:r>
        <w:t>μm</w:t>
      </w:r>
      <w:proofErr w:type="spellEnd"/>
      <w:r>
        <w:t xml:space="preserve"> were detected.</w:t>
      </w:r>
    </w:p>
    <w:p w14:paraId="4AA7313F" w14:textId="77777777" w:rsidR="00A53F02" w:rsidRDefault="00000000">
      <w:pPr>
        <w:spacing w:before="0" w:after="0"/>
      </w:pPr>
      <w:r>
        <w:t>2.6.3 Microbial Limits</w:t>
      </w:r>
    </w:p>
    <w:p w14:paraId="0B1919AD" w14:textId="77777777" w:rsidR="00A53F02" w:rsidRDefault="00000000">
      <w:pPr>
        <w:spacing w:before="0" w:after="0"/>
      </w:pPr>
      <w:r>
        <w:t>Sample Preparation:10 g of the ointment was mixed with 20 mL of sterile isopropyl myristate and shaken until uniformly dispersed.</w:t>
      </w:r>
      <w:r>
        <w:rPr>
          <w:rFonts w:hint="eastAsia"/>
          <w:lang w:eastAsia="zh-CN"/>
        </w:rPr>
        <w:t xml:space="preserve"> </w:t>
      </w:r>
      <w:r>
        <w:t>100 mL of sterile pH 7.0 sodium chloride-peptone buffer was added, shaken, and allowed to stand for oil-water separation</w:t>
      </w:r>
      <w:r>
        <w:rPr>
          <w:rFonts w:hint="eastAsia"/>
          <w:lang w:eastAsia="zh-CN"/>
        </w:rPr>
        <w:t xml:space="preserve">. </w:t>
      </w:r>
      <w:r>
        <w:t>The aqueous layer was collected as the 1:10 test solution.</w:t>
      </w:r>
      <w:r>
        <w:rPr>
          <w:rFonts w:hint="eastAsia"/>
          <w:lang w:eastAsia="zh-CN"/>
        </w:rPr>
        <w:t xml:space="preserve"> </w:t>
      </w:r>
      <w:r>
        <w:t>Further dilutions (1:100, 1:1000) were prepared by serial 10-fold dilution.</w:t>
      </w:r>
      <w:r>
        <w:rPr>
          <w:rFonts w:hint="eastAsia"/>
          <w:lang w:eastAsia="zh-CN"/>
        </w:rPr>
        <w:t xml:space="preserve"> </w:t>
      </w:r>
      <w:r>
        <w:t>Microbial Enumeration:</w:t>
      </w:r>
      <w:r>
        <w:rPr>
          <w:rFonts w:hint="eastAsia"/>
          <w:lang w:eastAsia="zh-CN"/>
        </w:rPr>
        <w:t xml:space="preserve"> </w:t>
      </w:r>
      <w:r>
        <w:t>Bacterial count: 1 mL of the 1:10 test solution was evenly distributed into 5 Petri dishes (0.2 mL per dish).</w:t>
      </w:r>
      <w:r>
        <w:rPr>
          <w:rFonts w:hint="eastAsia"/>
          <w:lang w:eastAsia="zh-CN"/>
        </w:rPr>
        <w:t xml:space="preserve"> </w:t>
      </w:r>
      <w:r>
        <w:t>Mold and yeast count: 1 mL of the 1:10 test solution was added to a Petri dish.</w:t>
      </w:r>
      <w:r>
        <w:rPr>
          <w:rFonts w:hint="eastAsia"/>
          <w:lang w:eastAsia="zh-CN"/>
        </w:rPr>
        <w:t xml:space="preserve"> </w:t>
      </w:r>
      <w:r>
        <w:t>Pathogen Testing:</w:t>
      </w:r>
      <w:r>
        <w:rPr>
          <w:rFonts w:hint="eastAsia"/>
          <w:lang w:eastAsia="zh-CN"/>
        </w:rPr>
        <w:t xml:space="preserve"> </w:t>
      </w:r>
      <w:r>
        <w:t>Staphylococcus aureus: 10 mL of the 1:10 test solution was added to 100 mL of nutrient broth medium.</w:t>
      </w:r>
      <w:r>
        <w:rPr>
          <w:rFonts w:hint="eastAsia"/>
          <w:lang w:eastAsia="zh-CN"/>
        </w:rPr>
        <w:t xml:space="preserve"> </w:t>
      </w:r>
      <w:r>
        <w:t>Pseudomonas aeruginosa: 10 mL of the 1:10 test solution was added to 100 mL of bile salt lactose medium.</w:t>
      </w:r>
      <w:r>
        <w:rPr>
          <w:rFonts w:hint="eastAsia"/>
          <w:lang w:eastAsia="zh-CN"/>
        </w:rPr>
        <w:t xml:space="preserve"> </w:t>
      </w:r>
      <w:r>
        <w:t>Acceptance Criteria (per 1 g of sample):</w:t>
      </w:r>
      <w:r>
        <w:rPr>
          <w:rFonts w:hint="eastAsia"/>
          <w:lang w:eastAsia="zh-CN"/>
        </w:rPr>
        <w:t xml:space="preserve"> </w:t>
      </w:r>
      <w:r>
        <w:t>Bacteria: ≤ 10,000 CFU</w:t>
      </w:r>
      <w:r>
        <w:rPr>
          <w:rFonts w:hint="eastAsia"/>
          <w:lang w:eastAsia="zh-CN"/>
        </w:rPr>
        <w:t xml:space="preserve"> </w:t>
      </w:r>
      <w:r>
        <w:t>Molds and yeasts: ≤ 100 CFU</w:t>
      </w:r>
      <w:r>
        <w:rPr>
          <w:rFonts w:hint="eastAsia"/>
          <w:lang w:eastAsia="zh-CN"/>
        </w:rPr>
        <w:t xml:space="preserve"> </w:t>
      </w:r>
      <w:r>
        <w:t>S. aureus and P. aeruginosa: Not detected</w:t>
      </w:r>
    </w:p>
    <w:p w14:paraId="5CFAC8E1" w14:textId="77777777" w:rsidR="00A53F02" w:rsidRDefault="00000000">
      <w:pPr>
        <w:spacing w:before="0" w:after="0"/>
      </w:pPr>
      <w:r>
        <w:t>The test results met the specified requirements (</w:t>
      </w:r>
      <w:r>
        <w:rPr>
          <w:b/>
          <w:bCs/>
        </w:rPr>
        <w:t xml:space="preserve">Table </w:t>
      </w:r>
      <w:r>
        <w:rPr>
          <w:rFonts w:hint="eastAsia"/>
          <w:b/>
          <w:bCs/>
          <w:lang w:eastAsia="zh-CN"/>
        </w:rPr>
        <w:t>S</w:t>
      </w:r>
      <w:r>
        <w:rPr>
          <w:b/>
          <w:bCs/>
        </w:rPr>
        <w:t>2</w:t>
      </w:r>
      <w:r>
        <w:t>).</w:t>
      </w:r>
    </w:p>
    <w:p w14:paraId="1BF94113" w14:textId="77777777" w:rsidR="00A53F02" w:rsidRDefault="00000000">
      <w:pPr>
        <w:spacing w:before="0" w:after="0"/>
        <w:jc w:val="center"/>
      </w:pPr>
      <w:r>
        <w:t xml:space="preserve">Table </w:t>
      </w:r>
      <w:r>
        <w:rPr>
          <w:rFonts w:hint="eastAsia"/>
          <w:lang w:eastAsia="zh-CN"/>
        </w:rPr>
        <w:t>S</w:t>
      </w:r>
      <w:r>
        <w:t>2 Microbiological limit of detection (</w:t>
      </w:r>
      <w:proofErr w:type="spellStart"/>
      <w:r>
        <w:t>cfu</w:t>
      </w:r>
      <w:proofErr w:type="spellEnd"/>
      <w:r>
        <w:t>/g) for 3 batches of samples.</w:t>
      </w:r>
    </w:p>
    <w:tbl>
      <w:tblPr>
        <w:tblW w:w="4998" w:type="pct"/>
        <w:tblBorders>
          <w:top w:val="single" w:sz="12" w:space="0" w:color="000000"/>
          <w:bottom w:val="single" w:sz="12" w:space="0" w:color="000000"/>
        </w:tblBorders>
        <w:tblLook w:val="04A0" w:firstRow="1" w:lastRow="0" w:firstColumn="1" w:lastColumn="0" w:noHBand="0" w:noVBand="1"/>
      </w:tblPr>
      <w:tblGrid>
        <w:gridCol w:w="1581"/>
        <w:gridCol w:w="1386"/>
        <w:gridCol w:w="2154"/>
        <w:gridCol w:w="2498"/>
        <w:gridCol w:w="2154"/>
      </w:tblGrid>
      <w:tr w:rsidR="00A53F02" w14:paraId="53F0F725" w14:textId="77777777">
        <w:trPr>
          <w:trHeight w:val="23"/>
        </w:trPr>
        <w:tc>
          <w:tcPr>
            <w:tcW w:w="809" w:type="pct"/>
            <w:tcBorders>
              <w:bottom w:val="single" w:sz="12" w:space="0" w:color="000000"/>
            </w:tcBorders>
            <w:vAlign w:val="center"/>
          </w:tcPr>
          <w:p w14:paraId="44422781" w14:textId="77777777" w:rsidR="00A53F02" w:rsidRDefault="00000000">
            <w:pPr>
              <w:spacing w:before="0" w:after="0"/>
              <w:jc w:val="center"/>
            </w:pPr>
            <w:r>
              <w:rPr>
                <w:rFonts w:hint="eastAsia"/>
                <w:lang w:eastAsia="zh-CN"/>
              </w:rPr>
              <w:t>B</w:t>
            </w:r>
            <w:r>
              <w:rPr>
                <w:lang w:eastAsia="zh-CN"/>
              </w:rPr>
              <w:t>atch number</w:t>
            </w:r>
          </w:p>
        </w:tc>
        <w:tc>
          <w:tcPr>
            <w:tcW w:w="709" w:type="pct"/>
            <w:tcBorders>
              <w:bottom w:val="single" w:sz="12" w:space="0" w:color="000000"/>
            </w:tcBorders>
            <w:vAlign w:val="center"/>
          </w:tcPr>
          <w:p w14:paraId="38F26325" w14:textId="77777777" w:rsidR="00A53F02" w:rsidRDefault="00000000">
            <w:pPr>
              <w:spacing w:before="0" w:after="0"/>
              <w:jc w:val="center"/>
            </w:pPr>
            <w:r>
              <w:rPr>
                <w:lang w:eastAsia="zh-CN"/>
              </w:rPr>
              <w:t>bacterial</w:t>
            </w:r>
          </w:p>
        </w:tc>
        <w:tc>
          <w:tcPr>
            <w:tcW w:w="1101" w:type="pct"/>
            <w:tcBorders>
              <w:bottom w:val="single" w:sz="12" w:space="0" w:color="000000"/>
            </w:tcBorders>
            <w:vAlign w:val="center"/>
          </w:tcPr>
          <w:p w14:paraId="45D24FC4" w14:textId="77777777" w:rsidR="00A53F02" w:rsidRDefault="00000000">
            <w:pPr>
              <w:spacing w:before="0" w:after="0"/>
              <w:jc w:val="center"/>
            </w:pPr>
            <w:proofErr w:type="spellStart"/>
            <w:r>
              <w:rPr>
                <w:lang w:eastAsia="zh-CN"/>
              </w:rPr>
              <w:t>Mould</w:t>
            </w:r>
            <w:proofErr w:type="spellEnd"/>
            <w:r>
              <w:rPr>
                <w:lang w:eastAsia="zh-CN"/>
              </w:rPr>
              <w:t xml:space="preserve"> and yeast</w:t>
            </w:r>
          </w:p>
        </w:tc>
        <w:tc>
          <w:tcPr>
            <w:tcW w:w="1277" w:type="pct"/>
            <w:tcBorders>
              <w:bottom w:val="single" w:sz="12" w:space="0" w:color="000000"/>
            </w:tcBorders>
            <w:vAlign w:val="center"/>
          </w:tcPr>
          <w:p w14:paraId="304AFD6D" w14:textId="77777777" w:rsidR="00A53F02" w:rsidRDefault="00000000">
            <w:pPr>
              <w:spacing w:before="0" w:after="0"/>
              <w:jc w:val="center"/>
            </w:pPr>
            <w:r>
              <w:rPr>
                <w:lang w:eastAsia="zh-CN"/>
              </w:rPr>
              <w:t>Staphylococcus aureus</w:t>
            </w:r>
          </w:p>
        </w:tc>
        <w:tc>
          <w:tcPr>
            <w:tcW w:w="1101" w:type="pct"/>
            <w:tcBorders>
              <w:bottom w:val="single" w:sz="12" w:space="0" w:color="000000"/>
            </w:tcBorders>
            <w:vAlign w:val="center"/>
          </w:tcPr>
          <w:p w14:paraId="47E915AA" w14:textId="77777777" w:rsidR="00A53F02" w:rsidRDefault="00000000">
            <w:pPr>
              <w:spacing w:before="0" w:after="0"/>
              <w:jc w:val="center"/>
            </w:pPr>
            <w:r>
              <w:rPr>
                <w:lang w:eastAsia="zh-CN"/>
              </w:rPr>
              <w:t>Pseudomonas aeruginosa</w:t>
            </w:r>
          </w:p>
        </w:tc>
      </w:tr>
      <w:tr w:rsidR="00A53F02" w14:paraId="7D58A04E" w14:textId="77777777">
        <w:trPr>
          <w:trHeight w:val="23"/>
        </w:trPr>
        <w:tc>
          <w:tcPr>
            <w:tcW w:w="809" w:type="pct"/>
            <w:tcBorders>
              <w:top w:val="single" w:sz="12" w:space="0" w:color="000000"/>
              <w:tl2br w:val="nil"/>
              <w:tr2bl w:val="nil"/>
            </w:tcBorders>
            <w:vAlign w:val="center"/>
          </w:tcPr>
          <w:p w14:paraId="5E461EDB" w14:textId="77777777" w:rsidR="00A53F02" w:rsidRDefault="00000000">
            <w:pPr>
              <w:spacing w:before="0" w:after="0"/>
              <w:jc w:val="center"/>
            </w:pPr>
            <w:r>
              <w:rPr>
                <w:lang w:eastAsia="zh-CN"/>
              </w:rPr>
              <w:t>20140701</w:t>
            </w:r>
          </w:p>
        </w:tc>
        <w:tc>
          <w:tcPr>
            <w:tcW w:w="709" w:type="pct"/>
            <w:tcBorders>
              <w:top w:val="single" w:sz="12" w:space="0" w:color="000000"/>
              <w:tl2br w:val="nil"/>
              <w:tr2bl w:val="nil"/>
            </w:tcBorders>
            <w:vAlign w:val="center"/>
          </w:tcPr>
          <w:p w14:paraId="431A9E49" w14:textId="77777777" w:rsidR="00A53F02" w:rsidRDefault="00000000">
            <w:pPr>
              <w:spacing w:before="0" w:after="0"/>
              <w:jc w:val="center"/>
            </w:pPr>
            <w:r>
              <w:rPr>
                <w:lang w:eastAsia="zh-CN"/>
              </w:rPr>
              <w:t>10.1</w:t>
            </w:r>
          </w:p>
        </w:tc>
        <w:tc>
          <w:tcPr>
            <w:tcW w:w="1101" w:type="pct"/>
            <w:tcBorders>
              <w:top w:val="single" w:sz="12" w:space="0" w:color="000000"/>
              <w:tl2br w:val="nil"/>
              <w:tr2bl w:val="nil"/>
            </w:tcBorders>
            <w:vAlign w:val="center"/>
          </w:tcPr>
          <w:p w14:paraId="6F37317B" w14:textId="77777777" w:rsidR="00A53F02" w:rsidRDefault="00000000">
            <w:pPr>
              <w:spacing w:before="0" w:after="0"/>
              <w:jc w:val="center"/>
            </w:pPr>
            <w:r>
              <w:rPr>
                <w:lang w:eastAsia="zh-CN"/>
              </w:rPr>
              <w:t>9.9</w:t>
            </w:r>
          </w:p>
        </w:tc>
        <w:tc>
          <w:tcPr>
            <w:tcW w:w="1277" w:type="pct"/>
            <w:tcBorders>
              <w:top w:val="single" w:sz="12" w:space="0" w:color="000000"/>
              <w:tl2br w:val="nil"/>
              <w:tr2bl w:val="nil"/>
            </w:tcBorders>
            <w:vAlign w:val="center"/>
          </w:tcPr>
          <w:p w14:paraId="33722928" w14:textId="77777777" w:rsidR="00A53F02" w:rsidRDefault="00000000">
            <w:pPr>
              <w:spacing w:before="0" w:after="0"/>
              <w:jc w:val="center"/>
            </w:pPr>
            <w:r>
              <w:rPr>
                <w:lang w:eastAsia="zh-CN"/>
              </w:rPr>
              <w:t>10.6</w:t>
            </w:r>
          </w:p>
        </w:tc>
        <w:tc>
          <w:tcPr>
            <w:tcW w:w="1101" w:type="pct"/>
            <w:tcBorders>
              <w:top w:val="single" w:sz="12" w:space="0" w:color="000000"/>
              <w:tl2br w:val="nil"/>
              <w:tr2bl w:val="nil"/>
            </w:tcBorders>
            <w:vAlign w:val="center"/>
          </w:tcPr>
          <w:p w14:paraId="3DA1A58B" w14:textId="77777777" w:rsidR="00A53F02" w:rsidRDefault="00000000">
            <w:pPr>
              <w:spacing w:before="0" w:after="0"/>
              <w:jc w:val="center"/>
            </w:pPr>
            <w:r>
              <w:rPr>
                <w:lang w:eastAsia="zh-CN"/>
              </w:rPr>
              <w:t>10.2</w:t>
            </w:r>
          </w:p>
        </w:tc>
      </w:tr>
      <w:tr w:rsidR="00A53F02" w14:paraId="014D1106" w14:textId="77777777">
        <w:trPr>
          <w:trHeight w:val="23"/>
        </w:trPr>
        <w:tc>
          <w:tcPr>
            <w:tcW w:w="809" w:type="pct"/>
            <w:tcBorders>
              <w:tl2br w:val="nil"/>
              <w:tr2bl w:val="nil"/>
            </w:tcBorders>
            <w:vAlign w:val="center"/>
          </w:tcPr>
          <w:p w14:paraId="4C0AD63B" w14:textId="77777777" w:rsidR="00A53F02" w:rsidRDefault="00000000">
            <w:pPr>
              <w:spacing w:before="0" w:after="0"/>
              <w:jc w:val="center"/>
            </w:pPr>
            <w:r>
              <w:rPr>
                <w:lang w:eastAsia="zh-CN"/>
              </w:rPr>
              <w:t>20140702</w:t>
            </w:r>
          </w:p>
        </w:tc>
        <w:tc>
          <w:tcPr>
            <w:tcW w:w="709" w:type="pct"/>
            <w:tcBorders>
              <w:tl2br w:val="nil"/>
              <w:tr2bl w:val="nil"/>
            </w:tcBorders>
            <w:vAlign w:val="center"/>
          </w:tcPr>
          <w:p w14:paraId="56C9860D" w14:textId="77777777" w:rsidR="00A53F02" w:rsidRDefault="00000000">
            <w:pPr>
              <w:spacing w:before="0" w:after="0"/>
              <w:jc w:val="center"/>
            </w:pPr>
            <w:r>
              <w:rPr>
                <w:lang w:eastAsia="zh-CN"/>
              </w:rPr>
              <w:t>9.7</w:t>
            </w:r>
          </w:p>
        </w:tc>
        <w:tc>
          <w:tcPr>
            <w:tcW w:w="1101" w:type="pct"/>
            <w:tcBorders>
              <w:tl2br w:val="nil"/>
              <w:tr2bl w:val="nil"/>
            </w:tcBorders>
            <w:vAlign w:val="center"/>
          </w:tcPr>
          <w:p w14:paraId="0C287ACA" w14:textId="77777777" w:rsidR="00A53F02" w:rsidRDefault="00000000">
            <w:pPr>
              <w:spacing w:before="0" w:after="0"/>
              <w:jc w:val="center"/>
            </w:pPr>
            <w:r>
              <w:rPr>
                <w:lang w:eastAsia="zh-CN"/>
              </w:rPr>
              <w:t>10.5</w:t>
            </w:r>
          </w:p>
        </w:tc>
        <w:tc>
          <w:tcPr>
            <w:tcW w:w="1277" w:type="pct"/>
            <w:tcBorders>
              <w:tl2br w:val="nil"/>
              <w:tr2bl w:val="nil"/>
            </w:tcBorders>
            <w:vAlign w:val="center"/>
          </w:tcPr>
          <w:p w14:paraId="07FB579A" w14:textId="77777777" w:rsidR="00A53F02" w:rsidRDefault="00000000">
            <w:pPr>
              <w:spacing w:before="0" w:after="0"/>
              <w:jc w:val="center"/>
            </w:pPr>
            <w:r>
              <w:rPr>
                <w:lang w:eastAsia="zh-CN"/>
              </w:rPr>
              <w:t>10.7</w:t>
            </w:r>
          </w:p>
        </w:tc>
        <w:tc>
          <w:tcPr>
            <w:tcW w:w="1101" w:type="pct"/>
            <w:tcBorders>
              <w:tl2br w:val="nil"/>
              <w:tr2bl w:val="nil"/>
            </w:tcBorders>
            <w:vAlign w:val="center"/>
          </w:tcPr>
          <w:p w14:paraId="505C559C" w14:textId="77777777" w:rsidR="00A53F02" w:rsidRDefault="00000000">
            <w:pPr>
              <w:spacing w:before="0" w:after="0"/>
              <w:jc w:val="center"/>
            </w:pPr>
            <w:r>
              <w:rPr>
                <w:lang w:eastAsia="zh-CN"/>
              </w:rPr>
              <w:t>10.3</w:t>
            </w:r>
          </w:p>
        </w:tc>
      </w:tr>
      <w:tr w:rsidR="00A53F02" w14:paraId="2B5D831D" w14:textId="77777777">
        <w:trPr>
          <w:trHeight w:val="23"/>
        </w:trPr>
        <w:tc>
          <w:tcPr>
            <w:tcW w:w="809" w:type="pct"/>
            <w:tcBorders>
              <w:tl2br w:val="nil"/>
              <w:tr2bl w:val="nil"/>
            </w:tcBorders>
            <w:vAlign w:val="center"/>
          </w:tcPr>
          <w:p w14:paraId="0492D45F" w14:textId="77777777" w:rsidR="00A53F02" w:rsidRDefault="00000000">
            <w:pPr>
              <w:spacing w:before="0" w:after="0"/>
              <w:jc w:val="center"/>
            </w:pPr>
            <w:r>
              <w:rPr>
                <w:lang w:eastAsia="zh-CN"/>
              </w:rPr>
              <w:t>20140703</w:t>
            </w:r>
          </w:p>
        </w:tc>
        <w:tc>
          <w:tcPr>
            <w:tcW w:w="709" w:type="pct"/>
            <w:tcBorders>
              <w:tl2br w:val="nil"/>
              <w:tr2bl w:val="nil"/>
            </w:tcBorders>
            <w:vAlign w:val="center"/>
          </w:tcPr>
          <w:p w14:paraId="0FE9F50A" w14:textId="77777777" w:rsidR="00A53F02" w:rsidRDefault="00000000">
            <w:pPr>
              <w:spacing w:before="0" w:after="0"/>
              <w:jc w:val="center"/>
            </w:pPr>
            <w:r>
              <w:rPr>
                <w:lang w:eastAsia="zh-CN"/>
              </w:rPr>
              <w:t>10.2</w:t>
            </w:r>
          </w:p>
        </w:tc>
        <w:tc>
          <w:tcPr>
            <w:tcW w:w="1101" w:type="pct"/>
            <w:tcBorders>
              <w:tl2br w:val="nil"/>
              <w:tr2bl w:val="nil"/>
            </w:tcBorders>
            <w:vAlign w:val="center"/>
          </w:tcPr>
          <w:p w14:paraId="1D6A4C45" w14:textId="77777777" w:rsidR="00A53F02" w:rsidRDefault="00000000">
            <w:pPr>
              <w:spacing w:before="0" w:after="0"/>
              <w:jc w:val="center"/>
            </w:pPr>
            <w:r>
              <w:rPr>
                <w:lang w:eastAsia="zh-CN"/>
              </w:rPr>
              <w:t>10.1</w:t>
            </w:r>
          </w:p>
        </w:tc>
        <w:tc>
          <w:tcPr>
            <w:tcW w:w="1277" w:type="pct"/>
            <w:tcBorders>
              <w:tl2br w:val="nil"/>
              <w:tr2bl w:val="nil"/>
            </w:tcBorders>
            <w:vAlign w:val="center"/>
          </w:tcPr>
          <w:p w14:paraId="11FCC027" w14:textId="77777777" w:rsidR="00A53F02" w:rsidRDefault="00000000">
            <w:pPr>
              <w:spacing w:before="0" w:after="0"/>
              <w:jc w:val="center"/>
            </w:pPr>
            <w:r>
              <w:rPr>
                <w:lang w:eastAsia="zh-CN"/>
              </w:rPr>
              <w:t>10.9</w:t>
            </w:r>
          </w:p>
        </w:tc>
        <w:tc>
          <w:tcPr>
            <w:tcW w:w="1101" w:type="pct"/>
            <w:tcBorders>
              <w:tl2br w:val="nil"/>
              <w:tr2bl w:val="nil"/>
            </w:tcBorders>
            <w:vAlign w:val="center"/>
          </w:tcPr>
          <w:p w14:paraId="28644FFE" w14:textId="77777777" w:rsidR="00A53F02" w:rsidRDefault="00000000">
            <w:pPr>
              <w:spacing w:before="0" w:after="0"/>
              <w:jc w:val="center"/>
            </w:pPr>
            <w:r>
              <w:rPr>
                <w:lang w:eastAsia="zh-CN"/>
              </w:rPr>
              <w:t>10.4</w:t>
            </w:r>
          </w:p>
        </w:tc>
      </w:tr>
    </w:tbl>
    <w:p w14:paraId="3D7BC015" w14:textId="77777777" w:rsidR="00A53F02" w:rsidRDefault="00000000">
      <w:pPr>
        <w:spacing w:before="0" w:after="0"/>
      </w:pPr>
      <w:r>
        <w:t>2.7 Assay</w:t>
      </w:r>
    </w:p>
    <w:p w14:paraId="4F84C995" w14:textId="77777777" w:rsidR="00A53F02" w:rsidRDefault="00000000">
      <w:pPr>
        <w:spacing w:before="0" w:after="0"/>
      </w:pPr>
      <w:r>
        <w:t>Indigo Naturalis is the principal medicinal component in this formula, primarily containing indigo and indirubin. Therefore, these two compounds were selected as quality control markers. An HPLC method was established based on the 2010 Edition of the Chinese Pharmacopoeia (Part I) to determine their contents.</w:t>
      </w:r>
    </w:p>
    <w:p w14:paraId="34363ECF" w14:textId="77777777" w:rsidR="00A53F02" w:rsidRDefault="00000000">
      <w:pPr>
        <w:spacing w:before="0" w:after="0"/>
      </w:pPr>
      <w:r>
        <w:t>2.7.1 Chromatographic Conditions</w:t>
      </w:r>
    </w:p>
    <w:p w14:paraId="20145156" w14:textId="77777777" w:rsidR="00A53F02" w:rsidRDefault="00000000">
      <w:pPr>
        <w:spacing w:before="0" w:after="0"/>
        <w:rPr>
          <w:lang w:eastAsia="zh-CN"/>
        </w:rPr>
      </w:pPr>
      <w:r>
        <w:t xml:space="preserve">Column: Waters Symmetry Shield RP-18 (150 mm × 4.6 mm, 5 </w:t>
      </w:r>
      <w:proofErr w:type="spellStart"/>
      <w:r>
        <w:t>μm</w:t>
      </w:r>
      <w:proofErr w:type="spellEnd"/>
      <w:r>
        <w:t>)</w:t>
      </w:r>
      <w:r>
        <w:rPr>
          <w:rFonts w:hint="eastAsia"/>
          <w:lang w:eastAsia="zh-CN"/>
        </w:rPr>
        <w:t xml:space="preserve">. </w:t>
      </w:r>
      <w:r>
        <w:t>Mobile phase: Methanol-water (65:35, v/v)</w:t>
      </w:r>
      <w:r>
        <w:rPr>
          <w:rFonts w:hint="eastAsia"/>
          <w:lang w:eastAsia="zh-CN"/>
        </w:rPr>
        <w:t xml:space="preserve">. </w:t>
      </w:r>
      <w:r>
        <w:t>Flow rate: 1.0 mL/min</w:t>
      </w:r>
      <w:r>
        <w:rPr>
          <w:rFonts w:hint="eastAsia"/>
          <w:lang w:eastAsia="zh-CN"/>
        </w:rPr>
        <w:t xml:space="preserve">. </w:t>
      </w:r>
      <w:r>
        <w:t>Detection wavelength: 285 nm</w:t>
      </w:r>
      <w:r>
        <w:rPr>
          <w:rFonts w:hint="eastAsia"/>
          <w:lang w:eastAsia="zh-CN"/>
        </w:rPr>
        <w:t xml:space="preserve">. </w:t>
      </w:r>
      <w:r>
        <w:t>Column temperature: 25 °C</w:t>
      </w:r>
      <w:r>
        <w:rPr>
          <w:rFonts w:hint="eastAsia"/>
          <w:lang w:eastAsia="zh-CN"/>
        </w:rPr>
        <w:t>.</w:t>
      </w:r>
    </w:p>
    <w:p w14:paraId="46810451" w14:textId="77777777" w:rsidR="00A53F02" w:rsidRDefault="00000000">
      <w:pPr>
        <w:spacing w:before="0" w:after="0"/>
      </w:pPr>
      <w:r>
        <w:t>2.7.2 Reference Solution Preparation</w:t>
      </w:r>
    </w:p>
    <w:p w14:paraId="5E8F7A7B" w14:textId="77777777" w:rsidR="00A53F02" w:rsidRDefault="00000000">
      <w:pPr>
        <w:spacing w:before="0" w:after="0"/>
        <w:rPr>
          <w:lang w:eastAsia="zh-CN"/>
        </w:rPr>
      </w:pPr>
      <w:r>
        <w:t>Accurately weighed indigo and indirubin reference standards (dried to constant weight over phosphorus pentoxide) were dissolved in methanol-chloroform (8:2, v/v) to prepare a mixed solution containing:</w:t>
      </w:r>
      <w:r>
        <w:rPr>
          <w:rFonts w:hint="eastAsia"/>
          <w:lang w:eastAsia="zh-CN"/>
        </w:rPr>
        <w:t xml:space="preserve"> </w:t>
      </w:r>
      <w:r>
        <w:t xml:space="preserve">235 </w:t>
      </w:r>
      <w:proofErr w:type="spellStart"/>
      <w:r>
        <w:t>μg</w:t>
      </w:r>
      <w:proofErr w:type="spellEnd"/>
      <w:r>
        <w:t>/mL of indigo</w:t>
      </w:r>
      <w:r>
        <w:rPr>
          <w:rFonts w:hint="eastAsia"/>
          <w:lang w:eastAsia="zh-CN"/>
        </w:rPr>
        <w:t xml:space="preserve"> </w:t>
      </w:r>
      <w:r>
        <w:t xml:space="preserve">2.08 </w:t>
      </w:r>
      <w:proofErr w:type="spellStart"/>
      <w:r>
        <w:t>μg</w:t>
      </w:r>
      <w:proofErr w:type="spellEnd"/>
      <w:r>
        <w:t>/mL of indirubin</w:t>
      </w:r>
      <w:r>
        <w:rPr>
          <w:rFonts w:hint="eastAsia"/>
          <w:lang w:eastAsia="zh-CN"/>
        </w:rPr>
        <w:t>.</w:t>
      </w:r>
    </w:p>
    <w:p w14:paraId="415A9F78" w14:textId="77777777" w:rsidR="00A53F02" w:rsidRDefault="00000000">
      <w:pPr>
        <w:spacing w:before="0" w:after="0"/>
      </w:pPr>
      <w:r>
        <w:lastRenderedPageBreak/>
        <w:t>2.7.3 Test Solution Preparation</w:t>
      </w:r>
    </w:p>
    <w:p w14:paraId="4CA48FD1" w14:textId="77777777" w:rsidR="00A53F02" w:rsidRDefault="00000000">
      <w:pPr>
        <w:spacing w:before="0" w:after="0"/>
      </w:pPr>
      <w:r>
        <w:t>1.0 g of the sample was accurately weighed and extracted with 50 mL of methanol-chloroform (8:2, v/v) under ultrasonication (140 W, 40 kHz, 30 min).</w:t>
      </w:r>
      <w:r>
        <w:rPr>
          <w:rFonts w:hint="eastAsia"/>
          <w:lang w:eastAsia="zh-CN"/>
        </w:rPr>
        <w:t xml:space="preserve"> </w:t>
      </w:r>
      <w:r>
        <w:t>After cooling to room temperature, the lost weight was replenished.</w:t>
      </w:r>
      <w:r>
        <w:rPr>
          <w:rFonts w:hint="eastAsia"/>
          <w:lang w:eastAsia="zh-CN"/>
        </w:rPr>
        <w:t xml:space="preserve"> </w:t>
      </w:r>
      <w:r>
        <w:t xml:space="preserve">The solution was stored at </w:t>
      </w:r>
      <w:r>
        <w:rPr>
          <w:rFonts w:hint="eastAsia"/>
          <w:lang w:eastAsia="zh-CN"/>
        </w:rPr>
        <w:t>-</w:t>
      </w:r>
      <w:r>
        <w:t>4 °C for 2 h, then rapidly filtered.</w:t>
      </w:r>
      <w:r>
        <w:rPr>
          <w:rFonts w:hint="eastAsia"/>
          <w:lang w:eastAsia="zh-CN"/>
        </w:rPr>
        <w:t xml:space="preserve"> </w:t>
      </w:r>
      <w:r>
        <w:t>25 mL of the filtrate was evaporated to dryness, and the residue was dissolved in methanol-chloroform (8:2, v/v) and transferred to a 5 mL brown volumetric flask.</w:t>
      </w:r>
    </w:p>
    <w:p w14:paraId="602E1ADE" w14:textId="77777777" w:rsidR="00A53F02" w:rsidRDefault="00000000">
      <w:pPr>
        <w:spacing w:before="0" w:after="0"/>
      </w:pPr>
      <w:r>
        <w:t>2.7.4 Negative Control Solution Preparation</w:t>
      </w:r>
    </w:p>
    <w:p w14:paraId="63C99D99" w14:textId="77777777" w:rsidR="00A53F02" w:rsidRDefault="00000000">
      <w:pPr>
        <w:spacing w:before="0" w:after="0"/>
      </w:pPr>
      <w:r>
        <w:t xml:space="preserve">An ointment sample without Indigo Naturalis was prepared according to the formula and processed as in Section </w:t>
      </w:r>
      <w:r>
        <w:rPr>
          <w:rFonts w:hint="eastAsia"/>
          <w:lang w:eastAsia="zh-CN"/>
        </w:rPr>
        <w:t>1.</w:t>
      </w:r>
      <w:r>
        <w:t>2.7.3.</w:t>
      </w:r>
    </w:p>
    <w:p w14:paraId="48AFE673" w14:textId="77777777" w:rsidR="00A53F02" w:rsidRDefault="00000000">
      <w:pPr>
        <w:spacing w:before="0" w:after="0"/>
      </w:pPr>
      <w:r>
        <w:t>2.7.5 Specificity Test</w:t>
      </w:r>
    </w:p>
    <w:p w14:paraId="1F28AAE3" w14:textId="77777777" w:rsidR="00A53F02" w:rsidRDefault="00000000">
      <w:pPr>
        <w:spacing w:before="0" w:after="0"/>
        <w:rPr>
          <w:lang w:eastAsia="zh-CN"/>
        </w:rPr>
      </w:pPr>
      <w:r>
        <w:t xml:space="preserve">Under the chromatographic conditions in Section </w:t>
      </w:r>
      <w:r>
        <w:rPr>
          <w:rFonts w:hint="eastAsia"/>
          <w:lang w:eastAsia="zh-CN"/>
        </w:rPr>
        <w:t>1.</w:t>
      </w:r>
      <w:r>
        <w:t>2.7.1, HPLC analysis of the reference standards, test solution, and negative control confirmed that no interfering peaks affected the determination of indigo and indirubin</w:t>
      </w:r>
      <w:r>
        <w:rPr>
          <w:rFonts w:hint="eastAsia"/>
          <w:lang w:eastAsia="zh-CN"/>
        </w:rPr>
        <w:t>.</w:t>
      </w:r>
    </w:p>
    <w:p w14:paraId="76308986" w14:textId="77777777" w:rsidR="00A53F02" w:rsidRDefault="00000000">
      <w:pPr>
        <w:spacing w:before="0" w:after="0"/>
      </w:pPr>
      <w:r>
        <w:t>2.7.6 Linearity Study</w:t>
      </w:r>
    </w:p>
    <w:p w14:paraId="3F18C953" w14:textId="77777777" w:rsidR="00A53F02" w:rsidRDefault="00000000">
      <w:pPr>
        <w:spacing w:before="0" w:after="0"/>
        <w:rPr>
          <w:lang w:eastAsia="zh-CN"/>
        </w:rPr>
      </w:pPr>
      <w:r>
        <w:t>Different volumes (4</w:t>
      </w:r>
      <w:r>
        <w:rPr>
          <w:rFonts w:hint="eastAsia"/>
          <w:lang w:eastAsia="zh-CN"/>
        </w:rPr>
        <w:t>-</w:t>
      </w:r>
      <w:r>
        <w:t xml:space="preserve">14 </w:t>
      </w:r>
      <w:proofErr w:type="spellStart"/>
      <w:r>
        <w:t>μL</w:t>
      </w:r>
      <w:proofErr w:type="spellEnd"/>
      <w:r>
        <w:t xml:space="preserve"> for indirubin, 10</w:t>
      </w:r>
      <w:r>
        <w:rPr>
          <w:rFonts w:hint="eastAsia"/>
          <w:lang w:eastAsia="zh-CN"/>
        </w:rPr>
        <w:t>-</w:t>
      </w:r>
      <w:r>
        <w:t xml:space="preserve">20 </w:t>
      </w:r>
      <w:proofErr w:type="spellStart"/>
      <w:r>
        <w:t>μL</w:t>
      </w:r>
      <w:proofErr w:type="spellEnd"/>
      <w:r>
        <w:t xml:space="preserve"> for indigo) of reference solutions were injected into the HPLC system.</w:t>
      </w:r>
      <w:r>
        <w:rPr>
          <w:rFonts w:hint="eastAsia"/>
          <w:lang w:eastAsia="zh-CN"/>
        </w:rPr>
        <w:t xml:space="preserve"> </w:t>
      </w:r>
      <w:r>
        <w:t>Calibration curves:</w:t>
      </w:r>
      <w:r>
        <w:rPr>
          <w:rFonts w:hint="eastAsia"/>
          <w:lang w:eastAsia="zh-CN"/>
        </w:rPr>
        <w:t xml:space="preserve"> </w:t>
      </w:r>
      <w:r>
        <w:t>Indirubin: Y = 6,958.8X</w:t>
      </w:r>
      <w:r>
        <w:rPr>
          <w:rFonts w:hint="eastAsia"/>
          <w:lang w:eastAsia="zh-CN"/>
        </w:rPr>
        <w:t>-</w:t>
      </w:r>
      <w:r>
        <w:t>26.769 (r = 0.9996, n = 6)</w:t>
      </w:r>
      <w:r>
        <w:rPr>
          <w:rFonts w:hint="eastAsia"/>
          <w:lang w:eastAsia="zh-CN"/>
        </w:rPr>
        <w:t xml:space="preserve"> </w:t>
      </w:r>
      <w:r>
        <w:t>Indigo: Y = 41.581X</w:t>
      </w:r>
      <w:r>
        <w:rPr>
          <w:rFonts w:hint="eastAsia"/>
          <w:lang w:eastAsia="zh-CN"/>
        </w:rPr>
        <w:t>-</w:t>
      </w:r>
      <w:r>
        <w:t>6.2381 (r = 0.9998, n = 6)</w:t>
      </w:r>
      <w:r>
        <w:rPr>
          <w:rFonts w:hint="eastAsia"/>
          <w:lang w:eastAsia="zh-CN"/>
        </w:rPr>
        <w:t xml:space="preserve">. </w:t>
      </w:r>
      <w:r>
        <w:t>Linear ranges:</w:t>
      </w:r>
      <w:r>
        <w:rPr>
          <w:rFonts w:hint="eastAsia"/>
          <w:lang w:eastAsia="zh-CN"/>
        </w:rPr>
        <w:t xml:space="preserve"> </w:t>
      </w:r>
      <w:r>
        <w:t>Indigo: 2.35</w:t>
      </w:r>
      <w:r>
        <w:rPr>
          <w:rFonts w:hint="eastAsia"/>
          <w:lang w:eastAsia="zh-CN"/>
        </w:rPr>
        <w:t>-</w:t>
      </w:r>
      <w:r>
        <w:t xml:space="preserve">4.7 </w:t>
      </w:r>
      <w:proofErr w:type="spellStart"/>
      <w:r>
        <w:t>μg</w:t>
      </w:r>
      <w:proofErr w:type="spellEnd"/>
      <w:r>
        <w:rPr>
          <w:rFonts w:hint="eastAsia"/>
          <w:lang w:eastAsia="zh-CN"/>
        </w:rPr>
        <w:t xml:space="preserve">. </w:t>
      </w:r>
      <w:r>
        <w:t>Indirubin: 0.00832</w:t>
      </w:r>
      <w:r>
        <w:rPr>
          <w:rFonts w:hint="eastAsia"/>
          <w:lang w:eastAsia="zh-CN"/>
        </w:rPr>
        <w:t>-</w:t>
      </w:r>
      <w:r>
        <w:t xml:space="preserve">0.2912 </w:t>
      </w:r>
      <w:proofErr w:type="spellStart"/>
      <w:r>
        <w:t>μg</w:t>
      </w:r>
      <w:proofErr w:type="spellEnd"/>
      <w:r>
        <w:rPr>
          <w:rFonts w:hint="eastAsia"/>
          <w:lang w:eastAsia="zh-CN"/>
        </w:rPr>
        <w:t>.</w:t>
      </w:r>
    </w:p>
    <w:p w14:paraId="34F04181" w14:textId="77777777" w:rsidR="00A53F02" w:rsidRDefault="00000000">
      <w:pPr>
        <w:spacing w:before="0" w:after="0"/>
      </w:pPr>
      <w:r>
        <w:t>2.7.7 Precision Test</w:t>
      </w:r>
    </w:p>
    <w:p w14:paraId="000DCF3A" w14:textId="77777777" w:rsidR="00A53F02" w:rsidRDefault="00000000">
      <w:pPr>
        <w:spacing w:before="0" w:after="0"/>
      </w:pPr>
      <w:r>
        <w:t xml:space="preserve">The reference solution (10 </w:t>
      </w:r>
      <w:proofErr w:type="spellStart"/>
      <w:r>
        <w:t>μL</w:t>
      </w:r>
      <w:proofErr w:type="spellEnd"/>
      <w:r>
        <w:t>) was injected 6 times.</w:t>
      </w:r>
      <w:r>
        <w:rPr>
          <w:rFonts w:hint="eastAsia"/>
          <w:lang w:eastAsia="zh-CN"/>
        </w:rPr>
        <w:t xml:space="preserve"> </w:t>
      </w:r>
      <w:r>
        <w:t>RSD:</w:t>
      </w:r>
      <w:r>
        <w:rPr>
          <w:rFonts w:hint="eastAsia"/>
          <w:lang w:eastAsia="zh-CN"/>
        </w:rPr>
        <w:t xml:space="preserve"> </w:t>
      </w:r>
      <w:r>
        <w:t>Indirubin: 1.5%</w:t>
      </w:r>
      <w:r>
        <w:rPr>
          <w:rFonts w:hint="eastAsia"/>
          <w:lang w:eastAsia="zh-CN"/>
        </w:rPr>
        <w:t xml:space="preserve">. </w:t>
      </w:r>
      <w:r>
        <w:t>Indigo: 1.3%</w:t>
      </w:r>
      <w:r>
        <w:rPr>
          <w:rFonts w:hint="eastAsia"/>
          <w:lang w:eastAsia="zh-CN"/>
        </w:rPr>
        <w:t xml:space="preserve"> </w:t>
      </w:r>
      <w:r>
        <w:t>The results met precision requirements (</w:t>
      </w:r>
      <w:r>
        <w:rPr>
          <w:b/>
          <w:bCs/>
        </w:rPr>
        <w:t xml:space="preserve">Table </w:t>
      </w:r>
      <w:r>
        <w:rPr>
          <w:rFonts w:hint="eastAsia"/>
          <w:b/>
          <w:bCs/>
          <w:lang w:eastAsia="zh-CN"/>
        </w:rPr>
        <w:t>S</w:t>
      </w:r>
      <w:r>
        <w:rPr>
          <w:b/>
          <w:bCs/>
        </w:rPr>
        <w:t>3</w:t>
      </w:r>
      <w:r>
        <w:t>).</w:t>
      </w:r>
    </w:p>
    <w:p w14:paraId="2CD3A3FC" w14:textId="77777777" w:rsidR="00A53F02" w:rsidRDefault="00000000">
      <w:pPr>
        <w:spacing w:before="0" w:after="0"/>
        <w:jc w:val="center"/>
      </w:pPr>
      <w:r>
        <w:t xml:space="preserve">Table </w:t>
      </w:r>
      <w:r>
        <w:rPr>
          <w:rFonts w:hint="eastAsia"/>
          <w:lang w:eastAsia="zh-CN"/>
        </w:rPr>
        <w:t>S</w:t>
      </w:r>
      <w:r>
        <w:t>3 Precision test</w:t>
      </w:r>
    </w:p>
    <w:tbl>
      <w:tblPr>
        <w:tblW w:w="9745" w:type="dxa"/>
        <w:tblInd w:w="96" w:type="dxa"/>
        <w:tblBorders>
          <w:top w:val="single" w:sz="12" w:space="0" w:color="000000"/>
          <w:bottom w:val="single" w:sz="12" w:space="0" w:color="000000"/>
        </w:tblBorders>
        <w:tblLook w:val="04A0" w:firstRow="1" w:lastRow="0" w:firstColumn="1" w:lastColumn="0" w:noHBand="0" w:noVBand="1"/>
      </w:tblPr>
      <w:tblGrid>
        <w:gridCol w:w="1345"/>
        <w:gridCol w:w="1219"/>
        <w:gridCol w:w="1310"/>
        <w:gridCol w:w="1589"/>
        <w:gridCol w:w="1429"/>
        <w:gridCol w:w="1426"/>
        <w:gridCol w:w="1427"/>
      </w:tblGrid>
      <w:tr w:rsidR="00A53F02" w14:paraId="64E74B59" w14:textId="77777777">
        <w:trPr>
          <w:trHeight w:val="23"/>
        </w:trPr>
        <w:tc>
          <w:tcPr>
            <w:tcW w:w="1345" w:type="dxa"/>
            <w:vMerge w:val="restart"/>
            <w:vAlign w:val="center"/>
          </w:tcPr>
          <w:p w14:paraId="4E46D210" w14:textId="77777777" w:rsidR="00A53F02" w:rsidRDefault="00000000">
            <w:pPr>
              <w:spacing w:before="0" w:after="0"/>
              <w:jc w:val="center"/>
              <w:rPr>
                <w:lang w:eastAsia="zh-CN"/>
              </w:rPr>
            </w:pPr>
            <w:r>
              <w:rPr>
                <w:rFonts w:hint="eastAsia"/>
                <w:lang w:eastAsia="zh-CN"/>
              </w:rPr>
              <w:t>B</w:t>
            </w:r>
            <w:r>
              <w:rPr>
                <w:lang w:eastAsia="zh-CN"/>
              </w:rPr>
              <w:t>atch number</w:t>
            </w:r>
          </w:p>
        </w:tc>
        <w:tc>
          <w:tcPr>
            <w:tcW w:w="4118" w:type="dxa"/>
            <w:gridSpan w:val="3"/>
            <w:tcBorders>
              <w:bottom w:val="single" w:sz="4" w:space="0" w:color="000000"/>
            </w:tcBorders>
            <w:vAlign w:val="center"/>
          </w:tcPr>
          <w:p w14:paraId="0DF59D49" w14:textId="77777777" w:rsidR="00A53F02" w:rsidRDefault="00000000">
            <w:pPr>
              <w:spacing w:before="0" w:after="0"/>
              <w:jc w:val="center"/>
              <w:rPr>
                <w:lang w:eastAsia="zh-CN"/>
              </w:rPr>
            </w:pPr>
            <w:r>
              <w:rPr>
                <w:rFonts w:hint="eastAsia"/>
                <w:lang w:eastAsia="zh-CN"/>
              </w:rPr>
              <w:t>I</w:t>
            </w:r>
            <w:r>
              <w:rPr>
                <w:lang w:eastAsia="zh-CN"/>
              </w:rPr>
              <w:t>ndigo</w:t>
            </w:r>
          </w:p>
        </w:tc>
        <w:tc>
          <w:tcPr>
            <w:tcW w:w="4282" w:type="dxa"/>
            <w:gridSpan w:val="3"/>
            <w:tcBorders>
              <w:bottom w:val="single" w:sz="4" w:space="0" w:color="000000"/>
            </w:tcBorders>
            <w:vAlign w:val="center"/>
          </w:tcPr>
          <w:p w14:paraId="229FBB75" w14:textId="77777777" w:rsidR="00A53F02" w:rsidRDefault="00000000">
            <w:pPr>
              <w:spacing w:before="0" w:after="0"/>
              <w:jc w:val="center"/>
              <w:rPr>
                <w:lang w:eastAsia="zh-CN"/>
              </w:rPr>
            </w:pPr>
            <w:r>
              <w:rPr>
                <w:rFonts w:hint="eastAsia"/>
                <w:lang w:eastAsia="zh-CN"/>
              </w:rPr>
              <w:t>I</w:t>
            </w:r>
            <w:r>
              <w:t>ndirubin</w:t>
            </w:r>
          </w:p>
        </w:tc>
      </w:tr>
      <w:tr w:rsidR="00A53F02" w14:paraId="62B75CF1" w14:textId="77777777">
        <w:trPr>
          <w:trHeight w:val="23"/>
        </w:trPr>
        <w:tc>
          <w:tcPr>
            <w:tcW w:w="1345" w:type="dxa"/>
            <w:vMerge/>
            <w:tcBorders>
              <w:bottom w:val="single" w:sz="12" w:space="0" w:color="000000"/>
            </w:tcBorders>
            <w:vAlign w:val="center"/>
          </w:tcPr>
          <w:p w14:paraId="184278FD" w14:textId="77777777" w:rsidR="00A53F02" w:rsidRDefault="00A53F02">
            <w:pPr>
              <w:spacing w:before="0" w:after="0"/>
              <w:jc w:val="center"/>
              <w:rPr>
                <w:lang w:eastAsia="zh-CN"/>
              </w:rPr>
            </w:pPr>
          </w:p>
        </w:tc>
        <w:tc>
          <w:tcPr>
            <w:tcW w:w="1219" w:type="dxa"/>
            <w:tcBorders>
              <w:top w:val="single" w:sz="4" w:space="0" w:color="000000"/>
              <w:bottom w:val="single" w:sz="12" w:space="0" w:color="000000"/>
            </w:tcBorders>
            <w:vAlign w:val="center"/>
          </w:tcPr>
          <w:p w14:paraId="49284BB7" w14:textId="77777777" w:rsidR="00A53F02" w:rsidRDefault="00000000">
            <w:pPr>
              <w:spacing w:before="0" w:after="0"/>
              <w:jc w:val="center"/>
              <w:rPr>
                <w:lang w:eastAsia="zh-CN"/>
              </w:rPr>
            </w:pPr>
            <w:r>
              <w:rPr>
                <w:rFonts w:hint="eastAsia"/>
                <w:lang w:eastAsia="zh-CN"/>
              </w:rPr>
              <w:t>Peak area</w:t>
            </w:r>
          </w:p>
        </w:tc>
        <w:tc>
          <w:tcPr>
            <w:tcW w:w="1310" w:type="dxa"/>
            <w:tcBorders>
              <w:top w:val="single" w:sz="4" w:space="0" w:color="000000"/>
              <w:bottom w:val="single" w:sz="12" w:space="0" w:color="000000"/>
            </w:tcBorders>
            <w:vAlign w:val="center"/>
          </w:tcPr>
          <w:p w14:paraId="29ED8219" w14:textId="77777777" w:rsidR="00A53F02" w:rsidRDefault="00000000">
            <w:pPr>
              <w:spacing w:before="0" w:after="0"/>
              <w:jc w:val="center"/>
              <w:rPr>
                <w:lang w:eastAsia="zh-CN"/>
              </w:rPr>
            </w:pPr>
            <w:r>
              <w:rPr>
                <w:rFonts w:hint="eastAsia"/>
                <w:lang w:eastAsia="zh-CN"/>
              </w:rPr>
              <w:t>Average</w:t>
            </w:r>
          </w:p>
        </w:tc>
        <w:tc>
          <w:tcPr>
            <w:tcW w:w="1589" w:type="dxa"/>
            <w:tcBorders>
              <w:top w:val="single" w:sz="4" w:space="0" w:color="000000"/>
              <w:bottom w:val="single" w:sz="12" w:space="0" w:color="000000"/>
            </w:tcBorders>
            <w:vAlign w:val="center"/>
          </w:tcPr>
          <w:p w14:paraId="17A4D206" w14:textId="77777777" w:rsidR="00A53F02" w:rsidRDefault="00000000">
            <w:pPr>
              <w:spacing w:before="0" w:after="0"/>
              <w:jc w:val="center"/>
              <w:rPr>
                <w:lang w:eastAsia="zh-CN"/>
              </w:rPr>
            </w:pPr>
            <w:r>
              <w:rPr>
                <w:rFonts w:hint="eastAsia"/>
                <w:lang w:eastAsia="zh-CN"/>
              </w:rPr>
              <w:t>RSD (%)</w:t>
            </w:r>
          </w:p>
        </w:tc>
        <w:tc>
          <w:tcPr>
            <w:tcW w:w="1429" w:type="dxa"/>
            <w:tcBorders>
              <w:top w:val="single" w:sz="4" w:space="0" w:color="000000"/>
              <w:bottom w:val="single" w:sz="12" w:space="0" w:color="000000"/>
            </w:tcBorders>
            <w:vAlign w:val="center"/>
          </w:tcPr>
          <w:p w14:paraId="2919FAF6" w14:textId="77777777" w:rsidR="00A53F02" w:rsidRDefault="00000000">
            <w:pPr>
              <w:spacing w:before="0" w:after="0"/>
              <w:jc w:val="center"/>
              <w:rPr>
                <w:lang w:eastAsia="zh-CN"/>
              </w:rPr>
            </w:pPr>
            <w:r>
              <w:rPr>
                <w:rFonts w:hint="eastAsia"/>
                <w:lang w:eastAsia="zh-CN"/>
              </w:rPr>
              <w:t>Peak area</w:t>
            </w:r>
          </w:p>
        </w:tc>
        <w:tc>
          <w:tcPr>
            <w:tcW w:w="1426" w:type="dxa"/>
            <w:tcBorders>
              <w:top w:val="single" w:sz="4" w:space="0" w:color="000000"/>
              <w:bottom w:val="single" w:sz="12" w:space="0" w:color="000000"/>
            </w:tcBorders>
            <w:vAlign w:val="center"/>
          </w:tcPr>
          <w:p w14:paraId="64BD6D7B" w14:textId="77777777" w:rsidR="00A53F02" w:rsidRDefault="00000000">
            <w:pPr>
              <w:spacing w:before="0" w:after="0"/>
              <w:jc w:val="center"/>
              <w:rPr>
                <w:lang w:eastAsia="zh-CN"/>
              </w:rPr>
            </w:pPr>
            <w:r>
              <w:rPr>
                <w:rFonts w:hint="eastAsia"/>
                <w:lang w:eastAsia="zh-CN"/>
              </w:rPr>
              <w:t>Average</w:t>
            </w:r>
          </w:p>
        </w:tc>
        <w:tc>
          <w:tcPr>
            <w:tcW w:w="1427" w:type="dxa"/>
            <w:tcBorders>
              <w:top w:val="single" w:sz="4" w:space="0" w:color="000000"/>
              <w:bottom w:val="single" w:sz="12" w:space="0" w:color="000000"/>
            </w:tcBorders>
            <w:vAlign w:val="center"/>
          </w:tcPr>
          <w:p w14:paraId="521DF7C7" w14:textId="77777777" w:rsidR="00A53F02" w:rsidRDefault="00000000">
            <w:pPr>
              <w:spacing w:before="0" w:after="0"/>
              <w:jc w:val="center"/>
              <w:rPr>
                <w:lang w:eastAsia="zh-CN"/>
              </w:rPr>
            </w:pPr>
            <w:r>
              <w:rPr>
                <w:rFonts w:hint="eastAsia"/>
                <w:lang w:eastAsia="zh-CN"/>
              </w:rPr>
              <w:t>RSD (%)</w:t>
            </w:r>
          </w:p>
        </w:tc>
      </w:tr>
      <w:tr w:rsidR="00A53F02" w14:paraId="49DF3C4D" w14:textId="77777777">
        <w:trPr>
          <w:trHeight w:val="23"/>
        </w:trPr>
        <w:tc>
          <w:tcPr>
            <w:tcW w:w="1345" w:type="dxa"/>
            <w:tcBorders>
              <w:top w:val="single" w:sz="12" w:space="0" w:color="000000"/>
              <w:tl2br w:val="nil"/>
              <w:tr2bl w:val="nil"/>
            </w:tcBorders>
            <w:vAlign w:val="center"/>
          </w:tcPr>
          <w:p w14:paraId="2F75669D" w14:textId="77777777" w:rsidR="00A53F02" w:rsidRDefault="00000000">
            <w:pPr>
              <w:spacing w:before="0" w:after="0"/>
              <w:jc w:val="center"/>
              <w:rPr>
                <w:lang w:eastAsia="zh-CN"/>
              </w:rPr>
            </w:pPr>
            <w:r>
              <w:rPr>
                <w:rFonts w:hint="eastAsia"/>
                <w:lang w:eastAsia="zh-CN"/>
              </w:rPr>
              <w:t>1</w:t>
            </w:r>
          </w:p>
        </w:tc>
        <w:tc>
          <w:tcPr>
            <w:tcW w:w="1219" w:type="dxa"/>
            <w:tcBorders>
              <w:top w:val="single" w:sz="12" w:space="0" w:color="000000"/>
              <w:tl2br w:val="nil"/>
              <w:tr2bl w:val="nil"/>
            </w:tcBorders>
            <w:vAlign w:val="center"/>
          </w:tcPr>
          <w:p w14:paraId="45EE5F70" w14:textId="77777777" w:rsidR="00A53F02" w:rsidRDefault="00000000">
            <w:pPr>
              <w:spacing w:before="0" w:after="0"/>
              <w:jc w:val="center"/>
              <w:rPr>
                <w:lang w:eastAsia="zh-CN"/>
              </w:rPr>
            </w:pPr>
            <w:r>
              <w:rPr>
                <w:rFonts w:hint="eastAsia"/>
                <w:lang w:eastAsia="zh-CN"/>
              </w:rPr>
              <w:t>117.3</w:t>
            </w:r>
          </w:p>
        </w:tc>
        <w:tc>
          <w:tcPr>
            <w:tcW w:w="1310" w:type="dxa"/>
            <w:vMerge w:val="restart"/>
            <w:tcBorders>
              <w:top w:val="single" w:sz="12" w:space="0" w:color="000000"/>
              <w:tl2br w:val="nil"/>
              <w:tr2bl w:val="nil"/>
            </w:tcBorders>
            <w:vAlign w:val="center"/>
          </w:tcPr>
          <w:p w14:paraId="64D033B0" w14:textId="77777777" w:rsidR="00A53F02" w:rsidRDefault="00000000">
            <w:pPr>
              <w:spacing w:before="0" w:after="0"/>
              <w:jc w:val="center"/>
              <w:rPr>
                <w:lang w:eastAsia="zh-CN"/>
              </w:rPr>
            </w:pPr>
            <w:r>
              <w:rPr>
                <w:rFonts w:hint="eastAsia"/>
                <w:lang w:eastAsia="zh-CN"/>
              </w:rPr>
              <w:t>115.6</w:t>
            </w:r>
          </w:p>
        </w:tc>
        <w:tc>
          <w:tcPr>
            <w:tcW w:w="1589" w:type="dxa"/>
            <w:vMerge w:val="restart"/>
            <w:tcBorders>
              <w:top w:val="single" w:sz="12" w:space="0" w:color="000000"/>
              <w:tl2br w:val="nil"/>
              <w:tr2bl w:val="nil"/>
            </w:tcBorders>
            <w:vAlign w:val="center"/>
          </w:tcPr>
          <w:p w14:paraId="225BC546" w14:textId="77777777" w:rsidR="00A53F02" w:rsidRDefault="00000000">
            <w:pPr>
              <w:spacing w:before="0" w:after="0"/>
              <w:jc w:val="center"/>
              <w:rPr>
                <w:lang w:eastAsia="zh-CN"/>
              </w:rPr>
            </w:pPr>
            <w:r>
              <w:rPr>
                <w:rFonts w:hint="eastAsia"/>
                <w:lang w:eastAsia="zh-CN"/>
              </w:rPr>
              <w:t>1.3</w:t>
            </w:r>
          </w:p>
        </w:tc>
        <w:tc>
          <w:tcPr>
            <w:tcW w:w="1429" w:type="dxa"/>
            <w:tcBorders>
              <w:top w:val="single" w:sz="12" w:space="0" w:color="000000"/>
              <w:tl2br w:val="nil"/>
              <w:tr2bl w:val="nil"/>
            </w:tcBorders>
            <w:vAlign w:val="center"/>
          </w:tcPr>
          <w:p w14:paraId="35ABDC35" w14:textId="77777777" w:rsidR="00A53F02" w:rsidRDefault="00000000">
            <w:pPr>
              <w:spacing w:before="0" w:after="0"/>
              <w:jc w:val="center"/>
              <w:rPr>
                <w:lang w:eastAsia="zh-CN"/>
              </w:rPr>
            </w:pPr>
            <w:r>
              <w:rPr>
                <w:rFonts w:hint="eastAsia"/>
                <w:lang w:eastAsia="zh-CN"/>
              </w:rPr>
              <w:t>82.2</w:t>
            </w:r>
          </w:p>
        </w:tc>
        <w:tc>
          <w:tcPr>
            <w:tcW w:w="1426" w:type="dxa"/>
            <w:vMerge w:val="restart"/>
            <w:tcBorders>
              <w:top w:val="single" w:sz="12" w:space="0" w:color="000000"/>
              <w:tl2br w:val="nil"/>
              <w:tr2bl w:val="nil"/>
            </w:tcBorders>
            <w:vAlign w:val="center"/>
          </w:tcPr>
          <w:p w14:paraId="1D2BA590" w14:textId="77777777" w:rsidR="00A53F02" w:rsidRDefault="00000000">
            <w:pPr>
              <w:spacing w:before="0" w:after="0"/>
              <w:jc w:val="center"/>
              <w:rPr>
                <w:lang w:eastAsia="zh-CN"/>
              </w:rPr>
            </w:pPr>
            <w:r>
              <w:rPr>
                <w:rFonts w:hint="eastAsia"/>
                <w:lang w:eastAsia="zh-CN"/>
              </w:rPr>
              <w:t>109.5</w:t>
            </w:r>
          </w:p>
        </w:tc>
        <w:tc>
          <w:tcPr>
            <w:tcW w:w="1427" w:type="dxa"/>
            <w:vMerge w:val="restart"/>
            <w:tcBorders>
              <w:top w:val="single" w:sz="12" w:space="0" w:color="000000"/>
              <w:tl2br w:val="nil"/>
              <w:tr2bl w:val="nil"/>
            </w:tcBorders>
            <w:vAlign w:val="center"/>
          </w:tcPr>
          <w:p w14:paraId="2E7B43A7" w14:textId="77777777" w:rsidR="00A53F02" w:rsidRDefault="00000000">
            <w:pPr>
              <w:spacing w:before="0" w:after="0"/>
              <w:jc w:val="center"/>
              <w:rPr>
                <w:lang w:eastAsia="zh-CN"/>
              </w:rPr>
            </w:pPr>
            <w:r>
              <w:rPr>
                <w:rFonts w:hint="eastAsia"/>
                <w:lang w:eastAsia="zh-CN"/>
              </w:rPr>
              <w:t>1.5</w:t>
            </w:r>
          </w:p>
        </w:tc>
      </w:tr>
      <w:tr w:rsidR="00A53F02" w14:paraId="5BADD03E" w14:textId="77777777">
        <w:trPr>
          <w:trHeight w:val="23"/>
        </w:trPr>
        <w:tc>
          <w:tcPr>
            <w:tcW w:w="1345" w:type="dxa"/>
            <w:tcBorders>
              <w:tl2br w:val="nil"/>
              <w:tr2bl w:val="nil"/>
            </w:tcBorders>
            <w:vAlign w:val="center"/>
          </w:tcPr>
          <w:p w14:paraId="14193FA0" w14:textId="77777777" w:rsidR="00A53F02" w:rsidRDefault="00000000">
            <w:pPr>
              <w:spacing w:before="0" w:after="0"/>
              <w:jc w:val="center"/>
              <w:rPr>
                <w:lang w:eastAsia="zh-CN"/>
              </w:rPr>
            </w:pPr>
            <w:r>
              <w:rPr>
                <w:rFonts w:hint="eastAsia"/>
                <w:lang w:eastAsia="zh-CN"/>
              </w:rPr>
              <w:t>2</w:t>
            </w:r>
          </w:p>
        </w:tc>
        <w:tc>
          <w:tcPr>
            <w:tcW w:w="1219" w:type="dxa"/>
            <w:tcBorders>
              <w:tl2br w:val="nil"/>
              <w:tr2bl w:val="nil"/>
            </w:tcBorders>
            <w:vAlign w:val="center"/>
          </w:tcPr>
          <w:p w14:paraId="27AA94F3" w14:textId="77777777" w:rsidR="00A53F02" w:rsidRDefault="00000000">
            <w:pPr>
              <w:spacing w:before="0" w:after="0"/>
              <w:jc w:val="center"/>
              <w:rPr>
                <w:lang w:eastAsia="zh-CN"/>
              </w:rPr>
            </w:pPr>
            <w:r>
              <w:rPr>
                <w:rFonts w:hint="eastAsia"/>
                <w:lang w:eastAsia="zh-CN"/>
              </w:rPr>
              <w:t>115.4</w:t>
            </w:r>
          </w:p>
        </w:tc>
        <w:tc>
          <w:tcPr>
            <w:tcW w:w="1310" w:type="dxa"/>
            <w:vMerge/>
            <w:tcBorders>
              <w:tl2br w:val="nil"/>
              <w:tr2bl w:val="nil"/>
            </w:tcBorders>
            <w:vAlign w:val="center"/>
          </w:tcPr>
          <w:p w14:paraId="5620EE1D" w14:textId="77777777" w:rsidR="00A53F02" w:rsidRDefault="00A53F02">
            <w:pPr>
              <w:spacing w:before="0" w:after="0"/>
              <w:jc w:val="center"/>
              <w:rPr>
                <w:lang w:eastAsia="zh-CN"/>
              </w:rPr>
            </w:pPr>
          </w:p>
        </w:tc>
        <w:tc>
          <w:tcPr>
            <w:tcW w:w="1589" w:type="dxa"/>
            <w:vMerge/>
            <w:tcBorders>
              <w:tl2br w:val="nil"/>
              <w:tr2bl w:val="nil"/>
            </w:tcBorders>
            <w:vAlign w:val="center"/>
          </w:tcPr>
          <w:p w14:paraId="485BC572" w14:textId="77777777" w:rsidR="00A53F02" w:rsidRDefault="00A53F02">
            <w:pPr>
              <w:spacing w:before="0" w:after="0"/>
              <w:jc w:val="center"/>
              <w:rPr>
                <w:lang w:eastAsia="zh-CN"/>
              </w:rPr>
            </w:pPr>
          </w:p>
        </w:tc>
        <w:tc>
          <w:tcPr>
            <w:tcW w:w="1429" w:type="dxa"/>
            <w:tcBorders>
              <w:tl2br w:val="nil"/>
              <w:tr2bl w:val="nil"/>
            </w:tcBorders>
            <w:vAlign w:val="center"/>
          </w:tcPr>
          <w:p w14:paraId="03B28A5F" w14:textId="77777777" w:rsidR="00A53F02" w:rsidRDefault="00000000">
            <w:pPr>
              <w:spacing w:before="0" w:after="0"/>
              <w:jc w:val="center"/>
              <w:rPr>
                <w:lang w:eastAsia="zh-CN"/>
              </w:rPr>
            </w:pPr>
            <w:r>
              <w:rPr>
                <w:rFonts w:hint="eastAsia"/>
                <w:lang w:eastAsia="zh-CN"/>
              </w:rPr>
              <w:t>78.3</w:t>
            </w:r>
          </w:p>
        </w:tc>
        <w:tc>
          <w:tcPr>
            <w:tcW w:w="1426" w:type="dxa"/>
            <w:vMerge/>
            <w:tcBorders>
              <w:tl2br w:val="nil"/>
              <w:tr2bl w:val="nil"/>
            </w:tcBorders>
            <w:vAlign w:val="center"/>
          </w:tcPr>
          <w:p w14:paraId="73731DD3" w14:textId="77777777" w:rsidR="00A53F02" w:rsidRDefault="00A53F02">
            <w:pPr>
              <w:spacing w:before="0" w:after="0"/>
              <w:jc w:val="center"/>
              <w:rPr>
                <w:lang w:eastAsia="zh-CN"/>
              </w:rPr>
            </w:pPr>
          </w:p>
        </w:tc>
        <w:tc>
          <w:tcPr>
            <w:tcW w:w="1427" w:type="dxa"/>
            <w:vMerge/>
            <w:tcBorders>
              <w:tl2br w:val="nil"/>
              <w:tr2bl w:val="nil"/>
            </w:tcBorders>
            <w:vAlign w:val="center"/>
          </w:tcPr>
          <w:p w14:paraId="224C1427" w14:textId="77777777" w:rsidR="00A53F02" w:rsidRDefault="00A53F02">
            <w:pPr>
              <w:spacing w:before="0" w:after="0"/>
              <w:jc w:val="center"/>
              <w:rPr>
                <w:lang w:eastAsia="zh-CN"/>
              </w:rPr>
            </w:pPr>
          </w:p>
        </w:tc>
      </w:tr>
      <w:tr w:rsidR="00A53F02" w14:paraId="2BD1C194" w14:textId="77777777">
        <w:trPr>
          <w:trHeight w:val="23"/>
        </w:trPr>
        <w:tc>
          <w:tcPr>
            <w:tcW w:w="1345" w:type="dxa"/>
            <w:tcBorders>
              <w:tl2br w:val="nil"/>
              <w:tr2bl w:val="nil"/>
            </w:tcBorders>
            <w:vAlign w:val="center"/>
          </w:tcPr>
          <w:p w14:paraId="361ABD94" w14:textId="77777777" w:rsidR="00A53F02" w:rsidRDefault="00000000">
            <w:pPr>
              <w:spacing w:before="0" w:after="0"/>
              <w:jc w:val="center"/>
              <w:rPr>
                <w:lang w:eastAsia="zh-CN"/>
              </w:rPr>
            </w:pPr>
            <w:r>
              <w:rPr>
                <w:rFonts w:hint="eastAsia"/>
                <w:lang w:eastAsia="zh-CN"/>
              </w:rPr>
              <w:t>3</w:t>
            </w:r>
          </w:p>
        </w:tc>
        <w:tc>
          <w:tcPr>
            <w:tcW w:w="1219" w:type="dxa"/>
            <w:tcBorders>
              <w:tl2br w:val="nil"/>
              <w:tr2bl w:val="nil"/>
            </w:tcBorders>
            <w:vAlign w:val="center"/>
          </w:tcPr>
          <w:p w14:paraId="3AE7B58D" w14:textId="77777777" w:rsidR="00A53F02" w:rsidRDefault="00000000">
            <w:pPr>
              <w:spacing w:before="0" w:after="0"/>
              <w:jc w:val="center"/>
              <w:rPr>
                <w:lang w:eastAsia="zh-CN"/>
              </w:rPr>
            </w:pPr>
            <w:r>
              <w:rPr>
                <w:rFonts w:hint="eastAsia"/>
                <w:lang w:eastAsia="zh-CN"/>
              </w:rPr>
              <w:t>116.8</w:t>
            </w:r>
          </w:p>
        </w:tc>
        <w:tc>
          <w:tcPr>
            <w:tcW w:w="1310" w:type="dxa"/>
            <w:vMerge/>
            <w:tcBorders>
              <w:tl2br w:val="nil"/>
              <w:tr2bl w:val="nil"/>
            </w:tcBorders>
            <w:vAlign w:val="center"/>
          </w:tcPr>
          <w:p w14:paraId="662CB371" w14:textId="77777777" w:rsidR="00A53F02" w:rsidRDefault="00A53F02">
            <w:pPr>
              <w:spacing w:before="0" w:after="0"/>
              <w:jc w:val="center"/>
              <w:rPr>
                <w:lang w:eastAsia="zh-CN"/>
              </w:rPr>
            </w:pPr>
          </w:p>
        </w:tc>
        <w:tc>
          <w:tcPr>
            <w:tcW w:w="1589" w:type="dxa"/>
            <w:vMerge/>
            <w:tcBorders>
              <w:tl2br w:val="nil"/>
              <w:tr2bl w:val="nil"/>
            </w:tcBorders>
            <w:vAlign w:val="center"/>
          </w:tcPr>
          <w:p w14:paraId="5BECF25B" w14:textId="77777777" w:rsidR="00A53F02" w:rsidRDefault="00A53F02">
            <w:pPr>
              <w:spacing w:before="0" w:after="0"/>
              <w:jc w:val="center"/>
              <w:rPr>
                <w:lang w:eastAsia="zh-CN"/>
              </w:rPr>
            </w:pPr>
          </w:p>
        </w:tc>
        <w:tc>
          <w:tcPr>
            <w:tcW w:w="1429" w:type="dxa"/>
            <w:tcBorders>
              <w:tl2br w:val="nil"/>
              <w:tr2bl w:val="nil"/>
            </w:tcBorders>
            <w:vAlign w:val="center"/>
          </w:tcPr>
          <w:p w14:paraId="2C1A7403" w14:textId="77777777" w:rsidR="00A53F02" w:rsidRDefault="00000000">
            <w:pPr>
              <w:spacing w:before="0" w:after="0"/>
              <w:jc w:val="center"/>
              <w:rPr>
                <w:lang w:eastAsia="zh-CN"/>
              </w:rPr>
            </w:pPr>
            <w:r>
              <w:rPr>
                <w:rFonts w:hint="eastAsia"/>
                <w:lang w:eastAsia="zh-CN"/>
              </w:rPr>
              <w:t>81.4</w:t>
            </w:r>
          </w:p>
        </w:tc>
        <w:tc>
          <w:tcPr>
            <w:tcW w:w="1426" w:type="dxa"/>
            <w:vMerge/>
            <w:tcBorders>
              <w:tl2br w:val="nil"/>
              <w:tr2bl w:val="nil"/>
            </w:tcBorders>
            <w:vAlign w:val="center"/>
          </w:tcPr>
          <w:p w14:paraId="0DE16099" w14:textId="77777777" w:rsidR="00A53F02" w:rsidRDefault="00A53F02">
            <w:pPr>
              <w:spacing w:before="0" w:after="0"/>
              <w:jc w:val="center"/>
              <w:rPr>
                <w:lang w:eastAsia="zh-CN"/>
              </w:rPr>
            </w:pPr>
          </w:p>
        </w:tc>
        <w:tc>
          <w:tcPr>
            <w:tcW w:w="1427" w:type="dxa"/>
            <w:vMerge/>
            <w:tcBorders>
              <w:tl2br w:val="nil"/>
              <w:tr2bl w:val="nil"/>
            </w:tcBorders>
            <w:vAlign w:val="center"/>
          </w:tcPr>
          <w:p w14:paraId="1A438854" w14:textId="77777777" w:rsidR="00A53F02" w:rsidRDefault="00A53F02">
            <w:pPr>
              <w:spacing w:before="0" w:after="0"/>
              <w:jc w:val="center"/>
              <w:rPr>
                <w:lang w:eastAsia="zh-CN"/>
              </w:rPr>
            </w:pPr>
          </w:p>
        </w:tc>
      </w:tr>
      <w:tr w:rsidR="00A53F02" w14:paraId="59E2BB1D" w14:textId="77777777">
        <w:trPr>
          <w:trHeight w:val="23"/>
        </w:trPr>
        <w:tc>
          <w:tcPr>
            <w:tcW w:w="1345" w:type="dxa"/>
            <w:tcBorders>
              <w:tl2br w:val="nil"/>
              <w:tr2bl w:val="nil"/>
            </w:tcBorders>
            <w:vAlign w:val="center"/>
          </w:tcPr>
          <w:p w14:paraId="28FC140C" w14:textId="77777777" w:rsidR="00A53F02" w:rsidRDefault="00000000">
            <w:pPr>
              <w:spacing w:before="0" w:after="0"/>
              <w:jc w:val="center"/>
              <w:rPr>
                <w:lang w:eastAsia="zh-CN"/>
              </w:rPr>
            </w:pPr>
            <w:r>
              <w:rPr>
                <w:rFonts w:hint="eastAsia"/>
                <w:lang w:eastAsia="zh-CN"/>
              </w:rPr>
              <w:t>4</w:t>
            </w:r>
          </w:p>
        </w:tc>
        <w:tc>
          <w:tcPr>
            <w:tcW w:w="1219" w:type="dxa"/>
            <w:tcBorders>
              <w:tl2br w:val="nil"/>
              <w:tr2bl w:val="nil"/>
            </w:tcBorders>
            <w:vAlign w:val="center"/>
          </w:tcPr>
          <w:p w14:paraId="6999DC8F" w14:textId="77777777" w:rsidR="00A53F02" w:rsidRDefault="00000000">
            <w:pPr>
              <w:spacing w:before="0" w:after="0"/>
              <w:jc w:val="center"/>
              <w:rPr>
                <w:lang w:eastAsia="zh-CN"/>
              </w:rPr>
            </w:pPr>
            <w:r>
              <w:rPr>
                <w:rFonts w:hint="eastAsia"/>
                <w:lang w:eastAsia="zh-CN"/>
              </w:rPr>
              <w:t>114.7</w:t>
            </w:r>
          </w:p>
        </w:tc>
        <w:tc>
          <w:tcPr>
            <w:tcW w:w="1310" w:type="dxa"/>
            <w:vMerge/>
            <w:tcBorders>
              <w:tl2br w:val="nil"/>
              <w:tr2bl w:val="nil"/>
            </w:tcBorders>
            <w:vAlign w:val="center"/>
          </w:tcPr>
          <w:p w14:paraId="4EAF4FBC" w14:textId="77777777" w:rsidR="00A53F02" w:rsidRDefault="00A53F02">
            <w:pPr>
              <w:spacing w:before="0" w:after="0"/>
              <w:jc w:val="center"/>
              <w:rPr>
                <w:lang w:eastAsia="zh-CN"/>
              </w:rPr>
            </w:pPr>
          </w:p>
        </w:tc>
        <w:tc>
          <w:tcPr>
            <w:tcW w:w="1589" w:type="dxa"/>
            <w:vMerge/>
            <w:tcBorders>
              <w:tl2br w:val="nil"/>
              <w:tr2bl w:val="nil"/>
            </w:tcBorders>
            <w:vAlign w:val="center"/>
          </w:tcPr>
          <w:p w14:paraId="3692CDD1" w14:textId="77777777" w:rsidR="00A53F02" w:rsidRDefault="00A53F02">
            <w:pPr>
              <w:spacing w:before="0" w:after="0"/>
              <w:jc w:val="center"/>
              <w:rPr>
                <w:lang w:eastAsia="zh-CN"/>
              </w:rPr>
            </w:pPr>
          </w:p>
        </w:tc>
        <w:tc>
          <w:tcPr>
            <w:tcW w:w="1429" w:type="dxa"/>
            <w:tcBorders>
              <w:tl2br w:val="nil"/>
              <w:tr2bl w:val="nil"/>
            </w:tcBorders>
            <w:vAlign w:val="center"/>
          </w:tcPr>
          <w:p w14:paraId="38EEA1B2" w14:textId="77777777" w:rsidR="00A53F02" w:rsidRDefault="00000000">
            <w:pPr>
              <w:spacing w:before="0" w:after="0"/>
              <w:jc w:val="center"/>
              <w:rPr>
                <w:lang w:eastAsia="zh-CN"/>
              </w:rPr>
            </w:pPr>
            <w:r>
              <w:rPr>
                <w:rFonts w:hint="eastAsia"/>
                <w:lang w:eastAsia="zh-CN"/>
              </w:rPr>
              <w:t>79.8</w:t>
            </w:r>
          </w:p>
        </w:tc>
        <w:tc>
          <w:tcPr>
            <w:tcW w:w="1426" w:type="dxa"/>
            <w:vMerge/>
            <w:tcBorders>
              <w:tl2br w:val="nil"/>
              <w:tr2bl w:val="nil"/>
            </w:tcBorders>
            <w:vAlign w:val="center"/>
          </w:tcPr>
          <w:p w14:paraId="35BDEA2E" w14:textId="77777777" w:rsidR="00A53F02" w:rsidRDefault="00A53F02">
            <w:pPr>
              <w:spacing w:before="0" w:after="0"/>
              <w:jc w:val="center"/>
              <w:rPr>
                <w:lang w:eastAsia="zh-CN"/>
              </w:rPr>
            </w:pPr>
          </w:p>
        </w:tc>
        <w:tc>
          <w:tcPr>
            <w:tcW w:w="1427" w:type="dxa"/>
            <w:vMerge/>
            <w:tcBorders>
              <w:tl2br w:val="nil"/>
              <w:tr2bl w:val="nil"/>
            </w:tcBorders>
            <w:vAlign w:val="center"/>
          </w:tcPr>
          <w:p w14:paraId="51CDA93F" w14:textId="77777777" w:rsidR="00A53F02" w:rsidRDefault="00A53F02">
            <w:pPr>
              <w:spacing w:before="0" w:after="0"/>
              <w:jc w:val="center"/>
              <w:rPr>
                <w:lang w:eastAsia="zh-CN"/>
              </w:rPr>
            </w:pPr>
          </w:p>
        </w:tc>
      </w:tr>
      <w:tr w:rsidR="00A53F02" w14:paraId="2B3F7D74" w14:textId="77777777">
        <w:trPr>
          <w:trHeight w:val="23"/>
        </w:trPr>
        <w:tc>
          <w:tcPr>
            <w:tcW w:w="1345" w:type="dxa"/>
            <w:tcBorders>
              <w:tl2br w:val="nil"/>
              <w:tr2bl w:val="nil"/>
            </w:tcBorders>
            <w:vAlign w:val="center"/>
          </w:tcPr>
          <w:p w14:paraId="6A313095" w14:textId="77777777" w:rsidR="00A53F02" w:rsidRDefault="00000000">
            <w:pPr>
              <w:spacing w:before="0" w:after="0"/>
              <w:jc w:val="center"/>
              <w:rPr>
                <w:lang w:eastAsia="zh-CN"/>
              </w:rPr>
            </w:pPr>
            <w:r>
              <w:rPr>
                <w:rFonts w:hint="eastAsia"/>
                <w:lang w:eastAsia="zh-CN"/>
              </w:rPr>
              <w:t>5</w:t>
            </w:r>
          </w:p>
        </w:tc>
        <w:tc>
          <w:tcPr>
            <w:tcW w:w="1219" w:type="dxa"/>
            <w:tcBorders>
              <w:tl2br w:val="nil"/>
              <w:tr2bl w:val="nil"/>
            </w:tcBorders>
            <w:vAlign w:val="center"/>
          </w:tcPr>
          <w:p w14:paraId="7C21B74A" w14:textId="77777777" w:rsidR="00A53F02" w:rsidRDefault="00000000">
            <w:pPr>
              <w:spacing w:before="0" w:after="0"/>
              <w:jc w:val="center"/>
              <w:rPr>
                <w:lang w:eastAsia="zh-CN"/>
              </w:rPr>
            </w:pPr>
            <w:r>
              <w:rPr>
                <w:rFonts w:hint="eastAsia"/>
                <w:lang w:eastAsia="zh-CN"/>
              </w:rPr>
              <w:t>113.9</w:t>
            </w:r>
          </w:p>
        </w:tc>
        <w:tc>
          <w:tcPr>
            <w:tcW w:w="1310" w:type="dxa"/>
            <w:vMerge/>
            <w:tcBorders>
              <w:tl2br w:val="nil"/>
              <w:tr2bl w:val="nil"/>
            </w:tcBorders>
            <w:vAlign w:val="center"/>
          </w:tcPr>
          <w:p w14:paraId="3481990E" w14:textId="77777777" w:rsidR="00A53F02" w:rsidRDefault="00A53F02">
            <w:pPr>
              <w:spacing w:before="0" w:after="0"/>
              <w:jc w:val="center"/>
              <w:rPr>
                <w:lang w:eastAsia="zh-CN"/>
              </w:rPr>
            </w:pPr>
          </w:p>
        </w:tc>
        <w:tc>
          <w:tcPr>
            <w:tcW w:w="1589" w:type="dxa"/>
            <w:vMerge/>
            <w:tcBorders>
              <w:tl2br w:val="nil"/>
              <w:tr2bl w:val="nil"/>
            </w:tcBorders>
            <w:vAlign w:val="center"/>
          </w:tcPr>
          <w:p w14:paraId="6AD97BA2" w14:textId="77777777" w:rsidR="00A53F02" w:rsidRDefault="00A53F02">
            <w:pPr>
              <w:spacing w:before="0" w:after="0"/>
              <w:jc w:val="center"/>
              <w:rPr>
                <w:lang w:eastAsia="zh-CN"/>
              </w:rPr>
            </w:pPr>
          </w:p>
        </w:tc>
        <w:tc>
          <w:tcPr>
            <w:tcW w:w="1429" w:type="dxa"/>
            <w:tcBorders>
              <w:tl2br w:val="nil"/>
              <w:tr2bl w:val="nil"/>
            </w:tcBorders>
            <w:vAlign w:val="center"/>
          </w:tcPr>
          <w:p w14:paraId="3468F5FB" w14:textId="77777777" w:rsidR="00A53F02" w:rsidRDefault="00000000">
            <w:pPr>
              <w:spacing w:before="0" w:after="0"/>
              <w:jc w:val="center"/>
              <w:rPr>
                <w:lang w:eastAsia="zh-CN"/>
              </w:rPr>
            </w:pPr>
            <w:r>
              <w:rPr>
                <w:rFonts w:hint="eastAsia"/>
                <w:lang w:eastAsia="zh-CN"/>
              </w:rPr>
              <w:t>80.1</w:t>
            </w:r>
          </w:p>
        </w:tc>
        <w:tc>
          <w:tcPr>
            <w:tcW w:w="1426" w:type="dxa"/>
            <w:vMerge/>
            <w:tcBorders>
              <w:tl2br w:val="nil"/>
              <w:tr2bl w:val="nil"/>
            </w:tcBorders>
            <w:vAlign w:val="center"/>
          </w:tcPr>
          <w:p w14:paraId="39B1690A" w14:textId="77777777" w:rsidR="00A53F02" w:rsidRDefault="00A53F02">
            <w:pPr>
              <w:spacing w:before="0" w:after="0"/>
              <w:jc w:val="center"/>
              <w:rPr>
                <w:lang w:eastAsia="zh-CN"/>
              </w:rPr>
            </w:pPr>
          </w:p>
        </w:tc>
        <w:tc>
          <w:tcPr>
            <w:tcW w:w="1427" w:type="dxa"/>
            <w:vMerge/>
            <w:tcBorders>
              <w:tl2br w:val="nil"/>
              <w:tr2bl w:val="nil"/>
            </w:tcBorders>
            <w:vAlign w:val="center"/>
          </w:tcPr>
          <w:p w14:paraId="661769B7" w14:textId="77777777" w:rsidR="00A53F02" w:rsidRDefault="00A53F02">
            <w:pPr>
              <w:spacing w:before="0" w:after="0"/>
              <w:jc w:val="center"/>
              <w:rPr>
                <w:lang w:eastAsia="zh-CN"/>
              </w:rPr>
            </w:pPr>
          </w:p>
        </w:tc>
      </w:tr>
    </w:tbl>
    <w:p w14:paraId="3DBC9B2A" w14:textId="77777777" w:rsidR="00A53F02" w:rsidRDefault="00000000">
      <w:pPr>
        <w:spacing w:before="0" w:after="0"/>
      </w:pPr>
      <w:r>
        <w:t>2.7.8 Repeatability Test</w:t>
      </w:r>
    </w:p>
    <w:p w14:paraId="079973CD" w14:textId="77777777" w:rsidR="00A53F02" w:rsidRDefault="00000000">
      <w:pPr>
        <w:spacing w:before="0" w:after="0"/>
      </w:pPr>
      <w:r>
        <w:t xml:space="preserve">Six sample replicates were prepared and analyzed (10 </w:t>
      </w:r>
      <w:proofErr w:type="spellStart"/>
      <w:r>
        <w:t>μL</w:t>
      </w:r>
      <w:proofErr w:type="spellEnd"/>
      <w:r>
        <w:t xml:space="preserve"> injection).</w:t>
      </w:r>
      <w:r>
        <w:rPr>
          <w:rFonts w:hint="eastAsia"/>
          <w:lang w:eastAsia="zh-CN"/>
        </w:rPr>
        <w:t xml:space="preserve"> </w:t>
      </w:r>
      <w:r>
        <w:t>RSD:</w:t>
      </w:r>
      <w:r>
        <w:rPr>
          <w:rFonts w:hint="eastAsia"/>
          <w:lang w:eastAsia="zh-CN"/>
        </w:rPr>
        <w:t xml:space="preserve"> </w:t>
      </w:r>
      <w:r>
        <w:t>Indigo: 2.5%</w:t>
      </w:r>
      <w:r>
        <w:rPr>
          <w:rFonts w:hint="eastAsia"/>
          <w:lang w:eastAsia="zh-CN"/>
        </w:rPr>
        <w:t xml:space="preserve">. </w:t>
      </w:r>
      <w:r>
        <w:t>Indirubin: 2.9%</w:t>
      </w:r>
      <w:r>
        <w:rPr>
          <w:rFonts w:hint="eastAsia"/>
          <w:lang w:eastAsia="zh-CN"/>
        </w:rPr>
        <w:t xml:space="preserve">. </w:t>
      </w:r>
      <w:r>
        <w:t>The method demonstrated good repeatability (</w:t>
      </w:r>
      <w:r>
        <w:rPr>
          <w:b/>
          <w:bCs/>
        </w:rPr>
        <w:t xml:space="preserve">Table </w:t>
      </w:r>
      <w:r>
        <w:rPr>
          <w:rFonts w:hint="eastAsia"/>
          <w:b/>
          <w:bCs/>
          <w:lang w:eastAsia="zh-CN"/>
        </w:rPr>
        <w:t>S</w:t>
      </w:r>
      <w:r>
        <w:rPr>
          <w:b/>
          <w:bCs/>
        </w:rPr>
        <w:t>4</w:t>
      </w:r>
      <w:r>
        <w:t>).</w:t>
      </w:r>
    </w:p>
    <w:p w14:paraId="24FC3546" w14:textId="77777777" w:rsidR="00A53F02" w:rsidRDefault="00000000">
      <w:pPr>
        <w:spacing w:before="0" w:after="0"/>
        <w:jc w:val="center"/>
      </w:pPr>
      <w:r>
        <w:t xml:space="preserve">Table </w:t>
      </w:r>
      <w:r>
        <w:rPr>
          <w:rFonts w:hint="eastAsia"/>
          <w:lang w:eastAsia="zh-CN"/>
        </w:rPr>
        <w:t>S</w:t>
      </w:r>
      <w:r>
        <w:t>4 Repeatability test</w:t>
      </w:r>
    </w:p>
    <w:tbl>
      <w:tblPr>
        <w:tblW w:w="9756" w:type="dxa"/>
        <w:tblInd w:w="96" w:type="dxa"/>
        <w:tblBorders>
          <w:top w:val="single" w:sz="12" w:space="0" w:color="000000"/>
          <w:bottom w:val="single" w:sz="12" w:space="0" w:color="000000"/>
        </w:tblBorders>
        <w:tblLook w:val="04A0" w:firstRow="1" w:lastRow="0" w:firstColumn="1" w:lastColumn="0" w:noHBand="0" w:noVBand="1"/>
      </w:tblPr>
      <w:tblGrid>
        <w:gridCol w:w="1254"/>
        <w:gridCol w:w="1369"/>
        <w:gridCol w:w="1691"/>
        <w:gridCol w:w="1259"/>
        <w:gridCol w:w="1509"/>
        <w:gridCol w:w="1609"/>
        <w:gridCol w:w="1065"/>
      </w:tblGrid>
      <w:tr w:rsidR="00A53F02" w14:paraId="3813C086" w14:textId="77777777">
        <w:trPr>
          <w:trHeight w:val="23"/>
        </w:trPr>
        <w:tc>
          <w:tcPr>
            <w:tcW w:w="1254" w:type="dxa"/>
            <w:vMerge w:val="restart"/>
            <w:vAlign w:val="center"/>
          </w:tcPr>
          <w:p w14:paraId="7A9481F0" w14:textId="77777777" w:rsidR="00A53F02" w:rsidRDefault="00000000">
            <w:pPr>
              <w:spacing w:before="0" w:after="0"/>
              <w:jc w:val="center"/>
              <w:rPr>
                <w:lang w:eastAsia="zh-CN"/>
              </w:rPr>
            </w:pPr>
            <w:r>
              <w:rPr>
                <w:rFonts w:hint="eastAsia"/>
                <w:lang w:eastAsia="zh-CN"/>
              </w:rPr>
              <w:t>B</w:t>
            </w:r>
            <w:r>
              <w:rPr>
                <w:lang w:eastAsia="zh-CN"/>
              </w:rPr>
              <w:t>atch number</w:t>
            </w:r>
          </w:p>
        </w:tc>
        <w:tc>
          <w:tcPr>
            <w:tcW w:w="4319" w:type="dxa"/>
            <w:gridSpan w:val="3"/>
            <w:tcBorders>
              <w:bottom w:val="single" w:sz="4" w:space="0" w:color="000000"/>
            </w:tcBorders>
            <w:vAlign w:val="center"/>
          </w:tcPr>
          <w:p w14:paraId="2E49C747" w14:textId="77777777" w:rsidR="00A53F02" w:rsidRDefault="00000000">
            <w:pPr>
              <w:spacing w:before="0" w:after="0"/>
              <w:jc w:val="center"/>
              <w:rPr>
                <w:lang w:eastAsia="zh-CN"/>
              </w:rPr>
            </w:pPr>
            <w:r>
              <w:rPr>
                <w:rFonts w:hint="eastAsia"/>
                <w:lang w:eastAsia="zh-CN"/>
              </w:rPr>
              <w:t>I</w:t>
            </w:r>
            <w:r>
              <w:rPr>
                <w:lang w:eastAsia="zh-CN"/>
              </w:rPr>
              <w:t>ndigo</w:t>
            </w:r>
          </w:p>
        </w:tc>
        <w:tc>
          <w:tcPr>
            <w:tcW w:w="4183" w:type="dxa"/>
            <w:gridSpan w:val="3"/>
            <w:tcBorders>
              <w:bottom w:val="single" w:sz="4" w:space="0" w:color="000000"/>
            </w:tcBorders>
            <w:vAlign w:val="center"/>
          </w:tcPr>
          <w:p w14:paraId="5F6EC8A1" w14:textId="77777777" w:rsidR="00A53F02" w:rsidRDefault="00000000">
            <w:pPr>
              <w:spacing w:before="0" w:after="0"/>
              <w:jc w:val="center"/>
              <w:rPr>
                <w:lang w:eastAsia="zh-CN"/>
              </w:rPr>
            </w:pPr>
            <w:r>
              <w:rPr>
                <w:rFonts w:hint="eastAsia"/>
                <w:lang w:eastAsia="zh-CN"/>
              </w:rPr>
              <w:t>I</w:t>
            </w:r>
            <w:r>
              <w:t>ndirubin</w:t>
            </w:r>
          </w:p>
        </w:tc>
      </w:tr>
      <w:tr w:rsidR="00A53F02" w14:paraId="38CC7BC7" w14:textId="77777777">
        <w:trPr>
          <w:trHeight w:val="23"/>
        </w:trPr>
        <w:tc>
          <w:tcPr>
            <w:tcW w:w="1254" w:type="dxa"/>
            <w:vMerge/>
            <w:tcBorders>
              <w:bottom w:val="single" w:sz="12" w:space="0" w:color="000000"/>
            </w:tcBorders>
            <w:vAlign w:val="center"/>
          </w:tcPr>
          <w:p w14:paraId="68CDAE11" w14:textId="77777777" w:rsidR="00A53F02" w:rsidRDefault="00A53F02">
            <w:pPr>
              <w:spacing w:before="0" w:after="0"/>
              <w:jc w:val="center"/>
              <w:rPr>
                <w:lang w:eastAsia="zh-CN"/>
              </w:rPr>
            </w:pPr>
          </w:p>
        </w:tc>
        <w:tc>
          <w:tcPr>
            <w:tcW w:w="1369" w:type="dxa"/>
            <w:tcBorders>
              <w:top w:val="single" w:sz="4" w:space="0" w:color="000000"/>
              <w:bottom w:val="single" w:sz="12" w:space="0" w:color="000000"/>
            </w:tcBorders>
            <w:vAlign w:val="center"/>
          </w:tcPr>
          <w:p w14:paraId="359BB6C4" w14:textId="77777777" w:rsidR="00A53F02" w:rsidRDefault="00000000">
            <w:pPr>
              <w:jc w:val="center"/>
              <w:textAlignment w:val="top"/>
              <w:rPr>
                <w:lang w:eastAsia="zh-CN"/>
              </w:rPr>
            </w:pPr>
            <w:r>
              <w:rPr>
                <w:lang w:eastAsia="zh-CN"/>
              </w:rPr>
              <w:t>Content (mg/g)</w:t>
            </w:r>
          </w:p>
        </w:tc>
        <w:tc>
          <w:tcPr>
            <w:tcW w:w="1691" w:type="dxa"/>
            <w:tcBorders>
              <w:top w:val="single" w:sz="4" w:space="0" w:color="000000"/>
              <w:bottom w:val="single" w:sz="12" w:space="0" w:color="000000"/>
            </w:tcBorders>
            <w:vAlign w:val="center"/>
          </w:tcPr>
          <w:p w14:paraId="31BF48F5" w14:textId="77777777" w:rsidR="00A53F02" w:rsidRDefault="00000000">
            <w:pPr>
              <w:jc w:val="center"/>
              <w:textAlignment w:val="top"/>
              <w:rPr>
                <w:lang w:eastAsia="zh-CN"/>
              </w:rPr>
            </w:pPr>
            <w:r>
              <w:rPr>
                <w:lang w:eastAsia="zh-CN"/>
              </w:rPr>
              <w:t>Average content (mg/g)</w:t>
            </w:r>
          </w:p>
        </w:tc>
        <w:tc>
          <w:tcPr>
            <w:tcW w:w="1259" w:type="dxa"/>
            <w:tcBorders>
              <w:top w:val="single" w:sz="4" w:space="0" w:color="000000"/>
              <w:bottom w:val="single" w:sz="12" w:space="0" w:color="000000"/>
            </w:tcBorders>
            <w:vAlign w:val="center"/>
          </w:tcPr>
          <w:p w14:paraId="125EAAFC" w14:textId="77777777" w:rsidR="00A53F02" w:rsidRDefault="00000000">
            <w:pPr>
              <w:spacing w:before="0" w:after="0"/>
              <w:jc w:val="center"/>
              <w:rPr>
                <w:lang w:eastAsia="zh-CN"/>
              </w:rPr>
            </w:pPr>
            <w:r>
              <w:rPr>
                <w:rFonts w:hint="eastAsia"/>
                <w:lang w:eastAsia="zh-CN"/>
              </w:rPr>
              <w:t>RSD (%)</w:t>
            </w:r>
          </w:p>
        </w:tc>
        <w:tc>
          <w:tcPr>
            <w:tcW w:w="1509" w:type="dxa"/>
            <w:tcBorders>
              <w:top w:val="single" w:sz="4" w:space="0" w:color="000000"/>
              <w:bottom w:val="single" w:sz="12" w:space="0" w:color="000000"/>
            </w:tcBorders>
            <w:vAlign w:val="center"/>
          </w:tcPr>
          <w:p w14:paraId="54D24011" w14:textId="77777777" w:rsidR="00A53F02" w:rsidRDefault="00000000">
            <w:pPr>
              <w:jc w:val="center"/>
              <w:textAlignment w:val="top"/>
              <w:rPr>
                <w:lang w:eastAsia="zh-CN"/>
              </w:rPr>
            </w:pPr>
            <w:r>
              <w:rPr>
                <w:lang w:eastAsia="zh-CN"/>
              </w:rPr>
              <w:t>Content (mg/g)</w:t>
            </w:r>
          </w:p>
        </w:tc>
        <w:tc>
          <w:tcPr>
            <w:tcW w:w="1609" w:type="dxa"/>
            <w:tcBorders>
              <w:top w:val="single" w:sz="4" w:space="0" w:color="000000"/>
              <w:bottom w:val="single" w:sz="12" w:space="0" w:color="000000"/>
            </w:tcBorders>
            <w:vAlign w:val="center"/>
          </w:tcPr>
          <w:p w14:paraId="20F0A0B2" w14:textId="77777777" w:rsidR="00A53F02" w:rsidRDefault="00000000">
            <w:pPr>
              <w:jc w:val="center"/>
              <w:textAlignment w:val="top"/>
              <w:rPr>
                <w:lang w:eastAsia="zh-CN"/>
              </w:rPr>
            </w:pPr>
            <w:r>
              <w:rPr>
                <w:lang w:eastAsia="zh-CN"/>
              </w:rPr>
              <w:t>Average content (mg/g)</w:t>
            </w:r>
          </w:p>
        </w:tc>
        <w:tc>
          <w:tcPr>
            <w:tcW w:w="1065" w:type="dxa"/>
            <w:tcBorders>
              <w:top w:val="single" w:sz="4" w:space="0" w:color="000000"/>
              <w:bottom w:val="single" w:sz="12" w:space="0" w:color="000000"/>
            </w:tcBorders>
            <w:vAlign w:val="center"/>
          </w:tcPr>
          <w:p w14:paraId="4A51A24F" w14:textId="77777777" w:rsidR="00A53F02" w:rsidRDefault="00000000">
            <w:pPr>
              <w:spacing w:before="0" w:after="0"/>
              <w:jc w:val="center"/>
              <w:rPr>
                <w:lang w:eastAsia="zh-CN"/>
              </w:rPr>
            </w:pPr>
            <w:r>
              <w:rPr>
                <w:rFonts w:hint="eastAsia"/>
                <w:lang w:eastAsia="zh-CN"/>
              </w:rPr>
              <w:t>RSD (%)</w:t>
            </w:r>
          </w:p>
        </w:tc>
      </w:tr>
      <w:tr w:rsidR="00A53F02" w14:paraId="5C0F7F0A" w14:textId="77777777">
        <w:trPr>
          <w:trHeight w:val="23"/>
        </w:trPr>
        <w:tc>
          <w:tcPr>
            <w:tcW w:w="1254" w:type="dxa"/>
            <w:tcBorders>
              <w:top w:val="single" w:sz="12" w:space="0" w:color="000000"/>
              <w:tl2br w:val="nil"/>
              <w:tr2bl w:val="nil"/>
            </w:tcBorders>
            <w:vAlign w:val="center"/>
          </w:tcPr>
          <w:p w14:paraId="17B55B49" w14:textId="77777777" w:rsidR="00A53F02" w:rsidRDefault="00000000">
            <w:pPr>
              <w:spacing w:before="0" w:after="0"/>
              <w:jc w:val="center"/>
              <w:rPr>
                <w:lang w:eastAsia="zh-CN"/>
              </w:rPr>
            </w:pPr>
            <w:r>
              <w:rPr>
                <w:rFonts w:hint="eastAsia"/>
                <w:lang w:eastAsia="zh-CN"/>
              </w:rPr>
              <w:t>1</w:t>
            </w:r>
          </w:p>
        </w:tc>
        <w:tc>
          <w:tcPr>
            <w:tcW w:w="1369" w:type="dxa"/>
            <w:tcBorders>
              <w:top w:val="single" w:sz="12" w:space="0" w:color="000000"/>
              <w:tl2br w:val="nil"/>
              <w:tr2bl w:val="nil"/>
            </w:tcBorders>
            <w:vAlign w:val="center"/>
          </w:tcPr>
          <w:p w14:paraId="237BB8C4" w14:textId="77777777" w:rsidR="00A53F02" w:rsidRDefault="00000000">
            <w:pPr>
              <w:spacing w:before="0" w:after="0"/>
              <w:jc w:val="center"/>
              <w:rPr>
                <w:lang w:eastAsia="zh-CN"/>
              </w:rPr>
            </w:pPr>
            <w:r>
              <w:rPr>
                <w:rFonts w:hint="eastAsia"/>
                <w:lang w:eastAsia="zh-CN"/>
              </w:rPr>
              <w:t>2.865</w:t>
            </w:r>
          </w:p>
        </w:tc>
        <w:tc>
          <w:tcPr>
            <w:tcW w:w="1691" w:type="dxa"/>
            <w:vMerge w:val="restart"/>
            <w:tcBorders>
              <w:top w:val="single" w:sz="12" w:space="0" w:color="000000"/>
              <w:tl2br w:val="nil"/>
              <w:tr2bl w:val="nil"/>
            </w:tcBorders>
            <w:vAlign w:val="center"/>
          </w:tcPr>
          <w:p w14:paraId="5C6C0859" w14:textId="77777777" w:rsidR="00A53F02" w:rsidRDefault="00000000">
            <w:pPr>
              <w:spacing w:before="0" w:after="0"/>
              <w:jc w:val="center"/>
              <w:rPr>
                <w:lang w:eastAsia="zh-CN"/>
              </w:rPr>
            </w:pPr>
            <w:r>
              <w:rPr>
                <w:rFonts w:hint="eastAsia"/>
                <w:lang w:eastAsia="zh-CN"/>
              </w:rPr>
              <w:t>2.855</w:t>
            </w:r>
          </w:p>
        </w:tc>
        <w:tc>
          <w:tcPr>
            <w:tcW w:w="1259" w:type="dxa"/>
            <w:vMerge w:val="restart"/>
            <w:tcBorders>
              <w:top w:val="single" w:sz="12" w:space="0" w:color="000000"/>
              <w:tl2br w:val="nil"/>
              <w:tr2bl w:val="nil"/>
            </w:tcBorders>
            <w:vAlign w:val="center"/>
          </w:tcPr>
          <w:p w14:paraId="378933AC" w14:textId="77777777" w:rsidR="00A53F02" w:rsidRDefault="00000000">
            <w:pPr>
              <w:spacing w:before="0" w:after="0"/>
              <w:jc w:val="center"/>
              <w:rPr>
                <w:lang w:eastAsia="zh-CN"/>
              </w:rPr>
            </w:pPr>
            <w:r>
              <w:rPr>
                <w:rFonts w:hint="eastAsia"/>
                <w:lang w:eastAsia="zh-CN"/>
              </w:rPr>
              <w:t>2.5</w:t>
            </w:r>
          </w:p>
        </w:tc>
        <w:tc>
          <w:tcPr>
            <w:tcW w:w="1509" w:type="dxa"/>
            <w:tcBorders>
              <w:top w:val="single" w:sz="12" w:space="0" w:color="000000"/>
              <w:tl2br w:val="nil"/>
              <w:tr2bl w:val="nil"/>
            </w:tcBorders>
            <w:vAlign w:val="center"/>
          </w:tcPr>
          <w:p w14:paraId="25901232" w14:textId="77777777" w:rsidR="00A53F02" w:rsidRDefault="00000000">
            <w:pPr>
              <w:spacing w:before="0" w:after="0"/>
              <w:jc w:val="center"/>
              <w:rPr>
                <w:lang w:eastAsia="zh-CN"/>
              </w:rPr>
            </w:pPr>
            <w:r>
              <w:rPr>
                <w:rFonts w:hint="eastAsia"/>
                <w:lang w:eastAsia="zh-CN"/>
              </w:rPr>
              <w:t>20.33</w:t>
            </w:r>
          </w:p>
        </w:tc>
        <w:tc>
          <w:tcPr>
            <w:tcW w:w="1609" w:type="dxa"/>
            <w:vMerge w:val="restart"/>
            <w:tcBorders>
              <w:top w:val="single" w:sz="12" w:space="0" w:color="000000"/>
              <w:tl2br w:val="nil"/>
              <w:tr2bl w:val="nil"/>
            </w:tcBorders>
            <w:vAlign w:val="center"/>
          </w:tcPr>
          <w:p w14:paraId="2316D14C" w14:textId="77777777" w:rsidR="00A53F02" w:rsidRDefault="00000000">
            <w:pPr>
              <w:spacing w:before="0" w:after="0"/>
              <w:jc w:val="center"/>
              <w:rPr>
                <w:lang w:eastAsia="zh-CN"/>
              </w:rPr>
            </w:pPr>
            <w:r>
              <w:rPr>
                <w:rFonts w:hint="eastAsia"/>
                <w:lang w:eastAsia="zh-CN"/>
              </w:rPr>
              <w:t>20.68</w:t>
            </w:r>
          </w:p>
        </w:tc>
        <w:tc>
          <w:tcPr>
            <w:tcW w:w="1065" w:type="dxa"/>
            <w:vMerge w:val="restart"/>
            <w:tcBorders>
              <w:top w:val="single" w:sz="12" w:space="0" w:color="000000"/>
              <w:tl2br w:val="nil"/>
              <w:tr2bl w:val="nil"/>
            </w:tcBorders>
            <w:vAlign w:val="center"/>
          </w:tcPr>
          <w:p w14:paraId="3D680EE0" w14:textId="77777777" w:rsidR="00A53F02" w:rsidRDefault="00000000">
            <w:pPr>
              <w:spacing w:before="0" w:after="0"/>
              <w:jc w:val="center"/>
              <w:rPr>
                <w:lang w:eastAsia="zh-CN"/>
              </w:rPr>
            </w:pPr>
            <w:r>
              <w:rPr>
                <w:rFonts w:hint="eastAsia"/>
                <w:lang w:eastAsia="zh-CN"/>
              </w:rPr>
              <w:t>2.9</w:t>
            </w:r>
          </w:p>
        </w:tc>
      </w:tr>
      <w:tr w:rsidR="00A53F02" w14:paraId="42030848" w14:textId="77777777">
        <w:trPr>
          <w:trHeight w:val="23"/>
        </w:trPr>
        <w:tc>
          <w:tcPr>
            <w:tcW w:w="1254" w:type="dxa"/>
            <w:tcBorders>
              <w:tl2br w:val="nil"/>
              <w:tr2bl w:val="nil"/>
            </w:tcBorders>
            <w:vAlign w:val="center"/>
          </w:tcPr>
          <w:p w14:paraId="59899067" w14:textId="77777777" w:rsidR="00A53F02" w:rsidRDefault="00000000">
            <w:pPr>
              <w:spacing w:before="0" w:after="0"/>
              <w:jc w:val="center"/>
              <w:rPr>
                <w:lang w:eastAsia="zh-CN"/>
              </w:rPr>
            </w:pPr>
            <w:r>
              <w:rPr>
                <w:rFonts w:hint="eastAsia"/>
                <w:lang w:eastAsia="zh-CN"/>
              </w:rPr>
              <w:t>2</w:t>
            </w:r>
          </w:p>
        </w:tc>
        <w:tc>
          <w:tcPr>
            <w:tcW w:w="1369" w:type="dxa"/>
            <w:tcBorders>
              <w:tl2br w:val="nil"/>
              <w:tr2bl w:val="nil"/>
            </w:tcBorders>
            <w:vAlign w:val="center"/>
          </w:tcPr>
          <w:p w14:paraId="0D759D3B" w14:textId="77777777" w:rsidR="00A53F02" w:rsidRDefault="00000000">
            <w:pPr>
              <w:spacing w:before="0" w:after="0"/>
              <w:jc w:val="center"/>
              <w:rPr>
                <w:lang w:eastAsia="zh-CN"/>
              </w:rPr>
            </w:pPr>
            <w:r>
              <w:rPr>
                <w:rFonts w:hint="eastAsia"/>
                <w:lang w:eastAsia="zh-CN"/>
              </w:rPr>
              <w:t>2.847</w:t>
            </w:r>
          </w:p>
        </w:tc>
        <w:tc>
          <w:tcPr>
            <w:tcW w:w="1691" w:type="dxa"/>
            <w:vMerge/>
            <w:tcBorders>
              <w:tl2br w:val="nil"/>
              <w:tr2bl w:val="nil"/>
            </w:tcBorders>
            <w:vAlign w:val="center"/>
          </w:tcPr>
          <w:p w14:paraId="741DA3CB" w14:textId="77777777" w:rsidR="00A53F02" w:rsidRDefault="00A53F02">
            <w:pPr>
              <w:spacing w:before="0" w:after="0"/>
              <w:jc w:val="center"/>
              <w:rPr>
                <w:lang w:eastAsia="zh-CN"/>
              </w:rPr>
            </w:pPr>
          </w:p>
        </w:tc>
        <w:tc>
          <w:tcPr>
            <w:tcW w:w="1259" w:type="dxa"/>
            <w:vMerge/>
            <w:tcBorders>
              <w:tl2br w:val="nil"/>
              <w:tr2bl w:val="nil"/>
            </w:tcBorders>
            <w:vAlign w:val="center"/>
          </w:tcPr>
          <w:p w14:paraId="302187E7" w14:textId="77777777" w:rsidR="00A53F02" w:rsidRDefault="00A53F02">
            <w:pPr>
              <w:spacing w:before="0" w:after="0"/>
              <w:jc w:val="center"/>
              <w:rPr>
                <w:lang w:eastAsia="zh-CN"/>
              </w:rPr>
            </w:pPr>
          </w:p>
        </w:tc>
        <w:tc>
          <w:tcPr>
            <w:tcW w:w="1509" w:type="dxa"/>
            <w:tcBorders>
              <w:tl2br w:val="nil"/>
              <w:tr2bl w:val="nil"/>
            </w:tcBorders>
            <w:vAlign w:val="center"/>
          </w:tcPr>
          <w:p w14:paraId="116764CA" w14:textId="77777777" w:rsidR="00A53F02" w:rsidRDefault="00000000">
            <w:pPr>
              <w:spacing w:before="0" w:after="0"/>
              <w:jc w:val="center"/>
              <w:rPr>
                <w:lang w:eastAsia="zh-CN"/>
              </w:rPr>
            </w:pPr>
            <w:r>
              <w:rPr>
                <w:rFonts w:hint="eastAsia"/>
                <w:lang w:eastAsia="zh-CN"/>
              </w:rPr>
              <w:t>19.61</w:t>
            </w:r>
          </w:p>
        </w:tc>
        <w:tc>
          <w:tcPr>
            <w:tcW w:w="1609" w:type="dxa"/>
            <w:vMerge/>
            <w:tcBorders>
              <w:tl2br w:val="nil"/>
              <w:tr2bl w:val="nil"/>
            </w:tcBorders>
            <w:vAlign w:val="center"/>
          </w:tcPr>
          <w:p w14:paraId="469251E1" w14:textId="77777777" w:rsidR="00A53F02" w:rsidRDefault="00A53F02">
            <w:pPr>
              <w:spacing w:before="0" w:after="0"/>
              <w:jc w:val="center"/>
              <w:rPr>
                <w:lang w:eastAsia="zh-CN"/>
              </w:rPr>
            </w:pPr>
          </w:p>
        </w:tc>
        <w:tc>
          <w:tcPr>
            <w:tcW w:w="1065" w:type="dxa"/>
            <w:vMerge/>
            <w:tcBorders>
              <w:tl2br w:val="nil"/>
              <w:tr2bl w:val="nil"/>
            </w:tcBorders>
            <w:vAlign w:val="center"/>
          </w:tcPr>
          <w:p w14:paraId="765BFCED" w14:textId="77777777" w:rsidR="00A53F02" w:rsidRDefault="00A53F02">
            <w:pPr>
              <w:spacing w:before="0" w:after="0"/>
              <w:jc w:val="center"/>
              <w:rPr>
                <w:lang w:eastAsia="zh-CN"/>
              </w:rPr>
            </w:pPr>
          </w:p>
        </w:tc>
      </w:tr>
      <w:tr w:rsidR="00A53F02" w14:paraId="4FE6177D" w14:textId="77777777">
        <w:trPr>
          <w:trHeight w:val="23"/>
        </w:trPr>
        <w:tc>
          <w:tcPr>
            <w:tcW w:w="1254" w:type="dxa"/>
            <w:tcBorders>
              <w:tl2br w:val="nil"/>
              <w:tr2bl w:val="nil"/>
            </w:tcBorders>
            <w:vAlign w:val="center"/>
          </w:tcPr>
          <w:p w14:paraId="0961997C" w14:textId="77777777" w:rsidR="00A53F02" w:rsidRDefault="00000000">
            <w:pPr>
              <w:spacing w:before="0" w:after="0"/>
              <w:jc w:val="center"/>
              <w:rPr>
                <w:lang w:eastAsia="zh-CN"/>
              </w:rPr>
            </w:pPr>
            <w:r>
              <w:rPr>
                <w:rFonts w:hint="eastAsia"/>
                <w:lang w:eastAsia="zh-CN"/>
              </w:rPr>
              <w:t>3</w:t>
            </w:r>
          </w:p>
        </w:tc>
        <w:tc>
          <w:tcPr>
            <w:tcW w:w="1369" w:type="dxa"/>
            <w:tcBorders>
              <w:tl2br w:val="nil"/>
              <w:tr2bl w:val="nil"/>
            </w:tcBorders>
            <w:vAlign w:val="center"/>
          </w:tcPr>
          <w:p w14:paraId="0049F009" w14:textId="77777777" w:rsidR="00A53F02" w:rsidRDefault="00000000">
            <w:pPr>
              <w:spacing w:before="0" w:after="0"/>
              <w:jc w:val="center"/>
              <w:rPr>
                <w:lang w:eastAsia="zh-CN"/>
              </w:rPr>
            </w:pPr>
            <w:r>
              <w:rPr>
                <w:rFonts w:hint="eastAsia"/>
                <w:lang w:eastAsia="zh-CN"/>
              </w:rPr>
              <w:t>2.777</w:t>
            </w:r>
          </w:p>
        </w:tc>
        <w:tc>
          <w:tcPr>
            <w:tcW w:w="1691" w:type="dxa"/>
            <w:vMerge/>
            <w:tcBorders>
              <w:tl2br w:val="nil"/>
              <w:tr2bl w:val="nil"/>
            </w:tcBorders>
            <w:vAlign w:val="center"/>
          </w:tcPr>
          <w:p w14:paraId="2F8A2F69" w14:textId="77777777" w:rsidR="00A53F02" w:rsidRDefault="00A53F02">
            <w:pPr>
              <w:spacing w:before="0" w:after="0"/>
              <w:jc w:val="center"/>
              <w:rPr>
                <w:lang w:eastAsia="zh-CN"/>
              </w:rPr>
            </w:pPr>
          </w:p>
        </w:tc>
        <w:tc>
          <w:tcPr>
            <w:tcW w:w="1259" w:type="dxa"/>
            <w:vMerge/>
            <w:tcBorders>
              <w:tl2br w:val="nil"/>
              <w:tr2bl w:val="nil"/>
            </w:tcBorders>
            <w:vAlign w:val="center"/>
          </w:tcPr>
          <w:p w14:paraId="63499414" w14:textId="77777777" w:rsidR="00A53F02" w:rsidRDefault="00A53F02">
            <w:pPr>
              <w:spacing w:before="0" w:after="0"/>
              <w:jc w:val="center"/>
              <w:rPr>
                <w:lang w:eastAsia="zh-CN"/>
              </w:rPr>
            </w:pPr>
          </w:p>
        </w:tc>
        <w:tc>
          <w:tcPr>
            <w:tcW w:w="1509" w:type="dxa"/>
            <w:tcBorders>
              <w:tl2br w:val="nil"/>
              <w:tr2bl w:val="nil"/>
            </w:tcBorders>
            <w:vAlign w:val="center"/>
          </w:tcPr>
          <w:p w14:paraId="18C2AFB1" w14:textId="77777777" w:rsidR="00A53F02" w:rsidRDefault="00000000">
            <w:pPr>
              <w:spacing w:before="0" w:after="0"/>
              <w:jc w:val="center"/>
              <w:rPr>
                <w:lang w:eastAsia="zh-CN"/>
              </w:rPr>
            </w:pPr>
            <w:r>
              <w:rPr>
                <w:rFonts w:hint="eastAsia"/>
                <w:lang w:eastAsia="zh-CN"/>
              </w:rPr>
              <w:t>20.91</w:t>
            </w:r>
          </w:p>
        </w:tc>
        <w:tc>
          <w:tcPr>
            <w:tcW w:w="1609" w:type="dxa"/>
            <w:vMerge/>
            <w:tcBorders>
              <w:tl2br w:val="nil"/>
              <w:tr2bl w:val="nil"/>
            </w:tcBorders>
            <w:vAlign w:val="center"/>
          </w:tcPr>
          <w:p w14:paraId="7FDAC667" w14:textId="77777777" w:rsidR="00A53F02" w:rsidRDefault="00A53F02">
            <w:pPr>
              <w:spacing w:before="0" w:after="0"/>
              <w:jc w:val="center"/>
              <w:rPr>
                <w:lang w:eastAsia="zh-CN"/>
              </w:rPr>
            </w:pPr>
          </w:p>
        </w:tc>
        <w:tc>
          <w:tcPr>
            <w:tcW w:w="1065" w:type="dxa"/>
            <w:vMerge/>
            <w:tcBorders>
              <w:tl2br w:val="nil"/>
              <w:tr2bl w:val="nil"/>
            </w:tcBorders>
            <w:vAlign w:val="center"/>
          </w:tcPr>
          <w:p w14:paraId="06FA6AF6" w14:textId="77777777" w:rsidR="00A53F02" w:rsidRDefault="00A53F02">
            <w:pPr>
              <w:spacing w:before="0" w:after="0"/>
              <w:jc w:val="center"/>
              <w:rPr>
                <w:lang w:eastAsia="zh-CN"/>
              </w:rPr>
            </w:pPr>
          </w:p>
        </w:tc>
      </w:tr>
      <w:tr w:rsidR="00A53F02" w14:paraId="693D659A" w14:textId="77777777">
        <w:trPr>
          <w:trHeight w:val="23"/>
        </w:trPr>
        <w:tc>
          <w:tcPr>
            <w:tcW w:w="1254" w:type="dxa"/>
            <w:tcBorders>
              <w:tl2br w:val="nil"/>
              <w:tr2bl w:val="nil"/>
            </w:tcBorders>
            <w:vAlign w:val="center"/>
          </w:tcPr>
          <w:p w14:paraId="491FF21F" w14:textId="77777777" w:rsidR="00A53F02" w:rsidRDefault="00000000">
            <w:pPr>
              <w:spacing w:before="0" w:after="0"/>
              <w:jc w:val="center"/>
              <w:rPr>
                <w:lang w:eastAsia="zh-CN"/>
              </w:rPr>
            </w:pPr>
            <w:r>
              <w:rPr>
                <w:rFonts w:hint="eastAsia"/>
                <w:lang w:eastAsia="zh-CN"/>
              </w:rPr>
              <w:t>4</w:t>
            </w:r>
          </w:p>
        </w:tc>
        <w:tc>
          <w:tcPr>
            <w:tcW w:w="1369" w:type="dxa"/>
            <w:tcBorders>
              <w:tl2br w:val="nil"/>
              <w:tr2bl w:val="nil"/>
            </w:tcBorders>
            <w:vAlign w:val="center"/>
          </w:tcPr>
          <w:p w14:paraId="699875B0" w14:textId="77777777" w:rsidR="00A53F02" w:rsidRDefault="00000000">
            <w:pPr>
              <w:spacing w:before="0" w:after="0"/>
              <w:jc w:val="center"/>
              <w:rPr>
                <w:lang w:eastAsia="zh-CN"/>
              </w:rPr>
            </w:pPr>
            <w:r>
              <w:rPr>
                <w:rFonts w:hint="eastAsia"/>
                <w:lang w:eastAsia="zh-CN"/>
              </w:rPr>
              <w:t>2.943</w:t>
            </w:r>
          </w:p>
        </w:tc>
        <w:tc>
          <w:tcPr>
            <w:tcW w:w="1691" w:type="dxa"/>
            <w:vMerge/>
            <w:tcBorders>
              <w:tl2br w:val="nil"/>
              <w:tr2bl w:val="nil"/>
            </w:tcBorders>
            <w:vAlign w:val="center"/>
          </w:tcPr>
          <w:p w14:paraId="18E7C665" w14:textId="77777777" w:rsidR="00A53F02" w:rsidRDefault="00A53F02">
            <w:pPr>
              <w:spacing w:before="0" w:after="0"/>
              <w:jc w:val="center"/>
              <w:rPr>
                <w:lang w:eastAsia="zh-CN"/>
              </w:rPr>
            </w:pPr>
          </w:p>
        </w:tc>
        <w:tc>
          <w:tcPr>
            <w:tcW w:w="1259" w:type="dxa"/>
            <w:vMerge/>
            <w:tcBorders>
              <w:tl2br w:val="nil"/>
              <w:tr2bl w:val="nil"/>
            </w:tcBorders>
            <w:vAlign w:val="center"/>
          </w:tcPr>
          <w:p w14:paraId="0EB2C1EC" w14:textId="77777777" w:rsidR="00A53F02" w:rsidRDefault="00A53F02">
            <w:pPr>
              <w:spacing w:before="0" w:after="0"/>
              <w:jc w:val="center"/>
              <w:rPr>
                <w:lang w:eastAsia="zh-CN"/>
              </w:rPr>
            </w:pPr>
          </w:p>
        </w:tc>
        <w:tc>
          <w:tcPr>
            <w:tcW w:w="1509" w:type="dxa"/>
            <w:tcBorders>
              <w:tl2br w:val="nil"/>
              <w:tr2bl w:val="nil"/>
            </w:tcBorders>
            <w:vAlign w:val="center"/>
          </w:tcPr>
          <w:p w14:paraId="7AC63B2B" w14:textId="77777777" w:rsidR="00A53F02" w:rsidRDefault="00000000">
            <w:pPr>
              <w:spacing w:before="0" w:after="0"/>
              <w:jc w:val="center"/>
              <w:rPr>
                <w:lang w:eastAsia="zh-CN"/>
              </w:rPr>
            </w:pPr>
            <w:r>
              <w:rPr>
                <w:rFonts w:hint="eastAsia"/>
                <w:lang w:eastAsia="zh-CN"/>
              </w:rPr>
              <w:t>21.08</w:t>
            </w:r>
          </w:p>
        </w:tc>
        <w:tc>
          <w:tcPr>
            <w:tcW w:w="1609" w:type="dxa"/>
            <w:vMerge/>
            <w:tcBorders>
              <w:tl2br w:val="nil"/>
              <w:tr2bl w:val="nil"/>
            </w:tcBorders>
            <w:vAlign w:val="center"/>
          </w:tcPr>
          <w:p w14:paraId="21D8E8EB" w14:textId="77777777" w:rsidR="00A53F02" w:rsidRDefault="00A53F02">
            <w:pPr>
              <w:spacing w:before="0" w:after="0"/>
              <w:jc w:val="center"/>
              <w:rPr>
                <w:lang w:eastAsia="zh-CN"/>
              </w:rPr>
            </w:pPr>
          </w:p>
        </w:tc>
        <w:tc>
          <w:tcPr>
            <w:tcW w:w="1065" w:type="dxa"/>
            <w:vMerge/>
            <w:tcBorders>
              <w:tl2br w:val="nil"/>
              <w:tr2bl w:val="nil"/>
            </w:tcBorders>
            <w:vAlign w:val="center"/>
          </w:tcPr>
          <w:p w14:paraId="196C426F" w14:textId="77777777" w:rsidR="00A53F02" w:rsidRDefault="00A53F02">
            <w:pPr>
              <w:spacing w:before="0" w:after="0"/>
              <w:jc w:val="center"/>
              <w:rPr>
                <w:lang w:eastAsia="zh-CN"/>
              </w:rPr>
            </w:pPr>
          </w:p>
        </w:tc>
      </w:tr>
      <w:tr w:rsidR="00A53F02" w14:paraId="2265C400" w14:textId="77777777">
        <w:trPr>
          <w:trHeight w:val="23"/>
        </w:trPr>
        <w:tc>
          <w:tcPr>
            <w:tcW w:w="1254" w:type="dxa"/>
            <w:tcBorders>
              <w:tl2br w:val="nil"/>
              <w:tr2bl w:val="nil"/>
            </w:tcBorders>
            <w:vAlign w:val="center"/>
          </w:tcPr>
          <w:p w14:paraId="736FB782" w14:textId="77777777" w:rsidR="00A53F02" w:rsidRDefault="00000000">
            <w:pPr>
              <w:spacing w:before="0" w:after="0"/>
              <w:jc w:val="center"/>
              <w:rPr>
                <w:lang w:eastAsia="zh-CN"/>
              </w:rPr>
            </w:pPr>
            <w:r>
              <w:rPr>
                <w:rFonts w:hint="eastAsia"/>
                <w:lang w:eastAsia="zh-CN"/>
              </w:rPr>
              <w:t>5</w:t>
            </w:r>
          </w:p>
        </w:tc>
        <w:tc>
          <w:tcPr>
            <w:tcW w:w="1369" w:type="dxa"/>
            <w:tcBorders>
              <w:tl2br w:val="nil"/>
              <w:tr2bl w:val="nil"/>
            </w:tcBorders>
            <w:vAlign w:val="center"/>
          </w:tcPr>
          <w:p w14:paraId="1FDFEC04" w14:textId="77777777" w:rsidR="00A53F02" w:rsidRDefault="00000000">
            <w:pPr>
              <w:spacing w:before="0" w:after="0"/>
              <w:jc w:val="center"/>
              <w:rPr>
                <w:lang w:eastAsia="zh-CN"/>
              </w:rPr>
            </w:pPr>
            <w:r>
              <w:rPr>
                <w:rFonts w:hint="eastAsia"/>
                <w:lang w:eastAsia="zh-CN"/>
              </w:rPr>
              <w:t>2.773</w:t>
            </w:r>
          </w:p>
        </w:tc>
        <w:tc>
          <w:tcPr>
            <w:tcW w:w="1691" w:type="dxa"/>
            <w:vMerge/>
            <w:tcBorders>
              <w:tl2br w:val="nil"/>
              <w:tr2bl w:val="nil"/>
            </w:tcBorders>
            <w:vAlign w:val="center"/>
          </w:tcPr>
          <w:p w14:paraId="6C6E1D9B" w14:textId="77777777" w:rsidR="00A53F02" w:rsidRDefault="00A53F02">
            <w:pPr>
              <w:spacing w:before="0" w:after="0"/>
              <w:jc w:val="center"/>
              <w:rPr>
                <w:lang w:eastAsia="zh-CN"/>
              </w:rPr>
            </w:pPr>
          </w:p>
        </w:tc>
        <w:tc>
          <w:tcPr>
            <w:tcW w:w="1259" w:type="dxa"/>
            <w:vMerge/>
            <w:tcBorders>
              <w:tl2br w:val="nil"/>
              <w:tr2bl w:val="nil"/>
            </w:tcBorders>
            <w:vAlign w:val="center"/>
          </w:tcPr>
          <w:p w14:paraId="5772C070" w14:textId="77777777" w:rsidR="00A53F02" w:rsidRDefault="00A53F02">
            <w:pPr>
              <w:spacing w:before="0" w:after="0"/>
              <w:jc w:val="center"/>
              <w:rPr>
                <w:lang w:eastAsia="zh-CN"/>
              </w:rPr>
            </w:pPr>
          </w:p>
        </w:tc>
        <w:tc>
          <w:tcPr>
            <w:tcW w:w="1509" w:type="dxa"/>
            <w:tcBorders>
              <w:tl2br w:val="nil"/>
              <w:tr2bl w:val="nil"/>
            </w:tcBorders>
            <w:vAlign w:val="center"/>
          </w:tcPr>
          <w:p w14:paraId="684D6FB6" w14:textId="77777777" w:rsidR="00A53F02" w:rsidRDefault="00000000">
            <w:pPr>
              <w:spacing w:before="0" w:after="0"/>
              <w:jc w:val="center"/>
              <w:rPr>
                <w:lang w:eastAsia="zh-CN"/>
              </w:rPr>
            </w:pPr>
            <w:r>
              <w:rPr>
                <w:rFonts w:hint="eastAsia"/>
                <w:lang w:eastAsia="zh-CN"/>
              </w:rPr>
              <w:t>20.98</w:t>
            </w:r>
          </w:p>
        </w:tc>
        <w:tc>
          <w:tcPr>
            <w:tcW w:w="1609" w:type="dxa"/>
            <w:vMerge/>
            <w:tcBorders>
              <w:tl2br w:val="nil"/>
              <w:tr2bl w:val="nil"/>
            </w:tcBorders>
            <w:vAlign w:val="center"/>
          </w:tcPr>
          <w:p w14:paraId="7DC38FF3" w14:textId="77777777" w:rsidR="00A53F02" w:rsidRDefault="00A53F02">
            <w:pPr>
              <w:spacing w:before="0" w:after="0"/>
              <w:jc w:val="center"/>
              <w:rPr>
                <w:lang w:eastAsia="zh-CN"/>
              </w:rPr>
            </w:pPr>
          </w:p>
        </w:tc>
        <w:tc>
          <w:tcPr>
            <w:tcW w:w="1065" w:type="dxa"/>
            <w:vMerge/>
            <w:tcBorders>
              <w:tl2br w:val="nil"/>
              <w:tr2bl w:val="nil"/>
            </w:tcBorders>
            <w:vAlign w:val="center"/>
          </w:tcPr>
          <w:p w14:paraId="527660A0" w14:textId="77777777" w:rsidR="00A53F02" w:rsidRDefault="00A53F02">
            <w:pPr>
              <w:spacing w:before="0" w:after="0"/>
              <w:jc w:val="center"/>
              <w:rPr>
                <w:lang w:eastAsia="zh-CN"/>
              </w:rPr>
            </w:pPr>
          </w:p>
        </w:tc>
      </w:tr>
      <w:tr w:rsidR="00A53F02" w14:paraId="3763535F" w14:textId="77777777">
        <w:trPr>
          <w:trHeight w:val="23"/>
        </w:trPr>
        <w:tc>
          <w:tcPr>
            <w:tcW w:w="1254" w:type="dxa"/>
            <w:tcBorders>
              <w:tl2br w:val="nil"/>
              <w:tr2bl w:val="nil"/>
            </w:tcBorders>
            <w:vAlign w:val="center"/>
          </w:tcPr>
          <w:p w14:paraId="351D00BA" w14:textId="77777777" w:rsidR="00A53F02" w:rsidRDefault="00000000">
            <w:pPr>
              <w:spacing w:before="0" w:after="0"/>
              <w:jc w:val="center"/>
              <w:rPr>
                <w:lang w:eastAsia="zh-CN"/>
              </w:rPr>
            </w:pPr>
            <w:r>
              <w:rPr>
                <w:rFonts w:hint="eastAsia"/>
                <w:lang w:eastAsia="zh-CN"/>
              </w:rPr>
              <w:t>6</w:t>
            </w:r>
          </w:p>
        </w:tc>
        <w:tc>
          <w:tcPr>
            <w:tcW w:w="1369" w:type="dxa"/>
            <w:tcBorders>
              <w:tl2br w:val="nil"/>
              <w:tr2bl w:val="nil"/>
            </w:tcBorders>
            <w:vAlign w:val="center"/>
          </w:tcPr>
          <w:p w14:paraId="34B1B969" w14:textId="77777777" w:rsidR="00A53F02" w:rsidRDefault="00000000">
            <w:pPr>
              <w:spacing w:before="0" w:after="0"/>
              <w:jc w:val="center"/>
              <w:rPr>
                <w:lang w:eastAsia="zh-CN"/>
              </w:rPr>
            </w:pPr>
            <w:r>
              <w:rPr>
                <w:rFonts w:hint="eastAsia"/>
                <w:lang w:eastAsia="zh-CN"/>
              </w:rPr>
              <w:t>2.925</w:t>
            </w:r>
          </w:p>
        </w:tc>
        <w:tc>
          <w:tcPr>
            <w:tcW w:w="1691" w:type="dxa"/>
            <w:vMerge/>
            <w:tcBorders>
              <w:tl2br w:val="nil"/>
              <w:tr2bl w:val="nil"/>
            </w:tcBorders>
            <w:vAlign w:val="center"/>
          </w:tcPr>
          <w:p w14:paraId="2122C2D2" w14:textId="77777777" w:rsidR="00A53F02" w:rsidRDefault="00A53F02">
            <w:pPr>
              <w:spacing w:before="0" w:after="0"/>
              <w:jc w:val="center"/>
              <w:rPr>
                <w:lang w:eastAsia="zh-CN"/>
              </w:rPr>
            </w:pPr>
          </w:p>
        </w:tc>
        <w:tc>
          <w:tcPr>
            <w:tcW w:w="1259" w:type="dxa"/>
            <w:vMerge/>
            <w:tcBorders>
              <w:tl2br w:val="nil"/>
              <w:tr2bl w:val="nil"/>
            </w:tcBorders>
            <w:vAlign w:val="center"/>
          </w:tcPr>
          <w:p w14:paraId="4D98A551" w14:textId="77777777" w:rsidR="00A53F02" w:rsidRDefault="00A53F02">
            <w:pPr>
              <w:spacing w:before="0" w:after="0"/>
              <w:jc w:val="center"/>
              <w:rPr>
                <w:lang w:eastAsia="zh-CN"/>
              </w:rPr>
            </w:pPr>
          </w:p>
        </w:tc>
        <w:tc>
          <w:tcPr>
            <w:tcW w:w="1509" w:type="dxa"/>
            <w:tcBorders>
              <w:tl2br w:val="nil"/>
              <w:tr2bl w:val="nil"/>
            </w:tcBorders>
            <w:vAlign w:val="center"/>
          </w:tcPr>
          <w:p w14:paraId="740AE2A6" w14:textId="77777777" w:rsidR="00A53F02" w:rsidRDefault="00000000">
            <w:pPr>
              <w:spacing w:before="0" w:after="0"/>
              <w:jc w:val="center"/>
              <w:rPr>
                <w:lang w:eastAsia="zh-CN"/>
              </w:rPr>
            </w:pPr>
            <w:r>
              <w:rPr>
                <w:rFonts w:hint="eastAsia"/>
                <w:lang w:eastAsia="zh-CN"/>
              </w:rPr>
              <w:t>21.14</w:t>
            </w:r>
          </w:p>
        </w:tc>
        <w:tc>
          <w:tcPr>
            <w:tcW w:w="1609" w:type="dxa"/>
            <w:vMerge/>
            <w:tcBorders>
              <w:tl2br w:val="nil"/>
              <w:tr2bl w:val="nil"/>
            </w:tcBorders>
            <w:vAlign w:val="center"/>
          </w:tcPr>
          <w:p w14:paraId="60A5EC6B" w14:textId="77777777" w:rsidR="00A53F02" w:rsidRDefault="00A53F02">
            <w:pPr>
              <w:jc w:val="center"/>
              <w:rPr>
                <w:rFonts w:ascii="SimSun" w:eastAsia="SimSun" w:hAnsi="SimSun" w:cs="SimSun"/>
                <w:color w:val="000000"/>
                <w:sz w:val="34"/>
                <w:szCs w:val="34"/>
              </w:rPr>
            </w:pPr>
          </w:p>
        </w:tc>
        <w:tc>
          <w:tcPr>
            <w:tcW w:w="1065" w:type="dxa"/>
            <w:vMerge/>
            <w:tcBorders>
              <w:tl2br w:val="nil"/>
              <w:tr2bl w:val="nil"/>
            </w:tcBorders>
            <w:vAlign w:val="center"/>
          </w:tcPr>
          <w:p w14:paraId="586BB749" w14:textId="77777777" w:rsidR="00A53F02" w:rsidRDefault="00A53F02">
            <w:pPr>
              <w:jc w:val="center"/>
              <w:rPr>
                <w:rFonts w:ascii="Arial" w:hAnsi="Arial" w:cs="Arial"/>
                <w:color w:val="000000"/>
                <w:sz w:val="22"/>
              </w:rPr>
            </w:pPr>
          </w:p>
        </w:tc>
      </w:tr>
    </w:tbl>
    <w:p w14:paraId="788233E8" w14:textId="77777777" w:rsidR="00A53F02" w:rsidRDefault="00000000">
      <w:pPr>
        <w:spacing w:before="0" w:after="0"/>
      </w:pPr>
      <w:r>
        <w:t>2.7.9 Stability Test</w:t>
      </w:r>
    </w:p>
    <w:p w14:paraId="360E47AA" w14:textId="77777777" w:rsidR="00A53F02" w:rsidRDefault="00000000">
      <w:pPr>
        <w:spacing w:before="0" w:after="0"/>
      </w:pPr>
      <w:r>
        <w:lastRenderedPageBreak/>
        <w:t>The same test solution was analyzed at 0, 2, 4, 6, 8, 10, 12, and 24 h.</w:t>
      </w:r>
      <w:r>
        <w:rPr>
          <w:rFonts w:hint="eastAsia"/>
          <w:lang w:eastAsia="zh-CN"/>
        </w:rPr>
        <w:t xml:space="preserve"> </w:t>
      </w:r>
      <w:r>
        <w:t>RSD of peak areas:</w:t>
      </w:r>
      <w:r>
        <w:rPr>
          <w:rFonts w:hint="eastAsia"/>
          <w:lang w:eastAsia="zh-CN"/>
        </w:rPr>
        <w:t xml:space="preserve"> </w:t>
      </w:r>
      <w:r>
        <w:t>Indigo: 1.6%</w:t>
      </w:r>
      <w:r>
        <w:rPr>
          <w:rFonts w:hint="eastAsia"/>
          <w:lang w:eastAsia="zh-CN"/>
        </w:rPr>
        <w:t xml:space="preserve">. </w:t>
      </w:r>
      <w:r>
        <w:t>Indirubin: 1.3%</w:t>
      </w:r>
      <w:r>
        <w:rPr>
          <w:rFonts w:hint="eastAsia"/>
          <w:lang w:eastAsia="zh-CN"/>
        </w:rPr>
        <w:t xml:space="preserve">. </w:t>
      </w:r>
      <w:r>
        <w:t>The solution remained stable for 24 h (</w:t>
      </w:r>
      <w:r>
        <w:rPr>
          <w:b/>
          <w:bCs/>
        </w:rPr>
        <w:t xml:space="preserve">Table </w:t>
      </w:r>
      <w:r>
        <w:rPr>
          <w:rFonts w:hint="eastAsia"/>
          <w:b/>
          <w:bCs/>
          <w:lang w:eastAsia="zh-CN"/>
        </w:rPr>
        <w:t>S</w:t>
      </w:r>
      <w:r>
        <w:rPr>
          <w:b/>
          <w:bCs/>
        </w:rPr>
        <w:t>5</w:t>
      </w:r>
      <w:r>
        <w:t>).</w:t>
      </w:r>
    </w:p>
    <w:p w14:paraId="5CE00C50" w14:textId="77777777" w:rsidR="00A53F02" w:rsidRDefault="00000000">
      <w:pPr>
        <w:spacing w:before="0" w:after="0"/>
        <w:jc w:val="center"/>
      </w:pPr>
      <w:r>
        <w:t xml:space="preserve">Table </w:t>
      </w:r>
      <w:r>
        <w:rPr>
          <w:rFonts w:hint="eastAsia"/>
          <w:lang w:eastAsia="zh-CN"/>
        </w:rPr>
        <w:t>S</w:t>
      </w:r>
      <w:r>
        <w:t>5 Stability tests</w:t>
      </w:r>
    </w:p>
    <w:tbl>
      <w:tblPr>
        <w:tblW w:w="9912" w:type="dxa"/>
        <w:tblInd w:w="96" w:type="dxa"/>
        <w:tblBorders>
          <w:top w:val="single" w:sz="12" w:space="0" w:color="000000"/>
          <w:bottom w:val="single" w:sz="12" w:space="0" w:color="000000"/>
        </w:tblBorders>
        <w:tblLook w:val="04A0" w:firstRow="1" w:lastRow="0" w:firstColumn="1" w:lastColumn="0" w:noHBand="0" w:noVBand="1"/>
      </w:tblPr>
      <w:tblGrid>
        <w:gridCol w:w="1141"/>
        <w:gridCol w:w="1403"/>
        <w:gridCol w:w="1345"/>
        <w:gridCol w:w="1583"/>
        <w:gridCol w:w="1496"/>
        <w:gridCol w:w="1472"/>
        <w:gridCol w:w="1472"/>
      </w:tblGrid>
      <w:tr w:rsidR="00A53F02" w14:paraId="45EF9293" w14:textId="77777777">
        <w:trPr>
          <w:trHeight w:val="23"/>
        </w:trPr>
        <w:tc>
          <w:tcPr>
            <w:tcW w:w="1141" w:type="dxa"/>
            <w:vMerge w:val="restart"/>
            <w:vAlign w:val="center"/>
          </w:tcPr>
          <w:p w14:paraId="1A4544D0" w14:textId="77777777" w:rsidR="00A53F02" w:rsidRDefault="00000000">
            <w:pPr>
              <w:spacing w:before="0" w:after="0"/>
              <w:jc w:val="center"/>
              <w:rPr>
                <w:lang w:eastAsia="zh-CN"/>
              </w:rPr>
            </w:pPr>
            <w:r>
              <w:rPr>
                <w:rFonts w:hint="eastAsia"/>
                <w:lang w:eastAsia="zh-CN"/>
              </w:rPr>
              <w:t>B</w:t>
            </w:r>
            <w:r>
              <w:rPr>
                <w:lang w:eastAsia="zh-CN"/>
              </w:rPr>
              <w:t>atch number</w:t>
            </w:r>
          </w:p>
        </w:tc>
        <w:tc>
          <w:tcPr>
            <w:tcW w:w="4331" w:type="dxa"/>
            <w:gridSpan w:val="3"/>
            <w:tcBorders>
              <w:bottom w:val="single" w:sz="4" w:space="0" w:color="000000"/>
            </w:tcBorders>
            <w:vAlign w:val="center"/>
          </w:tcPr>
          <w:p w14:paraId="6E6D9AAE" w14:textId="77777777" w:rsidR="00A53F02" w:rsidRDefault="00000000">
            <w:pPr>
              <w:spacing w:before="0" w:after="0"/>
              <w:jc w:val="center"/>
              <w:rPr>
                <w:lang w:eastAsia="zh-CN"/>
              </w:rPr>
            </w:pPr>
            <w:r>
              <w:rPr>
                <w:rFonts w:hint="eastAsia"/>
                <w:lang w:eastAsia="zh-CN"/>
              </w:rPr>
              <w:t>I</w:t>
            </w:r>
            <w:r>
              <w:rPr>
                <w:lang w:eastAsia="zh-CN"/>
              </w:rPr>
              <w:t>ndigo</w:t>
            </w:r>
          </w:p>
        </w:tc>
        <w:tc>
          <w:tcPr>
            <w:tcW w:w="4440" w:type="dxa"/>
            <w:gridSpan w:val="3"/>
            <w:tcBorders>
              <w:bottom w:val="single" w:sz="4" w:space="0" w:color="000000"/>
            </w:tcBorders>
            <w:vAlign w:val="center"/>
          </w:tcPr>
          <w:p w14:paraId="7DD3EB1C" w14:textId="77777777" w:rsidR="00A53F02" w:rsidRDefault="00000000">
            <w:pPr>
              <w:spacing w:before="0" w:after="0"/>
              <w:jc w:val="center"/>
              <w:rPr>
                <w:lang w:eastAsia="zh-CN"/>
              </w:rPr>
            </w:pPr>
            <w:r>
              <w:rPr>
                <w:rFonts w:hint="eastAsia"/>
                <w:lang w:eastAsia="zh-CN"/>
              </w:rPr>
              <w:t>I</w:t>
            </w:r>
            <w:r>
              <w:t>ndirubin</w:t>
            </w:r>
          </w:p>
        </w:tc>
      </w:tr>
      <w:tr w:rsidR="00A53F02" w14:paraId="079C3B7E" w14:textId="77777777">
        <w:trPr>
          <w:trHeight w:val="23"/>
        </w:trPr>
        <w:tc>
          <w:tcPr>
            <w:tcW w:w="1141" w:type="dxa"/>
            <w:vMerge/>
            <w:tcBorders>
              <w:bottom w:val="single" w:sz="12" w:space="0" w:color="000000"/>
            </w:tcBorders>
            <w:vAlign w:val="center"/>
          </w:tcPr>
          <w:p w14:paraId="12D6DF8E" w14:textId="77777777" w:rsidR="00A53F02" w:rsidRDefault="00A53F02">
            <w:pPr>
              <w:spacing w:before="0" w:after="0"/>
              <w:jc w:val="center"/>
              <w:rPr>
                <w:lang w:eastAsia="zh-CN"/>
              </w:rPr>
            </w:pPr>
          </w:p>
        </w:tc>
        <w:tc>
          <w:tcPr>
            <w:tcW w:w="1403" w:type="dxa"/>
            <w:tcBorders>
              <w:top w:val="single" w:sz="4" w:space="0" w:color="000000"/>
              <w:bottom w:val="single" w:sz="12" w:space="0" w:color="000000"/>
            </w:tcBorders>
            <w:vAlign w:val="center"/>
          </w:tcPr>
          <w:p w14:paraId="584B0F5E" w14:textId="77777777" w:rsidR="00A53F02" w:rsidRDefault="00000000">
            <w:pPr>
              <w:spacing w:before="0" w:after="0"/>
              <w:jc w:val="center"/>
              <w:rPr>
                <w:lang w:eastAsia="zh-CN"/>
              </w:rPr>
            </w:pPr>
            <w:r>
              <w:rPr>
                <w:rFonts w:hint="eastAsia"/>
                <w:lang w:eastAsia="zh-CN"/>
              </w:rPr>
              <w:t>Peak area</w:t>
            </w:r>
          </w:p>
        </w:tc>
        <w:tc>
          <w:tcPr>
            <w:tcW w:w="1345" w:type="dxa"/>
            <w:tcBorders>
              <w:top w:val="single" w:sz="4" w:space="0" w:color="000000"/>
              <w:bottom w:val="single" w:sz="12" w:space="0" w:color="000000"/>
            </w:tcBorders>
            <w:vAlign w:val="center"/>
          </w:tcPr>
          <w:p w14:paraId="52997F9C" w14:textId="77777777" w:rsidR="00A53F02" w:rsidRDefault="00000000">
            <w:pPr>
              <w:spacing w:before="0" w:after="0"/>
              <w:jc w:val="center"/>
              <w:rPr>
                <w:lang w:eastAsia="zh-CN"/>
              </w:rPr>
            </w:pPr>
            <w:r>
              <w:rPr>
                <w:rFonts w:hint="eastAsia"/>
                <w:lang w:eastAsia="zh-CN"/>
              </w:rPr>
              <w:t>Average</w:t>
            </w:r>
          </w:p>
        </w:tc>
        <w:tc>
          <w:tcPr>
            <w:tcW w:w="1583" w:type="dxa"/>
            <w:tcBorders>
              <w:top w:val="single" w:sz="4" w:space="0" w:color="000000"/>
              <w:bottom w:val="single" w:sz="12" w:space="0" w:color="000000"/>
            </w:tcBorders>
            <w:vAlign w:val="center"/>
          </w:tcPr>
          <w:p w14:paraId="65C1642D" w14:textId="77777777" w:rsidR="00A53F02" w:rsidRDefault="00000000">
            <w:pPr>
              <w:spacing w:before="0" w:after="0"/>
              <w:jc w:val="center"/>
              <w:rPr>
                <w:lang w:eastAsia="zh-CN"/>
              </w:rPr>
            </w:pPr>
            <w:r>
              <w:rPr>
                <w:rFonts w:hint="eastAsia"/>
                <w:lang w:eastAsia="zh-CN"/>
              </w:rPr>
              <w:t>RSD (%)</w:t>
            </w:r>
          </w:p>
        </w:tc>
        <w:tc>
          <w:tcPr>
            <w:tcW w:w="1496" w:type="dxa"/>
            <w:tcBorders>
              <w:top w:val="single" w:sz="4" w:space="0" w:color="000000"/>
              <w:bottom w:val="single" w:sz="12" w:space="0" w:color="000000"/>
            </w:tcBorders>
            <w:vAlign w:val="center"/>
          </w:tcPr>
          <w:p w14:paraId="472D10C0" w14:textId="77777777" w:rsidR="00A53F02" w:rsidRDefault="00000000">
            <w:pPr>
              <w:spacing w:before="0" w:after="0"/>
              <w:jc w:val="center"/>
              <w:rPr>
                <w:lang w:eastAsia="zh-CN"/>
              </w:rPr>
            </w:pPr>
            <w:r>
              <w:rPr>
                <w:rFonts w:hint="eastAsia"/>
                <w:lang w:eastAsia="zh-CN"/>
              </w:rPr>
              <w:t>Peak area</w:t>
            </w:r>
          </w:p>
        </w:tc>
        <w:tc>
          <w:tcPr>
            <w:tcW w:w="1472" w:type="dxa"/>
            <w:tcBorders>
              <w:top w:val="single" w:sz="4" w:space="0" w:color="000000"/>
              <w:bottom w:val="single" w:sz="12" w:space="0" w:color="000000"/>
            </w:tcBorders>
            <w:vAlign w:val="center"/>
          </w:tcPr>
          <w:p w14:paraId="26E88000" w14:textId="77777777" w:rsidR="00A53F02" w:rsidRDefault="00000000">
            <w:pPr>
              <w:spacing w:before="0" w:after="0"/>
              <w:jc w:val="center"/>
              <w:rPr>
                <w:lang w:eastAsia="zh-CN"/>
              </w:rPr>
            </w:pPr>
            <w:r>
              <w:rPr>
                <w:rFonts w:hint="eastAsia"/>
                <w:lang w:eastAsia="zh-CN"/>
              </w:rPr>
              <w:t>Average</w:t>
            </w:r>
          </w:p>
        </w:tc>
        <w:tc>
          <w:tcPr>
            <w:tcW w:w="1472" w:type="dxa"/>
            <w:tcBorders>
              <w:top w:val="single" w:sz="4" w:space="0" w:color="000000"/>
              <w:bottom w:val="single" w:sz="12" w:space="0" w:color="000000"/>
            </w:tcBorders>
            <w:vAlign w:val="center"/>
          </w:tcPr>
          <w:p w14:paraId="40834935" w14:textId="77777777" w:rsidR="00A53F02" w:rsidRDefault="00000000">
            <w:pPr>
              <w:spacing w:before="0" w:after="0"/>
              <w:jc w:val="center"/>
              <w:rPr>
                <w:lang w:eastAsia="zh-CN"/>
              </w:rPr>
            </w:pPr>
            <w:r>
              <w:rPr>
                <w:rFonts w:hint="eastAsia"/>
                <w:lang w:eastAsia="zh-CN"/>
              </w:rPr>
              <w:t>RSD (%)</w:t>
            </w:r>
          </w:p>
        </w:tc>
      </w:tr>
      <w:tr w:rsidR="00A53F02" w14:paraId="361E405B" w14:textId="77777777">
        <w:trPr>
          <w:trHeight w:val="23"/>
        </w:trPr>
        <w:tc>
          <w:tcPr>
            <w:tcW w:w="1141" w:type="dxa"/>
            <w:tcBorders>
              <w:top w:val="single" w:sz="12" w:space="0" w:color="000000"/>
              <w:tl2br w:val="nil"/>
              <w:tr2bl w:val="nil"/>
            </w:tcBorders>
            <w:vAlign w:val="center"/>
          </w:tcPr>
          <w:p w14:paraId="0FA2FDF5" w14:textId="77777777" w:rsidR="00A53F02" w:rsidRDefault="00000000">
            <w:pPr>
              <w:spacing w:before="0" w:after="0"/>
              <w:jc w:val="center"/>
              <w:rPr>
                <w:lang w:eastAsia="zh-CN"/>
              </w:rPr>
            </w:pPr>
            <w:r>
              <w:rPr>
                <w:rFonts w:hint="eastAsia"/>
                <w:lang w:eastAsia="zh-CN"/>
              </w:rPr>
              <w:t>1</w:t>
            </w:r>
          </w:p>
        </w:tc>
        <w:tc>
          <w:tcPr>
            <w:tcW w:w="1403" w:type="dxa"/>
            <w:tcBorders>
              <w:top w:val="single" w:sz="12" w:space="0" w:color="000000"/>
              <w:tl2br w:val="nil"/>
              <w:tr2bl w:val="nil"/>
            </w:tcBorders>
            <w:vAlign w:val="center"/>
          </w:tcPr>
          <w:p w14:paraId="7AF567C8" w14:textId="77777777" w:rsidR="00A53F02" w:rsidRDefault="00000000">
            <w:pPr>
              <w:spacing w:before="0" w:after="0"/>
              <w:jc w:val="center"/>
              <w:rPr>
                <w:lang w:eastAsia="zh-CN"/>
              </w:rPr>
            </w:pPr>
            <w:r>
              <w:rPr>
                <w:rFonts w:hint="eastAsia"/>
                <w:lang w:eastAsia="zh-CN"/>
              </w:rPr>
              <w:t>118.2</w:t>
            </w:r>
          </w:p>
        </w:tc>
        <w:tc>
          <w:tcPr>
            <w:tcW w:w="1345" w:type="dxa"/>
            <w:vMerge w:val="restart"/>
            <w:tcBorders>
              <w:top w:val="single" w:sz="12" w:space="0" w:color="000000"/>
              <w:tl2br w:val="nil"/>
              <w:tr2bl w:val="nil"/>
            </w:tcBorders>
            <w:vAlign w:val="center"/>
          </w:tcPr>
          <w:p w14:paraId="339B644F" w14:textId="77777777" w:rsidR="00A53F02" w:rsidRDefault="00000000">
            <w:pPr>
              <w:spacing w:before="0" w:after="0"/>
              <w:jc w:val="center"/>
              <w:rPr>
                <w:lang w:eastAsia="zh-CN"/>
              </w:rPr>
            </w:pPr>
            <w:r>
              <w:rPr>
                <w:rFonts w:hint="eastAsia"/>
                <w:lang w:eastAsia="zh-CN"/>
              </w:rPr>
              <w:t>115.3</w:t>
            </w:r>
          </w:p>
        </w:tc>
        <w:tc>
          <w:tcPr>
            <w:tcW w:w="1583" w:type="dxa"/>
            <w:vMerge w:val="restart"/>
            <w:tcBorders>
              <w:top w:val="single" w:sz="12" w:space="0" w:color="000000"/>
              <w:tl2br w:val="nil"/>
              <w:tr2bl w:val="nil"/>
            </w:tcBorders>
            <w:vAlign w:val="center"/>
          </w:tcPr>
          <w:p w14:paraId="6B63FFE4" w14:textId="77777777" w:rsidR="00A53F02" w:rsidRDefault="00000000">
            <w:pPr>
              <w:spacing w:before="0" w:after="0"/>
              <w:jc w:val="center"/>
              <w:rPr>
                <w:lang w:eastAsia="zh-CN"/>
              </w:rPr>
            </w:pPr>
            <w:r>
              <w:rPr>
                <w:rFonts w:hint="eastAsia"/>
                <w:lang w:eastAsia="zh-CN"/>
              </w:rPr>
              <w:t>1.6</w:t>
            </w:r>
          </w:p>
        </w:tc>
        <w:tc>
          <w:tcPr>
            <w:tcW w:w="1496" w:type="dxa"/>
            <w:tcBorders>
              <w:top w:val="single" w:sz="12" w:space="0" w:color="000000"/>
              <w:tl2br w:val="nil"/>
              <w:tr2bl w:val="nil"/>
            </w:tcBorders>
            <w:vAlign w:val="center"/>
          </w:tcPr>
          <w:p w14:paraId="765CBBD2" w14:textId="77777777" w:rsidR="00A53F02" w:rsidRDefault="00000000">
            <w:pPr>
              <w:spacing w:before="0" w:after="0"/>
              <w:jc w:val="center"/>
              <w:rPr>
                <w:lang w:eastAsia="zh-CN"/>
              </w:rPr>
            </w:pPr>
            <w:r>
              <w:rPr>
                <w:rFonts w:hint="eastAsia"/>
                <w:lang w:eastAsia="zh-CN"/>
              </w:rPr>
              <w:t>110.5</w:t>
            </w:r>
          </w:p>
        </w:tc>
        <w:tc>
          <w:tcPr>
            <w:tcW w:w="1472" w:type="dxa"/>
            <w:vMerge w:val="restart"/>
            <w:tcBorders>
              <w:top w:val="single" w:sz="12" w:space="0" w:color="000000"/>
              <w:tl2br w:val="nil"/>
              <w:tr2bl w:val="nil"/>
            </w:tcBorders>
            <w:vAlign w:val="center"/>
          </w:tcPr>
          <w:p w14:paraId="5E9E5A01" w14:textId="77777777" w:rsidR="00A53F02" w:rsidRDefault="00000000">
            <w:pPr>
              <w:spacing w:before="0" w:after="0"/>
              <w:jc w:val="center"/>
              <w:rPr>
                <w:lang w:eastAsia="zh-CN"/>
              </w:rPr>
            </w:pPr>
            <w:r>
              <w:rPr>
                <w:rFonts w:hint="eastAsia"/>
                <w:lang w:eastAsia="zh-CN"/>
              </w:rPr>
              <w:t>108.6</w:t>
            </w:r>
          </w:p>
        </w:tc>
        <w:tc>
          <w:tcPr>
            <w:tcW w:w="1472" w:type="dxa"/>
            <w:vMerge w:val="restart"/>
            <w:tcBorders>
              <w:top w:val="single" w:sz="12" w:space="0" w:color="000000"/>
              <w:tl2br w:val="nil"/>
              <w:tr2bl w:val="nil"/>
            </w:tcBorders>
            <w:vAlign w:val="center"/>
          </w:tcPr>
          <w:p w14:paraId="7BEFB5CC" w14:textId="77777777" w:rsidR="00A53F02" w:rsidRDefault="00000000">
            <w:pPr>
              <w:spacing w:before="0" w:after="0"/>
              <w:jc w:val="center"/>
              <w:rPr>
                <w:lang w:eastAsia="zh-CN"/>
              </w:rPr>
            </w:pPr>
            <w:r>
              <w:rPr>
                <w:rFonts w:hint="eastAsia"/>
                <w:lang w:eastAsia="zh-CN"/>
              </w:rPr>
              <w:t>1.3</w:t>
            </w:r>
          </w:p>
        </w:tc>
      </w:tr>
      <w:tr w:rsidR="00A53F02" w14:paraId="3D29C040" w14:textId="77777777">
        <w:trPr>
          <w:trHeight w:val="23"/>
        </w:trPr>
        <w:tc>
          <w:tcPr>
            <w:tcW w:w="1141" w:type="dxa"/>
            <w:tcBorders>
              <w:tl2br w:val="nil"/>
              <w:tr2bl w:val="nil"/>
            </w:tcBorders>
            <w:vAlign w:val="center"/>
          </w:tcPr>
          <w:p w14:paraId="4197B69B" w14:textId="77777777" w:rsidR="00A53F02" w:rsidRDefault="00000000">
            <w:pPr>
              <w:spacing w:before="0" w:after="0"/>
              <w:jc w:val="center"/>
              <w:rPr>
                <w:lang w:eastAsia="zh-CN"/>
              </w:rPr>
            </w:pPr>
            <w:r>
              <w:rPr>
                <w:rFonts w:hint="eastAsia"/>
                <w:lang w:eastAsia="zh-CN"/>
              </w:rPr>
              <w:t>2</w:t>
            </w:r>
          </w:p>
        </w:tc>
        <w:tc>
          <w:tcPr>
            <w:tcW w:w="1403" w:type="dxa"/>
            <w:tcBorders>
              <w:tl2br w:val="nil"/>
              <w:tr2bl w:val="nil"/>
            </w:tcBorders>
            <w:vAlign w:val="center"/>
          </w:tcPr>
          <w:p w14:paraId="74452016" w14:textId="77777777" w:rsidR="00A53F02" w:rsidRDefault="00000000">
            <w:pPr>
              <w:spacing w:before="0" w:after="0"/>
              <w:jc w:val="center"/>
              <w:rPr>
                <w:lang w:eastAsia="zh-CN"/>
              </w:rPr>
            </w:pPr>
            <w:r>
              <w:rPr>
                <w:rFonts w:hint="eastAsia"/>
                <w:lang w:eastAsia="zh-CN"/>
              </w:rPr>
              <w:t>116.3</w:t>
            </w:r>
          </w:p>
        </w:tc>
        <w:tc>
          <w:tcPr>
            <w:tcW w:w="1345" w:type="dxa"/>
            <w:vMerge/>
            <w:tcBorders>
              <w:tl2br w:val="nil"/>
              <w:tr2bl w:val="nil"/>
            </w:tcBorders>
            <w:vAlign w:val="center"/>
          </w:tcPr>
          <w:p w14:paraId="1AECECA6" w14:textId="77777777" w:rsidR="00A53F02" w:rsidRDefault="00A53F02">
            <w:pPr>
              <w:spacing w:before="0" w:after="0"/>
              <w:jc w:val="center"/>
              <w:rPr>
                <w:lang w:eastAsia="zh-CN"/>
              </w:rPr>
            </w:pPr>
          </w:p>
        </w:tc>
        <w:tc>
          <w:tcPr>
            <w:tcW w:w="1583" w:type="dxa"/>
            <w:vMerge/>
            <w:tcBorders>
              <w:tl2br w:val="nil"/>
              <w:tr2bl w:val="nil"/>
            </w:tcBorders>
            <w:vAlign w:val="center"/>
          </w:tcPr>
          <w:p w14:paraId="0E3F4B23" w14:textId="77777777" w:rsidR="00A53F02" w:rsidRDefault="00A53F02">
            <w:pPr>
              <w:spacing w:before="0" w:after="0"/>
              <w:jc w:val="center"/>
              <w:rPr>
                <w:lang w:eastAsia="zh-CN"/>
              </w:rPr>
            </w:pPr>
          </w:p>
        </w:tc>
        <w:tc>
          <w:tcPr>
            <w:tcW w:w="1496" w:type="dxa"/>
            <w:tcBorders>
              <w:tl2br w:val="nil"/>
              <w:tr2bl w:val="nil"/>
            </w:tcBorders>
            <w:vAlign w:val="center"/>
          </w:tcPr>
          <w:p w14:paraId="2D324559" w14:textId="77777777" w:rsidR="00A53F02" w:rsidRDefault="00000000">
            <w:pPr>
              <w:spacing w:before="0" w:after="0"/>
              <w:jc w:val="center"/>
              <w:rPr>
                <w:lang w:eastAsia="zh-CN"/>
              </w:rPr>
            </w:pPr>
            <w:r>
              <w:rPr>
                <w:rFonts w:hint="eastAsia"/>
                <w:lang w:eastAsia="zh-CN"/>
              </w:rPr>
              <w:t>109.5</w:t>
            </w:r>
          </w:p>
        </w:tc>
        <w:tc>
          <w:tcPr>
            <w:tcW w:w="1472" w:type="dxa"/>
            <w:vMerge/>
            <w:tcBorders>
              <w:tl2br w:val="nil"/>
              <w:tr2bl w:val="nil"/>
            </w:tcBorders>
            <w:vAlign w:val="center"/>
          </w:tcPr>
          <w:p w14:paraId="7C9B33AE" w14:textId="77777777" w:rsidR="00A53F02" w:rsidRDefault="00A53F02">
            <w:pPr>
              <w:spacing w:before="0" w:after="0"/>
              <w:jc w:val="center"/>
              <w:rPr>
                <w:lang w:eastAsia="zh-CN"/>
              </w:rPr>
            </w:pPr>
          </w:p>
        </w:tc>
        <w:tc>
          <w:tcPr>
            <w:tcW w:w="1472" w:type="dxa"/>
            <w:vMerge/>
            <w:tcBorders>
              <w:tl2br w:val="nil"/>
              <w:tr2bl w:val="nil"/>
            </w:tcBorders>
            <w:vAlign w:val="center"/>
          </w:tcPr>
          <w:p w14:paraId="691A9DEF" w14:textId="77777777" w:rsidR="00A53F02" w:rsidRDefault="00A53F02">
            <w:pPr>
              <w:spacing w:before="0" w:after="0"/>
              <w:jc w:val="center"/>
              <w:rPr>
                <w:lang w:eastAsia="zh-CN"/>
              </w:rPr>
            </w:pPr>
          </w:p>
        </w:tc>
      </w:tr>
      <w:tr w:rsidR="00A53F02" w14:paraId="1DED0060" w14:textId="77777777">
        <w:trPr>
          <w:trHeight w:val="23"/>
        </w:trPr>
        <w:tc>
          <w:tcPr>
            <w:tcW w:w="1141" w:type="dxa"/>
            <w:tcBorders>
              <w:tl2br w:val="nil"/>
              <w:tr2bl w:val="nil"/>
            </w:tcBorders>
            <w:vAlign w:val="center"/>
          </w:tcPr>
          <w:p w14:paraId="05C13CB5" w14:textId="77777777" w:rsidR="00A53F02" w:rsidRDefault="00000000">
            <w:pPr>
              <w:spacing w:before="0" w:after="0"/>
              <w:jc w:val="center"/>
              <w:rPr>
                <w:lang w:eastAsia="zh-CN"/>
              </w:rPr>
            </w:pPr>
            <w:r>
              <w:rPr>
                <w:rFonts w:hint="eastAsia"/>
                <w:lang w:eastAsia="zh-CN"/>
              </w:rPr>
              <w:t>3</w:t>
            </w:r>
          </w:p>
        </w:tc>
        <w:tc>
          <w:tcPr>
            <w:tcW w:w="1403" w:type="dxa"/>
            <w:tcBorders>
              <w:tl2br w:val="nil"/>
              <w:tr2bl w:val="nil"/>
            </w:tcBorders>
            <w:vAlign w:val="center"/>
          </w:tcPr>
          <w:p w14:paraId="61429CFB" w14:textId="77777777" w:rsidR="00A53F02" w:rsidRDefault="00000000">
            <w:pPr>
              <w:spacing w:before="0" w:after="0"/>
              <w:jc w:val="center"/>
              <w:rPr>
                <w:lang w:eastAsia="zh-CN"/>
              </w:rPr>
            </w:pPr>
            <w:r>
              <w:rPr>
                <w:rFonts w:hint="eastAsia"/>
                <w:lang w:eastAsia="zh-CN"/>
              </w:rPr>
              <w:t>116.9</w:t>
            </w:r>
          </w:p>
        </w:tc>
        <w:tc>
          <w:tcPr>
            <w:tcW w:w="1345" w:type="dxa"/>
            <w:vMerge/>
            <w:tcBorders>
              <w:tl2br w:val="nil"/>
              <w:tr2bl w:val="nil"/>
            </w:tcBorders>
            <w:vAlign w:val="center"/>
          </w:tcPr>
          <w:p w14:paraId="538D2FFC" w14:textId="77777777" w:rsidR="00A53F02" w:rsidRDefault="00A53F02">
            <w:pPr>
              <w:spacing w:before="0" w:after="0"/>
              <w:jc w:val="center"/>
              <w:rPr>
                <w:lang w:eastAsia="zh-CN"/>
              </w:rPr>
            </w:pPr>
          </w:p>
        </w:tc>
        <w:tc>
          <w:tcPr>
            <w:tcW w:w="1583" w:type="dxa"/>
            <w:vMerge/>
            <w:tcBorders>
              <w:tl2br w:val="nil"/>
              <w:tr2bl w:val="nil"/>
            </w:tcBorders>
            <w:vAlign w:val="center"/>
          </w:tcPr>
          <w:p w14:paraId="6A76B87A" w14:textId="77777777" w:rsidR="00A53F02" w:rsidRDefault="00A53F02">
            <w:pPr>
              <w:spacing w:before="0" w:after="0"/>
              <w:jc w:val="center"/>
              <w:rPr>
                <w:lang w:eastAsia="zh-CN"/>
              </w:rPr>
            </w:pPr>
          </w:p>
        </w:tc>
        <w:tc>
          <w:tcPr>
            <w:tcW w:w="1496" w:type="dxa"/>
            <w:tcBorders>
              <w:tl2br w:val="nil"/>
              <w:tr2bl w:val="nil"/>
            </w:tcBorders>
            <w:vAlign w:val="center"/>
          </w:tcPr>
          <w:p w14:paraId="679009AB" w14:textId="77777777" w:rsidR="00A53F02" w:rsidRDefault="00000000">
            <w:pPr>
              <w:spacing w:before="0" w:after="0"/>
              <w:jc w:val="center"/>
              <w:rPr>
                <w:lang w:eastAsia="zh-CN"/>
              </w:rPr>
            </w:pPr>
            <w:r>
              <w:rPr>
                <w:rFonts w:hint="eastAsia"/>
                <w:lang w:eastAsia="zh-CN"/>
              </w:rPr>
              <w:t>109.6</w:t>
            </w:r>
          </w:p>
        </w:tc>
        <w:tc>
          <w:tcPr>
            <w:tcW w:w="1472" w:type="dxa"/>
            <w:vMerge/>
            <w:tcBorders>
              <w:tl2br w:val="nil"/>
              <w:tr2bl w:val="nil"/>
            </w:tcBorders>
            <w:vAlign w:val="center"/>
          </w:tcPr>
          <w:p w14:paraId="1BCFCDCC" w14:textId="77777777" w:rsidR="00A53F02" w:rsidRDefault="00A53F02">
            <w:pPr>
              <w:spacing w:before="0" w:after="0"/>
              <w:jc w:val="center"/>
              <w:rPr>
                <w:lang w:eastAsia="zh-CN"/>
              </w:rPr>
            </w:pPr>
          </w:p>
        </w:tc>
        <w:tc>
          <w:tcPr>
            <w:tcW w:w="1472" w:type="dxa"/>
            <w:vMerge/>
            <w:tcBorders>
              <w:tl2br w:val="nil"/>
              <w:tr2bl w:val="nil"/>
            </w:tcBorders>
            <w:vAlign w:val="center"/>
          </w:tcPr>
          <w:p w14:paraId="0E16DB70" w14:textId="77777777" w:rsidR="00A53F02" w:rsidRDefault="00A53F02">
            <w:pPr>
              <w:spacing w:before="0" w:after="0"/>
              <w:jc w:val="center"/>
              <w:rPr>
                <w:lang w:eastAsia="zh-CN"/>
              </w:rPr>
            </w:pPr>
          </w:p>
        </w:tc>
      </w:tr>
      <w:tr w:rsidR="00A53F02" w14:paraId="082F4728" w14:textId="77777777">
        <w:trPr>
          <w:trHeight w:val="23"/>
        </w:trPr>
        <w:tc>
          <w:tcPr>
            <w:tcW w:w="1141" w:type="dxa"/>
            <w:tcBorders>
              <w:tl2br w:val="nil"/>
              <w:tr2bl w:val="nil"/>
            </w:tcBorders>
            <w:vAlign w:val="center"/>
          </w:tcPr>
          <w:p w14:paraId="28342E8E" w14:textId="77777777" w:rsidR="00A53F02" w:rsidRDefault="00000000">
            <w:pPr>
              <w:spacing w:before="0" w:after="0"/>
              <w:jc w:val="center"/>
              <w:rPr>
                <w:lang w:eastAsia="zh-CN"/>
              </w:rPr>
            </w:pPr>
            <w:r>
              <w:rPr>
                <w:rFonts w:hint="eastAsia"/>
                <w:lang w:eastAsia="zh-CN"/>
              </w:rPr>
              <w:t>4</w:t>
            </w:r>
          </w:p>
        </w:tc>
        <w:tc>
          <w:tcPr>
            <w:tcW w:w="1403" w:type="dxa"/>
            <w:tcBorders>
              <w:tl2br w:val="nil"/>
              <w:tr2bl w:val="nil"/>
            </w:tcBorders>
            <w:vAlign w:val="center"/>
          </w:tcPr>
          <w:p w14:paraId="74EAC298" w14:textId="77777777" w:rsidR="00A53F02" w:rsidRDefault="00000000">
            <w:pPr>
              <w:spacing w:before="0" w:after="0"/>
              <w:jc w:val="center"/>
              <w:rPr>
                <w:lang w:eastAsia="zh-CN"/>
              </w:rPr>
            </w:pPr>
            <w:r>
              <w:rPr>
                <w:rFonts w:hint="eastAsia"/>
                <w:lang w:eastAsia="zh-CN"/>
              </w:rPr>
              <w:t>115.4</w:t>
            </w:r>
          </w:p>
        </w:tc>
        <w:tc>
          <w:tcPr>
            <w:tcW w:w="1345" w:type="dxa"/>
            <w:vMerge/>
            <w:tcBorders>
              <w:tl2br w:val="nil"/>
              <w:tr2bl w:val="nil"/>
            </w:tcBorders>
            <w:vAlign w:val="center"/>
          </w:tcPr>
          <w:p w14:paraId="6D382638" w14:textId="77777777" w:rsidR="00A53F02" w:rsidRDefault="00A53F02">
            <w:pPr>
              <w:spacing w:before="0" w:after="0"/>
              <w:jc w:val="center"/>
              <w:rPr>
                <w:lang w:eastAsia="zh-CN"/>
              </w:rPr>
            </w:pPr>
          </w:p>
        </w:tc>
        <w:tc>
          <w:tcPr>
            <w:tcW w:w="1583" w:type="dxa"/>
            <w:vMerge/>
            <w:tcBorders>
              <w:tl2br w:val="nil"/>
              <w:tr2bl w:val="nil"/>
            </w:tcBorders>
            <w:vAlign w:val="center"/>
          </w:tcPr>
          <w:p w14:paraId="1E1F2CDB" w14:textId="77777777" w:rsidR="00A53F02" w:rsidRDefault="00A53F02">
            <w:pPr>
              <w:spacing w:before="0" w:after="0"/>
              <w:jc w:val="center"/>
              <w:rPr>
                <w:lang w:eastAsia="zh-CN"/>
              </w:rPr>
            </w:pPr>
          </w:p>
        </w:tc>
        <w:tc>
          <w:tcPr>
            <w:tcW w:w="1496" w:type="dxa"/>
            <w:tcBorders>
              <w:tl2br w:val="nil"/>
              <w:tr2bl w:val="nil"/>
            </w:tcBorders>
            <w:vAlign w:val="center"/>
          </w:tcPr>
          <w:p w14:paraId="2D088070" w14:textId="77777777" w:rsidR="00A53F02" w:rsidRDefault="00000000">
            <w:pPr>
              <w:spacing w:before="0" w:after="0"/>
              <w:jc w:val="center"/>
              <w:rPr>
                <w:lang w:eastAsia="zh-CN"/>
              </w:rPr>
            </w:pPr>
            <w:r>
              <w:rPr>
                <w:rFonts w:hint="eastAsia"/>
                <w:lang w:eastAsia="zh-CN"/>
              </w:rPr>
              <w:t>109.1</w:t>
            </w:r>
          </w:p>
        </w:tc>
        <w:tc>
          <w:tcPr>
            <w:tcW w:w="1472" w:type="dxa"/>
            <w:vMerge/>
            <w:tcBorders>
              <w:tl2br w:val="nil"/>
              <w:tr2bl w:val="nil"/>
            </w:tcBorders>
            <w:vAlign w:val="center"/>
          </w:tcPr>
          <w:p w14:paraId="3A3408FA" w14:textId="77777777" w:rsidR="00A53F02" w:rsidRDefault="00A53F02">
            <w:pPr>
              <w:spacing w:before="0" w:after="0"/>
              <w:jc w:val="center"/>
              <w:rPr>
                <w:lang w:eastAsia="zh-CN"/>
              </w:rPr>
            </w:pPr>
          </w:p>
        </w:tc>
        <w:tc>
          <w:tcPr>
            <w:tcW w:w="1472" w:type="dxa"/>
            <w:vMerge/>
            <w:tcBorders>
              <w:tl2br w:val="nil"/>
              <w:tr2bl w:val="nil"/>
            </w:tcBorders>
            <w:vAlign w:val="center"/>
          </w:tcPr>
          <w:p w14:paraId="794932D0" w14:textId="77777777" w:rsidR="00A53F02" w:rsidRDefault="00A53F02">
            <w:pPr>
              <w:spacing w:before="0" w:after="0"/>
              <w:jc w:val="center"/>
              <w:rPr>
                <w:lang w:eastAsia="zh-CN"/>
              </w:rPr>
            </w:pPr>
          </w:p>
        </w:tc>
      </w:tr>
      <w:tr w:rsidR="00A53F02" w14:paraId="028E0A31" w14:textId="77777777">
        <w:trPr>
          <w:trHeight w:val="23"/>
        </w:trPr>
        <w:tc>
          <w:tcPr>
            <w:tcW w:w="1141" w:type="dxa"/>
            <w:tcBorders>
              <w:tl2br w:val="nil"/>
              <w:tr2bl w:val="nil"/>
            </w:tcBorders>
            <w:vAlign w:val="center"/>
          </w:tcPr>
          <w:p w14:paraId="18C98B19" w14:textId="77777777" w:rsidR="00A53F02" w:rsidRDefault="00000000">
            <w:pPr>
              <w:spacing w:before="0" w:after="0"/>
              <w:jc w:val="center"/>
              <w:rPr>
                <w:lang w:eastAsia="zh-CN"/>
              </w:rPr>
            </w:pPr>
            <w:r>
              <w:rPr>
                <w:rFonts w:hint="eastAsia"/>
                <w:lang w:eastAsia="zh-CN"/>
              </w:rPr>
              <w:t>5</w:t>
            </w:r>
          </w:p>
        </w:tc>
        <w:tc>
          <w:tcPr>
            <w:tcW w:w="1403" w:type="dxa"/>
            <w:tcBorders>
              <w:tl2br w:val="nil"/>
              <w:tr2bl w:val="nil"/>
            </w:tcBorders>
            <w:vAlign w:val="center"/>
          </w:tcPr>
          <w:p w14:paraId="06E9EF17" w14:textId="77777777" w:rsidR="00A53F02" w:rsidRDefault="00000000">
            <w:pPr>
              <w:spacing w:before="0" w:after="0"/>
              <w:jc w:val="center"/>
              <w:rPr>
                <w:lang w:eastAsia="zh-CN"/>
              </w:rPr>
            </w:pPr>
            <w:r>
              <w:rPr>
                <w:rFonts w:hint="eastAsia"/>
                <w:lang w:eastAsia="zh-CN"/>
              </w:rPr>
              <w:t>114.6</w:t>
            </w:r>
          </w:p>
        </w:tc>
        <w:tc>
          <w:tcPr>
            <w:tcW w:w="1345" w:type="dxa"/>
            <w:vMerge/>
            <w:tcBorders>
              <w:tl2br w:val="nil"/>
              <w:tr2bl w:val="nil"/>
            </w:tcBorders>
            <w:vAlign w:val="center"/>
          </w:tcPr>
          <w:p w14:paraId="5785F0E3" w14:textId="77777777" w:rsidR="00A53F02" w:rsidRDefault="00A53F02">
            <w:pPr>
              <w:spacing w:before="0" w:after="0"/>
              <w:jc w:val="center"/>
              <w:rPr>
                <w:lang w:eastAsia="zh-CN"/>
              </w:rPr>
            </w:pPr>
          </w:p>
        </w:tc>
        <w:tc>
          <w:tcPr>
            <w:tcW w:w="1583" w:type="dxa"/>
            <w:vMerge/>
            <w:tcBorders>
              <w:tl2br w:val="nil"/>
              <w:tr2bl w:val="nil"/>
            </w:tcBorders>
            <w:vAlign w:val="center"/>
          </w:tcPr>
          <w:p w14:paraId="487722C2" w14:textId="77777777" w:rsidR="00A53F02" w:rsidRDefault="00A53F02">
            <w:pPr>
              <w:spacing w:before="0" w:after="0"/>
              <w:jc w:val="center"/>
              <w:rPr>
                <w:lang w:eastAsia="zh-CN"/>
              </w:rPr>
            </w:pPr>
          </w:p>
        </w:tc>
        <w:tc>
          <w:tcPr>
            <w:tcW w:w="1496" w:type="dxa"/>
            <w:tcBorders>
              <w:tl2br w:val="nil"/>
              <w:tr2bl w:val="nil"/>
            </w:tcBorders>
            <w:vAlign w:val="center"/>
          </w:tcPr>
          <w:p w14:paraId="1D7D54B4" w14:textId="77777777" w:rsidR="00A53F02" w:rsidRDefault="00000000">
            <w:pPr>
              <w:spacing w:before="0" w:after="0"/>
              <w:jc w:val="center"/>
              <w:rPr>
                <w:lang w:eastAsia="zh-CN"/>
              </w:rPr>
            </w:pPr>
            <w:r>
              <w:rPr>
                <w:rFonts w:hint="eastAsia"/>
                <w:lang w:eastAsia="zh-CN"/>
              </w:rPr>
              <w:t>108.6</w:t>
            </w:r>
          </w:p>
        </w:tc>
        <w:tc>
          <w:tcPr>
            <w:tcW w:w="1472" w:type="dxa"/>
            <w:vMerge/>
            <w:tcBorders>
              <w:tl2br w:val="nil"/>
              <w:tr2bl w:val="nil"/>
            </w:tcBorders>
            <w:vAlign w:val="center"/>
          </w:tcPr>
          <w:p w14:paraId="6C274A44" w14:textId="77777777" w:rsidR="00A53F02" w:rsidRDefault="00A53F02">
            <w:pPr>
              <w:spacing w:before="0" w:after="0"/>
              <w:jc w:val="center"/>
              <w:rPr>
                <w:lang w:eastAsia="zh-CN"/>
              </w:rPr>
            </w:pPr>
          </w:p>
        </w:tc>
        <w:tc>
          <w:tcPr>
            <w:tcW w:w="1472" w:type="dxa"/>
            <w:vMerge/>
            <w:tcBorders>
              <w:tl2br w:val="nil"/>
              <w:tr2bl w:val="nil"/>
            </w:tcBorders>
            <w:vAlign w:val="center"/>
          </w:tcPr>
          <w:p w14:paraId="3A58FA7B" w14:textId="77777777" w:rsidR="00A53F02" w:rsidRDefault="00A53F02">
            <w:pPr>
              <w:spacing w:before="0" w:after="0"/>
              <w:jc w:val="center"/>
              <w:rPr>
                <w:lang w:eastAsia="zh-CN"/>
              </w:rPr>
            </w:pPr>
          </w:p>
        </w:tc>
      </w:tr>
      <w:tr w:rsidR="00A53F02" w14:paraId="75E70F0C" w14:textId="77777777">
        <w:trPr>
          <w:trHeight w:val="23"/>
        </w:trPr>
        <w:tc>
          <w:tcPr>
            <w:tcW w:w="1141" w:type="dxa"/>
            <w:tcBorders>
              <w:tl2br w:val="nil"/>
              <w:tr2bl w:val="nil"/>
            </w:tcBorders>
            <w:vAlign w:val="center"/>
          </w:tcPr>
          <w:p w14:paraId="1E29B48C" w14:textId="77777777" w:rsidR="00A53F02" w:rsidRDefault="00000000">
            <w:pPr>
              <w:spacing w:before="0" w:after="0"/>
              <w:jc w:val="center"/>
              <w:rPr>
                <w:lang w:eastAsia="zh-CN"/>
              </w:rPr>
            </w:pPr>
            <w:r>
              <w:rPr>
                <w:rFonts w:hint="eastAsia"/>
                <w:lang w:eastAsia="zh-CN"/>
              </w:rPr>
              <w:t>6</w:t>
            </w:r>
          </w:p>
        </w:tc>
        <w:tc>
          <w:tcPr>
            <w:tcW w:w="1403" w:type="dxa"/>
            <w:tcBorders>
              <w:tl2br w:val="nil"/>
              <w:tr2bl w:val="nil"/>
            </w:tcBorders>
            <w:vAlign w:val="center"/>
          </w:tcPr>
          <w:p w14:paraId="410021EC" w14:textId="77777777" w:rsidR="00A53F02" w:rsidRDefault="00000000">
            <w:pPr>
              <w:spacing w:before="0" w:after="0"/>
              <w:jc w:val="center"/>
              <w:rPr>
                <w:lang w:eastAsia="zh-CN"/>
              </w:rPr>
            </w:pPr>
            <w:r>
              <w:rPr>
                <w:rFonts w:hint="eastAsia"/>
                <w:lang w:eastAsia="zh-CN"/>
              </w:rPr>
              <w:t>113.5</w:t>
            </w:r>
          </w:p>
        </w:tc>
        <w:tc>
          <w:tcPr>
            <w:tcW w:w="1345" w:type="dxa"/>
            <w:vMerge/>
            <w:tcBorders>
              <w:tl2br w:val="nil"/>
              <w:tr2bl w:val="nil"/>
            </w:tcBorders>
            <w:vAlign w:val="center"/>
          </w:tcPr>
          <w:p w14:paraId="3D223B05" w14:textId="77777777" w:rsidR="00A53F02" w:rsidRDefault="00A53F02">
            <w:pPr>
              <w:spacing w:before="0" w:after="0"/>
              <w:jc w:val="center"/>
              <w:rPr>
                <w:lang w:eastAsia="zh-CN"/>
              </w:rPr>
            </w:pPr>
          </w:p>
        </w:tc>
        <w:tc>
          <w:tcPr>
            <w:tcW w:w="1583" w:type="dxa"/>
            <w:vMerge/>
            <w:tcBorders>
              <w:tl2br w:val="nil"/>
              <w:tr2bl w:val="nil"/>
            </w:tcBorders>
            <w:vAlign w:val="center"/>
          </w:tcPr>
          <w:p w14:paraId="653EF1F3" w14:textId="77777777" w:rsidR="00A53F02" w:rsidRDefault="00A53F02">
            <w:pPr>
              <w:spacing w:before="0" w:after="0"/>
              <w:jc w:val="center"/>
              <w:rPr>
                <w:lang w:eastAsia="zh-CN"/>
              </w:rPr>
            </w:pPr>
          </w:p>
        </w:tc>
        <w:tc>
          <w:tcPr>
            <w:tcW w:w="1496" w:type="dxa"/>
            <w:tcBorders>
              <w:tl2br w:val="nil"/>
              <w:tr2bl w:val="nil"/>
            </w:tcBorders>
            <w:vAlign w:val="center"/>
          </w:tcPr>
          <w:p w14:paraId="3AD4EDE4" w14:textId="77777777" w:rsidR="00A53F02" w:rsidRDefault="00000000">
            <w:pPr>
              <w:spacing w:before="0" w:after="0"/>
              <w:jc w:val="center"/>
              <w:rPr>
                <w:lang w:eastAsia="zh-CN"/>
              </w:rPr>
            </w:pPr>
            <w:r>
              <w:rPr>
                <w:rFonts w:hint="eastAsia"/>
                <w:lang w:eastAsia="zh-CN"/>
              </w:rPr>
              <w:t>107.7</w:t>
            </w:r>
          </w:p>
        </w:tc>
        <w:tc>
          <w:tcPr>
            <w:tcW w:w="1472" w:type="dxa"/>
            <w:vMerge/>
            <w:tcBorders>
              <w:tl2br w:val="nil"/>
              <w:tr2bl w:val="nil"/>
            </w:tcBorders>
            <w:vAlign w:val="center"/>
          </w:tcPr>
          <w:p w14:paraId="15B70BE9" w14:textId="77777777" w:rsidR="00A53F02" w:rsidRDefault="00A53F02">
            <w:pPr>
              <w:spacing w:before="0" w:after="0"/>
              <w:jc w:val="center"/>
              <w:rPr>
                <w:lang w:eastAsia="zh-CN"/>
              </w:rPr>
            </w:pPr>
          </w:p>
        </w:tc>
        <w:tc>
          <w:tcPr>
            <w:tcW w:w="1472" w:type="dxa"/>
            <w:vMerge/>
            <w:tcBorders>
              <w:tl2br w:val="nil"/>
              <w:tr2bl w:val="nil"/>
            </w:tcBorders>
            <w:vAlign w:val="center"/>
          </w:tcPr>
          <w:p w14:paraId="2A50B972" w14:textId="77777777" w:rsidR="00A53F02" w:rsidRDefault="00A53F02">
            <w:pPr>
              <w:spacing w:before="0" w:after="0"/>
              <w:jc w:val="center"/>
              <w:rPr>
                <w:lang w:eastAsia="zh-CN"/>
              </w:rPr>
            </w:pPr>
          </w:p>
        </w:tc>
      </w:tr>
      <w:tr w:rsidR="00A53F02" w14:paraId="630C3A6A" w14:textId="77777777">
        <w:trPr>
          <w:trHeight w:val="23"/>
        </w:trPr>
        <w:tc>
          <w:tcPr>
            <w:tcW w:w="1141" w:type="dxa"/>
            <w:tcBorders>
              <w:tl2br w:val="nil"/>
              <w:tr2bl w:val="nil"/>
            </w:tcBorders>
            <w:vAlign w:val="center"/>
          </w:tcPr>
          <w:p w14:paraId="3C3927E3" w14:textId="77777777" w:rsidR="00A53F02" w:rsidRDefault="00000000">
            <w:pPr>
              <w:spacing w:before="0" w:after="0"/>
              <w:jc w:val="center"/>
              <w:rPr>
                <w:lang w:eastAsia="zh-CN"/>
              </w:rPr>
            </w:pPr>
            <w:r>
              <w:rPr>
                <w:rFonts w:hint="eastAsia"/>
                <w:lang w:eastAsia="zh-CN"/>
              </w:rPr>
              <w:t>7</w:t>
            </w:r>
          </w:p>
        </w:tc>
        <w:tc>
          <w:tcPr>
            <w:tcW w:w="1403" w:type="dxa"/>
            <w:tcBorders>
              <w:tl2br w:val="nil"/>
              <w:tr2bl w:val="nil"/>
            </w:tcBorders>
            <w:vAlign w:val="center"/>
          </w:tcPr>
          <w:p w14:paraId="77BBF1EC" w14:textId="77777777" w:rsidR="00A53F02" w:rsidRDefault="00000000">
            <w:pPr>
              <w:spacing w:before="0" w:after="0"/>
              <w:jc w:val="center"/>
              <w:rPr>
                <w:lang w:eastAsia="zh-CN"/>
              </w:rPr>
            </w:pPr>
            <w:r>
              <w:rPr>
                <w:rFonts w:hint="eastAsia"/>
                <w:lang w:eastAsia="zh-CN"/>
              </w:rPr>
              <w:t>114.2</w:t>
            </w:r>
          </w:p>
        </w:tc>
        <w:tc>
          <w:tcPr>
            <w:tcW w:w="1345" w:type="dxa"/>
            <w:vMerge/>
            <w:tcBorders>
              <w:tl2br w:val="nil"/>
              <w:tr2bl w:val="nil"/>
            </w:tcBorders>
            <w:vAlign w:val="center"/>
          </w:tcPr>
          <w:p w14:paraId="003CEF5D" w14:textId="77777777" w:rsidR="00A53F02" w:rsidRDefault="00A53F02">
            <w:pPr>
              <w:spacing w:before="0" w:after="0"/>
              <w:jc w:val="center"/>
              <w:rPr>
                <w:lang w:eastAsia="zh-CN"/>
              </w:rPr>
            </w:pPr>
          </w:p>
        </w:tc>
        <w:tc>
          <w:tcPr>
            <w:tcW w:w="1583" w:type="dxa"/>
            <w:vMerge/>
            <w:tcBorders>
              <w:tl2br w:val="nil"/>
              <w:tr2bl w:val="nil"/>
            </w:tcBorders>
            <w:vAlign w:val="center"/>
          </w:tcPr>
          <w:p w14:paraId="3CB76361" w14:textId="77777777" w:rsidR="00A53F02" w:rsidRDefault="00A53F02">
            <w:pPr>
              <w:spacing w:before="0" w:after="0"/>
              <w:jc w:val="center"/>
              <w:rPr>
                <w:lang w:eastAsia="zh-CN"/>
              </w:rPr>
            </w:pPr>
          </w:p>
        </w:tc>
        <w:tc>
          <w:tcPr>
            <w:tcW w:w="1496" w:type="dxa"/>
            <w:tcBorders>
              <w:tl2br w:val="nil"/>
              <w:tr2bl w:val="nil"/>
            </w:tcBorders>
            <w:vAlign w:val="center"/>
          </w:tcPr>
          <w:p w14:paraId="626C5A9A" w14:textId="77777777" w:rsidR="00A53F02" w:rsidRDefault="00000000">
            <w:pPr>
              <w:spacing w:before="0" w:after="0"/>
              <w:jc w:val="center"/>
              <w:rPr>
                <w:lang w:eastAsia="zh-CN"/>
              </w:rPr>
            </w:pPr>
            <w:r>
              <w:rPr>
                <w:rFonts w:hint="eastAsia"/>
                <w:lang w:eastAsia="zh-CN"/>
              </w:rPr>
              <w:t>107.2</w:t>
            </w:r>
          </w:p>
        </w:tc>
        <w:tc>
          <w:tcPr>
            <w:tcW w:w="1472" w:type="dxa"/>
            <w:vMerge/>
            <w:tcBorders>
              <w:tl2br w:val="nil"/>
              <w:tr2bl w:val="nil"/>
            </w:tcBorders>
            <w:vAlign w:val="center"/>
          </w:tcPr>
          <w:p w14:paraId="71DCB06A" w14:textId="77777777" w:rsidR="00A53F02" w:rsidRDefault="00A53F02">
            <w:pPr>
              <w:spacing w:before="0" w:after="0"/>
              <w:jc w:val="center"/>
              <w:rPr>
                <w:lang w:eastAsia="zh-CN"/>
              </w:rPr>
            </w:pPr>
          </w:p>
        </w:tc>
        <w:tc>
          <w:tcPr>
            <w:tcW w:w="1472" w:type="dxa"/>
            <w:vMerge/>
            <w:tcBorders>
              <w:tl2br w:val="nil"/>
              <w:tr2bl w:val="nil"/>
            </w:tcBorders>
            <w:vAlign w:val="center"/>
          </w:tcPr>
          <w:p w14:paraId="3A68D6FB" w14:textId="77777777" w:rsidR="00A53F02" w:rsidRDefault="00A53F02">
            <w:pPr>
              <w:spacing w:before="0" w:after="0"/>
              <w:jc w:val="center"/>
              <w:rPr>
                <w:lang w:eastAsia="zh-CN"/>
              </w:rPr>
            </w:pPr>
          </w:p>
        </w:tc>
      </w:tr>
      <w:tr w:rsidR="00A53F02" w14:paraId="653B824B" w14:textId="77777777">
        <w:trPr>
          <w:trHeight w:val="23"/>
        </w:trPr>
        <w:tc>
          <w:tcPr>
            <w:tcW w:w="1141" w:type="dxa"/>
            <w:tcBorders>
              <w:tl2br w:val="nil"/>
              <w:tr2bl w:val="nil"/>
            </w:tcBorders>
            <w:vAlign w:val="center"/>
          </w:tcPr>
          <w:p w14:paraId="6729EF8A" w14:textId="77777777" w:rsidR="00A53F02" w:rsidRDefault="00000000">
            <w:pPr>
              <w:spacing w:before="0" w:after="0"/>
              <w:jc w:val="center"/>
              <w:rPr>
                <w:lang w:eastAsia="zh-CN"/>
              </w:rPr>
            </w:pPr>
            <w:r>
              <w:rPr>
                <w:rFonts w:hint="eastAsia"/>
                <w:lang w:eastAsia="zh-CN"/>
              </w:rPr>
              <w:t>8</w:t>
            </w:r>
          </w:p>
        </w:tc>
        <w:tc>
          <w:tcPr>
            <w:tcW w:w="1403" w:type="dxa"/>
            <w:tcBorders>
              <w:tl2br w:val="nil"/>
              <w:tr2bl w:val="nil"/>
            </w:tcBorders>
            <w:vAlign w:val="center"/>
          </w:tcPr>
          <w:p w14:paraId="4ED764B6" w14:textId="77777777" w:rsidR="00A53F02" w:rsidRDefault="00000000">
            <w:pPr>
              <w:spacing w:before="0" w:after="0"/>
              <w:jc w:val="center"/>
              <w:rPr>
                <w:lang w:eastAsia="zh-CN"/>
              </w:rPr>
            </w:pPr>
            <w:r>
              <w:rPr>
                <w:rFonts w:hint="eastAsia"/>
                <w:lang w:eastAsia="zh-CN"/>
              </w:rPr>
              <w:t>113.2</w:t>
            </w:r>
          </w:p>
        </w:tc>
        <w:tc>
          <w:tcPr>
            <w:tcW w:w="1345" w:type="dxa"/>
            <w:vMerge/>
            <w:tcBorders>
              <w:tl2br w:val="nil"/>
              <w:tr2bl w:val="nil"/>
            </w:tcBorders>
            <w:vAlign w:val="center"/>
          </w:tcPr>
          <w:p w14:paraId="383F8351" w14:textId="77777777" w:rsidR="00A53F02" w:rsidRDefault="00A53F02">
            <w:pPr>
              <w:spacing w:before="0" w:after="0"/>
              <w:jc w:val="center"/>
              <w:rPr>
                <w:lang w:eastAsia="zh-CN"/>
              </w:rPr>
            </w:pPr>
          </w:p>
        </w:tc>
        <w:tc>
          <w:tcPr>
            <w:tcW w:w="1583" w:type="dxa"/>
            <w:vMerge/>
            <w:tcBorders>
              <w:tl2br w:val="nil"/>
              <w:tr2bl w:val="nil"/>
            </w:tcBorders>
            <w:vAlign w:val="center"/>
          </w:tcPr>
          <w:p w14:paraId="779D9529" w14:textId="77777777" w:rsidR="00A53F02" w:rsidRDefault="00A53F02">
            <w:pPr>
              <w:spacing w:before="0" w:after="0"/>
              <w:jc w:val="center"/>
              <w:rPr>
                <w:lang w:eastAsia="zh-CN"/>
              </w:rPr>
            </w:pPr>
          </w:p>
        </w:tc>
        <w:tc>
          <w:tcPr>
            <w:tcW w:w="1496" w:type="dxa"/>
            <w:tcBorders>
              <w:tl2br w:val="nil"/>
              <w:tr2bl w:val="nil"/>
            </w:tcBorders>
            <w:vAlign w:val="center"/>
          </w:tcPr>
          <w:p w14:paraId="737044D2" w14:textId="77777777" w:rsidR="00A53F02" w:rsidRDefault="00000000">
            <w:pPr>
              <w:spacing w:before="0" w:after="0"/>
              <w:jc w:val="center"/>
              <w:rPr>
                <w:lang w:eastAsia="zh-CN"/>
              </w:rPr>
            </w:pPr>
            <w:r>
              <w:rPr>
                <w:rFonts w:hint="eastAsia"/>
                <w:lang w:eastAsia="zh-CN"/>
              </w:rPr>
              <w:t>106.4</w:t>
            </w:r>
          </w:p>
        </w:tc>
        <w:tc>
          <w:tcPr>
            <w:tcW w:w="1472" w:type="dxa"/>
            <w:vMerge/>
            <w:tcBorders>
              <w:tl2br w:val="nil"/>
              <w:tr2bl w:val="nil"/>
            </w:tcBorders>
            <w:vAlign w:val="center"/>
          </w:tcPr>
          <w:p w14:paraId="350D211A" w14:textId="77777777" w:rsidR="00A53F02" w:rsidRDefault="00A53F02">
            <w:pPr>
              <w:spacing w:before="0" w:after="0"/>
              <w:jc w:val="center"/>
              <w:rPr>
                <w:lang w:eastAsia="zh-CN"/>
              </w:rPr>
            </w:pPr>
          </w:p>
        </w:tc>
        <w:tc>
          <w:tcPr>
            <w:tcW w:w="1472" w:type="dxa"/>
            <w:vMerge/>
            <w:tcBorders>
              <w:tl2br w:val="nil"/>
              <w:tr2bl w:val="nil"/>
            </w:tcBorders>
            <w:vAlign w:val="center"/>
          </w:tcPr>
          <w:p w14:paraId="53BBC32D" w14:textId="77777777" w:rsidR="00A53F02" w:rsidRDefault="00A53F02">
            <w:pPr>
              <w:spacing w:before="0" w:after="0"/>
              <w:jc w:val="center"/>
              <w:rPr>
                <w:lang w:eastAsia="zh-CN"/>
              </w:rPr>
            </w:pPr>
          </w:p>
        </w:tc>
      </w:tr>
    </w:tbl>
    <w:p w14:paraId="37025522" w14:textId="77777777" w:rsidR="00A53F02" w:rsidRDefault="00000000">
      <w:pPr>
        <w:spacing w:before="0" w:after="0"/>
      </w:pPr>
      <w:r>
        <w:t>2.7.10 Recovery Test</w:t>
      </w:r>
    </w:p>
    <w:p w14:paraId="6F88C3AE" w14:textId="77777777" w:rsidR="00A53F02" w:rsidRDefault="00000000">
      <w:pPr>
        <w:spacing w:before="0" w:after="0"/>
      </w:pPr>
      <w:r>
        <w:t xml:space="preserve">Six 0.5 g samples (with known content) were spiked with 6.0 mL of indigo and 5.0 mL of indirubin reference solutions, then processed as in Section </w:t>
      </w:r>
      <w:r>
        <w:rPr>
          <w:rFonts w:hint="eastAsia"/>
          <w:lang w:eastAsia="zh-CN"/>
        </w:rPr>
        <w:t>1.</w:t>
      </w:r>
      <w:r>
        <w:t>2.7.3.</w:t>
      </w:r>
      <w:r>
        <w:rPr>
          <w:rFonts w:hint="eastAsia"/>
          <w:lang w:eastAsia="zh-CN"/>
        </w:rPr>
        <w:t xml:space="preserve"> </w:t>
      </w:r>
      <w:r>
        <w:t>Average recovery:</w:t>
      </w:r>
      <w:r>
        <w:rPr>
          <w:rFonts w:hint="eastAsia"/>
          <w:lang w:eastAsia="zh-CN"/>
        </w:rPr>
        <w:t xml:space="preserve"> </w:t>
      </w:r>
      <w:r>
        <w:t>Indigo: 95.4% (RSD = 2.3%)</w:t>
      </w:r>
      <w:r>
        <w:rPr>
          <w:rFonts w:hint="eastAsia"/>
          <w:lang w:eastAsia="zh-CN"/>
        </w:rPr>
        <w:t xml:space="preserve">. </w:t>
      </w:r>
      <w:r>
        <w:t>Indirubin: 96.7% (RSD = 2.6%)</w:t>
      </w:r>
      <w:r>
        <w:rPr>
          <w:rFonts w:hint="eastAsia"/>
          <w:lang w:eastAsia="zh-CN"/>
        </w:rPr>
        <w:t xml:space="preserve"> (</w:t>
      </w:r>
      <w:r>
        <w:rPr>
          <w:b/>
          <w:bCs/>
        </w:rPr>
        <w:t xml:space="preserve">Table </w:t>
      </w:r>
      <w:r>
        <w:rPr>
          <w:rFonts w:hint="eastAsia"/>
          <w:b/>
          <w:bCs/>
          <w:lang w:eastAsia="zh-CN"/>
        </w:rPr>
        <w:t>S</w:t>
      </w:r>
      <w:r>
        <w:rPr>
          <w:b/>
          <w:bCs/>
        </w:rPr>
        <w:t>6</w:t>
      </w:r>
      <w:r>
        <w:rPr>
          <w:rFonts w:hint="eastAsia"/>
          <w:lang w:eastAsia="zh-CN"/>
        </w:rPr>
        <w:t>)</w:t>
      </w:r>
      <w:r>
        <w:t>.</w:t>
      </w:r>
    </w:p>
    <w:p w14:paraId="6CC7CB3E" w14:textId="77777777" w:rsidR="00A53F02" w:rsidRDefault="00000000">
      <w:pPr>
        <w:spacing w:before="0" w:after="0"/>
        <w:jc w:val="center"/>
      </w:pPr>
      <w:r>
        <w:t xml:space="preserve">Table </w:t>
      </w:r>
      <w:r>
        <w:rPr>
          <w:rFonts w:hint="eastAsia"/>
          <w:lang w:eastAsia="zh-CN"/>
        </w:rPr>
        <w:t>S</w:t>
      </w:r>
      <w:r>
        <w:t>6 Sample recovery test</w:t>
      </w:r>
    </w:p>
    <w:tbl>
      <w:tblPr>
        <w:tblW w:w="10105" w:type="dxa"/>
        <w:tblInd w:w="96" w:type="dxa"/>
        <w:tblBorders>
          <w:top w:val="single" w:sz="12" w:space="0" w:color="000000"/>
          <w:bottom w:val="single" w:sz="12" w:space="0" w:color="000000"/>
        </w:tblBorders>
        <w:tblLook w:val="04A0" w:firstRow="1" w:lastRow="0" w:firstColumn="1" w:lastColumn="0" w:noHBand="0" w:noVBand="1"/>
      </w:tblPr>
      <w:tblGrid>
        <w:gridCol w:w="1225"/>
        <w:gridCol w:w="1390"/>
        <w:gridCol w:w="1616"/>
        <w:gridCol w:w="1301"/>
        <w:gridCol w:w="1931"/>
        <w:gridCol w:w="1618"/>
        <w:gridCol w:w="1024"/>
      </w:tblGrid>
      <w:tr w:rsidR="00A53F02" w14:paraId="7D5015D3" w14:textId="77777777">
        <w:trPr>
          <w:trHeight w:val="23"/>
        </w:trPr>
        <w:tc>
          <w:tcPr>
            <w:tcW w:w="1225" w:type="dxa"/>
            <w:vMerge w:val="restart"/>
            <w:vAlign w:val="center"/>
          </w:tcPr>
          <w:p w14:paraId="47CCEC0E" w14:textId="77777777" w:rsidR="00A53F02" w:rsidRDefault="00000000">
            <w:pPr>
              <w:spacing w:before="0" w:after="0"/>
              <w:jc w:val="center"/>
              <w:rPr>
                <w:lang w:eastAsia="zh-CN"/>
              </w:rPr>
            </w:pPr>
            <w:r>
              <w:rPr>
                <w:rFonts w:hint="eastAsia"/>
                <w:lang w:eastAsia="zh-CN"/>
              </w:rPr>
              <w:t>B</w:t>
            </w:r>
            <w:r>
              <w:rPr>
                <w:lang w:eastAsia="zh-CN"/>
              </w:rPr>
              <w:t>atch number</w:t>
            </w:r>
          </w:p>
        </w:tc>
        <w:tc>
          <w:tcPr>
            <w:tcW w:w="4307" w:type="dxa"/>
            <w:gridSpan w:val="3"/>
            <w:tcBorders>
              <w:bottom w:val="single" w:sz="4" w:space="0" w:color="000000"/>
            </w:tcBorders>
            <w:vAlign w:val="center"/>
          </w:tcPr>
          <w:p w14:paraId="1B88A988" w14:textId="77777777" w:rsidR="00A53F02" w:rsidRDefault="00000000">
            <w:pPr>
              <w:spacing w:before="0" w:after="0"/>
              <w:jc w:val="center"/>
              <w:rPr>
                <w:lang w:eastAsia="zh-CN"/>
              </w:rPr>
            </w:pPr>
            <w:r>
              <w:rPr>
                <w:rFonts w:hint="eastAsia"/>
                <w:lang w:eastAsia="zh-CN"/>
              </w:rPr>
              <w:t>I</w:t>
            </w:r>
            <w:r>
              <w:rPr>
                <w:lang w:eastAsia="zh-CN"/>
              </w:rPr>
              <w:t>ndigo</w:t>
            </w:r>
          </w:p>
        </w:tc>
        <w:tc>
          <w:tcPr>
            <w:tcW w:w="4573" w:type="dxa"/>
            <w:gridSpan w:val="3"/>
            <w:tcBorders>
              <w:bottom w:val="single" w:sz="4" w:space="0" w:color="000000"/>
            </w:tcBorders>
            <w:vAlign w:val="center"/>
          </w:tcPr>
          <w:p w14:paraId="64DC9514" w14:textId="77777777" w:rsidR="00A53F02" w:rsidRDefault="00000000">
            <w:pPr>
              <w:spacing w:before="0" w:after="0"/>
              <w:jc w:val="center"/>
              <w:rPr>
                <w:lang w:eastAsia="zh-CN"/>
              </w:rPr>
            </w:pPr>
            <w:r>
              <w:rPr>
                <w:rFonts w:hint="eastAsia"/>
                <w:lang w:eastAsia="zh-CN"/>
              </w:rPr>
              <w:t>I</w:t>
            </w:r>
            <w:r>
              <w:t>ndirubin</w:t>
            </w:r>
          </w:p>
        </w:tc>
      </w:tr>
      <w:tr w:rsidR="00A53F02" w14:paraId="252A97FA" w14:textId="77777777">
        <w:trPr>
          <w:trHeight w:val="23"/>
        </w:trPr>
        <w:tc>
          <w:tcPr>
            <w:tcW w:w="1225" w:type="dxa"/>
            <w:vMerge/>
            <w:tcBorders>
              <w:bottom w:val="single" w:sz="12" w:space="0" w:color="000000"/>
            </w:tcBorders>
            <w:vAlign w:val="center"/>
          </w:tcPr>
          <w:p w14:paraId="04623FA2" w14:textId="77777777" w:rsidR="00A53F02" w:rsidRDefault="00A53F02">
            <w:pPr>
              <w:spacing w:before="0" w:after="0"/>
              <w:jc w:val="center"/>
              <w:rPr>
                <w:lang w:eastAsia="zh-CN"/>
              </w:rPr>
            </w:pPr>
          </w:p>
        </w:tc>
        <w:tc>
          <w:tcPr>
            <w:tcW w:w="1390" w:type="dxa"/>
            <w:tcBorders>
              <w:top w:val="single" w:sz="4" w:space="0" w:color="000000"/>
              <w:bottom w:val="single" w:sz="12" w:space="0" w:color="000000"/>
            </w:tcBorders>
            <w:vAlign w:val="center"/>
          </w:tcPr>
          <w:p w14:paraId="482FE69E" w14:textId="77777777" w:rsidR="00A53F02" w:rsidRDefault="00000000">
            <w:pPr>
              <w:spacing w:before="0" w:after="0"/>
              <w:jc w:val="center"/>
              <w:rPr>
                <w:lang w:eastAsia="zh-CN"/>
              </w:rPr>
            </w:pPr>
            <w:r>
              <w:rPr>
                <w:rFonts w:hint="eastAsia"/>
                <w:lang w:eastAsia="zh-CN"/>
              </w:rPr>
              <w:t>Recovery</w:t>
            </w:r>
          </w:p>
          <w:p w14:paraId="70AF2126" w14:textId="77777777" w:rsidR="00A53F02" w:rsidRDefault="00000000">
            <w:pPr>
              <w:spacing w:before="0" w:after="0"/>
              <w:jc w:val="center"/>
              <w:rPr>
                <w:lang w:eastAsia="zh-CN"/>
              </w:rPr>
            </w:pPr>
            <w:r>
              <w:rPr>
                <w:rFonts w:hint="eastAsia"/>
                <w:lang w:eastAsia="zh-CN"/>
              </w:rPr>
              <w:t>(%)</w:t>
            </w:r>
          </w:p>
        </w:tc>
        <w:tc>
          <w:tcPr>
            <w:tcW w:w="1616" w:type="dxa"/>
            <w:tcBorders>
              <w:top w:val="single" w:sz="4" w:space="0" w:color="000000"/>
              <w:bottom w:val="single" w:sz="12" w:space="0" w:color="000000"/>
            </w:tcBorders>
            <w:vAlign w:val="center"/>
          </w:tcPr>
          <w:p w14:paraId="0997A246" w14:textId="77777777" w:rsidR="00A53F02" w:rsidRDefault="00000000">
            <w:pPr>
              <w:spacing w:before="0" w:after="0"/>
              <w:jc w:val="center"/>
              <w:rPr>
                <w:lang w:eastAsia="zh-CN"/>
              </w:rPr>
            </w:pPr>
            <w:r>
              <w:rPr>
                <w:rFonts w:hint="eastAsia"/>
                <w:lang w:eastAsia="zh-CN"/>
              </w:rPr>
              <w:t>Mean recovery</w:t>
            </w:r>
          </w:p>
          <w:p w14:paraId="19390776" w14:textId="77777777" w:rsidR="00A53F02" w:rsidRDefault="00000000">
            <w:pPr>
              <w:spacing w:before="0" w:after="0"/>
              <w:jc w:val="center"/>
              <w:rPr>
                <w:lang w:eastAsia="zh-CN"/>
              </w:rPr>
            </w:pPr>
            <w:r>
              <w:rPr>
                <w:rFonts w:hint="eastAsia"/>
                <w:lang w:eastAsia="zh-CN"/>
              </w:rPr>
              <w:t>(%)</w:t>
            </w:r>
          </w:p>
        </w:tc>
        <w:tc>
          <w:tcPr>
            <w:tcW w:w="1301" w:type="dxa"/>
            <w:tcBorders>
              <w:top w:val="single" w:sz="4" w:space="0" w:color="000000"/>
              <w:bottom w:val="single" w:sz="12" w:space="0" w:color="000000"/>
            </w:tcBorders>
            <w:vAlign w:val="center"/>
          </w:tcPr>
          <w:p w14:paraId="3BDFFDE7" w14:textId="77777777" w:rsidR="00A53F02" w:rsidRDefault="00000000">
            <w:pPr>
              <w:spacing w:before="0" w:after="0"/>
              <w:jc w:val="center"/>
              <w:rPr>
                <w:lang w:eastAsia="zh-CN"/>
              </w:rPr>
            </w:pPr>
            <w:r>
              <w:rPr>
                <w:rFonts w:hint="eastAsia"/>
                <w:lang w:eastAsia="zh-CN"/>
              </w:rPr>
              <w:t>RSD (%)</w:t>
            </w:r>
          </w:p>
        </w:tc>
        <w:tc>
          <w:tcPr>
            <w:tcW w:w="1931" w:type="dxa"/>
            <w:tcBorders>
              <w:top w:val="single" w:sz="4" w:space="0" w:color="000000"/>
              <w:bottom w:val="single" w:sz="12" w:space="0" w:color="000000"/>
            </w:tcBorders>
            <w:vAlign w:val="center"/>
          </w:tcPr>
          <w:p w14:paraId="1B1C5E10" w14:textId="77777777" w:rsidR="00A53F02" w:rsidRDefault="00000000">
            <w:pPr>
              <w:spacing w:before="0" w:after="0"/>
              <w:jc w:val="center"/>
              <w:rPr>
                <w:lang w:eastAsia="zh-CN"/>
              </w:rPr>
            </w:pPr>
            <w:r>
              <w:rPr>
                <w:rFonts w:hint="eastAsia"/>
                <w:lang w:eastAsia="zh-CN"/>
              </w:rPr>
              <w:t>Recovery</w:t>
            </w:r>
          </w:p>
          <w:p w14:paraId="2A5148CE" w14:textId="77777777" w:rsidR="00A53F02" w:rsidRDefault="00000000">
            <w:pPr>
              <w:spacing w:before="0" w:after="0"/>
              <w:jc w:val="center"/>
              <w:rPr>
                <w:lang w:eastAsia="zh-CN"/>
              </w:rPr>
            </w:pPr>
            <w:r>
              <w:rPr>
                <w:rFonts w:hint="eastAsia"/>
                <w:lang w:eastAsia="zh-CN"/>
              </w:rPr>
              <w:t>(%)</w:t>
            </w:r>
          </w:p>
        </w:tc>
        <w:tc>
          <w:tcPr>
            <w:tcW w:w="1618" w:type="dxa"/>
            <w:tcBorders>
              <w:top w:val="single" w:sz="4" w:space="0" w:color="000000"/>
              <w:bottom w:val="single" w:sz="12" w:space="0" w:color="000000"/>
            </w:tcBorders>
            <w:vAlign w:val="center"/>
          </w:tcPr>
          <w:p w14:paraId="0B62DB22" w14:textId="77777777" w:rsidR="00A53F02" w:rsidRDefault="00000000">
            <w:pPr>
              <w:spacing w:before="0" w:after="0"/>
              <w:jc w:val="center"/>
              <w:rPr>
                <w:lang w:eastAsia="zh-CN"/>
              </w:rPr>
            </w:pPr>
            <w:r>
              <w:rPr>
                <w:rFonts w:hint="eastAsia"/>
                <w:lang w:eastAsia="zh-CN"/>
              </w:rPr>
              <w:t>Mean recovery</w:t>
            </w:r>
          </w:p>
          <w:p w14:paraId="6A7D6816" w14:textId="77777777" w:rsidR="00A53F02" w:rsidRDefault="00000000">
            <w:pPr>
              <w:spacing w:before="0" w:after="0"/>
              <w:jc w:val="center"/>
              <w:rPr>
                <w:lang w:eastAsia="zh-CN"/>
              </w:rPr>
            </w:pPr>
            <w:r>
              <w:rPr>
                <w:rFonts w:hint="eastAsia"/>
                <w:lang w:eastAsia="zh-CN"/>
              </w:rPr>
              <w:t>(%)</w:t>
            </w:r>
          </w:p>
        </w:tc>
        <w:tc>
          <w:tcPr>
            <w:tcW w:w="1024" w:type="dxa"/>
            <w:tcBorders>
              <w:top w:val="single" w:sz="4" w:space="0" w:color="000000"/>
              <w:bottom w:val="single" w:sz="12" w:space="0" w:color="000000"/>
            </w:tcBorders>
            <w:vAlign w:val="center"/>
          </w:tcPr>
          <w:p w14:paraId="680F11CB" w14:textId="77777777" w:rsidR="00A53F02" w:rsidRDefault="00000000">
            <w:pPr>
              <w:spacing w:before="0" w:after="0"/>
              <w:jc w:val="center"/>
              <w:rPr>
                <w:lang w:eastAsia="zh-CN"/>
              </w:rPr>
            </w:pPr>
            <w:r>
              <w:rPr>
                <w:rFonts w:hint="eastAsia"/>
                <w:lang w:eastAsia="zh-CN"/>
              </w:rPr>
              <w:t>RSD (%)</w:t>
            </w:r>
          </w:p>
        </w:tc>
      </w:tr>
      <w:tr w:rsidR="00A53F02" w14:paraId="1BA551E1" w14:textId="77777777">
        <w:trPr>
          <w:trHeight w:val="23"/>
        </w:trPr>
        <w:tc>
          <w:tcPr>
            <w:tcW w:w="1225" w:type="dxa"/>
            <w:tcBorders>
              <w:top w:val="single" w:sz="12" w:space="0" w:color="000000"/>
              <w:tl2br w:val="nil"/>
              <w:tr2bl w:val="nil"/>
            </w:tcBorders>
            <w:vAlign w:val="center"/>
          </w:tcPr>
          <w:p w14:paraId="6E1515A1" w14:textId="77777777" w:rsidR="00A53F02" w:rsidRDefault="00000000">
            <w:pPr>
              <w:spacing w:before="0" w:after="0"/>
              <w:jc w:val="center"/>
              <w:rPr>
                <w:lang w:eastAsia="zh-CN"/>
              </w:rPr>
            </w:pPr>
            <w:r>
              <w:rPr>
                <w:rFonts w:hint="eastAsia"/>
                <w:lang w:eastAsia="zh-CN"/>
              </w:rPr>
              <w:t>1</w:t>
            </w:r>
          </w:p>
        </w:tc>
        <w:tc>
          <w:tcPr>
            <w:tcW w:w="1390" w:type="dxa"/>
            <w:tcBorders>
              <w:top w:val="single" w:sz="12" w:space="0" w:color="000000"/>
              <w:tl2br w:val="nil"/>
              <w:tr2bl w:val="nil"/>
            </w:tcBorders>
            <w:vAlign w:val="center"/>
          </w:tcPr>
          <w:p w14:paraId="39EBAA17" w14:textId="77777777" w:rsidR="00A53F02" w:rsidRDefault="00000000">
            <w:pPr>
              <w:spacing w:before="0" w:after="0"/>
              <w:jc w:val="center"/>
              <w:rPr>
                <w:lang w:eastAsia="zh-CN"/>
              </w:rPr>
            </w:pPr>
            <w:r>
              <w:rPr>
                <w:rFonts w:hint="eastAsia"/>
                <w:lang w:eastAsia="zh-CN"/>
              </w:rPr>
              <w:t>93.4</w:t>
            </w:r>
          </w:p>
        </w:tc>
        <w:tc>
          <w:tcPr>
            <w:tcW w:w="1616" w:type="dxa"/>
            <w:vMerge w:val="restart"/>
            <w:tcBorders>
              <w:top w:val="single" w:sz="12" w:space="0" w:color="000000"/>
              <w:tl2br w:val="nil"/>
              <w:tr2bl w:val="nil"/>
            </w:tcBorders>
            <w:vAlign w:val="center"/>
          </w:tcPr>
          <w:p w14:paraId="20E8FDB6" w14:textId="77777777" w:rsidR="00A53F02" w:rsidRDefault="00000000">
            <w:pPr>
              <w:spacing w:before="0" w:after="0"/>
              <w:jc w:val="center"/>
              <w:rPr>
                <w:lang w:eastAsia="zh-CN"/>
              </w:rPr>
            </w:pPr>
            <w:r>
              <w:rPr>
                <w:rFonts w:hint="eastAsia"/>
                <w:lang w:eastAsia="zh-CN"/>
              </w:rPr>
              <w:t>95.4</w:t>
            </w:r>
          </w:p>
        </w:tc>
        <w:tc>
          <w:tcPr>
            <w:tcW w:w="1301" w:type="dxa"/>
            <w:vMerge w:val="restart"/>
            <w:tcBorders>
              <w:top w:val="single" w:sz="12" w:space="0" w:color="000000"/>
              <w:tl2br w:val="nil"/>
              <w:tr2bl w:val="nil"/>
            </w:tcBorders>
            <w:vAlign w:val="center"/>
          </w:tcPr>
          <w:p w14:paraId="255A024A" w14:textId="77777777" w:rsidR="00A53F02" w:rsidRDefault="00000000">
            <w:pPr>
              <w:spacing w:before="0" w:after="0"/>
              <w:jc w:val="center"/>
              <w:rPr>
                <w:lang w:eastAsia="zh-CN"/>
              </w:rPr>
            </w:pPr>
            <w:r>
              <w:rPr>
                <w:rFonts w:hint="eastAsia"/>
                <w:lang w:eastAsia="zh-CN"/>
              </w:rPr>
              <w:t>2.3</w:t>
            </w:r>
          </w:p>
        </w:tc>
        <w:tc>
          <w:tcPr>
            <w:tcW w:w="1931" w:type="dxa"/>
            <w:tcBorders>
              <w:top w:val="single" w:sz="12" w:space="0" w:color="000000"/>
              <w:tl2br w:val="nil"/>
              <w:tr2bl w:val="nil"/>
            </w:tcBorders>
            <w:vAlign w:val="center"/>
          </w:tcPr>
          <w:p w14:paraId="09169C30" w14:textId="77777777" w:rsidR="00A53F02" w:rsidRDefault="00000000">
            <w:pPr>
              <w:spacing w:before="0" w:after="0"/>
              <w:jc w:val="center"/>
              <w:rPr>
                <w:lang w:eastAsia="zh-CN"/>
              </w:rPr>
            </w:pPr>
            <w:r>
              <w:rPr>
                <w:rFonts w:hint="eastAsia"/>
                <w:lang w:eastAsia="zh-CN"/>
              </w:rPr>
              <w:t>94.7</w:t>
            </w:r>
          </w:p>
        </w:tc>
        <w:tc>
          <w:tcPr>
            <w:tcW w:w="1618" w:type="dxa"/>
            <w:vMerge w:val="restart"/>
            <w:tcBorders>
              <w:top w:val="single" w:sz="12" w:space="0" w:color="000000"/>
              <w:tl2br w:val="nil"/>
              <w:tr2bl w:val="nil"/>
            </w:tcBorders>
            <w:vAlign w:val="center"/>
          </w:tcPr>
          <w:p w14:paraId="4372A5F8" w14:textId="77777777" w:rsidR="00A53F02" w:rsidRDefault="00000000">
            <w:pPr>
              <w:spacing w:before="0" w:after="0"/>
              <w:jc w:val="center"/>
              <w:rPr>
                <w:lang w:eastAsia="zh-CN"/>
              </w:rPr>
            </w:pPr>
            <w:r>
              <w:rPr>
                <w:rFonts w:hint="eastAsia"/>
                <w:lang w:eastAsia="zh-CN"/>
              </w:rPr>
              <w:t>96.7</w:t>
            </w:r>
          </w:p>
        </w:tc>
        <w:tc>
          <w:tcPr>
            <w:tcW w:w="1024" w:type="dxa"/>
            <w:vMerge w:val="restart"/>
            <w:tcBorders>
              <w:top w:val="single" w:sz="12" w:space="0" w:color="000000"/>
              <w:tl2br w:val="nil"/>
              <w:tr2bl w:val="nil"/>
            </w:tcBorders>
            <w:vAlign w:val="center"/>
          </w:tcPr>
          <w:p w14:paraId="2055EE57" w14:textId="77777777" w:rsidR="00A53F02" w:rsidRDefault="00000000">
            <w:pPr>
              <w:spacing w:before="0" w:after="0"/>
              <w:jc w:val="center"/>
              <w:rPr>
                <w:lang w:eastAsia="zh-CN"/>
              </w:rPr>
            </w:pPr>
            <w:r>
              <w:rPr>
                <w:rFonts w:hint="eastAsia"/>
                <w:lang w:eastAsia="zh-CN"/>
              </w:rPr>
              <w:t>2.6</w:t>
            </w:r>
          </w:p>
        </w:tc>
      </w:tr>
      <w:tr w:rsidR="00A53F02" w14:paraId="1E7B8B9E" w14:textId="77777777">
        <w:trPr>
          <w:trHeight w:val="23"/>
        </w:trPr>
        <w:tc>
          <w:tcPr>
            <w:tcW w:w="1225" w:type="dxa"/>
            <w:tcBorders>
              <w:tl2br w:val="nil"/>
              <w:tr2bl w:val="nil"/>
            </w:tcBorders>
            <w:vAlign w:val="center"/>
          </w:tcPr>
          <w:p w14:paraId="3042E926" w14:textId="77777777" w:rsidR="00A53F02" w:rsidRDefault="00000000">
            <w:pPr>
              <w:spacing w:before="0" w:after="0"/>
              <w:jc w:val="center"/>
              <w:rPr>
                <w:lang w:eastAsia="zh-CN"/>
              </w:rPr>
            </w:pPr>
            <w:r>
              <w:rPr>
                <w:rFonts w:hint="eastAsia"/>
                <w:lang w:eastAsia="zh-CN"/>
              </w:rPr>
              <w:t>2</w:t>
            </w:r>
          </w:p>
        </w:tc>
        <w:tc>
          <w:tcPr>
            <w:tcW w:w="1390" w:type="dxa"/>
            <w:tcBorders>
              <w:tl2br w:val="nil"/>
              <w:tr2bl w:val="nil"/>
            </w:tcBorders>
            <w:vAlign w:val="center"/>
          </w:tcPr>
          <w:p w14:paraId="11F72A6E" w14:textId="77777777" w:rsidR="00A53F02" w:rsidRDefault="00000000">
            <w:pPr>
              <w:spacing w:before="0" w:after="0"/>
              <w:jc w:val="center"/>
              <w:rPr>
                <w:lang w:eastAsia="zh-CN"/>
              </w:rPr>
            </w:pPr>
            <w:r>
              <w:rPr>
                <w:rFonts w:hint="eastAsia"/>
                <w:lang w:eastAsia="zh-CN"/>
              </w:rPr>
              <w:t>96.9</w:t>
            </w:r>
          </w:p>
        </w:tc>
        <w:tc>
          <w:tcPr>
            <w:tcW w:w="1616" w:type="dxa"/>
            <w:vMerge/>
            <w:tcBorders>
              <w:tl2br w:val="nil"/>
              <w:tr2bl w:val="nil"/>
            </w:tcBorders>
            <w:vAlign w:val="center"/>
          </w:tcPr>
          <w:p w14:paraId="52236659" w14:textId="77777777" w:rsidR="00A53F02" w:rsidRDefault="00A53F02">
            <w:pPr>
              <w:spacing w:before="0" w:after="0"/>
              <w:jc w:val="center"/>
              <w:rPr>
                <w:lang w:eastAsia="zh-CN"/>
              </w:rPr>
            </w:pPr>
          </w:p>
        </w:tc>
        <w:tc>
          <w:tcPr>
            <w:tcW w:w="1301" w:type="dxa"/>
            <w:vMerge/>
            <w:tcBorders>
              <w:tl2br w:val="nil"/>
              <w:tr2bl w:val="nil"/>
            </w:tcBorders>
            <w:vAlign w:val="center"/>
          </w:tcPr>
          <w:p w14:paraId="331A3A80" w14:textId="77777777" w:rsidR="00A53F02" w:rsidRDefault="00A53F02">
            <w:pPr>
              <w:spacing w:before="0" w:after="0"/>
              <w:jc w:val="center"/>
              <w:rPr>
                <w:lang w:eastAsia="zh-CN"/>
              </w:rPr>
            </w:pPr>
          </w:p>
        </w:tc>
        <w:tc>
          <w:tcPr>
            <w:tcW w:w="1931" w:type="dxa"/>
            <w:tcBorders>
              <w:tl2br w:val="nil"/>
              <w:tr2bl w:val="nil"/>
            </w:tcBorders>
            <w:vAlign w:val="center"/>
          </w:tcPr>
          <w:p w14:paraId="104315FF" w14:textId="77777777" w:rsidR="00A53F02" w:rsidRDefault="00000000">
            <w:pPr>
              <w:spacing w:before="0" w:after="0"/>
              <w:jc w:val="center"/>
              <w:rPr>
                <w:lang w:eastAsia="zh-CN"/>
              </w:rPr>
            </w:pPr>
            <w:r>
              <w:rPr>
                <w:rFonts w:hint="eastAsia"/>
                <w:lang w:eastAsia="zh-CN"/>
              </w:rPr>
              <w:t>94.2</w:t>
            </w:r>
          </w:p>
        </w:tc>
        <w:tc>
          <w:tcPr>
            <w:tcW w:w="1618" w:type="dxa"/>
            <w:vMerge/>
            <w:tcBorders>
              <w:tl2br w:val="nil"/>
              <w:tr2bl w:val="nil"/>
            </w:tcBorders>
            <w:vAlign w:val="center"/>
          </w:tcPr>
          <w:p w14:paraId="78AF94C6" w14:textId="77777777" w:rsidR="00A53F02" w:rsidRDefault="00A53F02">
            <w:pPr>
              <w:spacing w:before="0" w:after="0"/>
              <w:jc w:val="center"/>
              <w:rPr>
                <w:lang w:eastAsia="zh-CN"/>
              </w:rPr>
            </w:pPr>
          </w:p>
        </w:tc>
        <w:tc>
          <w:tcPr>
            <w:tcW w:w="1024" w:type="dxa"/>
            <w:vMerge/>
            <w:tcBorders>
              <w:tl2br w:val="nil"/>
              <w:tr2bl w:val="nil"/>
            </w:tcBorders>
            <w:vAlign w:val="center"/>
          </w:tcPr>
          <w:p w14:paraId="02EB7887" w14:textId="77777777" w:rsidR="00A53F02" w:rsidRDefault="00A53F02">
            <w:pPr>
              <w:spacing w:before="0" w:after="0"/>
              <w:jc w:val="center"/>
              <w:rPr>
                <w:lang w:eastAsia="zh-CN"/>
              </w:rPr>
            </w:pPr>
          </w:p>
        </w:tc>
      </w:tr>
      <w:tr w:rsidR="00A53F02" w14:paraId="4B9FB025" w14:textId="77777777">
        <w:trPr>
          <w:trHeight w:val="23"/>
        </w:trPr>
        <w:tc>
          <w:tcPr>
            <w:tcW w:w="1225" w:type="dxa"/>
            <w:tcBorders>
              <w:tl2br w:val="nil"/>
              <w:tr2bl w:val="nil"/>
            </w:tcBorders>
            <w:vAlign w:val="center"/>
          </w:tcPr>
          <w:p w14:paraId="04A7E533" w14:textId="77777777" w:rsidR="00A53F02" w:rsidRDefault="00000000">
            <w:pPr>
              <w:spacing w:before="0" w:after="0"/>
              <w:jc w:val="center"/>
              <w:rPr>
                <w:lang w:eastAsia="zh-CN"/>
              </w:rPr>
            </w:pPr>
            <w:r>
              <w:rPr>
                <w:rFonts w:hint="eastAsia"/>
                <w:lang w:eastAsia="zh-CN"/>
              </w:rPr>
              <w:t>3</w:t>
            </w:r>
          </w:p>
        </w:tc>
        <w:tc>
          <w:tcPr>
            <w:tcW w:w="1390" w:type="dxa"/>
            <w:tcBorders>
              <w:tl2br w:val="nil"/>
              <w:tr2bl w:val="nil"/>
            </w:tcBorders>
            <w:vAlign w:val="center"/>
          </w:tcPr>
          <w:p w14:paraId="381093DE" w14:textId="77777777" w:rsidR="00A53F02" w:rsidRDefault="00000000">
            <w:pPr>
              <w:spacing w:before="0" w:after="0"/>
              <w:jc w:val="center"/>
              <w:rPr>
                <w:lang w:eastAsia="zh-CN"/>
              </w:rPr>
            </w:pPr>
            <w:r>
              <w:rPr>
                <w:rFonts w:hint="eastAsia"/>
                <w:lang w:eastAsia="zh-CN"/>
              </w:rPr>
              <w:t>99.0</w:t>
            </w:r>
          </w:p>
        </w:tc>
        <w:tc>
          <w:tcPr>
            <w:tcW w:w="1616" w:type="dxa"/>
            <w:vMerge/>
            <w:tcBorders>
              <w:tl2br w:val="nil"/>
              <w:tr2bl w:val="nil"/>
            </w:tcBorders>
            <w:vAlign w:val="center"/>
          </w:tcPr>
          <w:p w14:paraId="6F058A48" w14:textId="77777777" w:rsidR="00A53F02" w:rsidRDefault="00A53F02">
            <w:pPr>
              <w:spacing w:before="0" w:after="0"/>
              <w:jc w:val="center"/>
              <w:rPr>
                <w:lang w:eastAsia="zh-CN"/>
              </w:rPr>
            </w:pPr>
          </w:p>
        </w:tc>
        <w:tc>
          <w:tcPr>
            <w:tcW w:w="1301" w:type="dxa"/>
            <w:vMerge/>
            <w:tcBorders>
              <w:tl2br w:val="nil"/>
              <w:tr2bl w:val="nil"/>
            </w:tcBorders>
            <w:vAlign w:val="center"/>
          </w:tcPr>
          <w:p w14:paraId="4296D5CE" w14:textId="77777777" w:rsidR="00A53F02" w:rsidRDefault="00A53F02">
            <w:pPr>
              <w:spacing w:before="0" w:after="0"/>
              <w:jc w:val="center"/>
              <w:rPr>
                <w:lang w:eastAsia="zh-CN"/>
              </w:rPr>
            </w:pPr>
          </w:p>
        </w:tc>
        <w:tc>
          <w:tcPr>
            <w:tcW w:w="1931" w:type="dxa"/>
            <w:tcBorders>
              <w:tl2br w:val="nil"/>
              <w:tr2bl w:val="nil"/>
            </w:tcBorders>
            <w:vAlign w:val="center"/>
          </w:tcPr>
          <w:p w14:paraId="2F951E2C" w14:textId="77777777" w:rsidR="00A53F02" w:rsidRDefault="00000000">
            <w:pPr>
              <w:spacing w:before="0" w:after="0"/>
              <w:jc w:val="center"/>
              <w:rPr>
                <w:lang w:eastAsia="zh-CN"/>
              </w:rPr>
            </w:pPr>
            <w:r>
              <w:rPr>
                <w:rFonts w:hint="eastAsia"/>
                <w:lang w:eastAsia="zh-CN"/>
              </w:rPr>
              <w:t>99.3</w:t>
            </w:r>
          </w:p>
        </w:tc>
        <w:tc>
          <w:tcPr>
            <w:tcW w:w="1618" w:type="dxa"/>
            <w:vMerge/>
            <w:tcBorders>
              <w:tl2br w:val="nil"/>
              <w:tr2bl w:val="nil"/>
            </w:tcBorders>
            <w:vAlign w:val="center"/>
          </w:tcPr>
          <w:p w14:paraId="06B34BC4" w14:textId="77777777" w:rsidR="00A53F02" w:rsidRDefault="00A53F02">
            <w:pPr>
              <w:spacing w:before="0" w:after="0"/>
              <w:jc w:val="center"/>
              <w:rPr>
                <w:lang w:eastAsia="zh-CN"/>
              </w:rPr>
            </w:pPr>
          </w:p>
        </w:tc>
        <w:tc>
          <w:tcPr>
            <w:tcW w:w="1024" w:type="dxa"/>
            <w:vMerge/>
            <w:tcBorders>
              <w:tl2br w:val="nil"/>
              <w:tr2bl w:val="nil"/>
            </w:tcBorders>
            <w:vAlign w:val="center"/>
          </w:tcPr>
          <w:p w14:paraId="276E4026" w14:textId="77777777" w:rsidR="00A53F02" w:rsidRDefault="00A53F02">
            <w:pPr>
              <w:spacing w:before="0" w:after="0"/>
              <w:jc w:val="center"/>
              <w:rPr>
                <w:lang w:eastAsia="zh-CN"/>
              </w:rPr>
            </w:pPr>
          </w:p>
        </w:tc>
      </w:tr>
      <w:tr w:rsidR="00A53F02" w14:paraId="69FD9BD2" w14:textId="77777777">
        <w:trPr>
          <w:trHeight w:val="23"/>
        </w:trPr>
        <w:tc>
          <w:tcPr>
            <w:tcW w:w="1225" w:type="dxa"/>
            <w:tcBorders>
              <w:tl2br w:val="nil"/>
              <w:tr2bl w:val="nil"/>
            </w:tcBorders>
            <w:vAlign w:val="center"/>
          </w:tcPr>
          <w:p w14:paraId="48355A13" w14:textId="77777777" w:rsidR="00A53F02" w:rsidRDefault="00000000">
            <w:pPr>
              <w:spacing w:before="0" w:after="0"/>
              <w:jc w:val="center"/>
              <w:rPr>
                <w:lang w:eastAsia="zh-CN"/>
              </w:rPr>
            </w:pPr>
            <w:r>
              <w:rPr>
                <w:rFonts w:hint="eastAsia"/>
                <w:lang w:eastAsia="zh-CN"/>
              </w:rPr>
              <w:t>4</w:t>
            </w:r>
          </w:p>
        </w:tc>
        <w:tc>
          <w:tcPr>
            <w:tcW w:w="1390" w:type="dxa"/>
            <w:tcBorders>
              <w:tl2br w:val="nil"/>
              <w:tr2bl w:val="nil"/>
            </w:tcBorders>
            <w:vAlign w:val="center"/>
          </w:tcPr>
          <w:p w14:paraId="41CD748D" w14:textId="77777777" w:rsidR="00A53F02" w:rsidRDefault="00000000">
            <w:pPr>
              <w:spacing w:before="0" w:after="0"/>
              <w:jc w:val="center"/>
              <w:rPr>
                <w:lang w:eastAsia="zh-CN"/>
              </w:rPr>
            </w:pPr>
            <w:r>
              <w:rPr>
                <w:rFonts w:hint="eastAsia"/>
                <w:lang w:eastAsia="zh-CN"/>
              </w:rPr>
              <w:t>94.0</w:t>
            </w:r>
          </w:p>
        </w:tc>
        <w:tc>
          <w:tcPr>
            <w:tcW w:w="1616" w:type="dxa"/>
            <w:vMerge/>
            <w:tcBorders>
              <w:tl2br w:val="nil"/>
              <w:tr2bl w:val="nil"/>
            </w:tcBorders>
            <w:vAlign w:val="center"/>
          </w:tcPr>
          <w:p w14:paraId="01FD2369" w14:textId="77777777" w:rsidR="00A53F02" w:rsidRDefault="00A53F02">
            <w:pPr>
              <w:spacing w:before="0" w:after="0"/>
              <w:jc w:val="center"/>
              <w:rPr>
                <w:lang w:eastAsia="zh-CN"/>
              </w:rPr>
            </w:pPr>
          </w:p>
        </w:tc>
        <w:tc>
          <w:tcPr>
            <w:tcW w:w="1301" w:type="dxa"/>
            <w:vMerge/>
            <w:tcBorders>
              <w:tl2br w:val="nil"/>
              <w:tr2bl w:val="nil"/>
            </w:tcBorders>
            <w:vAlign w:val="center"/>
          </w:tcPr>
          <w:p w14:paraId="674432FB" w14:textId="77777777" w:rsidR="00A53F02" w:rsidRDefault="00A53F02">
            <w:pPr>
              <w:spacing w:before="0" w:after="0"/>
              <w:jc w:val="center"/>
              <w:rPr>
                <w:lang w:eastAsia="zh-CN"/>
              </w:rPr>
            </w:pPr>
          </w:p>
        </w:tc>
        <w:tc>
          <w:tcPr>
            <w:tcW w:w="1931" w:type="dxa"/>
            <w:tcBorders>
              <w:tl2br w:val="nil"/>
              <w:tr2bl w:val="nil"/>
            </w:tcBorders>
            <w:vAlign w:val="center"/>
          </w:tcPr>
          <w:p w14:paraId="3E64BE19" w14:textId="77777777" w:rsidR="00A53F02" w:rsidRDefault="00000000">
            <w:pPr>
              <w:spacing w:before="0" w:after="0"/>
              <w:jc w:val="center"/>
              <w:rPr>
                <w:lang w:eastAsia="zh-CN"/>
              </w:rPr>
            </w:pPr>
            <w:r>
              <w:rPr>
                <w:rFonts w:hint="eastAsia"/>
                <w:lang w:eastAsia="zh-CN"/>
              </w:rPr>
              <w:t>99.9</w:t>
            </w:r>
          </w:p>
        </w:tc>
        <w:tc>
          <w:tcPr>
            <w:tcW w:w="1618" w:type="dxa"/>
            <w:vMerge/>
            <w:tcBorders>
              <w:tl2br w:val="nil"/>
              <w:tr2bl w:val="nil"/>
            </w:tcBorders>
            <w:vAlign w:val="center"/>
          </w:tcPr>
          <w:p w14:paraId="39DD99AD" w14:textId="77777777" w:rsidR="00A53F02" w:rsidRDefault="00A53F02">
            <w:pPr>
              <w:spacing w:before="0" w:after="0"/>
              <w:jc w:val="center"/>
              <w:rPr>
                <w:lang w:eastAsia="zh-CN"/>
              </w:rPr>
            </w:pPr>
          </w:p>
        </w:tc>
        <w:tc>
          <w:tcPr>
            <w:tcW w:w="1024" w:type="dxa"/>
            <w:vMerge/>
            <w:tcBorders>
              <w:tl2br w:val="nil"/>
              <w:tr2bl w:val="nil"/>
            </w:tcBorders>
            <w:vAlign w:val="center"/>
          </w:tcPr>
          <w:p w14:paraId="055D5E77" w14:textId="77777777" w:rsidR="00A53F02" w:rsidRDefault="00A53F02">
            <w:pPr>
              <w:spacing w:before="0" w:after="0"/>
              <w:jc w:val="center"/>
              <w:rPr>
                <w:lang w:eastAsia="zh-CN"/>
              </w:rPr>
            </w:pPr>
          </w:p>
        </w:tc>
      </w:tr>
      <w:tr w:rsidR="00A53F02" w14:paraId="4E792734" w14:textId="77777777">
        <w:trPr>
          <w:trHeight w:val="23"/>
        </w:trPr>
        <w:tc>
          <w:tcPr>
            <w:tcW w:w="1225" w:type="dxa"/>
            <w:tcBorders>
              <w:tl2br w:val="nil"/>
              <w:tr2bl w:val="nil"/>
            </w:tcBorders>
            <w:vAlign w:val="center"/>
          </w:tcPr>
          <w:p w14:paraId="414FC804" w14:textId="77777777" w:rsidR="00A53F02" w:rsidRDefault="00000000">
            <w:pPr>
              <w:spacing w:before="0" w:after="0"/>
              <w:jc w:val="center"/>
              <w:rPr>
                <w:lang w:eastAsia="zh-CN"/>
              </w:rPr>
            </w:pPr>
            <w:r>
              <w:rPr>
                <w:rFonts w:hint="eastAsia"/>
                <w:lang w:eastAsia="zh-CN"/>
              </w:rPr>
              <w:t>5</w:t>
            </w:r>
          </w:p>
        </w:tc>
        <w:tc>
          <w:tcPr>
            <w:tcW w:w="1390" w:type="dxa"/>
            <w:tcBorders>
              <w:tl2br w:val="nil"/>
              <w:tr2bl w:val="nil"/>
            </w:tcBorders>
            <w:vAlign w:val="center"/>
          </w:tcPr>
          <w:p w14:paraId="2CB91D8B" w14:textId="77777777" w:rsidR="00A53F02" w:rsidRDefault="00000000">
            <w:pPr>
              <w:spacing w:before="0" w:after="0"/>
              <w:jc w:val="center"/>
              <w:rPr>
                <w:lang w:eastAsia="zh-CN"/>
              </w:rPr>
            </w:pPr>
            <w:r>
              <w:rPr>
                <w:rFonts w:hint="eastAsia"/>
                <w:lang w:eastAsia="zh-CN"/>
              </w:rPr>
              <w:t>95.1</w:t>
            </w:r>
          </w:p>
        </w:tc>
        <w:tc>
          <w:tcPr>
            <w:tcW w:w="1616" w:type="dxa"/>
            <w:vMerge/>
            <w:tcBorders>
              <w:tl2br w:val="nil"/>
              <w:tr2bl w:val="nil"/>
            </w:tcBorders>
            <w:vAlign w:val="center"/>
          </w:tcPr>
          <w:p w14:paraId="54AF1A0A" w14:textId="77777777" w:rsidR="00A53F02" w:rsidRDefault="00A53F02">
            <w:pPr>
              <w:spacing w:before="0" w:after="0"/>
              <w:jc w:val="center"/>
              <w:rPr>
                <w:lang w:eastAsia="zh-CN"/>
              </w:rPr>
            </w:pPr>
          </w:p>
        </w:tc>
        <w:tc>
          <w:tcPr>
            <w:tcW w:w="1301" w:type="dxa"/>
            <w:vMerge/>
            <w:tcBorders>
              <w:tl2br w:val="nil"/>
              <w:tr2bl w:val="nil"/>
            </w:tcBorders>
            <w:vAlign w:val="center"/>
          </w:tcPr>
          <w:p w14:paraId="5C86C27B" w14:textId="77777777" w:rsidR="00A53F02" w:rsidRDefault="00A53F02">
            <w:pPr>
              <w:spacing w:before="0" w:after="0"/>
              <w:jc w:val="center"/>
              <w:rPr>
                <w:lang w:eastAsia="zh-CN"/>
              </w:rPr>
            </w:pPr>
          </w:p>
        </w:tc>
        <w:tc>
          <w:tcPr>
            <w:tcW w:w="1931" w:type="dxa"/>
            <w:tcBorders>
              <w:tl2br w:val="nil"/>
              <w:tr2bl w:val="nil"/>
            </w:tcBorders>
            <w:vAlign w:val="center"/>
          </w:tcPr>
          <w:p w14:paraId="38DFC226" w14:textId="77777777" w:rsidR="00A53F02" w:rsidRDefault="00000000">
            <w:pPr>
              <w:spacing w:before="0" w:after="0"/>
              <w:jc w:val="center"/>
              <w:rPr>
                <w:lang w:eastAsia="zh-CN"/>
              </w:rPr>
            </w:pPr>
            <w:r>
              <w:rPr>
                <w:rFonts w:hint="eastAsia"/>
                <w:lang w:eastAsia="zh-CN"/>
              </w:rPr>
              <w:t>94.6</w:t>
            </w:r>
          </w:p>
        </w:tc>
        <w:tc>
          <w:tcPr>
            <w:tcW w:w="1618" w:type="dxa"/>
            <w:vMerge/>
            <w:tcBorders>
              <w:tl2br w:val="nil"/>
              <w:tr2bl w:val="nil"/>
            </w:tcBorders>
            <w:vAlign w:val="center"/>
          </w:tcPr>
          <w:p w14:paraId="7B2800FF" w14:textId="77777777" w:rsidR="00A53F02" w:rsidRDefault="00A53F02">
            <w:pPr>
              <w:spacing w:before="0" w:after="0"/>
              <w:jc w:val="center"/>
              <w:rPr>
                <w:lang w:eastAsia="zh-CN"/>
              </w:rPr>
            </w:pPr>
          </w:p>
        </w:tc>
        <w:tc>
          <w:tcPr>
            <w:tcW w:w="1024" w:type="dxa"/>
            <w:vMerge/>
            <w:tcBorders>
              <w:tl2br w:val="nil"/>
              <w:tr2bl w:val="nil"/>
            </w:tcBorders>
            <w:vAlign w:val="center"/>
          </w:tcPr>
          <w:p w14:paraId="48BB24A2" w14:textId="77777777" w:rsidR="00A53F02" w:rsidRDefault="00A53F02">
            <w:pPr>
              <w:spacing w:before="0" w:after="0"/>
              <w:jc w:val="center"/>
              <w:rPr>
                <w:lang w:eastAsia="zh-CN"/>
              </w:rPr>
            </w:pPr>
          </w:p>
        </w:tc>
      </w:tr>
      <w:tr w:rsidR="00A53F02" w14:paraId="2F3DFC56" w14:textId="77777777">
        <w:trPr>
          <w:trHeight w:val="23"/>
        </w:trPr>
        <w:tc>
          <w:tcPr>
            <w:tcW w:w="1225" w:type="dxa"/>
            <w:tcBorders>
              <w:tl2br w:val="nil"/>
              <w:tr2bl w:val="nil"/>
            </w:tcBorders>
            <w:vAlign w:val="center"/>
          </w:tcPr>
          <w:p w14:paraId="18E1D341" w14:textId="77777777" w:rsidR="00A53F02" w:rsidRDefault="00000000">
            <w:pPr>
              <w:spacing w:before="0" w:after="0"/>
              <w:jc w:val="center"/>
              <w:rPr>
                <w:lang w:eastAsia="zh-CN"/>
              </w:rPr>
            </w:pPr>
            <w:r>
              <w:rPr>
                <w:rFonts w:hint="eastAsia"/>
                <w:lang w:eastAsia="zh-CN"/>
              </w:rPr>
              <w:t>6</w:t>
            </w:r>
          </w:p>
        </w:tc>
        <w:tc>
          <w:tcPr>
            <w:tcW w:w="1390" w:type="dxa"/>
            <w:tcBorders>
              <w:tl2br w:val="nil"/>
              <w:tr2bl w:val="nil"/>
            </w:tcBorders>
            <w:vAlign w:val="center"/>
          </w:tcPr>
          <w:p w14:paraId="2A722487" w14:textId="77777777" w:rsidR="00A53F02" w:rsidRDefault="00000000">
            <w:pPr>
              <w:spacing w:before="0" w:after="0"/>
              <w:jc w:val="center"/>
              <w:rPr>
                <w:lang w:eastAsia="zh-CN"/>
              </w:rPr>
            </w:pPr>
            <w:r>
              <w:rPr>
                <w:rFonts w:hint="eastAsia"/>
                <w:lang w:eastAsia="zh-CN"/>
              </w:rPr>
              <w:t>93.8</w:t>
            </w:r>
          </w:p>
        </w:tc>
        <w:tc>
          <w:tcPr>
            <w:tcW w:w="1616" w:type="dxa"/>
            <w:vMerge/>
            <w:tcBorders>
              <w:tl2br w:val="nil"/>
              <w:tr2bl w:val="nil"/>
            </w:tcBorders>
            <w:vAlign w:val="center"/>
          </w:tcPr>
          <w:p w14:paraId="77F0268E" w14:textId="77777777" w:rsidR="00A53F02" w:rsidRDefault="00A53F02">
            <w:pPr>
              <w:spacing w:before="0" w:after="0"/>
              <w:jc w:val="center"/>
              <w:rPr>
                <w:lang w:eastAsia="zh-CN"/>
              </w:rPr>
            </w:pPr>
          </w:p>
        </w:tc>
        <w:tc>
          <w:tcPr>
            <w:tcW w:w="1301" w:type="dxa"/>
            <w:vMerge/>
            <w:tcBorders>
              <w:tl2br w:val="nil"/>
              <w:tr2bl w:val="nil"/>
            </w:tcBorders>
            <w:vAlign w:val="center"/>
          </w:tcPr>
          <w:p w14:paraId="53041BC8" w14:textId="77777777" w:rsidR="00A53F02" w:rsidRDefault="00A53F02">
            <w:pPr>
              <w:spacing w:before="0" w:after="0"/>
              <w:jc w:val="center"/>
              <w:rPr>
                <w:lang w:eastAsia="zh-CN"/>
              </w:rPr>
            </w:pPr>
          </w:p>
        </w:tc>
        <w:tc>
          <w:tcPr>
            <w:tcW w:w="1931" w:type="dxa"/>
            <w:tcBorders>
              <w:tl2br w:val="nil"/>
              <w:tr2bl w:val="nil"/>
            </w:tcBorders>
            <w:vAlign w:val="center"/>
          </w:tcPr>
          <w:p w14:paraId="5FAAADC8" w14:textId="77777777" w:rsidR="00A53F02" w:rsidRDefault="00000000">
            <w:pPr>
              <w:spacing w:before="0" w:after="0"/>
              <w:jc w:val="center"/>
              <w:rPr>
                <w:lang w:eastAsia="zh-CN"/>
              </w:rPr>
            </w:pPr>
            <w:r>
              <w:rPr>
                <w:rFonts w:hint="eastAsia"/>
                <w:lang w:eastAsia="zh-CN"/>
              </w:rPr>
              <w:t>97.2</w:t>
            </w:r>
          </w:p>
        </w:tc>
        <w:tc>
          <w:tcPr>
            <w:tcW w:w="1618" w:type="dxa"/>
            <w:vMerge/>
            <w:tcBorders>
              <w:tl2br w:val="nil"/>
              <w:tr2bl w:val="nil"/>
            </w:tcBorders>
            <w:vAlign w:val="center"/>
          </w:tcPr>
          <w:p w14:paraId="31D9C19A" w14:textId="77777777" w:rsidR="00A53F02" w:rsidRDefault="00A53F02">
            <w:pPr>
              <w:spacing w:before="0" w:after="0"/>
              <w:jc w:val="center"/>
              <w:rPr>
                <w:lang w:eastAsia="zh-CN"/>
              </w:rPr>
            </w:pPr>
          </w:p>
        </w:tc>
        <w:tc>
          <w:tcPr>
            <w:tcW w:w="1024" w:type="dxa"/>
            <w:vMerge/>
            <w:tcBorders>
              <w:tl2br w:val="nil"/>
              <w:tr2bl w:val="nil"/>
            </w:tcBorders>
            <w:vAlign w:val="center"/>
          </w:tcPr>
          <w:p w14:paraId="09E4F2A9" w14:textId="77777777" w:rsidR="00A53F02" w:rsidRDefault="00A53F02">
            <w:pPr>
              <w:spacing w:before="0" w:after="0"/>
              <w:jc w:val="center"/>
              <w:rPr>
                <w:lang w:eastAsia="zh-CN"/>
              </w:rPr>
            </w:pPr>
          </w:p>
        </w:tc>
      </w:tr>
    </w:tbl>
    <w:p w14:paraId="780638E5" w14:textId="77777777" w:rsidR="00A53F02" w:rsidRDefault="00000000">
      <w:pPr>
        <w:spacing w:before="0" w:after="0"/>
      </w:pPr>
      <w:r>
        <w:t>2.7.11 Sample Determination</w:t>
      </w:r>
    </w:p>
    <w:p w14:paraId="21C1983D" w14:textId="77777777" w:rsidR="00A53F02" w:rsidRDefault="00000000">
      <w:pPr>
        <w:spacing w:before="0" w:after="0"/>
      </w:pPr>
      <w:r>
        <w:t>Five batches of samples were analyzed.</w:t>
      </w:r>
      <w:r>
        <w:rPr>
          <w:rFonts w:hint="eastAsia"/>
          <w:lang w:eastAsia="zh-CN"/>
        </w:rPr>
        <w:t xml:space="preserve"> </w:t>
      </w:r>
      <w:r>
        <w:t>Average content:</w:t>
      </w:r>
      <w:r>
        <w:rPr>
          <w:rFonts w:hint="eastAsia"/>
          <w:lang w:eastAsia="zh-CN"/>
        </w:rPr>
        <w:t xml:space="preserve"> </w:t>
      </w:r>
      <w:r>
        <w:t>Indigo: 2.964 mg/g (RSD = 2.3%)</w:t>
      </w:r>
      <w:r>
        <w:rPr>
          <w:rFonts w:hint="eastAsia"/>
          <w:lang w:eastAsia="zh-CN"/>
        </w:rPr>
        <w:t xml:space="preserve">. </w:t>
      </w:r>
      <w:r>
        <w:t xml:space="preserve">Indirubin: 21.39 </w:t>
      </w:r>
      <w:proofErr w:type="spellStart"/>
      <w:r>
        <w:t>μg</w:t>
      </w:r>
      <w:proofErr w:type="spellEnd"/>
      <w:r>
        <w:t>/g (RSD = 2.1%)</w:t>
      </w:r>
      <w:r>
        <w:rPr>
          <w:rFonts w:hint="eastAsia"/>
          <w:lang w:eastAsia="zh-CN"/>
        </w:rPr>
        <w:t>.</w:t>
      </w:r>
      <w:r>
        <w:t xml:space="preserve"> </w:t>
      </w:r>
      <w:r>
        <w:rPr>
          <w:rFonts w:hint="eastAsia"/>
          <w:lang w:eastAsia="zh-CN"/>
        </w:rPr>
        <w:t>(</w:t>
      </w:r>
      <w:r>
        <w:rPr>
          <w:b/>
          <w:bCs/>
        </w:rPr>
        <w:t xml:space="preserve">Table </w:t>
      </w:r>
      <w:r>
        <w:rPr>
          <w:rFonts w:hint="eastAsia"/>
          <w:b/>
          <w:bCs/>
          <w:lang w:eastAsia="zh-CN"/>
        </w:rPr>
        <w:t>S</w:t>
      </w:r>
      <w:r>
        <w:rPr>
          <w:b/>
          <w:bCs/>
        </w:rPr>
        <w:t>7</w:t>
      </w:r>
      <w:r>
        <w:rPr>
          <w:rFonts w:hint="eastAsia"/>
          <w:lang w:eastAsia="zh-CN"/>
        </w:rPr>
        <w:t>)</w:t>
      </w:r>
      <w:r>
        <w:t>.</w:t>
      </w:r>
    </w:p>
    <w:p w14:paraId="1AFA1722" w14:textId="77777777" w:rsidR="00A53F02" w:rsidRDefault="00000000">
      <w:pPr>
        <w:spacing w:before="0" w:after="0"/>
        <w:jc w:val="center"/>
        <w:rPr>
          <w:lang w:eastAsia="zh-CN"/>
        </w:rPr>
      </w:pPr>
      <w:r>
        <w:t xml:space="preserve">Table </w:t>
      </w:r>
      <w:r>
        <w:rPr>
          <w:rFonts w:hint="eastAsia"/>
          <w:lang w:eastAsia="zh-CN"/>
        </w:rPr>
        <w:t>S</w:t>
      </w:r>
      <w:r>
        <w:t>7 Determination of indigo and indirubin in</w:t>
      </w:r>
      <w:r>
        <w:rPr>
          <w:rFonts w:hint="eastAsia"/>
          <w:lang w:eastAsia="zh-CN"/>
        </w:rPr>
        <w:t xml:space="preserve"> </w:t>
      </w:r>
      <w:proofErr w:type="spellStart"/>
      <w:r>
        <w:rPr>
          <w:rFonts w:hint="eastAsia"/>
          <w:lang w:eastAsia="zh-CN"/>
        </w:rPr>
        <w:t>Qingshi</w:t>
      </w:r>
      <w:proofErr w:type="spellEnd"/>
      <w:r>
        <w:rPr>
          <w:rFonts w:hint="eastAsia"/>
          <w:lang w:eastAsia="zh-CN"/>
        </w:rPr>
        <w:t xml:space="preserve"> anti-itch Ointment</w:t>
      </w:r>
    </w:p>
    <w:tbl>
      <w:tblPr>
        <w:tblW w:w="9840" w:type="dxa"/>
        <w:tblInd w:w="96" w:type="dxa"/>
        <w:tblBorders>
          <w:top w:val="single" w:sz="12" w:space="0" w:color="000000"/>
          <w:bottom w:val="single" w:sz="12" w:space="0" w:color="000000"/>
        </w:tblBorders>
        <w:tblLook w:val="04A0" w:firstRow="1" w:lastRow="0" w:firstColumn="1" w:lastColumn="0" w:noHBand="0" w:noVBand="1"/>
      </w:tblPr>
      <w:tblGrid>
        <w:gridCol w:w="1255"/>
        <w:gridCol w:w="1469"/>
        <w:gridCol w:w="1692"/>
        <w:gridCol w:w="1230"/>
        <w:gridCol w:w="1529"/>
        <w:gridCol w:w="1569"/>
        <w:gridCol w:w="1096"/>
      </w:tblGrid>
      <w:tr w:rsidR="00A53F02" w14:paraId="6779C8AB" w14:textId="77777777">
        <w:trPr>
          <w:trHeight w:val="23"/>
        </w:trPr>
        <w:tc>
          <w:tcPr>
            <w:tcW w:w="1255" w:type="dxa"/>
            <w:vMerge w:val="restart"/>
            <w:tcBorders>
              <w:bottom w:val="nil"/>
            </w:tcBorders>
            <w:vAlign w:val="center"/>
          </w:tcPr>
          <w:p w14:paraId="075624F5" w14:textId="77777777" w:rsidR="00A53F02" w:rsidRDefault="00000000">
            <w:pPr>
              <w:spacing w:before="0" w:after="0"/>
              <w:jc w:val="center"/>
            </w:pPr>
            <w:r>
              <w:rPr>
                <w:rFonts w:hint="eastAsia"/>
                <w:lang w:eastAsia="zh-CN"/>
              </w:rPr>
              <w:t>B</w:t>
            </w:r>
            <w:r>
              <w:rPr>
                <w:lang w:eastAsia="zh-CN"/>
              </w:rPr>
              <w:t>atch number</w:t>
            </w:r>
          </w:p>
        </w:tc>
        <w:tc>
          <w:tcPr>
            <w:tcW w:w="4391" w:type="dxa"/>
            <w:gridSpan w:val="3"/>
            <w:tcBorders>
              <w:bottom w:val="nil"/>
            </w:tcBorders>
            <w:vAlign w:val="center"/>
          </w:tcPr>
          <w:p w14:paraId="0ED487ED" w14:textId="77777777" w:rsidR="00A53F02" w:rsidRDefault="00000000">
            <w:pPr>
              <w:spacing w:before="0" w:after="0"/>
              <w:jc w:val="center"/>
            </w:pPr>
            <w:r>
              <w:rPr>
                <w:rFonts w:hint="eastAsia"/>
                <w:lang w:eastAsia="zh-CN"/>
              </w:rPr>
              <w:t>I</w:t>
            </w:r>
            <w:r>
              <w:rPr>
                <w:lang w:eastAsia="zh-CN"/>
              </w:rPr>
              <w:t>ndigo</w:t>
            </w:r>
          </w:p>
        </w:tc>
        <w:tc>
          <w:tcPr>
            <w:tcW w:w="4194" w:type="dxa"/>
            <w:gridSpan w:val="3"/>
            <w:tcBorders>
              <w:bottom w:val="nil"/>
            </w:tcBorders>
            <w:vAlign w:val="center"/>
          </w:tcPr>
          <w:p w14:paraId="0A6F3610" w14:textId="77777777" w:rsidR="00A53F02" w:rsidRDefault="00000000">
            <w:pPr>
              <w:spacing w:before="0" w:after="0"/>
              <w:jc w:val="center"/>
            </w:pPr>
            <w:r>
              <w:rPr>
                <w:rFonts w:hint="eastAsia"/>
                <w:lang w:eastAsia="zh-CN"/>
              </w:rPr>
              <w:t>I</w:t>
            </w:r>
            <w:r>
              <w:t>ndirubin</w:t>
            </w:r>
          </w:p>
        </w:tc>
      </w:tr>
      <w:tr w:rsidR="00A53F02" w14:paraId="7A740B42" w14:textId="77777777">
        <w:trPr>
          <w:trHeight w:val="23"/>
        </w:trPr>
        <w:tc>
          <w:tcPr>
            <w:tcW w:w="1255" w:type="dxa"/>
            <w:vMerge/>
            <w:tcBorders>
              <w:top w:val="nil"/>
              <w:bottom w:val="single" w:sz="12" w:space="0" w:color="000000"/>
            </w:tcBorders>
            <w:vAlign w:val="center"/>
          </w:tcPr>
          <w:p w14:paraId="4614458D" w14:textId="77777777" w:rsidR="00A53F02" w:rsidRDefault="00A53F02">
            <w:pPr>
              <w:jc w:val="center"/>
            </w:pPr>
          </w:p>
        </w:tc>
        <w:tc>
          <w:tcPr>
            <w:tcW w:w="1469" w:type="dxa"/>
            <w:tcBorders>
              <w:top w:val="nil"/>
              <w:bottom w:val="single" w:sz="12" w:space="0" w:color="000000"/>
            </w:tcBorders>
            <w:vAlign w:val="center"/>
          </w:tcPr>
          <w:p w14:paraId="12BD0E9D" w14:textId="77777777" w:rsidR="00A53F02" w:rsidRDefault="00000000">
            <w:pPr>
              <w:jc w:val="center"/>
              <w:textAlignment w:val="top"/>
            </w:pPr>
            <w:r>
              <w:rPr>
                <w:lang w:eastAsia="zh-CN"/>
              </w:rPr>
              <w:t>Content (mg/g)</w:t>
            </w:r>
          </w:p>
        </w:tc>
        <w:tc>
          <w:tcPr>
            <w:tcW w:w="1692" w:type="dxa"/>
            <w:tcBorders>
              <w:top w:val="nil"/>
              <w:bottom w:val="single" w:sz="12" w:space="0" w:color="000000"/>
            </w:tcBorders>
            <w:vAlign w:val="center"/>
          </w:tcPr>
          <w:p w14:paraId="79E64F16" w14:textId="77777777" w:rsidR="00A53F02" w:rsidRDefault="00000000">
            <w:pPr>
              <w:jc w:val="center"/>
              <w:textAlignment w:val="top"/>
            </w:pPr>
            <w:r>
              <w:rPr>
                <w:lang w:eastAsia="zh-CN"/>
              </w:rPr>
              <w:t>Average content (mg/g)</w:t>
            </w:r>
          </w:p>
        </w:tc>
        <w:tc>
          <w:tcPr>
            <w:tcW w:w="1230" w:type="dxa"/>
            <w:tcBorders>
              <w:top w:val="nil"/>
              <w:bottom w:val="single" w:sz="12" w:space="0" w:color="000000"/>
            </w:tcBorders>
            <w:vAlign w:val="center"/>
          </w:tcPr>
          <w:p w14:paraId="1374E5B9" w14:textId="77777777" w:rsidR="00A53F02" w:rsidRDefault="00000000">
            <w:pPr>
              <w:jc w:val="center"/>
              <w:textAlignment w:val="center"/>
            </w:pPr>
            <w:proofErr w:type="gramStart"/>
            <w:r>
              <w:rPr>
                <w:lang w:eastAsia="zh-CN"/>
              </w:rPr>
              <w:t>RSD(</w:t>
            </w:r>
            <w:proofErr w:type="gramEnd"/>
            <w:r>
              <w:rPr>
                <w:lang w:eastAsia="zh-CN"/>
              </w:rPr>
              <w:t>%)</w:t>
            </w:r>
          </w:p>
        </w:tc>
        <w:tc>
          <w:tcPr>
            <w:tcW w:w="1529" w:type="dxa"/>
            <w:tcBorders>
              <w:top w:val="nil"/>
              <w:bottom w:val="single" w:sz="12" w:space="0" w:color="000000"/>
            </w:tcBorders>
            <w:vAlign w:val="center"/>
          </w:tcPr>
          <w:p w14:paraId="069D9EE3" w14:textId="77777777" w:rsidR="00A53F02" w:rsidRDefault="00000000">
            <w:pPr>
              <w:jc w:val="center"/>
              <w:textAlignment w:val="top"/>
            </w:pPr>
            <w:r>
              <w:rPr>
                <w:lang w:eastAsia="zh-CN"/>
              </w:rPr>
              <w:t>Content (mg/g)</w:t>
            </w:r>
          </w:p>
        </w:tc>
        <w:tc>
          <w:tcPr>
            <w:tcW w:w="1569" w:type="dxa"/>
            <w:tcBorders>
              <w:top w:val="nil"/>
              <w:bottom w:val="single" w:sz="12" w:space="0" w:color="000000"/>
            </w:tcBorders>
            <w:vAlign w:val="center"/>
          </w:tcPr>
          <w:p w14:paraId="67E5122D" w14:textId="77777777" w:rsidR="00A53F02" w:rsidRDefault="00000000">
            <w:pPr>
              <w:jc w:val="center"/>
              <w:textAlignment w:val="top"/>
            </w:pPr>
            <w:r>
              <w:rPr>
                <w:lang w:eastAsia="zh-CN"/>
              </w:rPr>
              <w:t>Average content (mg/g)</w:t>
            </w:r>
          </w:p>
        </w:tc>
        <w:tc>
          <w:tcPr>
            <w:tcW w:w="1096" w:type="dxa"/>
            <w:tcBorders>
              <w:top w:val="nil"/>
              <w:bottom w:val="single" w:sz="12" w:space="0" w:color="000000"/>
            </w:tcBorders>
            <w:vAlign w:val="center"/>
          </w:tcPr>
          <w:p w14:paraId="59F72C87" w14:textId="77777777" w:rsidR="00A53F02" w:rsidRDefault="00000000">
            <w:pPr>
              <w:jc w:val="center"/>
              <w:textAlignment w:val="center"/>
            </w:pPr>
            <w:proofErr w:type="gramStart"/>
            <w:r>
              <w:rPr>
                <w:lang w:eastAsia="zh-CN"/>
              </w:rPr>
              <w:t>RSD(</w:t>
            </w:r>
            <w:proofErr w:type="gramEnd"/>
            <w:r>
              <w:rPr>
                <w:lang w:eastAsia="zh-CN"/>
              </w:rPr>
              <w:t>%)</w:t>
            </w:r>
          </w:p>
        </w:tc>
      </w:tr>
      <w:tr w:rsidR="00A53F02" w14:paraId="7703D013" w14:textId="77777777">
        <w:trPr>
          <w:trHeight w:val="23"/>
        </w:trPr>
        <w:tc>
          <w:tcPr>
            <w:tcW w:w="1255" w:type="dxa"/>
            <w:tcBorders>
              <w:top w:val="single" w:sz="12" w:space="0" w:color="000000"/>
              <w:tl2br w:val="nil"/>
              <w:tr2bl w:val="nil"/>
            </w:tcBorders>
            <w:vAlign w:val="center"/>
          </w:tcPr>
          <w:p w14:paraId="50E0E979" w14:textId="77777777" w:rsidR="00A53F02" w:rsidRDefault="00000000">
            <w:pPr>
              <w:spacing w:before="0" w:after="0"/>
              <w:jc w:val="center"/>
            </w:pPr>
            <w:r>
              <w:rPr>
                <w:lang w:eastAsia="zh-CN"/>
              </w:rPr>
              <w:t>1</w:t>
            </w:r>
          </w:p>
        </w:tc>
        <w:tc>
          <w:tcPr>
            <w:tcW w:w="1469" w:type="dxa"/>
            <w:tcBorders>
              <w:top w:val="single" w:sz="12" w:space="0" w:color="000000"/>
              <w:tl2br w:val="nil"/>
              <w:tr2bl w:val="nil"/>
            </w:tcBorders>
            <w:vAlign w:val="center"/>
          </w:tcPr>
          <w:p w14:paraId="5F69A298" w14:textId="77777777" w:rsidR="00A53F02" w:rsidRDefault="00000000">
            <w:pPr>
              <w:spacing w:before="0" w:after="0"/>
              <w:jc w:val="center"/>
            </w:pPr>
            <w:r>
              <w:rPr>
                <w:lang w:eastAsia="zh-CN"/>
              </w:rPr>
              <w:t>3.075</w:t>
            </w:r>
          </w:p>
        </w:tc>
        <w:tc>
          <w:tcPr>
            <w:tcW w:w="1692" w:type="dxa"/>
            <w:vMerge w:val="restart"/>
            <w:tcBorders>
              <w:top w:val="single" w:sz="12" w:space="0" w:color="000000"/>
              <w:tl2br w:val="nil"/>
              <w:tr2bl w:val="nil"/>
            </w:tcBorders>
            <w:vAlign w:val="center"/>
          </w:tcPr>
          <w:p w14:paraId="728F80AD" w14:textId="77777777" w:rsidR="00A53F02" w:rsidRDefault="00000000">
            <w:pPr>
              <w:spacing w:before="0" w:after="0"/>
              <w:jc w:val="center"/>
            </w:pPr>
            <w:r>
              <w:rPr>
                <w:lang w:eastAsia="zh-CN"/>
              </w:rPr>
              <w:t>2.964</w:t>
            </w:r>
          </w:p>
        </w:tc>
        <w:tc>
          <w:tcPr>
            <w:tcW w:w="1230" w:type="dxa"/>
            <w:vMerge w:val="restart"/>
            <w:tcBorders>
              <w:top w:val="single" w:sz="12" w:space="0" w:color="000000"/>
              <w:tl2br w:val="nil"/>
              <w:tr2bl w:val="nil"/>
            </w:tcBorders>
            <w:vAlign w:val="center"/>
          </w:tcPr>
          <w:p w14:paraId="0648566D" w14:textId="77777777" w:rsidR="00A53F02" w:rsidRDefault="00000000">
            <w:pPr>
              <w:spacing w:before="0" w:after="0"/>
              <w:jc w:val="center"/>
            </w:pPr>
            <w:r>
              <w:rPr>
                <w:lang w:eastAsia="zh-CN"/>
              </w:rPr>
              <w:t>2.3</w:t>
            </w:r>
          </w:p>
        </w:tc>
        <w:tc>
          <w:tcPr>
            <w:tcW w:w="1529" w:type="dxa"/>
            <w:tcBorders>
              <w:top w:val="single" w:sz="12" w:space="0" w:color="000000"/>
              <w:tl2br w:val="nil"/>
              <w:tr2bl w:val="nil"/>
            </w:tcBorders>
            <w:vAlign w:val="center"/>
          </w:tcPr>
          <w:p w14:paraId="20284487" w14:textId="77777777" w:rsidR="00A53F02" w:rsidRDefault="00000000">
            <w:pPr>
              <w:spacing w:before="0" w:after="0"/>
              <w:jc w:val="center"/>
            </w:pPr>
            <w:r>
              <w:rPr>
                <w:lang w:eastAsia="zh-CN"/>
              </w:rPr>
              <w:t>20.97</w:t>
            </w:r>
          </w:p>
        </w:tc>
        <w:tc>
          <w:tcPr>
            <w:tcW w:w="1569" w:type="dxa"/>
            <w:vMerge w:val="restart"/>
            <w:tcBorders>
              <w:top w:val="single" w:sz="12" w:space="0" w:color="000000"/>
              <w:tl2br w:val="nil"/>
              <w:tr2bl w:val="nil"/>
            </w:tcBorders>
            <w:vAlign w:val="center"/>
          </w:tcPr>
          <w:p w14:paraId="43D9B9F9" w14:textId="77777777" w:rsidR="00A53F02" w:rsidRDefault="00000000">
            <w:pPr>
              <w:spacing w:before="0" w:after="0"/>
              <w:jc w:val="center"/>
            </w:pPr>
            <w:r>
              <w:rPr>
                <w:lang w:eastAsia="zh-CN"/>
              </w:rPr>
              <w:t>21.394</w:t>
            </w:r>
          </w:p>
        </w:tc>
        <w:tc>
          <w:tcPr>
            <w:tcW w:w="1096" w:type="dxa"/>
            <w:vMerge w:val="restart"/>
            <w:tcBorders>
              <w:top w:val="single" w:sz="12" w:space="0" w:color="000000"/>
              <w:tl2br w:val="nil"/>
              <w:tr2bl w:val="nil"/>
            </w:tcBorders>
            <w:vAlign w:val="center"/>
          </w:tcPr>
          <w:p w14:paraId="12C05183" w14:textId="77777777" w:rsidR="00A53F02" w:rsidRDefault="00000000">
            <w:pPr>
              <w:spacing w:before="0" w:after="0"/>
              <w:jc w:val="center"/>
            </w:pPr>
            <w:r>
              <w:rPr>
                <w:lang w:eastAsia="zh-CN"/>
              </w:rPr>
              <w:t>2.1</w:t>
            </w:r>
          </w:p>
        </w:tc>
      </w:tr>
      <w:tr w:rsidR="00A53F02" w14:paraId="1D8F791E" w14:textId="77777777">
        <w:trPr>
          <w:trHeight w:val="23"/>
        </w:trPr>
        <w:tc>
          <w:tcPr>
            <w:tcW w:w="1255" w:type="dxa"/>
            <w:tcBorders>
              <w:tl2br w:val="nil"/>
              <w:tr2bl w:val="nil"/>
            </w:tcBorders>
            <w:vAlign w:val="center"/>
          </w:tcPr>
          <w:p w14:paraId="68525FA9" w14:textId="77777777" w:rsidR="00A53F02" w:rsidRDefault="00000000">
            <w:pPr>
              <w:spacing w:before="0" w:after="0"/>
              <w:jc w:val="center"/>
            </w:pPr>
            <w:r>
              <w:rPr>
                <w:lang w:eastAsia="zh-CN"/>
              </w:rPr>
              <w:t>2</w:t>
            </w:r>
          </w:p>
        </w:tc>
        <w:tc>
          <w:tcPr>
            <w:tcW w:w="1469" w:type="dxa"/>
            <w:tcBorders>
              <w:tl2br w:val="nil"/>
              <w:tr2bl w:val="nil"/>
            </w:tcBorders>
            <w:vAlign w:val="center"/>
          </w:tcPr>
          <w:p w14:paraId="3B2CD2DA" w14:textId="77777777" w:rsidR="00A53F02" w:rsidRDefault="00000000">
            <w:pPr>
              <w:spacing w:before="0" w:after="0"/>
              <w:jc w:val="center"/>
            </w:pPr>
            <w:r>
              <w:rPr>
                <w:lang w:eastAsia="zh-CN"/>
              </w:rPr>
              <w:t>2.962</w:t>
            </w:r>
          </w:p>
        </w:tc>
        <w:tc>
          <w:tcPr>
            <w:tcW w:w="1692" w:type="dxa"/>
            <w:vMerge/>
            <w:tcBorders>
              <w:tl2br w:val="nil"/>
              <w:tr2bl w:val="nil"/>
            </w:tcBorders>
            <w:vAlign w:val="center"/>
          </w:tcPr>
          <w:p w14:paraId="41A1C3B8" w14:textId="77777777" w:rsidR="00A53F02" w:rsidRDefault="00A53F02">
            <w:pPr>
              <w:spacing w:before="0" w:after="0"/>
              <w:jc w:val="center"/>
            </w:pPr>
          </w:p>
        </w:tc>
        <w:tc>
          <w:tcPr>
            <w:tcW w:w="1230" w:type="dxa"/>
            <w:vMerge/>
            <w:tcBorders>
              <w:tl2br w:val="nil"/>
              <w:tr2bl w:val="nil"/>
            </w:tcBorders>
            <w:vAlign w:val="center"/>
          </w:tcPr>
          <w:p w14:paraId="75DE5177" w14:textId="77777777" w:rsidR="00A53F02" w:rsidRDefault="00A53F02">
            <w:pPr>
              <w:spacing w:before="0" w:after="0"/>
              <w:jc w:val="center"/>
            </w:pPr>
          </w:p>
        </w:tc>
        <w:tc>
          <w:tcPr>
            <w:tcW w:w="1529" w:type="dxa"/>
            <w:tcBorders>
              <w:tl2br w:val="nil"/>
              <w:tr2bl w:val="nil"/>
            </w:tcBorders>
            <w:vAlign w:val="center"/>
          </w:tcPr>
          <w:p w14:paraId="6CE84A73" w14:textId="77777777" w:rsidR="00A53F02" w:rsidRDefault="00000000">
            <w:pPr>
              <w:spacing w:before="0" w:after="0"/>
              <w:jc w:val="center"/>
            </w:pPr>
            <w:r>
              <w:rPr>
                <w:lang w:eastAsia="zh-CN"/>
              </w:rPr>
              <w:t>20.94</w:t>
            </w:r>
          </w:p>
        </w:tc>
        <w:tc>
          <w:tcPr>
            <w:tcW w:w="1569" w:type="dxa"/>
            <w:vMerge/>
            <w:tcBorders>
              <w:tl2br w:val="nil"/>
              <w:tr2bl w:val="nil"/>
            </w:tcBorders>
            <w:vAlign w:val="center"/>
          </w:tcPr>
          <w:p w14:paraId="267D004F" w14:textId="77777777" w:rsidR="00A53F02" w:rsidRDefault="00A53F02">
            <w:pPr>
              <w:spacing w:before="0" w:after="0"/>
              <w:jc w:val="center"/>
            </w:pPr>
          </w:p>
        </w:tc>
        <w:tc>
          <w:tcPr>
            <w:tcW w:w="1096" w:type="dxa"/>
            <w:vMerge/>
            <w:tcBorders>
              <w:tl2br w:val="nil"/>
              <w:tr2bl w:val="nil"/>
            </w:tcBorders>
            <w:vAlign w:val="center"/>
          </w:tcPr>
          <w:p w14:paraId="2481AB25" w14:textId="77777777" w:rsidR="00A53F02" w:rsidRDefault="00A53F02">
            <w:pPr>
              <w:spacing w:before="0" w:after="0"/>
              <w:jc w:val="center"/>
            </w:pPr>
          </w:p>
        </w:tc>
      </w:tr>
      <w:tr w:rsidR="00A53F02" w14:paraId="2A80CD33" w14:textId="77777777">
        <w:trPr>
          <w:trHeight w:val="23"/>
        </w:trPr>
        <w:tc>
          <w:tcPr>
            <w:tcW w:w="1255" w:type="dxa"/>
            <w:tcBorders>
              <w:tl2br w:val="nil"/>
              <w:tr2bl w:val="nil"/>
            </w:tcBorders>
            <w:vAlign w:val="center"/>
          </w:tcPr>
          <w:p w14:paraId="2426431A" w14:textId="77777777" w:rsidR="00A53F02" w:rsidRDefault="00000000">
            <w:pPr>
              <w:spacing w:before="0" w:after="0"/>
              <w:jc w:val="center"/>
            </w:pPr>
            <w:r>
              <w:rPr>
                <w:lang w:eastAsia="zh-CN"/>
              </w:rPr>
              <w:t>3</w:t>
            </w:r>
          </w:p>
        </w:tc>
        <w:tc>
          <w:tcPr>
            <w:tcW w:w="1469" w:type="dxa"/>
            <w:tcBorders>
              <w:tl2br w:val="nil"/>
              <w:tr2bl w:val="nil"/>
            </w:tcBorders>
            <w:vAlign w:val="center"/>
          </w:tcPr>
          <w:p w14:paraId="6AE8EFB2" w14:textId="77777777" w:rsidR="00A53F02" w:rsidRDefault="00000000">
            <w:pPr>
              <w:spacing w:before="0" w:after="0"/>
              <w:jc w:val="center"/>
            </w:pPr>
            <w:r>
              <w:rPr>
                <w:lang w:eastAsia="zh-CN"/>
              </w:rPr>
              <w:t>2.896</w:t>
            </w:r>
          </w:p>
        </w:tc>
        <w:tc>
          <w:tcPr>
            <w:tcW w:w="1692" w:type="dxa"/>
            <w:vMerge/>
            <w:tcBorders>
              <w:tl2br w:val="nil"/>
              <w:tr2bl w:val="nil"/>
            </w:tcBorders>
            <w:vAlign w:val="center"/>
          </w:tcPr>
          <w:p w14:paraId="054062CC" w14:textId="77777777" w:rsidR="00A53F02" w:rsidRDefault="00A53F02">
            <w:pPr>
              <w:spacing w:before="0" w:after="0"/>
              <w:jc w:val="center"/>
            </w:pPr>
          </w:p>
        </w:tc>
        <w:tc>
          <w:tcPr>
            <w:tcW w:w="1230" w:type="dxa"/>
            <w:vMerge/>
            <w:tcBorders>
              <w:tl2br w:val="nil"/>
              <w:tr2bl w:val="nil"/>
            </w:tcBorders>
            <w:vAlign w:val="center"/>
          </w:tcPr>
          <w:p w14:paraId="121AEB94" w14:textId="77777777" w:rsidR="00A53F02" w:rsidRDefault="00A53F02">
            <w:pPr>
              <w:spacing w:before="0" w:after="0"/>
              <w:jc w:val="center"/>
            </w:pPr>
          </w:p>
        </w:tc>
        <w:tc>
          <w:tcPr>
            <w:tcW w:w="1529" w:type="dxa"/>
            <w:tcBorders>
              <w:tl2br w:val="nil"/>
              <w:tr2bl w:val="nil"/>
            </w:tcBorders>
            <w:vAlign w:val="center"/>
          </w:tcPr>
          <w:p w14:paraId="2DCC3A79" w14:textId="77777777" w:rsidR="00A53F02" w:rsidRDefault="00000000">
            <w:pPr>
              <w:spacing w:before="0" w:after="0"/>
              <w:jc w:val="center"/>
            </w:pPr>
            <w:r>
              <w:rPr>
                <w:lang w:eastAsia="zh-CN"/>
              </w:rPr>
              <w:t>21.45</w:t>
            </w:r>
          </w:p>
        </w:tc>
        <w:tc>
          <w:tcPr>
            <w:tcW w:w="1569" w:type="dxa"/>
            <w:vMerge/>
            <w:tcBorders>
              <w:tl2br w:val="nil"/>
              <w:tr2bl w:val="nil"/>
            </w:tcBorders>
            <w:vAlign w:val="center"/>
          </w:tcPr>
          <w:p w14:paraId="0EEC0628" w14:textId="77777777" w:rsidR="00A53F02" w:rsidRDefault="00A53F02">
            <w:pPr>
              <w:spacing w:before="0" w:after="0"/>
              <w:jc w:val="center"/>
            </w:pPr>
          </w:p>
        </w:tc>
        <w:tc>
          <w:tcPr>
            <w:tcW w:w="1096" w:type="dxa"/>
            <w:vMerge/>
            <w:tcBorders>
              <w:tl2br w:val="nil"/>
              <w:tr2bl w:val="nil"/>
            </w:tcBorders>
            <w:vAlign w:val="center"/>
          </w:tcPr>
          <w:p w14:paraId="0FB4E9FA" w14:textId="77777777" w:rsidR="00A53F02" w:rsidRDefault="00A53F02">
            <w:pPr>
              <w:spacing w:before="0" w:after="0"/>
              <w:jc w:val="center"/>
            </w:pPr>
          </w:p>
        </w:tc>
      </w:tr>
      <w:tr w:rsidR="00A53F02" w14:paraId="733820E1" w14:textId="77777777">
        <w:trPr>
          <w:trHeight w:val="23"/>
        </w:trPr>
        <w:tc>
          <w:tcPr>
            <w:tcW w:w="1255" w:type="dxa"/>
            <w:tcBorders>
              <w:tl2br w:val="nil"/>
              <w:tr2bl w:val="nil"/>
            </w:tcBorders>
            <w:vAlign w:val="center"/>
          </w:tcPr>
          <w:p w14:paraId="2A4CEBE7" w14:textId="77777777" w:rsidR="00A53F02" w:rsidRDefault="00000000">
            <w:pPr>
              <w:spacing w:before="0" w:after="0"/>
              <w:jc w:val="center"/>
            </w:pPr>
            <w:r>
              <w:rPr>
                <w:lang w:eastAsia="zh-CN"/>
              </w:rPr>
              <w:t>4</w:t>
            </w:r>
          </w:p>
        </w:tc>
        <w:tc>
          <w:tcPr>
            <w:tcW w:w="1469" w:type="dxa"/>
            <w:tcBorders>
              <w:tl2br w:val="nil"/>
              <w:tr2bl w:val="nil"/>
            </w:tcBorders>
            <w:vAlign w:val="center"/>
          </w:tcPr>
          <w:p w14:paraId="6402D69B" w14:textId="77777777" w:rsidR="00A53F02" w:rsidRDefault="00000000">
            <w:pPr>
              <w:spacing w:before="0" w:after="0"/>
              <w:jc w:val="center"/>
            </w:pPr>
            <w:r>
              <w:rPr>
                <w:lang w:eastAsia="zh-CN"/>
              </w:rPr>
              <w:t>2.954</w:t>
            </w:r>
          </w:p>
        </w:tc>
        <w:tc>
          <w:tcPr>
            <w:tcW w:w="1692" w:type="dxa"/>
            <w:vMerge/>
            <w:tcBorders>
              <w:tl2br w:val="nil"/>
              <w:tr2bl w:val="nil"/>
            </w:tcBorders>
            <w:vAlign w:val="center"/>
          </w:tcPr>
          <w:p w14:paraId="5BEFE268" w14:textId="77777777" w:rsidR="00A53F02" w:rsidRDefault="00A53F02">
            <w:pPr>
              <w:spacing w:before="0" w:after="0"/>
              <w:jc w:val="center"/>
            </w:pPr>
          </w:p>
        </w:tc>
        <w:tc>
          <w:tcPr>
            <w:tcW w:w="1230" w:type="dxa"/>
            <w:vMerge/>
            <w:tcBorders>
              <w:tl2br w:val="nil"/>
              <w:tr2bl w:val="nil"/>
            </w:tcBorders>
            <w:vAlign w:val="center"/>
          </w:tcPr>
          <w:p w14:paraId="1CCD916A" w14:textId="77777777" w:rsidR="00A53F02" w:rsidRDefault="00A53F02">
            <w:pPr>
              <w:spacing w:before="0" w:after="0"/>
              <w:jc w:val="center"/>
            </w:pPr>
          </w:p>
        </w:tc>
        <w:tc>
          <w:tcPr>
            <w:tcW w:w="1529" w:type="dxa"/>
            <w:tcBorders>
              <w:tl2br w:val="nil"/>
              <w:tr2bl w:val="nil"/>
            </w:tcBorders>
            <w:vAlign w:val="center"/>
          </w:tcPr>
          <w:p w14:paraId="15505CFD" w14:textId="77777777" w:rsidR="00A53F02" w:rsidRDefault="00000000">
            <w:pPr>
              <w:spacing w:before="0" w:after="0"/>
              <w:jc w:val="center"/>
            </w:pPr>
            <w:r>
              <w:rPr>
                <w:lang w:eastAsia="zh-CN"/>
              </w:rPr>
              <w:t>21.63</w:t>
            </w:r>
          </w:p>
        </w:tc>
        <w:tc>
          <w:tcPr>
            <w:tcW w:w="1569" w:type="dxa"/>
            <w:vMerge/>
            <w:tcBorders>
              <w:tl2br w:val="nil"/>
              <w:tr2bl w:val="nil"/>
            </w:tcBorders>
            <w:vAlign w:val="center"/>
          </w:tcPr>
          <w:p w14:paraId="470C0258" w14:textId="77777777" w:rsidR="00A53F02" w:rsidRDefault="00A53F02">
            <w:pPr>
              <w:spacing w:before="0" w:after="0"/>
              <w:jc w:val="center"/>
            </w:pPr>
          </w:p>
        </w:tc>
        <w:tc>
          <w:tcPr>
            <w:tcW w:w="1096" w:type="dxa"/>
            <w:vMerge/>
            <w:tcBorders>
              <w:tl2br w:val="nil"/>
              <w:tr2bl w:val="nil"/>
            </w:tcBorders>
            <w:vAlign w:val="center"/>
          </w:tcPr>
          <w:p w14:paraId="32C2B8CB" w14:textId="77777777" w:rsidR="00A53F02" w:rsidRDefault="00A53F02">
            <w:pPr>
              <w:spacing w:before="0" w:after="0"/>
              <w:jc w:val="center"/>
            </w:pPr>
          </w:p>
        </w:tc>
      </w:tr>
      <w:tr w:rsidR="00A53F02" w14:paraId="5692EF2C" w14:textId="77777777">
        <w:trPr>
          <w:trHeight w:val="23"/>
        </w:trPr>
        <w:tc>
          <w:tcPr>
            <w:tcW w:w="1255" w:type="dxa"/>
            <w:tcBorders>
              <w:tl2br w:val="nil"/>
              <w:tr2bl w:val="nil"/>
            </w:tcBorders>
            <w:vAlign w:val="center"/>
          </w:tcPr>
          <w:p w14:paraId="4B524F79" w14:textId="77777777" w:rsidR="00A53F02" w:rsidRDefault="00000000">
            <w:pPr>
              <w:spacing w:before="0" w:after="0"/>
              <w:jc w:val="center"/>
            </w:pPr>
            <w:r>
              <w:rPr>
                <w:lang w:eastAsia="zh-CN"/>
              </w:rPr>
              <w:t>5</w:t>
            </w:r>
          </w:p>
        </w:tc>
        <w:tc>
          <w:tcPr>
            <w:tcW w:w="1469" w:type="dxa"/>
            <w:tcBorders>
              <w:tl2br w:val="nil"/>
              <w:tr2bl w:val="nil"/>
            </w:tcBorders>
            <w:vAlign w:val="center"/>
          </w:tcPr>
          <w:p w14:paraId="2FBFB8FD" w14:textId="77777777" w:rsidR="00A53F02" w:rsidRDefault="00000000">
            <w:pPr>
              <w:spacing w:before="0" w:after="0"/>
              <w:jc w:val="center"/>
            </w:pPr>
            <w:r>
              <w:rPr>
                <w:lang w:eastAsia="zh-CN"/>
              </w:rPr>
              <w:t>2.934</w:t>
            </w:r>
          </w:p>
        </w:tc>
        <w:tc>
          <w:tcPr>
            <w:tcW w:w="1692" w:type="dxa"/>
            <w:vMerge/>
            <w:tcBorders>
              <w:tl2br w:val="nil"/>
              <w:tr2bl w:val="nil"/>
            </w:tcBorders>
            <w:vAlign w:val="center"/>
          </w:tcPr>
          <w:p w14:paraId="69288831" w14:textId="77777777" w:rsidR="00A53F02" w:rsidRDefault="00A53F02">
            <w:pPr>
              <w:spacing w:before="0" w:after="0"/>
              <w:jc w:val="center"/>
            </w:pPr>
          </w:p>
        </w:tc>
        <w:tc>
          <w:tcPr>
            <w:tcW w:w="1230" w:type="dxa"/>
            <w:vMerge/>
            <w:tcBorders>
              <w:tl2br w:val="nil"/>
              <w:tr2bl w:val="nil"/>
            </w:tcBorders>
            <w:vAlign w:val="center"/>
          </w:tcPr>
          <w:p w14:paraId="52FDA82D" w14:textId="77777777" w:rsidR="00A53F02" w:rsidRDefault="00A53F02">
            <w:pPr>
              <w:spacing w:before="0" w:after="0"/>
              <w:jc w:val="center"/>
            </w:pPr>
          </w:p>
        </w:tc>
        <w:tc>
          <w:tcPr>
            <w:tcW w:w="1529" w:type="dxa"/>
            <w:tcBorders>
              <w:tl2br w:val="nil"/>
              <w:tr2bl w:val="nil"/>
            </w:tcBorders>
            <w:vAlign w:val="center"/>
          </w:tcPr>
          <w:p w14:paraId="6829A129" w14:textId="77777777" w:rsidR="00A53F02" w:rsidRDefault="00000000">
            <w:pPr>
              <w:spacing w:before="0" w:after="0"/>
              <w:jc w:val="center"/>
            </w:pPr>
            <w:r>
              <w:rPr>
                <w:lang w:eastAsia="zh-CN"/>
              </w:rPr>
              <w:t>21.98</w:t>
            </w:r>
          </w:p>
        </w:tc>
        <w:tc>
          <w:tcPr>
            <w:tcW w:w="1569" w:type="dxa"/>
            <w:vMerge/>
            <w:tcBorders>
              <w:tl2br w:val="nil"/>
              <w:tr2bl w:val="nil"/>
            </w:tcBorders>
            <w:vAlign w:val="center"/>
          </w:tcPr>
          <w:p w14:paraId="2018816E" w14:textId="77777777" w:rsidR="00A53F02" w:rsidRDefault="00A53F02">
            <w:pPr>
              <w:spacing w:before="0" w:after="0"/>
              <w:jc w:val="center"/>
            </w:pPr>
          </w:p>
        </w:tc>
        <w:tc>
          <w:tcPr>
            <w:tcW w:w="1096" w:type="dxa"/>
            <w:vMerge/>
            <w:tcBorders>
              <w:tl2br w:val="nil"/>
              <w:tr2bl w:val="nil"/>
            </w:tcBorders>
            <w:vAlign w:val="center"/>
          </w:tcPr>
          <w:p w14:paraId="672A2323" w14:textId="77777777" w:rsidR="00A53F02" w:rsidRDefault="00A53F02">
            <w:pPr>
              <w:spacing w:before="0" w:after="0"/>
              <w:jc w:val="center"/>
            </w:pPr>
          </w:p>
        </w:tc>
      </w:tr>
    </w:tbl>
    <w:p w14:paraId="5DEE55AE" w14:textId="77777777" w:rsidR="00A53F02" w:rsidRDefault="00A53F02">
      <w:pPr>
        <w:spacing w:after="120"/>
        <w:rPr>
          <w:rFonts w:cs="Times New Roman"/>
          <w:szCs w:val="24"/>
          <w:lang w:eastAsia="zh-CN"/>
        </w:rPr>
      </w:pPr>
    </w:p>
    <w:sectPr w:rsidR="00A53F02">
      <w:headerReference w:type="even" r:id="rId13"/>
      <w:footerReference w:type="even" r:id="rId14"/>
      <w:footerReference w:type="default" r:id="rId15"/>
      <w:headerReference w:type="first" r:id="rId16"/>
      <w:foot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9C16" w14:textId="77777777" w:rsidR="008D5FCA" w:rsidRDefault="008D5FCA">
      <w:pPr>
        <w:spacing w:before="0" w:after="0"/>
      </w:pPr>
      <w:r>
        <w:separator/>
      </w:r>
    </w:p>
  </w:endnote>
  <w:endnote w:type="continuationSeparator" w:id="0">
    <w:p w14:paraId="3D098A2F" w14:textId="77777777" w:rsidR="008D5FCA" w:rsidRDefault="008D5F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EDD" w14:textId="77777777" w:rsidR="00A53F02" w:rsidRDefault="00000000">
    <w:pPr>
      <w:rPr>
        <w:color w:val="C00000"/>
        <w:szCs w:val="24"/>
      </w:rPr>
    </w:pPr>
    <w:r>
      <w:rPr>
        <w:noProof/>
        <w:lang w:val="en-GB" w:eastAsia="en-GB"/>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2085975" cy="400685"/>
              <wp:effectExtent l="0" t="0" r="9525" b="0"/>
              <wp:wrapNone/>
              <wp:docPr id="1430686617" name="Text Box 2"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390E2ED2" w14:textId="77777777" w:rsidR="00A53F02"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Information Classification: General" type="#_x0000_t202" style="position:absolute;left:0pt;height:31.55pt;width:164.25pt;mso-position-horizontal:lef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xufDTAAAABAEAAA8AAAAAAAAAAQAgAAAAIgAAAGRy&#10;cy9kb3ducmV2LnhtbFBLAQIUABQAAAAIAIdO4kDhHbg/QwIAAIkEAAAOAAAAAAAAAAEAIAAAACIB&#10;AABkcnMvZTJvRG9jLnhtbFBLBQYAAAAABgAGAFkBAADXBQAAAAA=&#10;">
              <v:fill on="f" focussize="0,0"/>
              <v:stroke on="f"/>
              <v:imagedata o:title=""/>
              <o:lock v:ext="edit" aspectratio="f"/>
              <v:textbox inset="20pt,0mm,0mm,15pt" style="mso-fit-shape-to-text:t;">
                <w:txbxContent>
                  <w:p w14:paraId="390E2ED2">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FFEEAB9" w14:textId="77777777" w:rsidR="00A53F02"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434.15pt;margin-top:724.2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6FFEEAB9">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92B0" w14:textId="77777777" w:rsidR="00A53F02" w:rsidRDefault="00000000">
    <w:pPr>
      <w:rPr>
        <w:b/>
        <w:sz w:val="20"/>
        <w:szCs w:val="24"/>
      </w:rPr>
    </w:pPr>
    <w:r>
      <w:rPr>
        <w:noProof/>
        <w:lang w:val="en-GB" w:eastAsia="en-GB"/>
      </w:rP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2085975" cy="400685"/>
              <wp:effectExtent l="0" t="0" r="9525" b="0"/>
              <wp:wrapNone/>
              <wp:docPr id="893124642" name="Text Box 3"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2DFBAA42" w14:textId="77777777" w:rsidR="00A53F02"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Information Classification: General" type="#_x0000_t202" style="position:absolute;left:0pt;height:31.55pt;width:164.25pt;mso-position-horizontal:left;mso-position-horizontal-relative:page;mso-position-vertical:bottom;mso-position-vertical-relative:page;mso-wrap-style:none;z-index:251663360;v-text-anchor:bottom;mso-width-relative:page;mso-height-relative:page;" filled="f" stroked="f" coordsize="21600,21600" o:gfxdata="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xufDTAAAABAEAAA8AAAAAAAAAAQAgAAAAIgAAAGRy&#10;cy9kb3ducmV2LnhtbFBLAQIUABQAAAAIAIdO4kDa9jD5QwIAAIgEAAAOAAAAAAAAAAEAIAAAACIB&#10;AABkcnMvZTJvRG9jLnhtbFBLBQYAAAAABgAGAFkBAADXBQAAAAA=&#10;">
              <v:fill on="f" focussize="0,0"/>
              <v:stroke on="f"/>
              <v:imagedata o:title=""/>
              <o:lock v:ext="edit" aspectratio="f"/>
              <v:textbox inset="20pt,0mm,0mm,15pt" style="mso-fit-shape-to-text:t;">
                <w:txbxContent>
                  <w:p w14:paraId="2DFBAA42">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3687C3A" w14:textId="77777777" w:rsidR="00A53F02"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56" o:spid="_x0000_s1026" o:spt="202" type="#_x0000_t202" style="position:absolute;left:0pt;margin-left:434.15pt;margin-top:72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73687C3A">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74D6" w14:textId="77777777" w:rsidR="00A53F02" w:rsidRDefault="00000000">
    <w:pPr>
      <w:pStyle w:val="Footer"/>
    </w:pPr>
    <w:r>
      <w:rPr>
        <w:noProof/>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85975" cy="400685"/>
              <wp:effectExtent l="0" t="0" r="9525" b="0"/>
              <wp:wrapNone/>
              <wp:docPr id="494239845" name="Text Box 1" descr="Information Classification: General"/>
              <wp:cNvGraphicFramePr/>
              <a:graphic xmlns:a="http://schemas.openxmlformats.org/drawingml/2006/main">
                <a:graphicData uri="http://schemas.microsoft.com/office/word/2010/wordprocessingShape">
                  <wps:wsp>
                    <wps:cNvSpPr txBox="1"/>
                    <wps:spPr>
                      <a:xfrm>
                        <a:off x="0" y="0"/>
                        <a:ext cx="2085975" cy="400685"/>
                      </a:xfrm>
                      <a:prstGeom prst="rect">
                        <a:avLst/>
                      </a:prstGeom>
                      <a:noFill/>
                      <a:ln>
                        <a:noFill/>
                      </a:ln>
                    </wps:spPr>
                    <wps:txbx>
                      <w:txbxContent>
                        <w:p w14:paraId="0B7CED83" w14:textId="77777777" w:rsidR="00A53F02" w:rsidRDefault="00000000">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Information Classification: General" type="#_x0000_t202" style="position:absolute;left:0pt;height:31.55pt;width:164.2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S8bnw0wAAAAQBAAAPAAAAAAAAAAEAIAAAACIAAABkcnMv&#10;ZG93bnJldi54bWxQSwECFAAUAAAACACHTuJAsQUzs0ECAACIBAAADgAAAAAAAAABACAAAAAiAQAA&#10;ZHJzL2Uyb0RvYy54bWxQSwUGAAAAAAYABgBZAQAA1QUAAAAA&#10;">
              <v:fill on="f" focussize="0,0"/>
              <v:stroke on="f"/>
              <v:imagedata o:title=""/>
              <o:lock v:ext="edit" aspectratio="f"/>
              <v:textbox inset="20pt,0mm,0mm,15pt" style="mso-fit-shape-to-text:t;">
                <w:txbxContent>
                  <w:p w14:paraId="0B7CED83">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8AC9" w14:textId="77777777" w:rsidR="008D5FCA" w:rsidRDefault="008D5FCA">
      <w:pPr>
        <w:spacing w:before="0" w:after="0"/>
      </w:pPr>
      <w:r>
        <w:separator/>
      </w:r>
    </w:p>
  </w:footnote>
  <w:footnote w:type="continuationSeparator" w:id="0">
    <w:p w14:paraId="03A626BC" w14:textId="77777777" w:rsidR="008D5FCA" w:rsidRDefault="008D5F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8135" w14:textId="77777777" w:rsidR="00A53F02" w:rsidRDefault="00000000">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89F8" w14:textId="77777777" w:rsidR="00A53F02" w:rsidRDefault="00000000">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pStyle w:val="Heading3"/>
      <w:lvlText w:val="%1.%2.%3"/>
      <w:lvlJc w:val="left"/>
      <w:pPr>
        <w:tabs>
          <w:tab w:val="left" w:pos="567"/>
        </w:tabs>
        <w:ind w:left="567" w:hanging="567"/>
      </w:pPr>
      <w:rPr>
        <w:rFonts w:hint="default"/>
      </w:rPr>
    </w:lvl>
    <w:lvl w:ilvl="3">
      <w:start w:val="1"/>
      <w:numFmt w:val="decimal"/>
      <w:pStyle w:val="Heading4"/>
      <w:lvlText w:val="%1.%2.%3.%4"/>
      <w:lvlJc w:val="left"/>
      <w:pPr>
        <w:tabs>
          <w:tab w:val="left" w:pos="567"/>
        </w:tabs>
        <w:ind w:left="567" w:hanging="567"/>
      </w:pPr>
      <w:rPr>
        <w:rFonts w:hint="default"/>
      </w:rPr>
    </w:lvl>
    <w:lvl w:ilvl="4">
      <w:start w:val="1"/>
      <w:numFmt w:val="decimal"/>
      <w:pStyle w:val="Heading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63924382">
    <w:abstractNumId w:val="0"/>
  </w:num>
  <w:num w:numId="2" w16cid:durableId="68000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defaultTabStop w:val="7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0NjCxNDayMDa1tLBQ0lEKTi0uzszPAykwrAUAhv97PSwAAAA="/>
  </w:docVars>
  <w:rsids>
    <w:rsidRoot w:val="00803D24"/>
    <w:rsid w:val="0001436A"/>
    <w:rsid w:val="00034304"/>
    <w:rsid w:val="00035434"/>
    <w:rsid w:val="00052A14"/>
    <w:rsid w:val="0006788A"/>
    <w:rsid w:val="00077D53"/>
    <w:rsid w:val="00105FD9"/>
    <w:rsid w:val="00117666"/>
    <w:rsid w:val="001549D3"/>
    <w:rsid w:val="00160065"/>
    <w:rsid w:val="00177D84"/>
    <w:rsid w:val="001A350E"/>
    <w:rsid w:val="002654A6"/>
    <w:rsid w:val="00267D18"/>
    <w:rsid w:val="002868E2"/>
    <w:rsid w:val="002869C3"/>
    <w:rsid w:val="002936E4"/>
    <w:rsid w:val="002B4A57"/>
    <w:rsid w:val="002C1848"/>
    <w:rsid w:val="002C74CA"/>
    <w:rsid w:val="00327C46"/>
    <w:rsid w:val="003544FB"/>
    <w:rsid w:val="003D2D47"/>
    <w:rsid w:val="003D2F2D"/>
    <w:rsid w:val="00401590"/>
    <w:rsid w:val="0043760C"/>
    <w:rsid w:val="00447801"/>
    <w:rsid w:val="00452E9C"/>
    <w:rsid w:val="004735C8"/>
    <w:rsid w:val="004961FF"/>
    <w:rsid w:val="004C501D"/>
    <w:rsid w:val="00515D09"/>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7F0498"/>
    <w:rsid w:val="00803D24"/>
    <w:rsid w:val="00812CBA"/>
    <w:rsid w:val="00817DD6"/>
    <w:rsid w:val="00885156"/>
    <w:rsid w:val="008D5FCA"/>
    <w:rsid w:val="009151AA"/>
    <w:rsid w:val="0093429D"/>
    <w:rsid w:val="00943573"/>
    <w:rsid w:val="00970F7D"/>
    <w:rsid w:val="009916F2"/>
    <w:rsid w:val="00994A3D"/>
    <w:rsid w:val="009C2B12"/>
    <w:rsid w:val="009C70F3"/>
    <w:rsid w:val="00A174D9"/>
    <w:rsid w:val="00A53F02"/>
    <w:rsid w:val="00A569CD"/>
    <w:rsid w:val="00AB5EE2"/>
    <w:rsid w:val="00AB6715"/>
    <w:rsid w:val="00B1671E"/>
    <w:rsid w:val="00B25EB8"/>
    <w:rsid w:val="00B354E1"/>
    <w:rsid w:val="00B37F4D"/>
    <w:rsid w:val="00C52A7B"/>
    <w:rsid w:val="00C56BAF"/>
    <w:rsid w:val="00C679AA"/>
    <w:rsid w:val="00C75972"/>
    <w:rsid w:val="00C879D5"/>
    <w:rsid w:val="00CC0A3A"/>
    <w:rsid w:val="00CD066B"/>
    <w:rsid w:val="00CE4FEE"/>
    <w:rsid w:val="00D06CCF"/>
    <w:rsid w:val="00DB59C3"/>
    <w:rsid w:val="00DC259A"/>
    <w:rsid w:val="00DE23E8"/>
    <w:rsid w:val="00E52377"/>
    <w:rsid w:val="00E64E17"/>
    <w:rsid w:val="00E66317"/>
    <w:rsid w:val="00E866C9"/>
    <w:rsid w:val="00EA3D3C"/>
    <w:rsid w:val="00F46900"/>
    <w:rsid w:val="00F61D89"/>
    <w:rsid w:val="049342CC"/>
    <w:rsid w:val="095073FA"/>
    <w:rsid w:val="0E492C15"/>
    <w:rsid w:val="14D156C8"/>
    <w:rsid w:val="180A5720"/>
    <w:rsid w:val="1881035B"/>
    <w:rsid w:val="1B3677B2"/>
    <w:rsid w:val="1B983913"/>
    <w:rsid w:val="20817254"/>
    <w:rsid w:val="222E69B8"/>
    <w:rsid w:val="277B19BB"/>
    <w:rsid w:val="2BAF3DB8"/>
    <w:rsid w:val="2C37549C"/>
    <w:rsid w:val="320E29DF"/>
    <w:rsid w:val="346E0B8E"/>
    <w:rsid w:val="38DA7DBB"/>
    <w:rsid w:val="3BA8315F"/>
    <w:rsid w:val="44E74A1A"/>
    <w:rsid w:val="46720B85"/>
    <w:rsid w:val="49307E91"/>
    <w:rsid w:val="4CA131C8"/>
    <w:rsid w:val="51B573C7"/>
    <w:rsid w:val="541E09F4"/>
    <w:rsid w:val="544C6AEE"/>
    <w:rsid w:val="57AB16D7"/>
    <w:rsid w:val="5903057B"/>
    <w:rsid w:val="662A1EFC"/>
    <w:rsid w:val="68B7027E"/>
    <w:rsid w:val="6D162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1884F-3F89-4A6E-848F-651AC00F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40"/>
    </w:pPr>
    <w:rPr>
      <w:rFonts w:eastAsiaTheme="minorEastAsia" w:cstheme="minorBidi"/>
      <w:sz w:val="24"/>
      <w:szCs w:val="22"/>
      <w:lang w:val="en-US" w:eastAsia="en-US"/>
    </w:rPr>
  </w:style>
  <w:style w:type="paragraph" w:styleId="Heading1">
    <w:name w:val="heading 1"/>
    <w:basedOn w:val="ListParagraph"/>
    <w:next w:val="Normal"/>
    <w:link w:val="Heading1Char"/>
    <w:uiPriority w:val="2"/>
    <w:qFormat/>
    <w:pPr>
      <w:numPr>
        <w:numId w:val="1"/>
      </w:numPr>
      <w:spacing w:before="240"/>
      <w:contextualSpacing w:val="0"/>
      <w:outlineLvl w:val="0"/>
    </w:pPr>
    <w:rPr>
      <w:b/>
    </w:rPr>
  </w:style>
  <w:style w:type="paragraph" w:styleId="Heading2">
    <w:name w:val="heading 2"/>
    <w:basedOn w:val="Heading1"/>
    <w:next w:val="Normal"/>
    <w:link w:val="Heading2Char"/>
    <w:uiPriority w:val="2"/>
    <w:qFormat/>
    <w:pPr>
      <w:numPr>
        <w:ilvl w:val="1"/>
      </w:numPr>
      <w:spacing w:after="200"/>
      <w:outlineLvl w:val="1"/>
    </w:pPr>
  </w:style>
  <w:style w:type="paragraph" w:styleId="Heading3">
    <w:name w:val="heading 3"/>
    <w:basedOn w:val="Normal"/>
    <w:next w:val="Normal"/>
    <w:link w:val="Heading3Char"/>
    <w:uiPriority w:val="2"/>
    <w:qFormat/>
    <w:pPr>
      <w:keepNext/>
      <w:keepLines/>
      <w:numPr>
        <w:ilvl w:val="2"/>
        <w:numId w:val="1"/>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pPr>
      <w:numPr>
        <w:ilvl w:val="3"/>
      </w:numPr>
      <w:outlineLvl w:val="3"/>
    </w:pPr>
    <w:rPr>
      <w:iCs/>
    </w:rPr>
  </w:style>
  <w:style w:type="paragraph" w:styleId="Heading5">
    <w:name w:val="heading 5"/>
    <w:basedOn w:val="Heading4"/>
    <w:next w:val="Normal"/>
    <w:link w:val="Heading5Char"/>
    <w:uiPriority w:val="2"/>
    <w:qFormat/>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
    <w:qFormat/>
    <w:pPr>
      <w:numPr>
        <w:numId w:val="2"/>
      </w:numPr>
      <w:contextualSpacing/>
    </w:pPr>
    <w:rPr>
      <w:rFonts w:eastAsia="Cambria" w:cs="Times New Roman"/>
      <w:szCs w:val="24"/>
    </w:rPr>
  </w:style>
  <w:style w:type="paragraph" w:styleId="Caption">
    <w:name w:val="caption"/>
    <w:basedOn w:val="Normal"/>
    <w:next w:val="NoSpacing"/>
    <w:uiPriority w:val="35"/>
    <w:unhideWhenUsed/>
    <w:qFormat/>
    <w:pPr>
      <w:keepNext/>
    </w:pPr>
    <w:rPr>
      <w:rFonts w:cs="Times New Roman"/>
      <w:b/>
      <w:bCs/>
      <w:szCs w:val="24"/>
    </w:rPr>
  </w:style>
  <w:style w:type="paragraph" w:styleId="NoSpacing">
    <w:name w:val="No Spacing"/>
    <w:uiPriority w:val="99"/>
    <w:unhideWhenUsed/>
    <w:qFormat/>
    <w:rPr>
      <w:rFonts w:eastAsiaTheme="minorEastAsia" w:cstheme="minorBidi"/>
      <w:sz w:val="24"/>
      <w:szCs w:val="22"/>
      <w:lang w:val="en-US" w:eastAsia="en-US"/>
    </w:rPr>
  </w:style>
  <w:style w:type="paragraph" w:styleId="CommentText">
    <w:name w:val="annotation text"/>
    <w:basedOn w:val="Normal"/>
    <w:link w:val="CommentTextChar"/>
    <w:uiPriority w:val="99"/>
    <w:unhideWhenUsed/>
    <w:qFormat/>
    <w:rPr>
      <w:sz w:val="20"/>
      <w:szCs w:val="20"/>
    </w:rPr>
  </w:style>
  <w:style w:type="paragraph" w:styleId="EndnoteText">
    <w:name w:val="endnote text"/>
    <w:basedOn w:val="Normal"/>
    <w:link w:val="EndnoteTextChar"/>
    <w:uiPriority w:val="99"/>
    <w:semiHidden/>
    <w:unhideWhenUsed/>
    <w:qFormat/>
    <w:pPr>
      <w:spacing w:after="0"/>
    </w:pPr>
    <w:rPr>
      <w:sz w:val="20"/>
      <w:szCs w:val="20"/>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844"/>
        <w:tab w:val="right" w:pos="9689"/>
      </w:tabs>
      <w:spacing w:after="0"/>
    </w:pPr>
  </w:style>
  <w:style w:type="paragraph" w:styleId="Header">
    <w:name w:val="header"/>
    <w:basedOn w:val="Normal"/>
    <w:link w:val="HeaderChar"/>
    <w:uiPriority w:val="99"/>
    <w:unhideWhenUsed/>
    <w:qFormat/>
    <w:pPr>
      <w:tabs>
        <w:tab w:val="center" w:pos="4844"/>
        <w:tab w:val="right" w:pos="9689"/>
      </w:tabs>
    </w:pPr>
    <w:rPr>
      <w:b/>
    </w:rPr>
  </w:style>
  <w:style w:type="paragraph" w:styleId="TOC1">
    <w:name w:val="toc 1"/>
    <w:basedOn w:val="Normal"/>
    <w:next w:val="Normal"/>
    <w:uiPriority w:val="39"/>
    <w:semiHidden/>
    <w:unhideWhenUsed/>
    <w:qFormat/>
  </w:style>
  <w:style w:type="paragraph" w:styleId="Subtitle">
    <w:name w:val="Subtitle"/>
    <w:basedOn w:val="Normal"/>
    <w:next w:val="Normal"/>
    <w:link w:val="SubtitleChar"/>
    <w:uiPriority w:val="99"/>
    <w:unhideWhenUsed/>
    <w:qFormat/>
    <w:pPr>
      <w:spacing w:before="240"/>
    </w:pPr>
    <w:rPr>
      <w:rFonts w:cs="Times New Roman"/>
      <w:b/>
      <w:szCs w:val="24"/>
    </w:rPr>
  </w:style>
  <w:style w:type="paragraph" w:styleId="FootnoteText">
    <w:name w:val="footnote text"/>
    <w:basedOn w:val="Normal"/>
    <w:link w:val="FootnoteTextChar"/>
    <w:uiPriority w:val="99"/>
    <w:semiHidden/>
    <w:unhideWhenUsed/>
    <w:qFormat/>
    <w:pPr>
      <w:spacing w:after="0"/>
    </w:pPr>
    <w:rPr>
      <w:sz w:val="20"/>
      <w:szCs w:val="20"/>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Title">
    <w:name w:val="Title"/>
    <w:basedOn w:val="Normal"/>
    <w:next w:val="Normal"/>
    <w:link w:val="TitleChar"/>
    <w:qFormat/>
    <w:pPr>
      <w:suppressLineNumbers/>
      <w:spacing w:before="240" w:after="360"/>
      <w:jc w:val="center"/>
    </w:pPr>
    <w:rPr>
      <w:rFonts w:cs="Times New Roman"/>
      <w:b/>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imes New Roman" w:hAnsi="Times New Roman"/>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rFonts w:ascii="Times New Roman" w:hAnsi="Times New Roman"/>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uiPriority w:val="2"/>
    <w:qFormat/>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qFormat/>
    <w:rPr>
      <w:rFonts w:ascii="Times New Roman" w:eastAsia="Cambria" w:hAnsi="Times New Roman" w:cs="Times New Roman"/>
      <w:b/>
      <w:sz w:val="24"/>
      <w:szCs w:val="24"/>
    </w:rPr>
  </w:style>
  <w:style w:type="character" w:customStyle="1" w:styleId="SubtitleChar">
    <w:name w:val="Subtitle Char"/>
    <w:basedOn w:val="DefaultParagraphFont"/>
    <w:link w:val="Subtitle"/>
    <w:uiPriority w:val="99"/>
    <w:qFormat/>
    <w:rPr>
      <w:rFonts w:ascii="Times New Roman" w:hAnsi="Times New Roman" w:cs="Times New Roman"/>
      <w:b/>
      <w:sz w:val="24"/>
      <w:szCs w:val="24"/>
    </w:rPr>
  </w:style>
  <w:style w:type="paragraph" w:customStyle="1" w:styleId="AuthorList">
    <w:name w:val="Author List"/>
    <w:basedOn w:val="Subtitle"/>
    <w:next w:val="Normal"/>
    <w:uiPriority w:val="1"/>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okTitle1">
    <w:name w:val="Book Title1"/>
    <w:basedOn w:val="DefaultParagraphFont"/>
    <w:uiPriority w:val="33"/>
    <w:qFormat/>
    <w:rPr>
      <w:rFonts w:ascii="Times New Roman" w:hAnsi="Times New Roman"/>
      <w:b/>
      <w:bCs/>
      <w:i/>
      <w:iCs/>
      <w:spacing w:val="5"/>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EndnoteTextChar">
    <w:name w:val="Endnote Text Char"/>
    <w:basedOn w:val="DefaultParagraphFont"/>
    <w:link w:val="EndnoteText"/>
    <w:uiPriority w:val="99"/>
    <w:semiHidden/>
    <w:qFormat/>
    <w:rPr>
      <w:rFonts w:ascii="Times New Roman" w:hAnsi="Times New Roman"/>
      <w:sz w:val="20"/>
      <w:szCs w:val="20"/>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FootnoteTextChar">
    <w:name w:val="Footnote Text Char"/>
    <w:basedOn w:val="DefaultParagraphFont"/>
    <w:link w:val="FootnoteText"/>
    <w:uiPriority w:val="99"/>
    <w:semiHidden/>
    <w:qFormat/>
    <w:rPr>
      <w:rFonts w:ascii="Times New Roman" w:hAnsi="Times New Roman"/>
      <w:sz w:val="20"/>
      <w:szCs w:val="20"/>
    </w:rPr>
  </w:style>
  <w:style w:type="character" w:customStyle="1" w:styleId="HeaderChar">
    <w:name w:val="Header Char"/>
    <w:basedOn w:val="DefaultParagraphFont"/>
    <w:link w:val="Header"/>
    <w:uiPriority w:val="99"/>
    <w:qFormat/>
    <w:rPr>
      <w:rFonts w:ascii="Times New Roman" w:hAnsi="Times New Roman"/>
      <w:b/>
      <w:sz w:val="24"/>
    </w:rPr>
  </w:style>
  <w:style w:type="character" w:customStyle="1" w:styleId="IntenseEmphasis1">
    <w:name w:val="Intense Emphasis1"/>
    <w:basedOn w:val="DefaultParagraphFont"/>
    <w:uiPriority w:val="21"/>
    <w:unhideWhenUsed/>
    <w:qFormat/>
    <w:rPr>
      <w:rFonts w:ascii="Times New Roman" w:hAnsi="Times New Roman"/>
      <w:i/>
      <w:iCs/>
      <w:color w:val="auto"/>
    </w:rPr>
  </w:style>
  <w:style w:type="character" w:customStyle="1" w:styleId="IntenseReference1">
    <w:name w:val="Intense Reference1"/>
    <w:basedOn w:val="DefaultParagraphFont"/>
    <w:uiPriority w:val="32"/>
    <w:qFormat/>
    <w:rPr>
      <w:b/>
      <w:bCs/>
      <w:smallCaps/>
      <w:color w:val="auto"/>
      <w:spacing w:val="5"/>
    </w:rPr>
  </w:style>
  <w:style w:type="character" w:customStyle="1" w:styleId="Heading3Char">
    <w:name w:val="Heading 3 Char"/>
    <w:basedOn w:val="DefaultParagraphFont"/>
    <w:link w:val="Heading3"/>
    <w:uiPriority w:val="2"/>
    <w:qFormat/>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qFormat/>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qFormat/>
    <w:rPr>
      <w:rFonts w:ascii="Times New Roman" w:eastAsiaTheme="majorEastAsia" w:hAnsi="Times New Roman" w:cstheme="majorBidi"/>
      <w:b/>
      <w:iCs/>
      <w:sz w:val="24"/>
      <w:szCs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rPr>
  </w:style>
  <w:style w:type="character" w:customStyle="1" w:styleId="SubtleEmphasis1">
    <w:name w:val="Subtle Emphasis1"/>
    <w:basedOn w:val="DefaultParagraphFont"/>
    <w:uiPriority w:val="19"/>
    <w:qFormat/>
    <w:rPr>
      <w:rFonts w:ascii="Times New Roman" w:hAnsi="Times New Roman"/>
      <w:i/>
      <w:iCs/>
      <w:color w:val="404040" w:themeColor="text1" w:themeTint="BF"/>
    </w:rPr>
  </w:style>
  <w:style w:type="character" w:customStyle="1" w:styleId="TitleChar">
    <w:name w:val="Title Char"/>
    <w:basedOn w:val="DefaultParagraphFont"/>
    <w:link w:val="Title"/>
    <w:qFormat/>
    <w:rPr>
      <w:rFonts w:ascii="Times New Roman" w:hAnsi="Times New Roman" w:cs="Times New Roman"/>
      <w:b/>
      <w:sz w:val="32"/>
      <w:szCs w:val="32"/>
    </w:rPr>
  </w:style>
  <w:style w:type="paragraph" w:customStyle="1" w:styleId="SupplementaryMaterial">
    <w:name w:val="Supplementary Material"/>
    <w:basedOn w:val="Title"/>
    <w:next w:val="Title"/>
    <w:qFormat/>
    <w:pPr>
      <w:spacing w:after="120"/>
    </w:pPr>
    <w:rPr>
      <w:i/>
    </w:rPr>
  </w:style>
  <w:style w:type="paragraph" w:customStyle="1" w:styleId="Revision1">
    <w:name w:val="Revision1"/>
    <w:hidden/>
    <w:uiPriority w:val="99"/>
    <w:semiHidden/>
    <w:qFormat/>
    <w:rPr>
      <w:rFonts w:eastAsiaTheme="minorEastAsia" w:cstheme="minorBidi"/>
      <w:sz w:val="24"/>
      <w:szCs w:val="22"/>
      <w:lang w:val="en-US" w:eastAsia="en-US"/>
    </w:rPr>
  </w:style>
  <w:style w:type="table" w:customStyle="1" w:styleId="TableNormal1">
    <w:name w:val="Table Normal1"/>
    <w:basedOn w:val="TableNormal"/>
    <w:qFormat/>
    <w:rPr>
      <w:rFonts w:eastAsia="Times New Roman"/>
      <w:lang w:eastAsia="zh-CN"/>
    </w:rPr>
    <w:tblPr>
      <w:tblCellMar>
        <w:left w:w="0" w:type="dxa"/>
        <w:right w:w="0" w:type="dxa"/>
      </w:tblCellMar>
    </w:tblPr>
  </w:style>
  <w:style w:type="character" w:customStyle="1" w:styleId="font31">
    <w:name w:val="font31"/>
    <w:basedOn w:val="DefaultParagraphFont"/>
    <w:qFormat/>
    <w:rPr>
      <w:rFonts w:ascii="SimSun" w:eastAsia="SimSun" w:hAnsi="SimSun" w:cs="SimSun"/>
      <w:b/>
      <w:bCs/>
      <w:color w:val="000000"/>
      <w:sz w:val="32"/>
      <w:szCs w:val="32"/>
      <w:u w:val="none"/>
    </w:rPr>
  </w:style>
  <w:style w:type="character" w:customStyle="1" w:styleId="font41">
    <w:name w:val="font41"/>
    <w:basedOn w:val="DefaultParagraphFont"/>
    <w:qFormat/>
    <w:rPr>
      <w:rFonts w:ascii="SimSun" w:eastAsia="SimSun" w:hAnsi="SimSun" w:cs="SimSun"/>
      <w:b/>
      <w:bCs/>
      <w:color w:val="000000"/>
      <w:sz w:val="32"/>
      <w:szCs w:val="32"/>
      <w:u w:val="none"/>
    </w:rPr>
  </w:style>
  <w:style w:type="character" w:customStyle="1" w:styleId="font51">
    <w:name w:val="font51"/>
    <w:basedOn w:val="DefaultParagraphFont"/>
    <w:qFormat/>
    <w:rPr>
      <w:rFonts w:ascii="SimSun" w:eastAsia="SimSun" w:hAnsi="SimSun" w:cs="SimSun"/>
      <w:b/>
      <w:bCs/>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6.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8</TotalTime>
  <Pages>5</Pages>
  <Words>2016</Words>
  <Characters>11497</Characters>
  <Application>Microsoft Office Word</Application>
  <DocSecurity>0</DocSecurity>
  <Lines>95</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Khanapur, Soumya</cp:lastModifiedBy>
  <cp:revision>3</cp:revision>
  <cp:lastPrinted>2013-10-03T12:51:00Z</cp:lastPrinted>
  <dcterms:created xsi:type="dcterms:W3CDTF">2025-12-09T23:04:00Z</dcterms:created>
  <dcterms:modified xsi:type="dcterms:W3CDTF">2025-12-13T20:15:00Z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eyJoZGlkIjoiYTc2ZGZiNzZiNDVlOGViOWVmM2JhOTY0NGJkNjUyYzgifQ==</vt:lpwstr>
  </property>
  <property fmtid="{D5CDD505-2E9C-101B-9397-08002B2CF9AE}" pid="11" name="KSOProductBuildVer">
    <vt:lpwstr>2052-12.1.0.24034</vt:lpwstr>
  </property>
  <property fmtid="{D5CDD505-2E9C-101B-9397-08002B2CF9AE}" pid="12" name="ICV">
    <vt:lpwstr>7C4C99EB818347A49657BD60CCE80209_13</vt:lpwstr>
  </property>
  <property fmtid="{D5CDD505-2E9C-101B-9397-08002B2CF9AE}" pid="13" name="ClassificationContentMarkingFooterShapeIds">
    <vt:lpwstr>1d758065,55468b99,353c0022</vt:lpwstr>
  </property>
  <property fmtid="{D5CDD505-2E9C-101B-9397-08002B2CF9AE}" pid="14" name="ClassificationContentMarkingFooterFontProps">
    <vt:lpwstr>#0078d7,9,Rockwell</vt:lpwstr>
  </property>
  <property fmtid="{D5CDD505-2E9C-101B-9397-08002B2CF9AE}" pid="15" name="ClassificationContentMarkingFooterText">
    <vt:lpwstr>Information Classification: General</vt:lpwstr>
  </property>
  <property fmtid="{D5CDD505-2E9C-101B-9397-08002B2CF9AE}" pid="16" name="MSIP_Label_2bbab825-a111-45e4-86a1-18cee0005896_Enabled">
    <vt:lpwstr>true</vt:lpwstr>
  </property>
  <property fmtid="{D5CDD505-2E9C-101B-9397-08002B2CF9AE}" pid="17" name="MSIP_Label_2bbab825-a111-45e4-86a1-18cee0005896_SetDate">
    <vt:lpwstr>2025-12-09T23:04:22Z</vt:lpwstr>
  </property>
  <property fmtid="{D5CDD505-2E9C-101B-9397-08002B2CF9AE}" pid="18" name="MSIP_Label_2bbab825-a111-45e4-86a1-18cee0005896_Method">
    <vt:lpwstr>Standard</vt:lpwstr>
  </property>
  <property fmtid="{D5CDD505-2E9C-101B-9397-08002B2CF9AE}" pid="19" name="MSIP_Label_2bbab825-a111-45e4-86a1-18cee0005896_Name">
    <vt:lpwstr>2bbab825-a111-45e4-86a1-18cee0005896</vt:lpwstr>
  </property>
  <property fmtid="{D5CDD505-2E9C-101B-9397-08002B2CF9AE}" pid="20" name="MSIP_Label_2bbab825-a111-45e4-86a1-18cee0005896_SiteId">
    <vt:lpwstr>2567d566-604c-408a-8a60-55d0dc9d9d6b</vt:lpwstr>
  </property>
  <property fmtid="{D5CDD505-2E9C-101B-9397-08002B2CF9AE}" pid="21" name="MSIP_Label_2bbab825-a111-45e4-86a1-18cee0005896_ActionId">
    <vt:lpwstr>12ec1735-c76d-4b93-bd9d-9fd438e02e3d</vt:lpwstr>
  </property>
  <property fmtid="{D5CDD505-2E9C-101B-9397-08002B2CF9AE}" pid="22" name="MSIP_Label_2bbab825-a111-45e4-86a1-18cee0005896_ContentBits">
    <vt:lpwstr>2</vt:lpwstr>
  </property>
  <property fmtid="{D5CDD505-2E9C-101B-9397-08002B2CF9AE}" pid="23" name="MSIP_Label_2bbab825-a111-45e4-86a1-18cee0005896_Tag">
    <vt:lpwstr>10, 3, 0, 1</vt:lpwstr>
  </property>
</Properties>
</file>