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9CCF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Supplementary Materials</w:t>
      </w:r>
    </w:p>
    <w:p w14:paraId="35A9E3DF">
      <w:pPr>
        <w:rPr>
          <w:rFonts w:hint="default"/>
          <w:lang w:val="en-US" w:eastAsia="zh-CN"/>
        </w:rPr>
      </w:pPr>
    </w:p>
    <w:p w14:paraId="65EF3A4F">
      <w:pPr>
        <w:numPr>
          <w:ilvl w:val="0"/>
          <w:numId w:val="1"/>
        </w:num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 xml:space="preserve">Example of </w:t>
      </w:r>
      <w:r>
        <w:rPr>
          <w:rFonts w:hint="eastAsia"/>
          <w:b/>
          <w:bCs/>
          <w:lang w:val="en-US" w:eastAsia="zh-CN"/>
        </w:rPr>
        <w:t>n</w:t>
      </w:r>
      <w:r>
        <w:rPr>
          <w:rFonts w:hint="eastAsia" w:eastAsiaTheme="minorEastAsia"/>
          <w:b/>
          <w:bCs/>
          <w:lang w:eastAsia="zh-CN"/>
        </w:rPr>
        <w:t xml:space="preserve">omogram </w:t>
      </w:r>
      <w:r>
        <w:rPr>
          <w:rFonts w:hint="eastAsia"/>
          <w:b/>
          <w:bCs/>
          <w:lang w:val="en-US" w:eastAsia="zh-CN"/>
        </w:rPr>
        <w:t>u</w:t>
      </w:r>
      <w:r>
        <w:rPr>
          <w:rFonts w:hint="eastAsia" w:eastAsiaTheme="minorEastAsia"/>
          <w:b/>
          <w:bCs/>
          <w:lang w:eastAsia="zh-CN"/>
        </w:rPr>
        <w:t>se:</w:t>
      </w:r>
    </w:p>
    <w:p w14:paraId="4D7DE588">
      <w:pPr>
        <w:rPr>
          <w:rFonts w:hint="eastAsia" w:eastAsiaTheme="minorEastAsia"/>
          <w:lang w:eastAsia="zh-CN"/>
        </w:rPr>
      </w:pPr>
    </w:p>
    <w:p w14:paraId="2D891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A 56-year-old male laborer with a long history of alcohol consumption was admitted for </w:t>
      </w:r>
      <w:r>
        <w:rPr>
          <w:rFonts w:hint="default"/>
          <w:lang w:val="en-US" w:eastAsia="zh-CN"/>
        </w:rPr>
        <w:t>“</w:t>
      </w:r>
      <w:r>
        <w:rPr>
          <w:rFonts w:hint="eastAsia" w:eastAsiaTheme="minorEastAsia"/>
          <w:lang w:eastAsia="zh-CN"/>
        </w:rPr>
        <w:t>swelling and pain of the left lower limb for 1 day.</w:t>
      </w:r>
      <w:r>
        <w:rPr>
          <w:rFonts w:hint="default"/>
          <w:lang w:val="en-US" w:eastAsia="zh-CN"/>
        </w:rPr>
        <w:t>”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hint="eastAsia"/>
          <w:lang w:val="en-US" w:eastAsia="zh-CN"/>
        </w:rPr>
        <w:t>P</w:t>
      </w:r>
      <w:r>
        <w:rPr>
          <w:rFonts w:hint="eastAsia" w:eastAsiaTheme="minorEastAsia"/>
          <w:lang w:eastAsia="zh-CN"/>
        </w:rPr>
        <w:t>hysical examination</w:t>
      </w:r>
      <w:r>
        <w:rPr>
          <w:rFonts w:hint="eastAsia"/>
          <w:lang w:val="en-US" w:eastAsia="zh-CN"/>
        </w:rPr>
        <w:t>: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hint="eastAsia"/>
          <w:lang w:val="en-US" w:eastAsia="zh-CN"/>
        </w:rPr>
        <w:t>T</w:t>
      </w:r>
      <w:r>
        <w:rPr>
          <w:rFonts w:hint="eastAsia" w:eastAsiaTheme="minorEastAsia"/>
          <w:lang w:eastAsia="zh-CN"/>
        </w:rPr>
        <w:t xml:space="preserve"> 38.9</w:t>
      </w:r>
      <w:r>
        <w:rPr>
          <w:rFonts w:hint="default" w:ascii="Times New Roman" w:hAnsi="Times New Roman" w:cs="Times New Roman" w:eastAsiaTheme="minorEastAsia"/>
          <w:lang w:eastAsia="zh-CN"/>
        </w:rPr>
        <w:t>℃</w:t>
      </w:r>
      <w:r>
        <w:rPr>
          <w:rFonts w:hint="eastAsia" w:eastAsiaTheme="minorEastAsia"/>
          <w:lang w:eastAsia="zh-CN"/>
        </w:rPr>
        <w:t xml:space="preserve">, </w:t>
      </w:r>
      <w:r>
        <w:rPr>
          <w:rFonts w:hint="eastAsia"/>
          <w:lang w:val="en-US" w:eastAsia="zh-CN"/>
        </w:rPr>
        <w:t>BP</w:t>
      </w:r>
      <w:r>
        <w:rPr>
          <w:rFonts w:hint="eastAsia" w:eastAsiaTheme="minorEastAsia"/>
          <w:lang w:eastAsia="zh-CN"/>
        </w:rPr>
        <w:t xml:space="preserve"> 121/103 mmHg, </w:t>
      </w:r>
      <w:r>
        <w:rPr>
          <w:rFonts w:hint="eastAsia"/>
          <w:lang w:val="en-US" w:eastAsia="zh-CN"/>
        </w:rPr>
        <w:t>P</w:t>
      </w:r>
      <w:r>
        <w:rPr>
          <w:rFonts w:hint="eastAsia" w:eastAsiaTheme="minorEastAsia"/>
          <w:lang w:eastAsia="zh-CN"/>
        </w:rPr>
        <w:t xml:space="preserve"> 94 bpm, </w:t>
      </w:r>
      <w:r>
        <w:rPr>
          <w:rFonts w:hint="eastAsia"/>
          <w:lang w:val="en-US" w:eastAsia="zh-CN"/>
        </w:rPr>
        <w:t>R</w:t>
      </w:r>
      <w:r>
        <w:rPr>
          <w:rFonts w:hint="eastAsia" w:eastAsiaTheme="minorEastAsia"/>
          <w:lang w:eastAsia="zh-CN"/>
        </w:rPr>
        <w:t xml:space="preserve"> 25 bpm</w:t>
      </w:r>
      <w:r>
        <w:rPr>
          <w:rFonts w:hint="eastAsia"/>
          <w:lang w:val="en-US" w:eastAsia="zh-CN"/>
        </w:rPr>
        <w:t>. The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hint="eastAsia"/>
          <w:lang w:val="en-US" w:eastAsia="zh-CN"/>
        </w:rPr>
        <w:t>patient</w:t>
      </w:r>
      <w:r>
        <w:rPr>
          <w:rFonts w:hint="eastAsia" w:eastAsiaTheme="minorEastAsia"/>
          <w:lang w:eastAsia="zh-CN"/>
        </w:rPr>
        <w:t xml:space="preserve"> was fully conscious. Breath sounds were clear in both lungs without rales. Cardiac rhythm was irregular with a ventricular rate of 156 bpm, without murmurs. The abdomen was soft with no tenderness or rebound pain. The left lower limb showed erythema and blisters.</w:t>
      </w:r>
    </w:p>
    <w:p w14:paraId="486DE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Laboratory results on admission: WBC 20.87</w:t>
      </w:r>
      <w:r>
        <w:rPr>
          <w:rFonts w:hint="default" w:ascii="Times New Roman" w:hAnsi="Times New Roman" w:cs="Times New Roman" w:eastAsiaTheme="minorEastAsia"/>
          <w:lang w:eastAsia="zh-CN"/>
        </w:rPr>
        <w:t>×10⁹/L</w:t>
      </w:r>
      <w:r>
        <w:rPr>
          <w:rFonts w:hint="eastAsia" w:eastAsiaTheme="minorEastAsia"/>
          <w:lang w:eastAsia="zh-CN"/>
        </w:rPr>
        <w:t>, PLT 44</w:t>
      </w:r>
      <w:r>
        <w:rPr>
          <w:rFonts w:hint="default" w:ascii="Times New Roman" w:hAnsi="Times New Roman" w:cs="Times New Roman" w:eastAsiaTheme="minorEastAsia"/>
          <w:lang w:eastAsia="zh-CN"/>
        </w:rPr>
        <w:t>×10⁹/L</w:t>
      </w:r>
      <w:r>
        <w:rPr>
          <w:rFonts w:hint="eastAsia" w:eastAsiaTheme="minorEastAsia"/>
          <w:lang w:eastAsia="zh-CN"/>
        </w:rPr>
        <w:t xml:space="preserve">, lactate 6.4 mmol/L, PCT 32.5 ng/mL, CRP 221.6 mg/L, creatinine 112 </w:t>
      </w:r>
      <w:r>
        <w:rPr>
          <w:rFonts w:hint="default" w:ascii="Times New Roman" w:hAnsi="Times New Roman" w:cs="Times New Roman" w:eastAsiaTheme="minorEastAsia"/>
          <w:lang w:eastAsia="zh-CN"/>
        </w:rPr>
        <w:t>μ</w:t>
      </w:r>
      <w:r>
        <w:rPr>
          <w:rFonts w:hint="eastAsia" w:eastAsiaTheme="minorEastAsia"/>
          <w:lang w:eastAsia="zh-CN"/>
        </w:rPr>
        <w:t>mol/L. The SOFA score was 10. The finger test revealed purulent discharge. The patient received antimicrobial therapy after admission.</w:t>
      </w:r>
    </w:p>
    <w:p w14:paraId="0F112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Based on the patient</w:t>
      </w:r>
      <w:r>
        <w:rPr>
          <w:rFonts w:hint="default"/>
          <w:lang w:val="en-US" w:eastAsia="zh-CN"/>
        </w:rPr>
        <w:t>’</w:t>
      </w:r>
      <w:r>
        <w:rPr>
          <w:rFonts w:hint="eastAsia" w:eastAsiaTheme="minorEastAsia"/>
          <w:lang w:eastAsia="zh-CN"/>
        </w:rPr>
        <w:t>s data, the points corresponding to each variable were identified on the nomogram, yielding a total score of</w:t>
      </w:r>
      <w:r>
        <w:rPr>
          <w:rFonts w:hint="eastAsia"/>
          <w:lang w:val="en-US" w:eastAsia="zh-CN"/>
        </w:rPr>
        <w:t xml:space="preserve"> (21+35+38+56=)</w:t>
      </w:r>
      <w:r>
        <w:rPr>
          <w:rFonts w:hint="eastAsia" w:eastAsiaTheme="minorEastAsia"/>
          <w:lang w:eastAsia="zh-CN"/>
        </w:rPr>
        <w:t xml:space="preserve"> 150, corresponding to an estimated probability of NSTI</w:t>
      </w:r>
      <w:r>
        <w:rPr>
          <w:rFonts w:hint="eastAsia"/>
          <w:lang w:val="en-US" w:eastAsia="zh-CN"/>
        </w:rPr>
        <w:t>s</w:t>
      </w:r>
      <w:r>
        <w:rPr>
          <w:rFonts w:hint="eastAsia" w:eastAsiaTheme="minorEastAsia"/>
          <w:lang w:eastAsia="zh-CN"/>
        </w:rPr>
        <w:t xml:space="preserve"> of approximately 0.86 (Fig</w:t>
      </w:r>
      <w:r>
        <w:rPr>
          <w:rFonts w:hint="eastAsia"/>
          <w:lang w:val="en-US" w:eastAsia="zh-CN"/>
        </w:rPr>
        <w:t>.</w:t>
      </w:r>
      <w:r>
        <w:rPr>
          <w:rFonts w:hint="eastAsia" w:eastAsiaTheme="minorEastAsia"/>
          <w:lang w:eastAsia="zh-CN"/>
        </w:rPr>
        <w:t xml:space="preserve"> S1).</w:t>
      </w:r>
    </w:p>
    <w:p w14:paraId="73D7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3093085"/>
            <wp:effectExtent l="0" t="0" r="0" b="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rcRect t="9729" b="1155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Figure S1. </w:t>
      </w:r>
      <w:r>
        <w:rPr>
          <w:rFonts w:hint="eastAsia"/>
          <w:lang w:val="en-US" w:eastAsia="zh-CN"/>
        </w:rPr>
        <w:t>Example of nomogram use</w:t>
      </w:r>
    </w:p>
    <w:p w14:paraId="500C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9690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According to the predicted probability from the nomogram, this patient had a high risk of </w:t>
      </w:r>
      <w:r>
        <w:rPr>
          <w:rFonts w:hint="eastAsia"/>
          <w:lang w:val="en-US" w:eastAsia="zh-CN"/>
        </w:rPr>
        <w:t>NSTIs</w:t>
      </w:r>
      <w:r>
        <w:rPr>
          <w:rFonts w:hint="eastAsia" w:eastAsiaTheme="minorEastAsia"/>
          <w:lang w:eastAsia="zh-CN"/>
        </w:rPr>
        <w:t>. Surgical intervention with incision and decompression was performed, followed by multiple debridements and skin grafting after infection control. Intraoperative findings confirmed extensive liquefactive necrosis of the subcutaneous tissue and fascia.</w:t>
      </w:r>
    </w:p>
    <w:p w14:paraId="7531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lang w:eastAsia="zh-CN"/>
        </w:rPr>
      </w:pPr>
    </w:p>
    <w:p w14:paraId="34BDF1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 xml:space="preserve">Decision </w:t>
      </w:r>
      <w:r>
        <w:rPr>
          <w:rFonts w:hint="eastAsia"/>
          <w:b/>
          <w:bCs/>
          <w:lang w:val="en-US" w:eastAsia="zh-CN"/>
        </w:rPr>
        <w:t>t</w:t>
      </w:r>
      <w:r>
        <w:rPr>
          <w:rFonts w:hint="default" w:eastAsiaTheme="minorEastAsia"/>
          <w:b/>
          <w:bCs/>
          <w:lang w:val="en-US" w:eastAsia="zh-CN"/>
        </w:rPr>
        <w:t xml:space="preserve">hreshold </w:t>
      </w:r>
      <w:r>
        <w:rPr>
          <w:rFonts w:hint="eastAsia"/>
          <w:b/>
          <w:bCs/>
          <w:lang w:val="en-US" w:eastAsia="zh-CN"/>
        </w:rPr>
        <w:t>h</w:t>
      </w:r>
      <w:r>
        <w:rPr>
          <w:rFonts w:hint="default" w:eastAsiaTheme="minorEastAsia"/>
          <w:b/>
          <w:bCs/>
          <w:lang w:val="en-US" w:eastAsia="zh-CN"/>
        </w:rPr>
        <w:t>eatmap</w:t>
      </w:r>
    </w:p>
    <w:p w14:paraId="3FF5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lang w:eastAsia="zh-CN"/>
        </w:rPr>
      </w:pPr>
    </w:p>
    <w:p w14:paraId="63E9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542030" cy="2643505"/>
            <wp:effectExtent l="0" t="0" r="1270" b="4445"/>
            <wp:docPr id="3" name="图片 3" descr="Rplo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plot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Figure S2.</w:t>
      </w:r>
      <w:r>
        <w:rPr>
          <w:rFonts w:hint="eastAsia"/>
          <w:lang w:val="en-US" w:eastAsia="zh-CN"/>
        </w:rPr>
        <w:t xml:space="preserve"> Decision threshold heatmap of the nomogram</w:t>
      </w:r>
    </w:p>
    <w:p w14:paraId="18686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32A5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Theme="minorEastAsia"/>
          <w:lang w:eastAsia="zh-CN"/>
        </w:rPr>
      </w:pPr>
    </w:p>
    <w:p w14:paraId="1F9474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Sensitivity analysis</w:t>
      </w:r>
    </w:p>
    <w:p w14:paraId="34AA4C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4F3EEE8C">
      <w:pPr>
        <w:widowControl/>
        <w:spacing w:line="480" w:lineRule="auto"/>
        <w:jc w:val="center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 xml:space="preserve">Table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>S1</w:t>
      </w:r>
      <w:r>
        <w:rPr>
          <w:rFonts w:hint="eastAsia" w:eastAsia="宋体" w:cs="Times New Roman"/>
          <w:b/>
          <w:bCs/>
          <w:sz w:val="24"/>
          <w:szCs w:val="24"/>
        </w:rPr>
        <w:t xml:space="preserve">. </w:t>
      </w:r>
      <w:r>
        <w:rPr>
          <w:rFonts w:hint="eastAsia" w:eastAsia="宋体" w:cs="Times New Roman"/>
          <w:sz w:val="24"/>
          <w:szCs w:val="24"/>
          <w:lang w:val="en-US" w:eastAsia="zh-CN"/>
        </w:rPr>
        <w:t>Results of the adjusted models for sensitivity analysis</w:t>
      </w:r>
    </w:p>
    <w:tbl>
      <w:tblPr>
        <w:tblStyle w:val="7"/>
        <w:tblW w:w="851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1134"/>
        <w:gridCol w:w="1134"/>
        <w:gridCol w:w="1747"/>
        <w:gridCol w:w="1243"/>
      </w:tblGrid>
      <w:tr w14:paraId="7067DA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bottom w:val="single" w:color="auto" w:sz="4" w:space="0"/>
            </w:tcBorders>
          </w:tcPr>
          <w:p w14:paraId="58AB1963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Variable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74AB046C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iCs/>
                <w:kern w:val="0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05A89DED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Wald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2F940316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OR</w:t>
            </w:r>
          </w:p>
        </w:tc>
        <w:tc>
          <w:tcPr>
            <w:tcW w:w="1747" w:type="dxa"/>
            <w:tcBorders>
              <w:bottom w:val="single" w:color="auto" w:sz="4" w:space="0"/>
            </w:tcBorders>
          </w:tcPr>
          <w:p w14:paraId="61D44465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95%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CI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shd w:val="clear" w:color="auto" w:fill="auto"/>
          </w:tcPr>
          <w:p w14:paraId="0A0E775F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value</w:t>
            </w:r>
          </w:p>
        </w:tc>
      </w:tr>
      <w:tr w14:paraId="079643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bottom w:val="nil"/>
            </w:tcBorders>
          </w:tcPr>
          <w:p w14:paraId="2993091C">
            <w:pPr>
              <w:widowControl/>
              <w:spacing w:line="480" w:lineRule="auto"/>
              <w:jc w:val="left"/>
              <w:rPr>
                <w:rFonts w:hint="default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Original model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</w:tcPr>
          <w:p w14:paraId="533EC203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</w:tcPr>
          <w:p w14:paraId="012521CE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</w:tcPr>
          <w:p w14:paraId="3EA1C6B1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bottom w:val="nil"/>
            </w:tcBorders>
          </w:tcPr>
          <w:p w14:paraId="32B39936">
            <w:pPr>
              <w:widowControl/>
              <w:spacing w:line="480" w:lineRule="auto"/>
              <w:jc w:val="left"/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6D9A4B8E">
            <w:pPr>
              <w:widowControl/>
              <w:spacing w:line="480" w:lineRule="auto"/>
              <w:jc w:val="left"/>
              <w:rPr>
                <w:rFonts w:eastAsia="宋体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5921A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</w:tcBorders>
          </w:tcPr>
          <w:p w14:paraId="20990CFA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Depth of infection</w:t>
            </w:r>
          </w:p>
        </w:tc>
        <w:tc>
          <w:tcPr>
            <w:tcW w:w="1134" w:type="dxa"/>
            <w:tcBorders>
              <w:top w:val="nil"/>
            </w:tcBorders>
          </w:tcPr>
          <w:p w14:paraId="76C15902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1.849</w:t>
            </w:r>
          </w:p>
        </w:tc>
        <w:tc>
          <w:tcPr>
            <w:tcW w:w="1134" w:type="dxa"/>
            <w:tcBorders>
              <w:top w:val="nil"/>
            </w:tcBorders>
          </w:tcPr>
          <w:p w14:paraId="1EA41E72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13.553</w:t>
            </w:r>
          </w:p>
        </w:tc>
        <w:tc>
          <w:tcPr>
            <w:tcW w:w="1134" w:type="dxa"/>
            <w:tcBorders>
              <w:top w:val="nil"/>
            </w:tcBorders>
          </w:tcPr>
          <w:p w14:paraId="12D20E90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6.354</w:t>
            </w:r>
          </w:p>
        </w:tc>
        <w:tc>
          <w:tcPr>
            <w:tcW w:w="1747" w:type="dxa"/>
            <w:tcBorders>
              <w:top w:val="nil"/>
            </w:tcBorders>
          </w:tcPr>
          <w:p w14:paraId="2928BFED">
            <w:pPr>
              <w:widowControl/>
              <w:spacing w:line="480" w:lineRule="auto"/>
              <w:jc w:val="left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374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17.005</w:t>
            </w: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14:paraId="4C3A1145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&lt;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0.001</w:t>
            </w:r>
          </w:p>
        </w:tc>
      </w:tr>
      <w:tr w14:paraId="223902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4C412434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Age</w:t>
            </w:r>
          </w:p>
        </w:tc>
        <w:tc>
          <w:tcPr>
            <w:tcW w:w="1134" w:type="dxa"/>
          </w:tcPr>
          <w:p w14:paraId="06C1C9C3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.060</w:t>
            </w:r>
          </w:p>
        </w:tc>
        <w:tc>
          <w:tcPr>
            <w:tcW w:w="1134" w:type="dxa"/>
          </w:tcPr>
          <w:p w14:paraId="4FC96D2A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13.272</w:t>
            </w:r>
          </w:p>
        </w:tc>
        <w:tc>
          <w:tcPr>
            <w:tcW w:w="1134" w:type="dxa"/>
          </w:tcPr>
          <w:p w14:paraId="10A6909F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.942</w:t>
            </w:r>
          </w:p>
        </w:tc>
        <w:tc>
          <w:tcPr>
            <w:tcW w:w="1747" w:type="dxa"/>
          </w:tcPr>
          <w:p w14:paraId="336E6F87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0.91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-0.9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1243" w:type="dxa"/>
            <w:shd w:val="clear" w:color="auto" w:fill="auto"/>
          </w:tcPr>
          <w:p w14:paraId="2790BFA7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&lt;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0.001</w:t>
            </w:r>
          </w:p>
        </w:tc>
      </w:tr>
      <w:tr w14:paraId="4770F9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08E1EDE3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SOFA</w:t>
            </w:r>
          </w:p>
        </w:tc>
        <w:tc>
          <w:tcPr>
            <w:tcW w:w="1134" w:type="dxa"/>
          </w:tcPr>
          <w:p w14:paraId="08681FF9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.166</w:t>
            </w:r>
          </w:p>
        </w:tc>
        <w:tc>
          <w:tcPr>
            <w:tcW w:w="1134" w:type="dxa"/>
          </w:tcPr>
          <w:p w14:paraId="54F8183C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8.413</w:t>
            </w:r>
          </w:p>
        </w:tc>
        <w:tc>
          <w:tcPr>
            <w:tcW w:w="1134" w:type="dxa"/>
          </w:tcPr>
          <w:p w14:paraId="2C8710DE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1.181</w:t>
            </w:r>
          </w:p>
        </w:tc>
        <w:tc>
          <w:tcPr>
            <w:tcW w:w="1747" w:type="dxa"/>
          </w:tcPr>
          <w:p w14:paraId="279CB20B">
            <w:pPr>
              <w:widowControl/>
              <w:spacing w:line="480" w:lineRule="auto"/>
              <w:jc w:val="left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1.0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5-1.3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243" w:type="dxa"/>
            <w:shd w:val="clear" w:color="auto" w:fill="auto"/>
          </w:tcPr>
          <w:p w14:paraId="22C19D33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.004</w:t>
            </w:r>
          </w:p>
        </w:tc>
      </w:tr>
      <w:tr w14:paraId="71BEF8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16958A59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Temperature</w:t>
            </w:r>
          </w:p>
        </w:tc>
        <w:tc>
          <w:tcPr>
            <w:tcW w:w="1134" w:type="dxa"/>
          </w:tcPr>
          <w:p w14:paraId="6B1A6886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.640</w:t>
            </w:r>
          </w:p>
        </w:tc>
        <w:tc>
          <w:tcPr>
            <w:tcW w:w="1134" w:type="dxa"/>
          </w:tcPr>
          <w:p w14:paraId="79EF8EC9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5.456</w:t>
            </w:r>
          </w:p>
        </w:tc>
        <w:tc>
          <w:tcPr>
            <w:tcW w:w="1134" w:type="dxa"/>
          </w:tcPr>
          <w:p w14:paraId="0322738D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.527</w:t>
            </w:r>
          </w:p>
        </w:tc>
        <w:tc>
          <w:tcPr>
            <w:tcW w:w="1747" w:type="dxa"/>
          </w:tcPr>
          <w:p w14:paraId="764ABDE9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308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-0.9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243" w:type="dxa"/>
            <w:shd w:val="clear" w:color="auto" w:fill="auto"/>
          </w:tcPr>
          <w:p w14:paraId="116AE535">
            <w:pPr>
              <w:widowControl/>
              <w:spacing w:line="48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.020</w:t>
            </w:r>
          </w:p>
        </w:tc>
      </w:tr>
      <w:tr w14:paraId="14EC65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/>
            <w:vAlign w:val="top"/>
          </w:tcPr>
          <w:p w14:paraId="205D33A9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Adjusted model I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1134" w:type="dxa"/>
            <w:shd w:val="clear"/>
            <w:vAlign w:val="top"/>
          </w:tcPr>
          <w:p w14:paraId="7AECECA1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 w14:paraId="13663801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shd w:val="clear"/>
            <w:vAlign w:val="top"/>
          </w:tcPr>
          <w:p w14:paraId="235C504E">
            <w:pPr>
              <w:widowControl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shd w:val="clear"/>
            <w:vAlign w:val="top"/>
          </w:tcPr>
          <w:p w14:paraId="6050DB61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3" w:type="dxa"/>
            <w:shd w:val="clear" w:color="auto" w:fill="auto"/>
            <w:vAlign w:val="top"/>
          </w:tcPr>
          <w:p w14:paraId="7E32A4DF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3C90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/>
            <w:vAlign w:val="top"/>
          </w:tcPr>
          <w:p w14:paraId="529E6A3F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Depth of infection</w:t>
            </w:r>
          </w:p>
        </w:tc>
        <w:tc>
          <w:tcPr>
            <w:tcW w:w="1134" w:type="dxa"/>
            <w:shd w:val="clear"/>
            <w:vAlign w:val="top"/>
          </w:tcPr>
          <w:p w14:paraId="50D037EF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912</w:t>
            </w:r>
          </w:p>
        </w:tc>
        <w:tc>
          <w:tcPr>
            <w:tcW w:w="1134" w:type="dxa"/>
            <w:shd w:val="clear"/>
            <w:vAlign w:val="top"/>
          </w:tcPr>
          <w:p w14:paraId="7691AF33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13.5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134" w:type="dxa"/>
            <w:shd w:val="clear"/>
            <w:vAlign w:val="top"/>
          </w:tcPr>
          <w:p w14:paraId="72827A6C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6.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769</w:t>
            </w:r>
          </w:p>
        </w:tc>
        <w:tc>
          <w:tcPr>
            <w:tcW w:w="1747" w:type="dxa"/>
            <w:shd w:val="clear"/>
            <w:vAlign w:val="top"/>
          </w:tcPr>
          <w:p w14:paraId="12DA970E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726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19C7C79E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&lt;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0.001</w:t>
            </w:r>
          </w:p>
        </w:tc>
      </w:tr>
      <w:tr w14:paraId="250A3A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/>
            <w:vAlign w:val="top"/>
          </w:tcPr>
          <w:p w14:paraId="03FFC5A2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Age</w:t>
            </w:r>
          </w:p>
        </w:tc>
        <w:tc>
          <w:tcPr>
            <w:tcW w:w="1134" w:type="dxa"/>
            <w:shd w:val="clear"/>
            <w:vAlign w:val="top"/>
          </w:tcPr>
          <w:p w14:paraId="34E2FBE8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.06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shd w:val="clear"/>
            <w:vAlign w:val="top"/>
          </w:tcPr>
          <w:p w14:paraId="02528DA9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13.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1134" w:type="dxa"/>
            <w:shd w:val="clear"/>
            <w:vAlign w:val="top"/>
          </w:tcPr>
          <w:p w14:paraId="18CE76C7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.94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47" w:type="dxa"/>
            <w:shd w:val="clear"/>
            <w:vAlign w:val="top"/>
          </w:tcPr>
          <w:p w14:paraId="1164214C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0.91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-0.9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24E39E48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&lt;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0.001</w:t>
            </w:r>
          </w:p>
        </w:tc>
      </w:tr>
      <w:tr w14:paraId="13B39A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/>
            <w:vAlign w:val="top"/>
          </w:tcPr>
          <w:p w14:paraId="51D4C9E7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SOFA</w:t>
            </w:r>
          </w:p>
        </w:tc>
        <w:tc>
          <w:tcPr>
            <w:tcW w:w="1134" w:type="dxa"/>
            <w:shd w:val="clear"/>
            <w:vAlign w:val="top"/>
          </w:tcPr>
          <w:p w14:paraId="566E07C1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134" w:type="dxa"/>
            <w:shd w:val="clear"/>
            <w:vAlign w:val="top"/>
          </w:tcPr>
          <w:p w14:paraId="6CE40820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8.3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134" w:type="dxa"/>
            <w:shd w:val="clear"/>
            <w:vAlign w:val="top"/>
          </w:tcPr>
          <w:p w14:paraId="0F3DBFDD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1.18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47" w:type="dxa"/>
            <w:shd w:val="clear"/>
            <w:vAlign w:val="top"/>
          </w:tcPr>
          <w:p w14:paraId="4CEBCBAD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1.0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-1.3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59ED86ED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.004</w:t>
            </w:r>
          </w:p>
        </w:tc>
      </w:tr>
      <w:tr w14:paraId="3717C7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/>
            <w:vAlign w:val="top"/>
          </w:tcPr>
          <w:p w14:paraId="2D6B7225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Temperature</w:t>
            </w:r>
          </w:p>
        </w:tc>
        <w:tc>
          <w:tcPr>
            <w:tcW w:w="1134" w:type="dxa"/>
            <w:shd w:val="clear"/>
            <w:vAlign w:val="top"/>
          </w:tcPr>
          <w:p w14:paraId="04847AD2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.6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134" w:type="dxa"/>
            <w:shd w:val="clear"/>
            <w:vAlign w:val="top"/>
          </w:tcPr>
          <w:p w14:paraId="7FCE7C0B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5.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134" w:type="dxa"/>
            <w:shd w:val="clear"/>
            <w:vAlign w:val="top"/>
          </w:tcPr>
          <w:p w14:paraId="55E1C283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.5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47" w:type="dxa"/>
            <w:shd w:val="clear"/>
            <w:vAlign w:val="top"/>
          </w:tcPr>
          <w:p w14:paraId="70B69EEF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291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-0.9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27CE0118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.02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190E38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  <w:vAlign w:val="top"/>
          </w:tcPr>
          <w:p w14:paraId="45EC4273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Adjusted model II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611D91A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8A0C613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B8ECBBC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7" w:type="dxa"/>
            <w:shd w:val="clear" w:color="auto" w:fill="auto"/>
            <w:vAlign w:val="top"/>
          </w:tcPr>
          <w:p w14:paraId="6D3E06B3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3" w:type="dxa"/>
            <w:shd w:val="clear" w:color="auto" w:fill="auto"/>
            <w:vAlign w:val="top"/>
          </w:tcPr>
          <w:p w14:paraId="5797995B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3498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  <w:vAlign w:val="top"/>
          </w:tcPr>
          <w:p w14:paraId="4AB8E19C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Depth of infection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4985053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1.8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DA53955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709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FC877B2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6.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1747" w:type="dxa"/>
            <w:shd w:val="clear" w:color="auto" w:fill="auto"/>
            <w:vAlign w:val="top"/>
          </w:tcPr>
          <w:p w14:paraId="3B4823FE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194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.0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6417D75D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&lt;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0.001</w:t>
            </w:r>
          </w:p>
        </w:tc>
      </w:tr>
      <w:tr w14:paraId="4B29A6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  <w:vAlign w:val="top"/>
          </w:tcPr>
          <w:p w14:paraId="7C686ACD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Age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FA00D8B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AD28C03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9.997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842EAED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.94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47" w:type="dxa"/>
            <w:shd w:val="clear" w:color="auto" w:fill="auto"/>
            <w:vAlign w:val="top"/>
          </w:tcPr>
          <w:p w14:paraId="7312D824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0.91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-0.9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123D8DC3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0.00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16D790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  <w:vAlign w:val="top"/>
          </w:tcPr>
          <w:p w14:paraId="5F1EAB01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SOFA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EF1DD2C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.1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51184AA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-SA"/>
              </w:rPr>
              <w:t>7.234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D75A36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1.18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47" w:type="dxa"/>
            <w:shd w:val="clear" w:color="auto" w:fill="auto"/>
            <w:vAlign w:val="top"/>
          </w:tcPr>
          <w:p w14:paraId="3227C691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1.0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-1.3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31F79B09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.00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78017C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  <w:vAlign w:val="top"/>
          </w:tcPr>
          <w:p w14:paraId="1ECE67AC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Temperature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98115E2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.6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3371B70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 w:bidi="ar-SA"/>
              </w:rPr>
              <w:t>4.846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6384D00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.5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47" w:type="dxa"/>
            <w:shd w:val="clear" w:color="auto" w:fill="auto"/>
            <w:vAlign w:val="top"/>
          </w:tcPr>
          <w:p w14:paraId="0DFF8256"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5-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</w:rPr>
              <w:t>0.9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125C24E0">
            <w:pPr>
              <w:widowControl/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.02</w:t>
            </w: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</w:tbl>
    <w:p w14:paraId="7A9C4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Abbreviations: SOFA, Sequential Organ Failure Assessment.</w:t>
      </w:r>
    </w:p>
    <w:p w14:paraId="24B74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vertAlign w:val="superscript"/>
          <w:lang w:val="en-US" w:eastAsia="zh-CN"/>
        </w:rPr>
        <w:t xml:space="preserve">a </w:t>
      </w:r>
      <w:r>
        <w:rPr>
          <w:rFonts w:hint="eastAsia" w:eastAsia="宋体" w:cs="Times New Roman"/>
          <w:sz w:val="24"/>
          <w:szCs w:val="24"/>
          <w:lang w:val="en-US" w:eastAsia="zh-CN"/>
        </w:rPr>
        <w:t>The model was adjusted for demographic factors (sex, smoking and drinking).</w:t>
      </w:r>
    </w:p>
    <w:p w14:paraId="0915E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vertAlign w:val="superscript"/>
          <w:lang w:val="en-US" w:eastAsia="zh-CN"/>
        </w:rPr>
        <w:t>b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The model was adjusted for demographic factors (sex, smoking and drinking) and comorbidities (diabetes mellitus, hypertension, gastrointestinal disease, heart disease, chronic liver disease, and chronic kidney disease).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022E1"/>
    <w:multiLevelType w:val="singleLevel"/>
    <w:tmpl w:val="9DF022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3D4"/>
    <w:rsid w:val="0044701B"/>
    <w:rsid w:val="004F51AC"/>
    <w:rsid w:val="00576D9B"/>
    <w:rsid w:val="007840A4"/>
    <w:rsid w:val="008746FD"/>
    <w:rsid w:val="014012D6"/>
    <w:rsid w:val="014F3C9F"/>
    <w:rsid w:val="01565C22"/>
    <w:rsid w:val="016A0AEC"/>
    <w:rsid w:val="017A2BF2"/>
    <w:rsid w:val="01940273"/>
    <w:rsid w:val="01CE5F15"/>
    <w:rsid w:val="01E80112"/>
    <w:rsid w:val="02453236"/>
    <w:rsid w:val="026D14CC"/>
    <w:rsid w:val="02A60421"/>
    <w:rsid w:val="030D1D18"/>
    <w:rsid w:val="032C03F3"/>
    <w:rsid w:val="03780927"/>
    <w:rsid w:val="037814A6"/>
    <w:rsid w:val="03924142"/>
    <w:rsid w:val="03B63C4E"/>
    <w:rsid w:val="03BF2190"/>
    <w:rsid w:val="04040E63"/>
    <w:rsid w:val="044367EA"/>
    <w:rsid w:val="048760F9"/>
    <w:rsid w:val="04BD33CB"/>
    <w:rsid w:val="04CD40D6"/>
    <w:rsid w:val="04FA0C94"/>
    <w:rsid w:val="04FB0342"/>
    <w:rsid w:val="055D75CA"/>
    <w:rsid w:val="05C336D9"/>
    <w:rsid w:val="05E33888"/>
    <w:rsid w:val="0641118F"/>
    <w:rsid w:val="06595CB0"/>
    <w:rsid w:val="065E22CC"/>
    <w:rsid w:val="069A6036"/>
    <w:rsid w:val="06CD39F9"/>
    <w:rsid w:val="06D95E01"/>
    <w:rsid w:val="06E839E7"/>
    <w:rsid w:val="06EB3CE0"/>
    <w:rsid w:val="06FE09DB"/>
    <w:rsid w:val="071D53A8"/>
    <w:rsid w:val="074F39C2"/>
    <w:rsid w:val="07B01682"/>
    <w:rsid w:val="08566B36"/>
    <w:rsid w:val="08771BDB"/>
    <w:rsid w:val="087D1E43"/>
    <w:rsid w:val="08CE0846"/>
    <w:rsid w:val="090B1669"/>
    <w:rsid w:val="090D7279"/>
    <w:rsid w:val="09132F36"/>
    <w:rsid w:val="092B1ADB"/>
    <w:rsid w:val="097E043D"/>
    <w:rsid w:val="09E3564E"/>
    <w:rsid w:val="0A56392D"/>
    <w:rsid w:val="0AAF55B6"/>
    <w:rsid w:val="0AF177BD"/>
    <w:rsid w:val="0B016F4A"/>
    <w:rsid w:val="0BB6796F"/>
    <w:rsid w:val="0BB73F92"/>
    <w:rsid w:val="0BEC2331"/>
    <w:rsid w:val="0C0B71E7"/>
    <w:rsid w:val="0C0C1C77"/>
    <w:rsid w:val="0C0E1BEB"/>
    <w:rsid w:val="0CAA322B"/>
    <w:rsid w:val="0CBB41C0"/>
    <w:rsid w:val="0CC55283"/>
    <w:rsid w:val="0CE14F1B"/>
    <w:rsid w:val="0CEB041A"/>
    <w:rsid w:val="0D171411"/>
    <w:rsid w:val="0D3A020C"/>
    <w:rsid w:val="0D4047CB"/>
    <w:rsid w:val="0D551099"/>
    <w:rsid w:val="0D96725A"/>
    <w:rsid w:val="0DF73822"/>
    <w:rsid w:val="0E0D2269"/>
    <w:rsid w:val="0E1154B2"/>
    <w:rsid w:val="0E310C55"/>
    <w:rsid w:val="0E601B27"/>
    <w:rsid w:val="0E934582"/>
    <w:rsid w:val="0ED21ACD"/>
    <w:rsid w:val="0F1C7E44"/>
    <w:rsid w:val="0F4E447B"/>
    <w:rsid w:val="0F573C91"/>
    <w:rsid w:val="0F614AE2"/>
    <w:rsid w:val="0F8320FF"/>
    <w:rsid w:val="0F852C76"/>
    <w:rsid w:val="0FA7298C"/>
    <w:rsid w:val="0FFF389D"/>
    <w:rsid w:val="10043BAE"/>
    <w:rsid w:val="106C313E"/>
    <w:rsid w:val="106F6788"/>
    <w:rsid w:val="107653CF"/>
    <w:rsid w:val="10AF6ADE"/>
    <w:rsid w:val="10F64FC9"/>
    <w:rsid w:val="115A7DE9"/>
    <w:rsid w:val="11675259"/>
    <w:rsid w:val="11B8255D"/>
    <w:rsid w:val="11D50A1D"/>
    <w:rsid w:val="122553AD"/>
    <w:rsid w:val="125C74F9"/>
    <w:rsid w:val="12BD7798"/>
    <w:rsid w:val="130C007A"/>
    <w:rsid w:val="133A27B3"/>
    <w:rsid w:val="13450408"/>
    <w:rsid w:val="135E1836"/>
    <w:rsid w:val="13C00EA8"/>
    <w:rsid w:val="143C0A45"/>
    <w:rsid w:val="146007B0"/>
    <w:rsid w:val="14CC5EC4"/>
    <w:rsid w:val="150156E2"/>
    <w:rsid w:val="150D1B1B"/>
    <w:rsid w:val="1511647A"/>
    <w:rsid w:val="15182E95"/>
    <w:rsid w:val="1535642A"/>
    <w:rsid w:val="15AA2C3B"/>
    <w:rsid w:val="15CD1549"/>
    <w:rsid w:val="15D22231"/>
    <w:rsid w:val="160D4CE7"/>
    <w:rsid w:val="16440D66"/>
    <w:rsid w:val="16595A11"/>
    <w:rsid w:val="16671944"/>
    <w:rsid w:val="167C689C"/>
    <w:rsid w:val="16B65150"/>
    <w:rsid w:val="16E70419"/>
    <w:rsid w:val="16FB7780"/>
    <w:rsid w:val="16FC0581"/>
    <w:rsid w:val="17D96574"/>
    <w:rsid w:val="17F65611"/>
    <w:rsid w:val="17F852AA"/>
    <w:rsid w:val="180B6E30"/>
    <w:rsid w:val="18646C23"/>
    <w:rsid w:val="18904037"/>
    <w:rsid w:val="18CD55C7"/>
    <w:rsid w:val="190D486E"/>
    <w:rsid w:val="19541552"/>
    <w:rsid w:val="1A2A57DF"/>
    <w:rsid w:val="1AB75BFD"/>
    <w:rsid w:val="1ABC47A3"/>
    <w:rsid w:val="1AC80DDB"/>
    <w:rsid w:val="1AD00175"/>
    <w:rsid w:val="1B1A5BDC"/>
    <w:rsid w:val="1B7A2178"/>
    <w:rsid w:val="1B7D1502"/>
    <w:rsid w:val="1B8C1AB3"/>
    <w:rsid w:val="1BC867E9"/>
    <w:rsid w:val="1BEE068A"/>
    <w:rsid w:val="1C1B10CF"/>
    <w:rsid w:val="1C1E12B2"/>
    <w:rsid w:val="1C251AED"/>
    <w:rsid w:val="1C2F2E9F"/>
    <w:rsid w:val="1C37270A"/>
    <w:rsid w:val="1C384C95"/>
    <w:rsid w:val="1C591769"/>
    <w:rsid w:val="1C8557C1"/>
    <w:rsid w:val="1CB14EED"/>
    <w:rsid w:val="1CBB4A85"/>
    <w:rsid w:val="1CFB3DEB"/>
    <w:rsid w:val="1CFE09B0"/>
    <w:rsid w:val="1D1732A5"/>
    <w:rsid w:val="1D652F13"/>
    <w:rsid w:val="1DA20163"/>
    <w:rsid w:val="1DA2208F"/>
    <w:rsid w:val="1DA74B95"/>
    <w:rsid w:val="1DF05051"/>
    <w:rsid w:val="1E07499D"/>
    <w:rsid w:val="1E1E417C"/>
    <w:rsid w:val="1E4F747E"/>
    <w:rsid w:val="1E5A0F63"/>
    <w:rsid w:val="1E7304D5"/>
    <w:rsid w:val="1EA63AEA"/>
    <w:rsid w:val="1EA86061"/>
    <w:rsid w:val="1ECE3442"/>
    <w:rsid w:val="1EDE125D"/>
    <w:rsid w:val="1EF20859"/>
    <w:rsid w:val="1F0926A6"/>
    <w:rsid w:val="1F2307A3"/>
    <w:rsid w:val="1F4347BA"/>
    <w:rsid w:val="1F736C70"/>
    <w:rsid w:val="1F7B3DB5"/>
    <w:rsid w:val="1FD15746"/>
    <w:rsid w:val="200F3AC2"/>
    <w:rsid w:val="201722F8"/>
    <w:rsid w:val="20353950"/>
    <w:rsid w:val="20C16568"/>
    <w:rsid w:val="20D970FB"/>
    <w:rsid w:val="20EE40F4"/>
    <w:rsid w:val="21D11160"/>
    <w:rsid w:val="21D70008"/>
    <w:rsid w:val="21F23383"/>
    <w:rsid w:val="2204272E"/>
    <w:rsid w:val="22125363"/>
    <w:rsid w:val="23244339"/>
    <w:rsid w:val="23A20BD0"/>
    <w:rsid w:val="23A51C36"/>
    <w:rsid w:val="23AB3753"/>
    <w:rsid w:val="23BC1B05"/>
    <w:rsid w:val="23DA7B95"/>
    <w:rsid w:val="23E14983"/>
    <w:rsid w:val="23E642A7"/>
    <w:rsid w:val="24082749"/>
    <w:rsid w:val="247B26F8"/>
    <w:rsid w:val="24A01672"/>
    <w:rsid w:val="25180C2E"/>
    <w:rsid w:val="25641124"/>
    <w:rsid w:val="25C13398"/>
    <w:rsid w:val="25C80D6C"/>
    <w:rsid w:val="25C87094"/>
    <w:rsid w:val="25EC13D3"/>
    <w:rsid w:val="26044D17"/>
    <w:rsid w:val="267D22C3"/>
    <w:rsid w:val="26943AFC"/>
    <w:rsid w:val="26E51913"/>
    <w:rsid w:val="270F4A53"/>
    <w:rsid w:val="271D7329"/>
    <w:rsid w:val="279F35F9"/>
    <w:rsid w:val="27C20BEC"/>
    <w:rsid w:val="28B713F7"/>
    <w:rsid w:val="28C814A8"/>
    <w:rsid w:val="28D32FAC"/>
    <w:rsid w:val="29106F6B"/>
    <w:rsid w:val="29476E43"/>
    <w:rsid w:val="29511422"/>
    <w:rsid w:val="29581C0B"/>
    <w:rsid w:val="29910A78"/>
    <w:rsid w:val="29914B56"/>
    <w:rsid w:val="29C150E2"/>
    <w:rsid w:val="29E32856"/>
    <w:rsid w:val="2A436266"/>
    <w:rsid w:val="2AB11984"/>
    <w:rsid w:val="2B4A4A7C"/>
    <w:rsid w:val="2B4B488C"/>
    <w:rsid w:val="2BBF69C4"/>
    <w:rsid w:val="2C145F0E"/>
    <w:rsid w:val="2C227716"/>
    <w:rsid w:val="2C3D222D"/>
    <w:rsid w:val="2C47079A"/>
    <w:rsid w:val="2C6534DD"/>
    <w:rsid w:val="2C6E4E3B"/>
    <w:rsid w:val="2C9E6D5D"/>
    <w:rsid w:val="2CF84406"/>
    <w:rsid w:val="2D025D94"/>
    <w:rsid w:val="2D1554FF"/>
    <w:rsid w:val="2DA84879"/>
    <w:rsid w:val="2DB34B20"/>
    <w:rsid w:val="2DC733FC"/>
    <w:rsid w:val="2DD03693"/>
    <w:rsid w:val="2DD52C80"/>
    <w:rsid w:val="2E870F6E"/>
    <w:rsid w:val="2EAE6080"/>
    <w:rsid w:val="2ED1164C"/>
    <w:rsid w:val="2F1B40C7"/>
    <w:rsid w:val="2FC97182"/>
    <w:rsid w:val="2FF26266"/>
    <w:rsid w:val="301E1769"/>
    <w:rsid w:val="302457F4"/>
    <w:rsid w:val="30422E69"/>
    <w:rsid w:val="30632DCC"/>
    <w:rsid w:val="30AA3CF0"/>
    <w:rsid w:val="30B60151"/>
    <w:rsid w:val="30B70D27"/>
    <w:rsid w:val="30EA182F"/>
    <w:rsid w:val="31013C28"/>
    <w:rsid w:val="310A76D0"/>
    <w:rsid w:val="312C20E5"/>
    <w:rsid w:val="31795587"/>
    <w:rsid w:val="31833B41"/>
    <w:rsid w:val="31841E26"/>
    <w:rsid w:val="3186685F"/>
    <w:rsid w:val="32000268"/>
    <w:rsid w:val="32527578"/>
    <w:rsid w:val="329C4E72"/>
    <w:rsid w:val="32E16A79"/>
    <w:rsid w:val="32F7302E"/>
    <w:rsid w:val="33012B88"/>
    <w:rsid w:val="33165620"/>
    <w:rsid w:val="331A4A19"/>
    <w:rsid w:val="33281AF1"/>
    <w:rsid w:val="33314EDE"/>
    <w:rsid w:val="33A1019D"/>
    <w:rsid w:val="33FA791F"/>
    <w:rsid w:val="340C4CB0"/>
    <w:rsid w:val="34190FC4"/>
    <w:rsid w:val="34AE135B"/>
    <w:rsid w:val="34ED78B1"/>
    <w:rsid w:val="34F801BF"/>
    <w:rsid w:val="350F06F3"/>
    <w:rsid w:val="351D6712"/>
    <w:rsid w:val="353360A5"/>
    <w:rsid w:val="354C1299"/>
    <w:rsid w:val="35520E13"/>
    <w:rsid w:val="35E110A4"/>
    <w:rsid w:val="364973F6"/>
    <w:rsid w:val="36576DDC"/>
    <w:rsid w:val="365F180F"/>
    <w:rsid w:val="36682C63"/>
    <w:rsid w:val="369504C8"/>
    <w:rsid w:val="36B52E21"/>
    <w:rsid w:val="36BA7EF4"/>
    <w:rsid w:val="36BB5CF0"/>
    <w:rsid w:val="36EA65BD"/>
    <w:rsid w:val="36EB41BA"/>
    <w:rsid w:val="375176DF"/>
    <w:rsid w:val="37C94BE1"/>
    <w:rsid w:val="37DD6BEB"/>
    <w:rsid w:val="380F4F88"/>
    <w:rsid w:val="381B3B41"/>
    <w:rsid w:val="3824364C"/>
    <w:rsid w:val="384B6E16"/>
    <w:rsid w:val="3888070C"/>
    <w:rsid w:val="388E28CE"/>
    <w:rsid w:val="3892128C"/>
    <w:rsid w:val="38942D90"/>
    <w:rsid w:val="38BC29DE"/>
    <w:rsid w:val="39712EB0"/>
    <w:rsid w:val="398D3157"/>
    <w:rsid w:val="39E93DDA"/>
    <w:rsid w:val="39F00259"/>
    <w:rsid w:val="39F67FC5"/>
    <w:rsid w:val="3A0761D0"/>
    <w:rsid w:val="3A192301"/>
    <w:rsid w:val="3A1A078B"/>
    <w:rsid w:val="3A570B04"/>
    <w:rsid w:val="3A6A4AC9"/>
    <w:rsid w:val="3A790EEC"/>
    <w:rsid w:val="3A7D7DC0"/>
    <w:rsid w:val="3A913803"/>
    <w:rsid w:val="3A9F66E5"/>
    <w:rsid w:val="3AB93926"/>
    <w:rsid w:val="3AC74FAF"/>
    <w:rsid w:val="3AD7008A"/>
    <w:rsid w:val="3B135271"/>
    <w:rsid w:val="3B1F1728"/>
    <w:rsid w:val="3BDB2EFF"/>
    <w:rsid w:val="3C710B57"/>
    <w:rsid w:val="3C891A94"/>
    <w:rsid w:val="3CA52E01"/>
    <w:rsid w:val="3CB64994"/>
    <w:rsid w:val="3CBE6E4D"/>
    <w:rsid w:val="3CE2735C"/>
    <w:rsid w:val="3D831418"/>
    <w:rsid w:val="3DB306E9"/>
    <w:rsid w:val="3E0B25FE"/>
    <w:rsid w:val="3E1721AD"/>
    <w:rsid w:val="3E475092"/>
    <w:rsid w:val="3EDA1E5D"/>
    <w:rsid w:val="3F131AB9"/>
    <w:rsid w:val="3F1F5E11"/>
    <w:rsid w:val="3F550041"/>
    <w:rsid w:val="40672D09"/>
    <w:rsid w:val="407E7603"/>
    <w:rsid w:val="40D3723F"/>
    <w:rsid w:val="4133099B"/>
    <w:rsid w:val="41632B39"/>
    <w:rsid w:val="41647E53"/>
    <w:rsid w:val="419A7B10"/>
    <w:rsid w:val="41AD4C82"/>
    <w:rsid w:val="41CD5294"/>
    <w:rsid w:val="420959F8"/>
    <w:rsid w:val="4248142D"/>
    <w:rsid w:val="426113E0"/>
    <w:rsid w:val="42B75ECE"/>
    <w:rsid w:val="42C84377"/>
    <w:rsid w:val="42DF1EC1"/>
    <w:rsid w:val="42F85C21"/>
    <w:rsid w:val="431053BF"/>
    <w:rsid w:val="4341504A"/>
    <w:rsid w:val="435E0A4B"/>
    <w:rsid w:val="43CA4D31"/>
    <w:rsid w:val="44072F89"/>
    <w:rsid w:val="44325836"/>
    <w:rsid w:val="443E41B9"/>
    <w:rsid w:val="44437793"/>
    <w:rsid w:val="44456B0F"/>
    <w:rsid w:val="445E4693"/>
    <w:rsid w:val="446512F4"/>
    <w:rsid w:val="448E358C"/>
    <w:rsid w:val="44D325E9"/>
    <w:rsid w:val="45CF780C"/>
    <w:rsid w:val="45EA7CB3"/>
    <w:rsid w:val="45FF5836"/>
    <w:rsid w:val="4618318D"/>
    <w:rsid w:val="462323F3"/>
    <w:rsid w:val="463C71A4"/>
    <w:rsid w:val="465D7878"/>
    <w:rsid w:val="46BB7562"/>
    <w:rsid w:val="46BE7F38"/>
    <w:rsid w:val="46CB0DF9"/>
    <w:rsid w:val="47052222"/>
    <w:rsid w:val="47380EE7"/>
    <w:rsid w:val="476A0AE0"/>
    <w:rsid w:val="477A2AAC"/>
    <w:rsid w:val="48065A4F"/>
    <w:rsid w:val="481D579A"/>
    <w:rsid w:val="487323D3"/>
    <w:rsid w:val="493A11BE"/>
    <w:rsid w:val="49482228"/>
    <w:rsid w:val="49497243"/>
    <w:rsid w:val="496A23F1"/>
    <w:rsid w:val="497E1300"/>
    <w:rsid w:val="4988664B"/>
    <w:rsid w:val="49A01499"/>
    <w:rsid w:val="4A2B7163"/>
    <w:rsid w:val="4A6E194D"/>
    <w:rsid w:val="4AA85A47"/>
    <w:rsid w:val="4AC77AAA"/>
    <w:rsid w:val="4ADE5495"/>
    <w:rsid w:val="4AEA7C62"/>
    <w:rsid w:val="4B652EAF"/>
    <w:rsid w:val="4BEB3712"/>
    <w:rsid w:val="4C102779"/>
    <w:rsid w:val="4C120F7A"/>
    <w:rsid w:val="4C5F7B65"/>
    <w:rsid w:val="4C6F3C29"/>
    <w:rsid w:val="4CBF3D25"/>
    <w:rsid w:val="4D30306E"/>
    <w:rsid w:val="4D7422F6"/>
    <w:rsid w:val="4D8C5901"/>
    <w:rsid w:val="4E10134B"/>
    <w:rsid w:val="4E266BEB"/>
    <w:rsid w:val="4E40318F"/>
    <w:rsid w:val="4E4478C6"/>
    <w:rsid w:val="4E4B01BF"/>
    <w:rsid w:val="4E930140"/>
    <w:rsid w:val="4EA4796F"/>
    <w:rsid w:val="4ECC2999"/>
    <w:rsid w:val="4EF83113"/>
    <w:rsid w:val="4F083379"/>
    <w:rsid w:val="4F641CDF"/>
    <w:rsid w:val="4F6A6F1E"/>
    <w:rsid w:val="4F767AFB"/>
    <w:rsid w:val="4F9C501D"/>
    <w:rsid w:val="4FEA3572"/>
    <w:rsid w:val="50080AB1"/>
    <w:rsid w:val="50AB3F54"/>
    <w:rsid w:val="50B336DE"/>
    <w:rsid w:val="50E25E3D"/>
    <w:rsid w:val="513F31AC"/>
    <w:rsid w:val="520C7B13"/>
    <w:rsid w:val="520E1698"/>
    <w:rsid w:val="52320253"/>
    <w:rsid w:val="52531F60"/>
    <w:rsid w:val="52744813"/>
    <w:rsid w:val="52860C23"/>
    <w:rsid w:val="528C7289"/>
    <w:rsid w:val="52A046BF"/>
    <w:rsid w:val="52D77B62"/>
    <w:rsid w:val="52E96A93"/>
    <w:rsid w:val="533A41B2"/>
    <w:rsid w:val="53FA543E"/>
    <w:rsid w:val="549D0F60"/>
    <w:rsid w:val="54B96960"/>
    <w:rsid w:val="54F32903"/>
    <w:rsid w:val="54FF1DF0"/>
    <w:rsid w:val="557736BD"/>
    <w:rsid w:val="5593209E"/>
    <w:rsid w:val="55A33FEE"/>
    <w:rsid w:val="55D04CB7"/>
    <w:rsid w:val="564258C4"/>
    <w:rsid w:val="565172B8"/>
    <w:rsid w:val="566036E3"/>
    <w:rsid w:val="571E1C55"/>
    <w:rsid w:val="573E2860"/>
    <w:rsid w:val="574B1CCA"/>
    <w:rsid w:val="5752783A"/>
    <w:rsid w:val="57A17AD5"/>
    <w:rsid w:val="57B63A61"/>
    <w:rsid w:val="57C7080C"/>
    <w:rsid w:val="57CA5FC3"/>
    <w:rsid w:val="57F22D18"/>
    <w:rsid w:val="58961ECF"/>
    <w:rsid w:val="58C06E40"/>
    <w:rsid w:val="59A05DAE"/>
    <w:rsid w:val="59C5570D"/>
    <w:rsid w:val="59D41AFA"/>
    <w:rsid w:val="5A3461CB"/>
    <w:rsid w:val="5A4679AE"/>
    <w:rsid w:val="5A743D53"/>
    <w:rsid w:val="5AA33410"/>
    <w:rsid w:val="5ACC14AD"/>
    <w:rsid w:val="5B152E34"/>
    <w:rsid w:val="5B35222B"/>
    <w:rsid w:val="5B5B7117"/>
    <w:rsid w:val="5BA86193"/>
    <w:rsid w:val="5BD0149A"/>
    <w:rsid w:val="5BE70EC1"/>
    <w:rsid w:val="5C056E02"/>
    <w:rsid w:val="5C065BAC"/>
    <w:rsid w:val="5C8079B1"/>
    <w:rsid w:val="5C8B4172"/>
    <w:rsid w:val="5CA17945"/>
    <w:rsid w:val="5CAD6840"/>
    <w:rsid w:val="5CB17FD2"/>
    <w:rsid w:val="5CC029F7"/>
    <w:rsid w:val="5D461BE8"/>
    <w:rsid w:val="5D800325"/>
    <w:rsid w:val="5DED7F08"/>
    <w:rsid w:val="5E057EB0"/>
    <w:rsid w:val="5E1440B2"/>
    <w:rsid w:val="5E1A66E3"/>
    <w:rsid w:val="5E440CF1"/>
    <w:rsid w:val="5E741A9F"/>
    <w:rsid w:val="5EA70860"/>
    <w:rsid w:val="5EBE03A5"/>
    <w:rsid w:val="5EF80599"/>
    <w:rsid w:val="5F142DD6"/>
    <w:rsid w:val="5F243143"/>
    <w:rsid w:val="5F6B6CDB"/>
    <w:rsid w:val="5FF8179D"/>
    <w:rsid w:val="5FFF7C45"/>
    <w:rsid w:val="60506F26"/>
    <w:rsid w:val="60CA53F2"/>
    <w:rsid w:val="610E63CE"/>
    <w:rsid w:val="6177597A"/>
    <w:rsid w:val="61846A0E"/>
    <w:rsid w:val="61873A63"/>
    <w:rsid w:val="61882E3D"/>
    <w:rsid w:val="619E569E"/>
    <w:rsid w:val="626F0A79"/>
    <w:rsid w:val="627D161C"/>
    <w:rsid w:val="6289701F"/>
    <w:rsid w:val="62A514BA"/>
    <w:rsid w:val="62EE023D"/>
    <w:rsid w:val="63242C92"/>
    <w:rsid w:val="632C7195"/>
    <w:rsid w:val="64D7673F"/>
    <w:rsid w:val="65016FA5"/>
    <w:rsid w:val="659F69E3"/>
    <w:rsid w:val="66437405"/>
    <w:rsid w:val="66761980"/>
    <w:rsid w:val="66AD4489"/>
    <w:rsid w:val="66D20EDA"/>
    <w:rsid w:val="66E7749F"/>
    <w:rsid w:val="67490DD8"/>
    <w:rsid w:val="67726588"/>
    <w:rsid w:val="679419DF"/>
    <w:rsid w:val="67977A6C"/>
    <w:rsid w:val="67B34542"/>
    <w:rsid w:val="6802428C"/>
    <w:rsid w:val="68376975"/>
    <w:rsid w:val="68705C83"/>
    <w:rsid w:val="68DB4D8D"/>
    <w:rsid w:val="691A6D4B"/>
    <w:rsid w:val="69893541"/>
    <w:rsid w:val="698A5102"/>
    <w:rsid w:val="699075D5"/>
    <w:rsid w:val="69BD3D09"/>
    <w:rsid w:val="69EB19D2"/>
    <w:rsid w:val="6A234EBB"/>
    <w:rsid w:val="6A7D5B6C"/>
    <w:rsid w:val="6AD55E5A"/>
    <w:rsid w:val="6AE30DDF"/>
    <w:rsid w:val="6B090924"/>
    <w:rsid w:val="6B091EF0"/>
    <w:rsid w:val="6B0A2E9D"/>
    <w:rsid w:val="6B207E3F"/>
    <w:rsid w:val="6B447C3F"/>
    <w:rsid w:val="6B6F291A"/>
    <w:rsid w:val="6B8B057F"/>
    <w:rsid w:val="6BA31CCF"/>
    <w:rsid w:val="6BB13B0C"/>
    <w:rsid w:val="6BDA6384"/>
    <w:rsid w:val="6BFB0ADE"/>
    <w:rsid w:val="6C0C2650"/>
    <w:rsid w:val="6C0E41D9"/>
    <w:rsid w:val="6C326D8F"/>
    <w:rsid w:val="6C42021F"/>
    <w:rsid w:val="6C543F86"/>
    <w:rsid w:val="6C6B1BCD"/>
    <w:rsid w:val="6CDA4C91"/>
    <w:rsid w:val="6D080775"/>
    <w:rsid w:val="6D420687"/>
    <w:rsid w:val="6DB54193"/>
    <w:rsid w:val="6DE1337C"/>
    <w:rsid w:val="6DE61DFB"/>
    <w:rsid w:val="6DF57E9B"/>
    <w:rsid w:val="6E362DAB"/>
    <w:rsid w:val="6E4F2906"/>
    <w:rsid w:val="6E6A296E"/>
    <w:rsid w:val="6E706F47"/>
    <w:rsid w:val="6E847F6A"/>
    <w:rsid w:val="6EA42590"/>
    <w:rsid w:val="6EAF022C"/>
    <w:rsid w:val="6EBD19E4"/>
    <w:rsid w:val="6EFB4915"/>
    <w:rsid w:val="6F395450"/>
    <w:rsid w:val="6FA80A24"/>
    <w:rsid w:val="6FED2238"/>
    <w:rsid w:val="706F0E60"/>
    <w:rsid w:val="707D336F"/>
    <w:rsid w:val="70EB19C6"/>
    <w:rsid w:val="71045518"/>
    <w:rsid w:val="712541D8"/>
    <w:rsid w:val="712A4E8E"/>
    <w:rsid w:val="718B0283"/>
    <w:rsid w:val="71945DC1"/>
    <w:rsid w:val="720856CB"/>
    <w:rsid w:val="721748BE"/>
    <w:rsid w:val="727439AE"/>
    <w:rsid w:val="72A905DE"/>
    <w:rsid w:val="72D8420C"/>
    <w:rsid w:val="72E43632"/>
    <w:rsid w:val="72E92457"/>
    <w:rsid w:val="732D5BA2"/>
    <w:rsid w:val="73451458"/>
    <w:rsid w:val="73476452"/>
    <w:rsid w:val="73564071"/>
    <w:rsid w:val="737663CF"/>
    <w:rsid w:val="739C2DC8"/>
    <w:rsid w:val="73EF6059"/>
    <w:rsid w:val="746E1B45"/>
    <w:rsid w:val="746E72AB"/>
    <w:rsid w:val="75235669"/>
    <w:rsid w:val="75316274"/>
    <w:rsid w:val="753636D8"/>
    <w:rsid w:val="75763452"/>
    <w:rsid w:val="75B84CF7"/>
    <w:rsid w:val="75D13325"/>
    <w:rsid w:val="75FD5698"/>
    <w:rsid w:val="764313C1"/>
    <w:rsid w:val="764A55E4"/>
    <w:rsid w:val="766C1515"/>
    <w:rsid w:val="7674774D"/>
    <w:rsid w:val="767C198B"/>
    <w:rsid w:val="76B77FB5"/>
    <w:rsid w:val="76CE3FD0"/>
    <w:rsid w:val="770C008A"/>
    <w:rsid w:val="77396676"/>
    <w:rsid w:val="77B366AB"/>
    <w:rsid w:val="77C72BC5"/>
    <w:rsid w:val="77CD5664"/>
    <w:rsid w:val="77CD6CA8"/>
    <w:rsid w:val="77D11255"/>
    <w:rsid w:val="77ED1325"/>
    <w:rsid w:val="77F94409"/>
    <w:rsid w:val="783218CC"/>
    <w:rsid w:val="7897683F"/>
    <w:rsid w:val="78C34857"/>
    <w:rsid w:val="78CB2DC4"/>
    <w:rsid w:val="78F90AAB"/>
    <w:rsid w:val="78FB4382"/>
    <w:rsid w:val="79274905"/>
    <w:rsid w:val="7933750F"/>
    <w:rsid w:val="79636EDF"/>
    <w:rsid w:val="798C79A7"/>
    <w:rsid w:val="79B05B52"/>
    <w:rsid w:val="79E57B28"/>
    <w:rsid w:val="7A222469"/>
    <w:rsid w:val="7A244A33"/>
    <w:rsid w:val="7A265A51"/>
    <w:rsid w:val="7A3C4FA3"/>
    <w:rsid w:val="7A8650E9"/>
    <w:rsid w:val="7A8E52E4"/>
    <w:rsid w:val="7AA129D2"/>
    <w:rsid w:val="7AF36182"/>
    <w:rsid w:val="7B157B32"/>
    <w:rsid w:val="7B3A64CB"/>
    <w:rsid w:val="7B4E3182"/>
    <w:rsid w:val="7BA0690B"/>
    <w:rsid w:val="7BA87A49"/>
    <w:rsid w:val="7C253D0C"/>
    <w:rsid w:val="7C926102"/>
    <w:rsid w:val="7CC30408"/>
    <w:rsid w:val="7CEA0C6B"/>
    <w:rsid w:val="7CFA5716"/>
    <w:rsid w:val="7D911558"/>
    <w:rsid w:val="7DD42485"/>
    <w:rsid w:val="7E417B6E"/>
    <w:rsid w:val="7E827678"/>
    <w:rsid w:val="7ED235EF"/>
    <w:rsid w:val="7F173E17"/>
    <w:rsid w:val="7F350551"/>
    <w:rsid w:val="7FD00F4D"/>
    <w:rsid w:val="7FD5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before="50" w:beforeLines="50" w:beforeAutospacing="0" w:after="50" w:afterLines="50" w:afterAutospacing="0" w:line="480" w:lineRule="auto"/>
      <w:outlineLvl w:val="0"/>
    </w:pPr>
    <w:rPr>
      <w:rFonts w:ascii="Times New Roman" w:hAnsi="Times New Roman" w:eastAsia="等线" w:cstheme="minorBidi"/>
      <w:b/>
      <w:kern w:val="44"/>
      <w:sz w:val="24"/>
    </w:rPr>
  </w:style>
  <w:style w:type="paragraph" w:styleId="5">
    <w:name w:val="heading 2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80" w:lineRule="auto"/>
      <w:outlineLvl w:val="1"/>
    </w:pPr>
    <w:rPr>
      <w:rFonts w:ascii="Times New Roman" w:hAnsi="Times New Roman" w:eastAsia="黑体" w:cstheme="minorBidi"/>
      <w:i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tif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1202</Characters>
  <Lines>0</Lines>
  <Paragraphs>0</Paragraphs>
  <TotalTime>30</TotalTime>
  <ScaleCrop>false</ScaleCrop>
  <LinksUpToDate>false</LinksUpToDate>
  <CharactersWithSpaces>1410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2025-04-17T02:58:00Z</dcterms:created>
  <dc:creator>A</dc:creator>
  <cp:lastModifiedBy>A</cp:lastModifiedBy>
  <dcterms:modified xsi:type="dcterms:W3CDTF">2025-11-28T06:55:13Z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C892E4F047AF48D9AC116AEE94B78127_12</vt:lpwstr>
  </property>
  <property fmtid="{D5CDD505-2E9C-101B-9397-08002B2CF9AE}" pid="4" name="KSOTemplateDocerSaveRecord">
    <vt:lpwstr>eyJoZGlkIjoiMTdlMDMxY2VmNTI3M2U4ZjE5YjcxY2UxNmE3NDZhODkiLCJ1c2VySWQiOiI0MTEzOTYxNzQifQ==</vt:lpwstr>
  </property>
</Properties>
</file>