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ACBE" w14:textId="1A38962D" w:rsidR="005118B4" w:rsidRPr="00E57717" w:rsidRDefault="000E285C" w:rsidP="00587592">
      <w:pPr>
        <w:jc w:val="both"/>
        <w:rPr>
          <w:rFonts w:ascii="Arial" w:hAnsi="Arial" w:cs="Arial"/>
          <w:kern w:val="2"/>
          <w:sz w:val="24"/>
          <w:szCs w:val="24"/>
          <w:lang w:eastAsia="zh-CN"/>
          <w14:ligatures w14:val="standardContextual"/>
        </w:rPr>
      </w:pPr>
      <w:r w:rsidRPr="00E57717">
        <w:rPr>
          <w:rFonts w:ascii="Arial" w:hAnsi="Arial" w:cs="Arial"/>
          <w:b/>
          <w:bCs/>
          <w:kern w:val="2"/>
          <w:sz w:val="24"/>
          <w:szCs w:val="24"/>
          <w:lang w:eastAsia="zh-CN"/>
          <w14:ligatures w14:val="standardContextual"/>
        </w:rPr>
        <w:t>Table S1</w:t>
      </w:r>
      <w:r w:rsidR="00587592" w:rsidRPr="00E57717">
        <w:rPr>
          <w:rFonts w:ascii="Arial" w:eastAsia="宋体" w:hAnsi="Arial" w:cs="Arial"/>
          <w:b/>
          <w:bCs/>
          <w:kern w:val="2"/>
          <w:sz w:val="24"/>
          <w:szCs w:val="24"/>
          <w:lang w:eastAsia="zh-CN"/>
          <w14:ligatures w14:val="standardContextual"/>
        </w:rPr>
        <w:t>:</w:t>
      </w:r>
      <w:r w:rsidRPr="00E57717">
        <w:rPr>
          <w:rFonts w:ascii="Arial" w:hAnsi="Arial" w:cs="Arial"/>
          <w:b/>
          <w:bCs/>
          <w:kern w:val="2"/>
          <w:sz w:val="24"/>
          <w:szCs w:val="24"/>
          <w:lang w:eastAsia="zh-CN"/>
          <w14:ligatures w14:val="standardContextual"/>
        </w:rPr>
        <w:t xml:space="preserve"> </w:t>
      </w:r>
      <w:r w:rsidRPr="00E57717">
        <w:rPr>
          <w:rFonts w:ascii="Arial" w:hAnsi="Arial" w:cs="Arial"/>
          <w:kern w:val="2"/>
          <w:sz w:val="24"/>
          <w:szCs w:val="24"/>
          <w:lang w:eastAsia="zh-CN"/>
          <w14:ligatures w14:val="standardContextual"/>
        </w:rPr>
        <w:t>Variance inflation factor (VIF) values for covariates included in Model 2 and Model 3</w:t>
      </w:r>
      <w:r w:rsidR="00413E04" w:rsidRPr="00E57717">
        <w:rPr>
          <w:rFonts w:ascii="Arial" w:hAnsi="Arial" w:cs="Arial"/>
          <w:kern w:val="2"/>
          <w:sz w:val="24"/>
          <w:szCs w:val="24"/>
          <w:lang w:eastAsia="zh-CN"/>
          <w14:ligatures w14:val="standardContextual"/>
        </w:rPr>
        <w:t xml:space="preserve"> (partially and fully adjusted models)</w:t>
      </w:r>
      <w:r w:rsidRPr="00E57717">
        <w:rPr>
          <w:rFonts w:ascii="Arial" w:hAnsi="Arial" w:cs="Arial"/>
          <w:kern w:val="2"/>
          <w:sz w:val="24"/>
          <w:szCs w:val="24"/>
          <w:lang w:eastAsia="zh-CN"/>
          <w14:ligatures w14:val="standardContextual"/>
        </w:rPr>
        <w:t>.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118B4" w:rsidRPr="00E57717" w14:paraId="0444DDB3" w14:textId="77777777" w:rsidTr="000279C1">
        <w:trPr>
          <w:trHeight w:val="363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CD5C8DE" w14:textId="77777777" w:rsidR="005118B4" w:rsidRPr="00E57717" w:rsidRDefault="000E285C" w:rsidP="00587592">
            <w:pPr>
              <w:jc w:val="both"/>
              <w:rPr>
                <w:rFonts w:ascii="Arial" w:eastAsia="微软雅黑" w:hAnsi="Arial" w:cs="Arial"/>
                <w:b/>
                <w:bCs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b/>
                <w:bCs/>
                <w:sz w:val="21"/>
                <w:szCs w:val="21"/>
              </w:rPr>
              <w:t>Variable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87D04E" w14:textId="2FCA0C89" w:rsidR="005118B4" w:rsidRPr="00E57717" w:rsidRDefault="000E285C" w:rsidP="00587592">
            <w:pPr>
              <w:jc w:val="center"/>
              <w:rPr>
                <w:rFonts w:ascii="Arial" w:eastAsia="微软雅黑" w:hAnsi="Arial" w:cs="Arial"/>
                <w:b/>
                <w:bCs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b/>
                <w:bCs/>
                <w:sz w:val="21"/>
                <w:szCs w:val="21"/>
              </w:rPr>
              <w:t xml:space="preserve">VIF </w:t>
            </w:r>
            <w:r w:rsidR="00587592" w:rsidRPr="00E57717">
              <w:rPr>
                <w:rFonts w:ascii="Arial" w:eastAsia="微软雅黑" w:hAnsi="Arial" w:cs="Arial"/>
                <w:b/>
                <w:bCs/>
                <w:sz w:val="21"/>
                <w:szCs w:val="21"/>
              </w:rPr>
              <w:t xml:space="preserve">of </w:t>
            </w:r>
            <w:r w:rsidRPr="00E57717">
              <w:rPr>
                <w:rFonts w:ascii="Arial" w:eastAsia="微软雅黑" w:hAnsi="Arial" w:cs="Arial"/>
                <w:b/>
                <w:bCs/>
                <w:sz w:val="21"/>
                <w:szCs w:val="21"/>
              </w:rPr>
              <w:t>Model 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54F0A24" w14:textId="33902B8C" w:rsidR="005118B4" w:rsidRPr="00E57717" w:rsidRDefault="000E285C" w:rsidP="00587592">
            <w:pPr>
              <w:jc w:val="center"/>
              <w:rPr>
                <w:rFonts w:ascii="Arial" w:eastAsia="微软雅黑" w:hAnsi="Arial" w:cs="Arial"/>
                <w:b/>
                <w:bCs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b/>
                <w:bCs/>
                <w:sz w:val="21"/>
                <w:szCs w:val="21"/>
              </w:rPr>
              <w:t xml:space="preserve">VIF </w:t>
            </w:r>
            <w:r w:rsidR="00587592" w:rsidRPr="00E57717">
              <w:rPr>
                <w:rFonts w:ascii="Arial" w:eastAsia="微软雅黑" w:hAnsi="Arial" w:cs="Arial"/>
                <w:b/>
                <w:bCs/>
                <w:sz w:val="21"/>
                <w:szCs w:val="21"/>
              </w:rPr>
              <w:t xml:space="preserve">of </w:t>
            </w:r>
            <w:r w:rsidRPr="00E57717">
              <w:rPr>
                <w:rFonts w:ascii="Arial" w:eastAsia="微软雅黑" w:hAnsi="Arial" w:cs="Arial"/>
                <w:b/>
                <w:bCs/>
                <w:sz w:val="21"/>
                <w:szCs w:val="21"/>
              </w:rPr>
              <w:t>Model 3</w:t>
            </w:r>
          </w:p>
        </w:tc>
      </w:tr>
      <w:tr w:rsidR="005118B4" w:rsidRPr="00E57717" w14:paraId="50EA4EB0" w14:textId="77777777" w:rsidTr="000279C1">
        <w:trPr>
          <w:trHeight w:val="363"/>
        </w:trPr>
        <w:tc>
          <w:tcPr>
            <w:tcW w:w="2880" w:type="dxa"/>
            <w:tcBorders>
              <w:top w:val="single" w:sz="4" w:space="0" w:color="auto"/>
            </w:tcBorders>
          </w:tcPr>
          <w:p w14:paraId="60F9CE9A" w14:textId="7CF8EBAF" w:rsidR="005118B4" w:rsidRPr="00E57717" w:rsidRDefault="00587592" w:rsidP="00587592">
            <w:pPr>
              <w:jc w:val="both"/>
              <w:rPr>
                <w:rFonts w:ascii="Arial" w:eastAsia="微软雅黑" w:hAnsi="Arial" w:cs="Arial"/>
                <w:b/>
                <w:bCs/>
                <w:sz w:val="21"/>
                <w:szCs w:val="21"/>
                <w:lang w:eastAsia="zh-CN"/>
              </w:rPr>
            </w:pPr>
            <w:r w:rsidRPr="00E57717">
              <w:rPr>
                <w:rFonts w:ascii="Arial" w:eastAsia="微软雅黑" w:hAnsi="Arial" w:cs="Arial"/>
                <w:b/>
                <w:bCs/>
                <w:sz w:val="21"/>
                <w:szCs w:val="21"/>
                <w:lang w:eastAsia="zh-CN"/>
              </w:rPr>
              <w:t>CALLY index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A77DB16" w14:textId="77777777" w:rsidR="005118B4" w:rsidRPr="00E57717" w:rsidRDefault="000E285C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</w:rPr>
              <w:t>1.01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31CBF79" w14:textId="77777777" w:rsidR="005118B4" w:rsidRPr="00E57717" w:rsidRDefault="000E285C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</w:rPr>
              <w:t>1.13</w:t>
            </w:r>
          </w:p>
        </w:tc>
      </w:tr>
      <w:tr w:rsidR="005118B4" w:rsidRPr="00E57717" w14:paraId="4A3AE6FC" w14:textId="77777777" w:rsidTr="000279C1">
        <w:trPr>
          <w:trHeight w:val="363"/>
        </w:trPr>
        <w:tc>
          <w:tcPr>
            <w:tcW w:w="2880" w:type="dxa"/>
          </w:tcPr>
          <w:p w14:paraId="47D98596" w14:textId="388C1044" w:rsidR="005118B4" w:rsidRPr="00E57717" w:rsidRDefault="00587592" w:rsidP="00587592">
            <w:pPr>
              <w:jc w:val="both"/>
              <w:rPr>
                <w:rFonts w:ascii="Arial" w:eastAsia="微软雅黑" w:hAnsi="Arial" w:cs="Arial"/>
                <w:b/>
                <w:bCs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b/>
                <w:bCs/>
                <w:sz w:val="21"/>
                <w:szCs w:val="21"/>
              </w:rPr>
              <w:t>A</w:t>
            </w:r>
            <w:r w:rsidR="000E285C" w:rsidRPr="00E57717">
              <w:rPr>
                <w:rFonts w:ascii="Arial" w:eastAsia="微软雅黑" w:hAnsi="Arial" w:cs="Arial"/>
                <w:b/>
                <w:bCs/>
                <w:sz w:val="21"/>
                <w:szCs w:val="21"/>
              </w:rPr>
              <w:t>ge</w:t>
            </w:r>
          </w:p>
        </w:tc>
        <w:tc>
          <w:tcPr>
            <w:tcW w:w="2880" w:type="dxa"/>
          </w:tcPr>
          <w:p w14:paraId="7EE6A88D" w14:textId="77777777" w:rsidR="005118B4" w:rsidRPr="00E57717" w:rsidRDefault="000E285C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</w:rPr>
              <w:t>1.01</w:t>
            </w:r>
          </w:p>
        </w:tc>
        <w:tc>
          <w:tcPr>
            <w:tcW w:w="2880" w:type="dxa"/>
          </w:tcPr>
          <w:p w14:paraId="71DD19FD" w14:textId="77777777" w:rsidR="005118B4" w:rsidRPr="00E57717" w:rsidRDefault="000E285C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</w:rPr>
              <w:t>1.18</w:t>
            </w:r>
          </w:p>
        </w:tc>
      </w:tr>
      <w:tr w:rsidR="005118B4" w:rsidRPr="00E57717" w14:paraId="4E40ABC2" w14:textId="77777777" w:rsidTr="000279C1">
        <w:trPr>
          <w:trHeight w:val="363"/>
        </w:trPr>
        <w:tc>
          <w:tcPr>
            <w:tcW w:w="2880" w:type="dxa"/>
          </w:tcPr>
          <w:p w14:paraId="50BC36ED" w14:textId="33F24DBD" w:rsidR="005118B4" w:rsidRPr="00E57717" w:rsidRDefault="00587592" w:rsidP="00587592">
            <w:pPr>
              <w:jc w:val="both"/>
              <w:rPr>
                <w:rFonts w:ascii="Arial" w:eastAsia="微软雅黑" w:hAnsi="Arial" w:cs="Arial"/>
                <w:b/>
                <w:bCs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b/>
                <w:bCs/>
                <w:iCs/>
                <w:sz w:val="21"/>
                <w:szCs w:val="21"/>
              </w:rPr>
              <w:t>Race/</w:t>
            </w:r>
            <w:r w:rsidRPr="00E57717">
              <w:rPr>
                <w:rFonts w:ascii="Arial" w:eastAsia="微软雅黑" w:hAnsi="Arial" w:cs="Arial"/>
                <w:b/>
                <w:bCs/>
                <w:sz w:val="21"/>
                <w:szCs w:val="21"/>
              </w:rPr>
              <w:t xml:space="preserve"> </w:t>
            </w:r>
            <w:r w:rsidRPr="00E57717">
              <w:rPr>
                <w:rFonts w:ascii="Arial" w:eastAsia="微软雅黑" w:hAnsi="Arial" w:cs="Arial"/>
                <w:b/>
                <w:bCs/>
                <w:iCs/>
                <w:sz w:val="21"/>
                <w:szCs w:val="21"/>
              </w:rPr>
              <w:t>ethnicity</w:t>
            </w:r>
          </w:p>
        </w:tc>
        <w:tc>
          <w:tcPr>
            <w:tcW w:w="2880" w:type="dxa"/>
          </w:tcPr>
          <w:p w14:paraId="5F93F2B8" w14:textId="77777777" w:rsidR="005118B4" w:rsidRPr="00E57717" w:rsidRDefault="000E285C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</w:rPr>
              <w:t>1.12</w:t>
            </w:r>
          </w:p>
        </w:tc>
        <w:tc>
          <w:tcPr>
            <w:tcW w:w="2880" w:type="dxa"/>
          </w:tcPr>
          <w:p w14:paraId="49D367C4" w14:textId="77777777" w:rsidR="005118B4" w:rsidRPr="00E57717" w:rsidRDefault="000E285C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</w:rPr>
              <w:t>1.21</w:t>
            </w:r>
          </w:p>
        </w:tc>
      </w:tr>
      <w:tr w:rsidR="005118B4" w:rsidRPr="00E57717" w14:paraId="3EB14FC3" w14:textId="77777777" w:rsidTr="000279C1">
        <w:trPr>
          <w:trHeight w:val="363"/>
        </w:trPr>
        <w:tc>
          <w:tcPr>
            <w:tcW w:w="2880" w:type="dxa"/>
          </w:tcPr>
          <w:p w14:paraId="220A1E59" w14:textId="551D7E51" w:rsidR="005118B4" w:rsidRPr="00E57717" w:rsidRDefault="00587592" w:rsidP="00587592">
            <w:pPr>
              <w:jc w:val="both"/>
              <w:rPr>
                <w:rFonts w:ascii="Arial" w:eastAsia="微软雅黑" w:hAnsi="Arial" w:cs="Arial"/>
                <w:b/>
                <w:bCs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b/>
                <w:bCs/>
                <w:sz w:val="21"/>
                <w:szCs w:val="21"/>
              </w:rPr>
              <w:t>E</w:t>
            </w:r>
            <w:r w:rsidR="000E285C" w:rsidRPr="00E57717">
              <w:rPr>
                <w:rFonts w:ascii="Arial" w:eastAsia="微软雅黑" w:hAnsi="Arial" w:cs="Arial"/>
                <w:b/>
                <w:bCs/>
                <w:sz w:val="21"/>
                <w:szCs w:val="21"/>
              </w:rPr>
              <w:t>ducation</w:t>
            </w:r>
          </w:p>
        </w:tc>
        <w:tc>
          <w:tcPr>
            <w:tcW w:w="2880" w:type="dxa"/>
          </w:tcPr>
          <w:p w14:paraId="793B133F" w14:textId="77777777" w:rsidR="005118B4" w:rsidRPr="00E57717" w:rsidRDefault="000E285C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</w:rPr>
              <w:t>1.12</w:t>
            </w:r>
          </w:p>
        </w:tc>
        <w:tc>
          <w:tcPr>
            <w:tcW w:w="2880" w:type="dxa"/>
          </w:tcPr>
          <w:p w14:paraId="6A5E4CB3" w14:textId="77777777" w:rsidR="005118B4" w:rsidRPr="00E57717" w:rsidRDefault="000E285C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</w:rPr>
              <w:t>1.53</w:t>
            </w:r>
          </w:p>
        </w:tc>
      </w:tr>
      <w:tr w:rsidR="005118B4" w:rsidRPr="00E57717" w14:paraId="5FEF83E3" w14:textId="77777777" w:rsidTr="000279C1">
        <w:trPr>
          <w:trHeight w:val="363"/>
        </w:trPr>
        <w:tc>
          <w:tcPr>
            <w:tcW w:w="2880" w:type="dxa"/>
          </w:tcPr>
          <w:p w14:paraId="334DB26C" w14:textId="4AEF40CC" w:rsidR="005118B4" w:rsidRPr="00E57717" w:rsidRDefault="00587592" w:rsidP="00587592">
            <w:pPr>
              <w:jc w:val="both"/>
              <w:rPr>
                <w:rFonts w:ascii="Arial" w:eastAsia="微软雅黑" w:hAnsi="Arial" w:cs="Arial"/>
                <w:b/>
                <w:bCs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b/>
                <w:bCs/>
                <w:iCs/>
                <w:sz w:val="21"/>
                <w:szCs w:val="21"/>
              </w:rPr>
              <w:t>marital status</w:t>
            </w:r>
          </w:p>
        </w:tc>
        <w:tc>
          <w:tcPr>
            <w:tcW w:w="2880" w:type="dxa"/>
          </w:tcPr>
          <w:p w14:paraId="46C2B71F" w14:textId="2F31CAAB" w:rsidR="005118B4" w:rsidRPr="00E57717" w:rsidRDefault="00346883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  <w:lang w:eastAsia="zh-CN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2880" w:type="dxa"/>
          </w:tcPr>
          <w:p w14:paraId="36F7EA97" w14:textId="77777777" w:rsidR="005118B4" w:rsidRPr="00E57717" w:rsidRDefault="000E285C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</w:rPr>
              <w:t>1.18</w:t>
            </w:r>
          </w:p>
        </w:tc>
      </w:tr>
      <w:tr w:rsidR="005118B4" w:rsidRPr="00E57717" w14:paraId="69959471" w14:textId="77777777" w:rsidTr="000279C1">
        <w:trPr>
          <w:trHeight w:val="363"/>
        </w:trPr>
        <w:tc>
          <w:tcPr>
            <w:tcW w:w="2880" w:type="dxa"/>
          </w:tcPr>
          <w:p w14:paraId="02A37DED" w14:textId="3417D290" w:rsidR="005118B4" w:rsidRPr="00E57717" w:rsidRDefault="00587592" w:rsidP="00587592">
            <w:pPr>
              <w:jc w:val="both"/>
              <w:rPr>
                <w:rFonts w:ascii="Arial" w:eastAsia="微软雅黑" w:hAnsi="Arial" w:cs="Arial"/>
                <w:b/>
                <w:bCs/>
                <w:sz w:val="21"/>
                <w:szCs w:val="21"/>
                <w:lang w:eastAsia="zh-CN"/>
              </w:rPr>
            </w:pPr>
            <w:r w:rsidRPr="00E57717">
              <w:rPr>
                <w:rFonts w:ascii="Arial" w:eastAsia="微软雅黑" w:hAnsi="Arial" w:cs="Arial"/>
                <w:b/>
                <w:bCs/>
                <w:sz w:val="21"/>
                <w:szCs w:val="21"/>
                <w:lang w:eastAsia="zh-CN"/>
              </w:rPr>
              <w:t>PIR</w:t>
            </w:r>
          </w:p>
        </w:tc>
        <w:tc>
          <w:tcPr>
            <w:tcW w:w="2880" w:type="dxa"/>
          </w:tcPr>
          <w:p w14:paraId="55229422" w14:textId="0237BBF1" w:rsidR="005118B4" w:rsidRPr="00E57717" w:rsidRDefault="00346883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  <w:lang w:eastAsia="zh-CN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2880" w:type="dxa"/>
          </w:tcPr>
          <w:p w14:paraId="2A99CE8C" w14:textId="77777777" w:rsidR="005118B4" w:rsidRPr="00E57717" w:rsidRDefault="000E285C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</w:rPr>
              <w:t>1.54</w:t>
            </w:r>
          </w:p>
        </w:tc>
      </w:tr>
      <w:tr w:rsidR="005118B4" w:rsidRPr="00E57717" w14:paraId="5278D33E" w14:textId="77777777" w:rsidTr="000279C1">
        <w:trPr>
          <w:trHeight w:val="363"/>
        </w:trPr>
        <w:tc>
          <w:tcPr>
            <w:tcW w:w="2880" w:type="dxa"/>
          </w:tcPr>
          <w:p w14:paraId="2A6CAD1C" w14:textId="622F8770" w:rsidR="005118B4" w:rsidRPr="00E57717" w:rsidRDefault="00587592" w:rsidP="00587592">
            <w:pPr>
              <w:jc w:val="both"/>
              <w:rPr>
                <w:rFonts w:ascii="Arial" w:eastAsia="微软雅黑" w:hAnsi="Arial" w:cs="Arial"/>
                <w:b/>
                <w:bCs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b/>
                <w:bCs/>
                <w:sz w:val="21"/>
                <w:szCs w:val="21"/>
              </w:rPr>
              <w:t>BMI</w:t>
            </w:r>
          </w:p>
        </w:tc>
        <w:tc>
          <w:tcPr>
            <w:tcW w:w="2880" w:type="dxa"/>
          </w:tcPr>
          <w:p w14:paraId="2639E0E4" w14:textId="6B28404D" w:rsidR="005118B4" w:rsidRPr="00E57717" w:rsidRDefault="00346883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  <w:lang w:eastAsia="zh-CN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2880" w:type="dxa"/>
          </w:tcPr>
          <w:p w14:paraId="15755CE1" w14:textId="77777777" w:rsidR="005118B4" w:rsidRPr="00E57717" w:rsidRDefault="000E285C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</w:rPr>
              <w:t>1.23</w:t>
            </w:r>
          </w:p>
        </w:tc>
      </w:tr>
      <w:tr w:rsidR="005118B4" w:rsidRPr="00E57717" w14:paraId="5EA69B6E" w14:textId="77777777" w:rsidTr="000279C1">
        <w:trPr>
          <w:trHeight w:val="363"/>
        </w:trPr>
        <w:tc>
          <w:tcPr>
            <w:tcW w:w="2880" w:type="dxa"/>
          </w:tcPr>
          <w:p w14:paraId="004CD183" w14:textId="61A72CF3" w:rsidR="005118B4" w:rsidRPr="00E57717" w:rsidRDefault="00587592" w:rsidP="00587592">
            <w:pPr>
              <w:jc w:val="both"/>
              <w:rPr>
                <w:rFonts w:ascii="Arial" w:eastAsia="微软雅黑" w:hAnsi="Arial" w:cs="Arial"/>
                <w:b/>
                <w:bCs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b/>
                <w:bCs/>
                <w:sz w:val="21"/>
                <w:szCs w:val="21"/>
                <w:lang w:eastAsia="zh-CN"/>
              </w:rPr>
              <w:t>s</w:t>
            </w:r>
            <w:r w:rsidR="000E285C" w:rsidRPr="00E57717">
              <w:rPr>
                <w:rFonts w:ascii="Arial" w:eastAsia="微软雅黑" w:hAnsi="Arial" w:cs="Arial"/>
                <w:b/>
                <w:bCs/>
                <w:sz w:val="21"/>
                <w:szCs w:val="21"/>
              </w:rPr>
              <w:t>mok</w:t>
            </w:r>
            <w:r w:rsidRPr="00E57717">
              <w:rPr>
                <w:rFonts w:ascii="Arial" w:eastAsia="微软雅黑" w:hAnsi="Arial" w:cs="Arial"/>
                <w:b/>
                <w:bCs/>
                <w:sz w:val="21"/>
                <w:szCs w:val="21"/>
                <w:lang w:eastAsia="zh-CN"/>
              </w:rPr>
              <w:t>ing</w:t>
            </w:r>
            <w:r w:rsidRPr="00E57717">
              <w:rPr>
                <w:rFonts w:ascii="Arial" w:eastAsia="微软雅黑" w:hAnsi="Arial" w:cs="Arial"/>
                <w:b/>
                <w:bCs/>
                <w:sz w:val="21"/>
                <w:szCs w:val="21"/>
              </w:rPr>
              <w:t xml:space="preserve"> </w:t>
            </w:r>
            <w:r w:rsidRPr="00E57717">
              <w:rPr>
                <w:rFonts w:ascii="Arial" w:eastAsia="微软雅黑" w:hAnsi="Arial" w:cs="Arial"/>
                <w:b/>
                <w:bCs/>
                <w:sz w:val="21"/>
                <w:szCs w:val="21"/>
                <w:lang w:eastAsia="zh-CN"/>
              </w:rPr>
              <w:t>status</w:t>
            </w:r>
          </w:p>
        </w:tc>
        <w:tc>
          <w:tcPr>
            <w:tcW w:w="2880" w:type="dxa"/>
          </w:tcPr>
          <w:p w14:paraId="1E0E35DB" w14:textId="54FF8F45" w:rsidR="005118B4" w:rsidRPr="00E57717" w:rsidRDefault="00346883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  <w:lang w:eastAsia="zh-CN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2880" w:type="dxa"/>
          </w:tcPr>
          <w:p w14:paraId="2234CCEE" w14:textId="77777777" w:rsidR="005118B4" w:rsidRPr="00E57717" w:rsidRDefault="000E285C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</w:rPr>
              <w:t>1.11</w:t>
            </w:r>
          </w:p>
        </w:tc>
      </w:tr>
      <w:tr w:rsidR="005118B4" w:rsidRPr="00E57717" w14:paraId="2A257994" w14:textId="77777777" w:rsidTr="000279C1">
        <w:trPr>
          <w:trHeight w:val="363"/>
        </w:trPr>
        <w:tc>
          <w:tcPr>
            <w:tcW w:w="2880" w:type="dxa"/>
          </w:tcPr>
          <w:p w14:paraId="38A5A40D" w14:textId="222C8078" w:rsidR="005118B4" w:rsidRPr="00E57717" w:rsidRDefault="00587592" w:rsidP="00587592">
            <w:pPr>
              <w:jc w:val="both"/>
              <w:rPr>
                <w:rFonts w:ascii="Arial" w:eastAsia="微软雅黑" w:hAnsi="Arial" w:cs="Arial"/>
                <w:b/>
                <w:bCs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b/>
                <w:bCs/>
                <w:iCs/>
                <w:sz w:val="21"/>
                <w:szCs w:val="21"/>
              </w:rPr>
              <w:t>Age of menarche</w:t>
            </w:r>
          </w:p>
        </w:tc>
        <w:tc>
          <w:tcPr>
            <w:tcW w:w="2880" w:type="dxa"/>
          </w:tcPr>
          <w:p w14:paraId="45935F70" w14:textId="2388DFD4" w:rsidR="005118B4" w:rsidRPr="00E57717" w:rsidRDefault="00346883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  <w:lang w:eastAsia="zh-CN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2880" w:type="dxa"/>
          </w:tcPr>
          <w:p w14:paraId="41C127ED" w14:textId="77777777" w:rsidR="005118B4" w:rsidRPr="00E57717" w:rsidRDefault="000E285C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</w:rPr>
              <w:t>1.05</w:t>
            </w:r>
          </w:p>
        </w:tc>
      </w:tr>
      <w:tr w:rsidR="005118B4" w:rsidRPr="00E57717" w14:paraId="6A4533FD" w14:textId="77777777" w:rsidTr="000279C1">
        <w:trPr>
          <w:trHeight w:val="363"/>
        </w:trPr>
        <w:tc>
          <w:tcPr>
            <w:tcW w:w="2880" w:type="dxa"/>
          </w:tcPr>
          <w:p w14:paraId="7AB5EB5E" w14:textId="59A6C183" w:rsidR="005118B4" w:rsidRPr="00E57717" w:rsidRDefault="00587592" w:rsidP="00587592">
            <w:pPr>
              <w:jc w:val="both"/>
              <w:rPr>
                <w:rFonts w:ascii="Arial" w:eastAsia="微软雅黑" w:hAnsi="Arial" w:cs="Arial"/>
                <w:b/>
                <w:bCs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b/>
                <w:bCs/>
                <w:iCs/>
                <w:sz w:val="21"/>
                <w:szCs w:val="21"/>
              </w:rPr>
              <w:t>oral contraceptives</w:t>
            </w:r>
          </w:p>
        </w:tc>
        <w:tc>
          <w:tcPr>
            <w:tcW w:w="2880" w:type="dxa"/>
          </w:tcPr>
          <w:p w14:paraId="301375BA" w14:textId="5D5F76E8" w:rsidR="005118B4" w:rsidRPr="00E57717" w:rsidRDefault="000279C1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  <w:lang w:eastAsia="zh-CN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2880" w:type="dxa"/>
          </w:tcPr>
          <w:p w14:paraId="75982EB8" w14:textId="77777777" w:rsidR="005118B4" w:rsidRPr="00E57717" w:rsidRDefault="000E285C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</w:rPr>
              <w:t>1.08</w:t>
            </w:r>
          </w:p>
        </w:tc>
      </w:tr>
      <w:tr w:rsidR="005118B4" w:rsidRPr="00E57717" w14:paraId="4ADABEF4" w14:textId="77777777" w:rsidTr="000279C1">
        <w:trPr>
          <w:trHeight w:val="363"/>
        </w:trPr>
        <w:tc>
          <w:tcPr>
            <w:tcW w:w="2880" w:type="dxa"/>
            <w:tcBorders>
              <w:bottom w:val="single" w:sz="4" w:space="0" w:color="auto"/>
            </w:tcBorders>
          </w:tcPr>
          <w:p w14:paraId="7BE86785" w14:textId="77777777" w:rsidR="005118B4" w:rsidRPr="00E57717" w:rsidRDefault="000E285C" w:rsidP="00587592">
            <w:pPr>
              <w:jc w:val="both"/>
              <w:rPr>
                <w:rFonts w:ascii="Arial" w:eastAsia="微软雅黑" w:hAnsi="Arial" w:cs="Arial"/>
                <w:b/>
                <w:bCs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b/>
                <w:bCs/>
                <w:sz w:val="21"/>
                <w:szCs w:val="21"/>
              </w:rPr>
              <w:t>Mean VIF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DD847C3" w14:textId="77777777" w:rsidR="005118B4" w:rsidRPr="00E57717" w:rsidRDefault="000E285C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</w:rPr>
              <w:t>1.06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D45D3CB" w14:textId="77777777" w:rsidR="005118B4" w:rsidRPr="00E57717" w:rsidRDefault="000E285C" w:rsidP="00587592">
            <w:pPr>
              <w:jc w:val="center"/>
              <w:rPr>
                <w:rFonts w:ascii="Arial" w:eastAsia="微软雅黑" w:hAnsi="Arial" w:cs="Arial"/>
                <w:sz w:val="21"/>
                <w:szCs w:val="21"/>
              </w:rPr>
            </w:pPr>
            <w:r w:rsidRPr="00E57717">
              <w:rPr>
                <w:rFonts w:ascii="Arial" w:eastAsia="微软雅黑" w:hAnsi="Arial" w:cs="Arial"/>
                <w:sz w:val="21"/>
                <w:szCs w:val="21"/>
              </w:rPr>
              <w:t>1.22</w:t>
            </w:r>
          </w:p>
        </w:tc>
      </w:tr>
    </w:tbl>
    <w:p w14:paraId="56F96AF4" w14:textId="77777777" w:rsidR="007801C4" w:rsidRPr="007801C4" w:rsidRDefault="007801C4" w:rsidP="007801C4">
      <w:pPr>
        <w:spacing w:after="0" w:line="240" w:lineRule="auto"/>
        <w:jc w:val="both"/>
        <w:rPr>
          <w:rFonts w:ascii="Arial" w:eastAsia="Calibri Light" w:hAnsi="Arial" w:cs="Arial"/>
          <w:color w:val="000000"/>
          <w:sz w:val="21"/>
          <w:szCs w:val="21"/>
          <w:lang w:eastAsia="zh-CN" w:bidi="ar"/>
        </w:rPr>
      </w:pPr>
      <w:r w:rsidRPr="000633EB">
        <w:rPr>
          <w:rFonts w:ascii="Arial" w:eastAsia="Calibri Light" w:hAnsi="Arial" w:cs="Arial"/>
          <w:b/>
          <w:bCs/>
          <w:color w:val="000000"/>
          <w:sz w:val="21"/>
          <w:szCs w:val="21"/>
          <w:lang w:eastAsia="zh-CN" w:bidi="ar"/>
        </w:rPr>
        <w:t>Note:</w:t>
      </w:r>
      <w:r w:rsidRPr="007801C4">
        <w:rPr>
          <w:rFonts w:ascii="Arial" w:eastAsia="Calibri Light" w:hAnsi="Arial" w:cs="Arial"/>
          <w:color w:val="000000"/>
          <w:sz w:val="21"/>
          <w:szCs w:val="21"/>
          <w:lang w:eastAsia="zh-CN" w:bidi="ar"/>
        </w:rPr>
        <w:t xml:space="preserve"> Categorized according to CALLY Quartiles. Model 1 was adjusted for none; Model 2 was adjusted for age, race/ethnicity, and education level; Model 3 was adjusted for age, race/ethnicity, education level, marital status, PIR, BMI, smoking status, age of menarche, and use of oral contraceptives. </w:t>
      </w:r>
    </w:p>
    <w:p w14:paraId="486F4E90" w14:textId="1DDAA7E1" w:rsidR="00A66D83" w:rsidRDefault="007801C4" w:rsidP="007801C4">
      <w:pPr>
        <w:spacing w:after="0" w:line="240" w:lineRule="auto"/>
        <w:jc w:val="both"/>
        <w:rPr>
          <w:rFonts w:ascii="Arial" w:eastAsia="Calibri Light" w:hAnsi="Arial" w:cs="Arial"/>
          <w:color w:val="000000"/>
          <w:sz w:val="21"/>
          <w:szCs w:val="21"/>
          <w:lang w:eastAsia="zh-CN" w:bidi="ar"/>
        </w:rPr>
      </w:pPr>
      <w:r w:rsidRPr="000633EB">
        <w:rPr>
          <w:rFonts w:ascii="Arial" w:eastAsia="Calibri Light" w:hAnsi="Arial" w:cs="Arial"/>
          <w:b/>
          <w:bCs/>
          <w:color w:val="000000"/>
          <w:sz w:val="21"/>
          <w:szCs w:val="21"/>
          <w:lang w:eastAsia="zh-CN" w:bidi="ar"/>
        </w:rPr>
        <w:t>Abbreviation:</w:t>
      </w:r>
      <w:r w:rsidRPr="007801C4">
        <w:rPr>
          <w:rFonts w:ascii="Arial" w:eastAsia="Calibri Light" w:hAnsi="Arial" w:cs="Arial"/>
          <w:color w:val="000000"/>
          <w:sz w:val="21"/>
          <w:szCs w:val="21"/>
          <w:lang w:eastAsia="zh-CN" w:bidi="ar"/>
        </w:rPr>
        <w:t xml:space="preserve"> PIR, the ratio of income to poverty; BMI, body mass index.</w:t>
      </w:r>
    </w:p>
    <w:p w14:paraId="6867219A" w14:textId="77777777" w:rsidR="00A66D83" w:rsidRDefault="00A66D83">
      <w:pPr>
        <w:rPr>
          <w:rFonts w:ascii="Arial" w:eastAsia="Calibri Light" w:hAnsi="Arial" w:cs="Arial"/>
          <w:color w:val="000000"/>
          <w:sz w:val="21"/>
          <w:szCs w:val="21"/>
          <w:lang w:eastAsia="zh-CN" w:bidi="ar"/>
        </w:rPr>
      </w:pPr>
      <w:r>
        <w:rPr>
          <w:rFonts w:ascii="Arial" w:eastAsia="Calibri Light" w:hAnsi="Arial" w:cs="Arial"/>
          <w:color w:val="000000"/>
          <w:sz w:val="21"/>
          <w:szCs w:val="21"/>
          <w:lang w:eastAsia="zh-CN" w:bidi="ar"/>
        </w:rPr>
        <w:br w:type="page"/>
      </w:r>
    </w:p>
    <w:p w14:paraId="7C030760" w14:textId="58023661" w:rsidR="00A66D83" w:rsidRPr="006127C6" w:rsidRDefault="00A66D83" w:rsidP="002F6799">
      <w:pPr>
        <w:jc w:val="both"/>
        <w:rPr>
          <w:rFonts w:ascii="Arial" w:hAnsi="Arial" w:cs="Arial"/>
          <w:kern w:val="2"/>
          <w:sz w:val="24"/>
          <w:szCs w:val="24"/>
          <w:lang w:eastAsia="zh-CN"/>
          <w14:ligatures w14:val="standardContextual"/>
        </w:rPr>
      </w:pPr>
      <w:r w:rsidRPr="00A66D83">
        <w:rPr>
          <w:rFonts w:ascii="Arial" w:hAnsi="Arial" w:cs="Arial"/>
          <w:b/>
          <w:bCs/>
          <w:kern w:val="2"/>
          <w:sz w:val="24"/>
          <w:szCs w:val="24"/>
          <w:lang w:eastAsia="zh-CN"/>
          <w14:ligatures w14:val="standardContextual"/>
        </w:rPr>
        <w:lastRenderedPageBreak/>
        <w:t xml:space="preserve">Table </w:t>
      </w:r>
      <w:r w:rsidR="002F6799" w:rsidRPr="002F6799">
        <w:rPr>
          <w:rFonts w:ascii="Arial" w:hAnsi="Arial" w:cs="Arial" w:hint="eastAsia"/>
          <w:b/>
          <w:bCs/>
          <w:kern w:val="2"/>
          <w:sz w:val="24"/>
          <w:szCs w:val="24"/>
          <w:lang w:eastAsia="zh-CN"/>
          <w14:ligatures w14:val="standardContextual"/>
        </w:rPr>
        <w:t>S</w:t>
      </w:r>
      <w:r w:rsidR="002F6799">
        <w:rPr>
          <w:rFonts w:ascii="Arial" w:hAnsi="Arial" w:cs="Arial"/>
          <w:b/>
          <w:bCs/>
          <w:kern w:val="2"/>
          <w:sz w:val="24"/>
          <w:szCs w:val="24"/>
          <w:lang w:eastAsia="zh-CN"/>
          <w14:ligatures w14:val="standardContextual"/>
        </w:rPr>
        <w:t>2</w:t>
      </w:r>
      <w:r w:rsidRPr="00A66D83">
        <w:rPr>
          <w:rFonts w:ascii="Arial" w:hAnsi="Arial" w:cs="Arial"/>
          <w:b/>
          <w:bCs/>
          <w:kern w:val="2"/>
          <w:sz w:val="24"/>
          <w:szCs w:val="24"/>
          <w:lang w:eastAsia="zh-CN"/>
          <w14:ligatures w14:val="standardContextual"/>
        </w:rPr>
        <w:t>:</w:t>
      </w:r>
      <w:r w:rsidRPr="006127C6">
        <w:rPr>
          <w:rFonts w:ascii="Arial" w:hAnsi="Arial" w:cs="Arial"/>
          <w:kern w:val="2"/>
          <w:sz w:val="24"/>
          <w:szCs w:val="24"/>
          <w:lang w:eastAsia="zh-CN"/>
          <w14:ligatures w14:val="standardContextual"/>
        </w:rPr>
        <w:t xml:space="preserve"> </w:t>
      </w:r>
      <w:r w:rsidR="009A200C" w:rsidRPr="006127C6">
        <w:rPr>
          <w:rFonts w:ascii="Arial" w:hAnsi="Arial" w:cs="Arial"/>
          <w:kern w:val="2"/>
          <w:sz w:val="24"/>
          <w:szCs w:val="24"/>
          <w:lang w:eastAsia="zh-CN"/>
          <w14:ligatures w14:val="standardContextual"/>
        </w:rPr>
        <w:t>Sensitivity analysis using random forest imputation for missing covariates (n = 5,201)</w:t>
      </w: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368"/>
        <w:gridCol w:w="1136"/>
        <w:gridCol w:w="1416"/>
        <w:gridCol w:w="1183"/>
        <w:gridCol w:w="1368"/>
        <w:gridCol w:w="1361"/>
      </w:tblGrid>
      <w:tr w:rsidR="002F6799" w:rsidRPr="00A66D83" w14:paraId="443369D0" w14:textId="77777777" w:rsidTr="000017EC">
        <w:trPr>
          <w:trHeight w:val="340"/>
          <w:jc w:val="center"/>
        </w:trPr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3EE3BD" w14:textId="53F984CC" w:rsidR="00A66D83" w:rsidRPr="00A66D83" w:rsidRDefault="002F6799" w:rsidP="00A66D83">
            <w:pPr>
              <w:spacing w:after="0" w:line="240" w:lineRule="auto"/>
              <w:rPr>
                <w:rFonts w:ascii="Arial" w:eastAsia="宋体" w:hAnsi="Arial" w:cs="Arial"/>
                <w:b/>
                <w:bCs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b/>
                <w:bCs/>
                <w:sz w:val="20"/>
                <w:szCs w:val="20"/>
                <w:lang w:eastAsia="zh-CN" w:bidi="ar"/>
              </w:rPr>
              <w:t>Characteristic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6B398DC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  <w:lang w:bidi="ar"/>
              </w:rPr>
            </w:pPr>
            <w:r w:rsidRPr="00A66D83">
              <w:rPr>
                <w:rFonts w:ascii="Arial" w:eastAsia="宋体" w:hAnsi="Arial" w:cs="Arial"/>
                <w:b/>
                <w:bCs/>
                <w:sz w:val="20"/>
                <w:szCs w:val="20"/>
                <w:lang w:bidi="ar"/>
              </w:rPr>
              <w:t>Model 1</w:t>
            </w:r>
          </w:p>
        </w:tc>
        <w:tc>
          <w:tcPr>
            <w:tcW w:w="11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FC0989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Calibri Light" w:hAnsi="Arial" w:cs="Arial"/>
                <w:b/>
                <w:bCs/>
                <w:sz w:val="20"/>
                <w:szCs w:val="20"/>
                <w:lang w:bidi="ar"/>
              </w:rPr>
            </w:pPr>
            <w:r w:rsidRPr="00A66D83">
              <w:rPr>
                <w:rFonts w:ascii="Arial" w:eastAsia="Calibri Light" w:hAnsi="Arial" w:cs="Arial"/>
                <w:b/>
                <w:bCs/>
                <w:i/>
                <w:iCs/>
                <w:sz w:val="20"/>
                <w:szCs w:val="20"/>
                <w:lang w:bidi="ar"/>
              </w:rPr>
              <w:t>p</w:t>
            </w:r>
            <w:r w:rsidRPr="00A66D83">
              <w:rPr>
                <w:rFonts w:ascii="Arial" w:eastAsia="Calibri Light" w:hAnsi="Arial" w:cs="Arial"/>
                <w:b/>
                <w:bCs/>
                <w:sz w:val="20"/>
                <w:szCs w:val="20"/>
                <w:lang w:bidi="ar"/>
              </w:rPr>
              <w:t>-value</w:t>
            </w: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</w:tcPr>
          <w:p w14:paraId="5A06AFE6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Calibri Light" w:hAnsi="Arial" w:cs="Arial"/>
                <w:b/>
                <w:bCs/>
                <w:sz w:val="20"/>
                <w:szCs w:val="20"/>
                <w:lang w:bidi="ar"/>
              </w:rPr>
            </w:pPr>
            <w:r w:rsidRPr="00A66D83">
              <w:rPr>
                <w:rFonts w:ascii="Arial" w:eastAsia="宋体" w:hAnsi="Arial" w:cs="Arial"/>
                <w:b/>
                <w:bCs/>
                <w:sz w:val="20"/>
                <w:szCs w:val="20"/>
                <w:lang w:bidi="ar"/>
              </w:rPr>
              <w:t>Model 2</w:t>
            </w:r>
          </w:p>
        </w:tc>
        <w:tc>
          <w:tcPr>
            <w:tcW w:w="1183" w:type="dxa"/>
            <w:tcBorders>
              <w:left w:val="nil"/>
              <w:bottom w:val="nil"/>
              <w:right w:val="nil"/>
            </w:tcBorders>
          </w:tcPr>
          <w:p w14:paraId="4D96F04F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Calibri Light" w:hAnsi="Arial" w:cs="Arial"/>
                <w:b/>
                <w:bCs/>
                <w:sz w:val="20"/>
                <w:szCs w:val="20"/>
                <w:lang w:bidi="ar"/>
              </w:rPr>
            </w:pPr>
            <w:r w:rsidRPr="00A66D83">
              <w:rPr>
                <w:rFonts w:ascii="Arial" w:eastAsia="Calibri Light" w:hAnsi="Arial" w:cs="Arial"/>
                <w:b/>
                <w:bCs/>
                <w:i/>
                <w:iCs/>
                <w:sz w:val="20"/>
                <w:szCs w:val="20"/>
                <w:lang w:bidi="ar"/>
              </w:rPr>
              <w:t>p</w:t>
            </w:r>
            <w:r w:rsidRPr="00A66D83">
              <w:rPr>
                <w:rFonts w:ascii="Arial" w:eastAsia="Calibri Light" w:hAnsi="Arial" w:cs="Arial"/>
                <w:b/>
                <w:bCs/>
                <w:sz w:val="20"/>
                <w:szCs w:val="20"/>
                <w:lang w:bidi="ar"/>
              </w:rPr>
              <w:t>-value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14:paraId="328DD3CD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Calibri Light" w:hAnsi="Arial" w:cs="Arial"/>
                <w:b/>
                <w:bCs/>
                <w:sz w:val="20"/>
                <w:szCs w:val="20"/>
                <w:lang w:bidi="ar"/>
              </w:rPr>
            </w:pPr>
            <w:r w:rsidRPr="00A66D83">
              <w:rPr>
                <w:rFonts w:ascii="Arial" w:eastAsia="宋体" w:hAnsi="Arial" w:cs="Arial"/>
                <w:b/>
                <w:bCs/>
                <w:sz w:val="20"/>
                <w:szCs w:val="20"/>
                <w:lang w:bidi="ar"/>
              </w:rPr>
              <w:t>Model 3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14:paraId="060335CB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Calibri Light" w:hAnsi="Arial" w:cs="Arial"/>
                <w:b/>
                <w:bCs/>
                <w:sz w:val="20"/>
                <w:szCs w:val="20"/>
                <w:lang w:bidi="ar"/>
              </w:rPr>
            </w:pPr>
            <w:r w:rsidRPr="00A66D83">
              <w:rPr>
                <w:rFonts w:ascii="Arial" w:eastAsia="Calibri Light" w:hAnsi="Arial" w:cs="Arial"/>
                <w:b/>
                <w:bCs/>
                <w:i/>
                <w:iCs/>
                <w:sz w:val="20"/>
                <w:szCs w:val="20"/>
                <w:lang w:bidi="ar"/>
              </w:rPr>
              <w:t>p</w:t>
            </w:r>
            <w:r w:rsidRPr="00A66D83">
              <w:rPr>
                <w:rFonts w:ascii="Arial" w:eastAsia="Calibri Light" w:hAnsi="Arial" w:cs="Arial"/>
                <w:b/>
                <w:bCs/>
                <w:sz w:val="20"/>
                <w:szCs w:val="20"/>
                <w:lang w:bidi="ar"/>
              </w:rPr>
              <w:t>-value</w:t>
            </w:r>
          </w:p>
        </w:tc>
      </w:tr>
      <w:tr w:rsidR="002F6799" w:rsidRPr="00A66D83" w14:paraId="381A9699" w14:textId="77777777" w:rsidTr="000017EC">
        <w:trPr>
          <w:trHeight w:val="340"/>
          <w:jc w:val="center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F2BD4" w14:textId="77777777" w:rsidR="00A66D83" w:rsidRPr="00A66D83" w:rsidRDefault="00A66D83" w:rsidP="00A66D83">
            <w:pPr>
              <w:spacing w:after="0" w:line="240" w:lineRule="auto"/>
              <w:rPr>
                <w:rFonts w:ascii="Arial" w:eastAsia="宋体" w:hAnsi="Arial" w:cs="Arial"/>
                <w:b/>
                <w:bCs/>
                <w:sz w:val="20"/>
                <w:szCs w:val="20"/>
                <w:lang w:bidi="a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F120A2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  <w:lang w:bidi="ar"/>
              </w:rPr>
            </w:pPr>
            <w:r w:rsidRPr="00A66D83">
              <w:rPr>
                <w:rFonts w:ascii="Arial" w:eastAsia="宋体" w:hAnsi="Arial" w:cs="Arial"/>
                <w:b/>
                <w:bCs/>
                <w:sz w:val="20"/>
                <w:szCs w:val="20"/>
                <w:lang w:bidi="ar"/>
              </w:rPr>
              <w:t xml:space="preserve">OR (95% CI)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7DBEAA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Calibri Light" w:hAnsi="Arial" w:cs="Arial"/>
                <w:b/>
                <w:bCs/>
                <w:sz w:val="20"/>
                <w:szCs w:val="20"/>
                <w:lang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87B77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Calibri Light" w:hAnsi="Arial" w:cs="Arial"/>
                <w:b/>
                <w:bCs/>
                <w:sz w:val="20"/>
                <w:szCs w:val="20"/>
                <w:lang w:bidi="ar"/>
              </w:rPr>
            </w:pPr>
            <w:r w:rsidRPr="00A66D83">
              <w:rPr>
                <w:rFonts w:ascii="Arial" w:eastAsia="Calibri Light" w:hAnsi="Arial" w:cs="Arial"/>
                <w:b/>
                <w:bCs/>
                <w:sz w:val="20"/>
                <w:szCs w:val="20"/>
                <w:lang w:bidi="ar"/>
              </w:rPr>
              <w:t>OR (95% CI)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559DF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Calibri Light" w:hAnsi="Arial" w:cs="Arial"/>
                <w:b/>
                <w:bCs/>
                <w:sz w:val="20"/>
                <w:szCs w:val="20"/>
                <w:lang w:bidi="a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5B175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Calibri Light" w:hAnsi="Arial" w:cs="Arial"/>
                <w:b/>
                <w:bCs/>
                <w:sz w:val="20"/>
                <w:szCs w:val="20"/>
                <w:lang w:bidi="ar"/>
              </w:rPr>
            </w:pPr>
            <w:r w:rsidRPr="00A66D83">
              <w:rPr>
                <w:rFonts w:ascii="Arial" w:eastAsia="Calibri Light" w:hAnsi="Arial" w:cs="Arial"/>
                <w:b/>
                <w:bCs/>
                <w:sz w:val="20"/>
                <w:szCs w:val="20"/>
                <w:lang w:bidi="ar"/>
              </w:rPr>
              <w:t>OR (95% CI)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58922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Calibri Light" w:hAnsi="Arial" w:cs="Arial"/>
                <w:b/>
                <w:bCs/>
                <w:sz w:val="20"/>
                <w:szCs w:val="20"/>
                <w:lang w:bidi="ar"/>
              </w:rPr>
            </w:pPr>
          </w:p>
        </w:tc>
      </w:tr>
      <w:tr w:rsidR="002F6799" w:rsidRPr="00A66D83" w14:paraId="2BD418D9" w14:textId="77777777" w:rsidTr="000017EC">
        <w:trPr>
          <w:trHeight w:val="340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0E240" w14:textId="45DDF611" w:rsidR="002F6799" w:rsidRPr="002F6799" w:rsidRDefault="002F6799" w:rsidP="00A66D83">
            <w:pPr>
              <w:spacing w:after="0" w:line="240" w:lineRule="auto"/>
              <w:rPr>
                <w:rFonts w:ascii="Arial" w:eastAsia="宋体" w:hAnsi="Arial" w:cs="Arial"/>
                <w:b/>
                <w:bCs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 w:hint="eastAsia"/>
                <w:b/>
                <w:bCs/>
                <w:sz w:val="20"/>
                <w:szCs w:val="20"/>
                <w:lang w:eastAsia="zh-CN" w:bidi="ar"/>
              </w:rPr>
              <w:t>ln</w:t>
            </w:r>
            <w:r w:rsidRPr="002F6799">
              <w:rPr>
                <w:rFonts w:ascii="Arial" w:eastAsia="宋体" w:hAnsi="Arial" w:cs="Arial"/>
                <w:b/>
                <w:bCs/>
                <w:sz w:val="20"/>
                <w:szCs w:val="20"/>
                <w:lang w:bidi="ar"/>
              </w:rPr>
              <w:t xml:space="preserve"> </w:t>
            </w:r>
            <w:r w:rsidRPr="002F6799">
              <w:rPr>
                <w:rFonts w:ascii="Arial" w:eastAsia="宋体" w:hAnsi="Arial" w:cs="Arial" w:hint="eastAsia"/>
                <w:b/>
                <w:bCs/>
                <w:sz w:val="20"/>
                <w:szCs w:val="20"/>
                <w:lang w:eastAsia="zh-CN" w:bidi="ar"/>
              </w:rPr>
              <w:t>CALLY</w:t>
            </w:r>
            <w:r>
              <w:rPr>
                <w:rFonts w:ascii="Arial" w:eastAsia="宋体" w:hAnsi="Arial" w:cs="Arial"/>
                <w:b/>
                <w:bCs/>
                <w:sz w:val="20"/>
                <w:szCs w:val="20"/>
                <w:lang w:eastAsia="zh-CN" w:bidi="ar"/>
              </w:rPr>
              <w:t xml:space="preserve"> </w:t>
            </w:r>
            <w:r w:rsidRPr="002F6799">
              <w:rPr>
                <w:rFonts w:ascii="Arial" w:eastAsia="宋体" w:hAnsi="Arial" w:cs="Arial" w:hint="eastAsia"/>
                <w:b/>
                <w:bCs/>
                <w:sz w:val="20"/>
                <w:szCs w:val="20"/>
                <w:lang w:eastAsia="zh-CN" w:bidi="ar"/>
              </w:rPr>
              <w:t>(</w:t>
            </w:r>
            <w:r w:rsidRPr="002F6799">
              <w:rPr>
                <w:rFonts w:ascii="Arial" w:eastAsia="宋体" w:hAnsi="Arial" w:cs="Arial"/>
                <w:b/>
                <w:bCs/>
                <w:sz w:val="20"/>
                <w:szCs w:val="20"/>
                <w:lang w:eastAsia="zh-CN" w:bidi="ar"/>
              </w:rPr>
              <w:t>continuous)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4B7E6" w14:textId="1ADB4D92" w:rsidR="002F6799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0.93 (0.86, 1.00)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FB5C5" w14:textId="3CADBE5A" w:rsidR="002F6799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0.0526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0BCF76D" w14:textId="46D317BD" w:rsidR="002F6799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0.88 (0.81, 0.96)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C6CAE31" w14:textId="36EB66A7" w:rsidR="002F6799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0.0020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0638457" w14:textId="77D6723D" w:rsidR="002F6799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0.87 (0.79, 0.95)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4D8CA42" w14:textId="272B163D" w:rsidR="002F6799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0.0025</w:t>
            </w:r>
          </w:p>
        </w:tc>
      </w:tr>
      <w:tr w:rsidR="002F6799" w:rsidRPr="00A66D83" w14:paraId="4E6E3811" w14:textId="77777777" w:rsidTr="000017EC">
        <w:trPr>
          <w:trHeight w:val="340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EB330" w14:textId="66978B43" w:rsidR="002F6799" w:rsidRPr="002F6799" w:rsidRDefault="002F6799" w:rsidP="00A66D83">
            <w:pPr>
              <w:spacing w:after="0" w:line="240" w:lineRule="auto"/>
              <w:rPr>
                <w:rFonts w:ascii="Arial" w:eastAsia="宋体" w:hAnsi="Arial" w:cs="Arial"/>
                <w:b/>
                <w:bCs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 w:hint="eastAsia"/>
                <w:b/>
                <w:bCs/>
                <w:sz w:val="20"/>
                <w:szCs w:val="20"/>
                <w:lang w:eastAsia="zh-CN" w:bidi="ar"/>
              </w:rPr>
              <w:t>ln</w:t>
            </w:r>
            <w:r w:rsidRPr="002F6799">
              <w:rPr>
                <w:rFonts w:ascii="Arial" w:eastAsia="宋体" w:hAnsi="Arial" w:cs="Arial"/>
                <w:b/>
                <w:bCs/>
                <w:sz w:val="20"/>
                <w:szCs w:val="20"/>
                <w:lang w:bidi="ar"/>
              </w:rPr>
              <w:t xml:space="preserve"> </w:t>
            </w:r>
            <w:r w:rsidRPr="002F6799">
              <w:rPr>
                <w:rFonts w:ascii="Arial" w:eastAsia="宋体" w:hAnsi="Arial" w:cs="Arial" w:hint="eastAsia"/>
                <w:b/>
                <w:bCs/>
                <w:sz w:val="20"/>
                <w:szCs w:val="20"/>
                <w:lang w:eastAsia="zh-CN" w:bidi="ar"/>
              </w:rPr>
              <w:t>CALLY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D0DDB" w14:textId="77777777" w:rsidR="002F6799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96718" w14:textId="77777777" w:rsidR="002F6799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1B4EA12" w14:textId="77777777" w:rsidR="002F6799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24849307" w14:textId="77777777" w:rsidR="002F6799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D0928E5" w14:textId="77777777" w:rsidR="002F6799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3729942" w14:textId="77777777" w:rsidR="002F6799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</w:p>
        </w:tc>
      </w:tr>
      <w:tr w:rsidR="002F6799" w:rsidRPr="00A66D83" w14:paraId="58FD9321" w14:textId="77777777" w:rsidTr="000017EC">
        <w:trPr>
          <w:trHeight w:val="340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03CBA" w14:textId="77777777" w:rsidR="00A66D83" w:rsidRPr="00A66D83" w:rsidRDefault="00A66D83" w:rsidP="00A66D83">
            <w:pPr>
              <w:spacing w:after="0" w:line="240" w:lineRule="auto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A66D83">
              <w:rPr>
                <w:rFonts w:ascii="Arial" w:eastAsia="宋体" w:hAnsi="Arial" w:cs="Arial"/>
                <w:sz w:val="20"/>
                <w:szCs w:val="20"/>
                <w:lang w:bidi="ar"/>
              </w:rPr>
              <w:t>Q1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6AC5F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A66D83">
              <w:rPr>
                <w:rFonts w:ascii="Arial" w:eastAsia="宋体" w:hAnsi="Arial" w:cs="Arial"/>
                <w:sz w:val="20"/>
                <w:szCs w:val="20"/>
                <w:lang w:bidi="ar"/>
              </w:rPr>
              <w:t>Ref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F9BA3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942C854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A66D83">
              <w:rPr>
                <w:rFonts w:ascii="Arial" w:eastAsia="宋体" w:hAnsi="Arial" w:cs="Arial"/>
                <w:sz w:val="20"/>
                <w:szCs w:val="20"/>
                <w:lang w:bidi="ar"/>
              </w:rPr>
              <w:t>Ref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420C3221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8EC003D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A66D83">
              <w:rPr>
                <w:rFonts w:ascii="Arial" w:eastAsia="宋体" w:hAnsi="Arial" w:cs="Arial"/>
                <w:sz w:val="20"/>
                <w:szCs w:val="20"/>
                <w:lang w:bidi="ar"/>
              </w:rPr>
              <w:t>Ref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0D225B6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</w:p>
        </w:tc>
      </w:tr>
      <w:tr w:rsidR="002F6799" w:rsidRPr="00A66D83" w14:paraId="68F5AB13" w14:textId="77777777" w:rsidTr="000017EC">
        <w:trPr>
          <w:trHeight w:val="340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234EE" w14:textId="77777777" w:rsidR="00A66D83" w:rsidRPr="00A66D83" w:rsidRDefault="00A66D83" w:rsidP="00A66D83">
            <w:pPr>
              <w:spacing w:after="0" w:line="240" w:lineRule="auto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A66D83">
              <w:rPr>
                <w:rFonts w:ascii="Arial" w:eastAsia="宋体" w:hAnsi="Arial" w:cs="Arial"/>
                <w:sz w:val="20"/>
                <w:szCs w:val="20"/>
                <w:lang w:bidi="ar"/>
              </w:rPr>
              <w:t>Q2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53D11" w14:textId="44B5CD7B" w:rsidR="00A66D83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0.99 (0.74, 1.33)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48E45" w14:textId="7E516739" w:rsidR="00A66D83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0.9404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E029F6C" w14:textId="0A27B818" w:rsidR="00A66D83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0.91 (0.67, 1.23)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5AAA81C" w14:textId="364F89B2" w:rsidR="00A66D83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0.5415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F001BA7" w14:textId="1AFE54CA" w:rsidR="00A66D83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0.89 (0.66, 1.20)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231BB93" w14:textId="715D302C" w:rsidR="00A66D83" w:rsidRPr="00A66D83" w:rsidRDefault="00125D55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125D55">
              <w:rPr>
                <w:rFonts w:ascii="Arial" w:eastAsia="宋体" w:hAnsi="Arial" w:cs="Arial"/>
                <w:sz w:val="20"/>
                <w:szCs w:val="20"/>
                <w:lang w:bidi="ar"/>
              </w:rPr>
              <w:t>0.4481</w:t>
            </w:r>
          </w:p>
        </w:tc>
      </w:tr>
      <w:tr w:rsidR="002F6799" w:rsidRPr="00A66D83" w14:paraId="0BE7CFB2" w14:textId="77777777" w:rsidTr="000017EC">
        <w:trPr>
          <w:trHeight w:val="340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0EC58" w14:textId="77777777" w:rsidR="00A66D83" w:rsidRPr="00A66D83" w:rsidRDefault="00A66D83" w:rsidP="00A66D83">
            <w:pPr>
              <w:spacing w:after="0" w:line="240" w:lineRule="auto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A66D83">
              <w:rPr>
                <w:rFonts w:ascii="Arial" w:eastAsia="宋体" w:hAnsi="Arial" w:cs="Arial"/>
                <w:sz w:val="20"/>
                <w:szCs w:val="20"/>
                <w:lang w:bidi="ar"/>
              </w:rPr>
              <w:t>Q3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7A9C9" w14:textId="5377D89D" w:rsidR="00A66D83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0.99 (0.74, 1.33)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9583E" w14:textId="0D7B8DC4" w:rsidR="00A66D83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0.9448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6EAFC4B" w14:textId="742599D5" w:rsidR="00A66D83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0.86 (0.64, 1.16)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FDDA4D0" w14:textId="61616ACA" w:rsidR="00A66D83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0.3334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50871B1" w14:textId="5FC19EDE" w:rsidR="00A66D83" w:rsidRPr="00A66D83" w:rsidRDefault="00125D55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125D55">
              <w:rPr>
                <w:rFonts w:ascii="Arial" w:eastAsia="宋体" w:hAnsi="Arial" w:cs="Arial"/>
                <w:sz w:val="20"/>
                <w:szCs w:val="20"/>
                <w:lang w:bidi="ar"/>
              </w:rPr>
              <w:t>0.83 (0.61, 1.13)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FFE5AA1" w14:textId="3340D36E" w:rsidR="00A66D83" w:rsidRPr="00A66D83" w:rsidRDefault="00125D55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125D55">
              <w:rPr>
                <w:rFonts w:ascii="Arial" w:eastAsia="宋体" w:hAnsi="Arial" w:cs="Arial"/>
                <w:sz w:val="20"/>
                <w:szCs w:val="20"/>
                <w:lang w:bidi="ar"/>
              </w:rPr>
              <w:t>0.2401</w:t>
            </w:r>
          </w:p>
        </w:tc>
      </w:tr>
      <w:tr w:rsidR="002F6799" w:rsidRPr="00A66D83" w14:paraId="2FB6227E" w14:textId="77777777" w:rsidTr="000017EC">
        <w:trPr>
          <w:trHeight w:val="340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7A738" w14:textId="77777777" w:rsidR="00A66D83" w:rsidRPr="00A66D83" w:rsidRDefault="00A66D83" w:rsidP="00A66D83">
            <w:pPr>
              <w:spacing w:after="0" w:line="240" w:lineRule="auto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A66D83">
              <w:rPr>
                <w:rFonts w:ascii="Arial" w:eastAsia="宋体" w:hAnsi="Arial" w:cs="Arial"/>
                <w:sz w:val="20"/>
                <w:szCs w:val="20"/>
                <w:lang w:bidi="ar"/>
              </w:rPr>
              <w:t>Q4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6FB17" w14:textId="23B7DA4E" w:rsidR="00A66D83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0.74 (0.54, 1.01)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B82D7" w14:textId="13EA0D9B" w:rsidR="00A66D83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0.0564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F2731A5" w14:textId="4E7741BE" w:rsidR="00A66D83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0.61 (0.44, 0.84)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A861FA" w14:textId="6804A354" w:rsidR="00A66D83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0.0022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FC3A842" w14:textId="1F905AA9" w:rsidR="00A66D83" w:rsidRPr="00A66D83" w:rsidRDefault="00125D55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125D55">
              <w:rPr>
                <w:rFonts w:ascii="Arial" w:eastAsia="宋体" w:hAnsi="Arial" w:cs="Arial"/>
                <w:sz w:val="20"/>
                <w:szCs w:val="20"/>
                <w:lang w:bidi="ar"/>
              </w:rPr>
              <w:t>0.58 (0.40, 0.83)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01AD04E" w14:textId="5C06DF61" w:rsidR="00A66D83" w:rsidRPr="00A66D83" w:rsidRDefault="00125D55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125D55">
              <w:rPr>
                <w:rFonts w:ascii="Arial" w:eastAsia="宋体" w:hAnsi="Arial" w:cs="Arial"/>
                <w:sz w:val="20"/>
                <w:szCs w:val="20"/>
                <w:lang w:bidi="ar"/>
              </w:rPr>
              <w:t>0.0026</w:t>
            </w:r>
          </w:p>
        </w:tc>
      </w:tr>
      <w:tr w:rsidR="002F6799" w:rsidRPr="00A66D83" w14:paraId="3934ADA7" w14:textId="77777777" w:rsidTr="000017EC">
        <w:trPr>
          <w:trHeight w:val="340"/>
          <w:jc w:val="center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613A9" w14:textId="77777777" w:rsidR="00A66D83" w:rsidRPr="00A66D83" w:rsidRDefault="00A66D83" w:rsidP="00A66D83">
            <w:pPr>
              <w:spacing w:after="0" w:line="240" w:lineRule="auto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A66D83">
              <w:rPr>
                <w:rFonts w:ascii="Arial" w:eastAsia="宋体" w:hAnsi="Arial" w:cs="Arial"/>
                <w:sz w:val="20"/>
                <w:szCs w:val="20"/>
                <w:lang w:bidi="ar"/>
              </w:rPr>
              <w:t>P for trend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3D3D11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5CACFD" w14:textId="3477750E" w:rsidR="00A66D83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0.0782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52A78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B1F26" w14:textId="047F4FA5" w:rsidR="00A66D83" w:rsidRPr="00A66D83" w:rsidRDefault="002F6799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2F6799">
              <w:rPr>
                <w:rFonts w:ascii="Arial" w:eastAsia="宋体" w:hAnsi="Arial" w:cs="Arial"/>
                <w:sz w:val="20"/>
                <w:szCs w:val="20"/>
                <w:lang w:bidi="ar"/>
              </w:rPr>
              <w:t>0.0027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6E1AE" w14:textId="77777777" w:rsidR="00A66D83" w:rsidRPr="00A66D83" w:rsidRDefault="00A66D83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C80C4" w14:textId="1EBC857F" w:rsidR="00A66D83" w:rsidRPr="00A66D83" w:rsidRDefault="00125D55" w:rsidP="00A66D83">
            <w:pPr>
              <w:spacing w:after="0" w:line="240" w:lineRule="auto"/>
              <w:jc w:val="center"/>
              <w:rPr>
                <w:rFonts w:ascii="Arial" w:eastAsia="宋体" w:hAnsi="Arial" w:cs="Arial"/>
                <w:sz w:val="20"/>
                <w:szCs w:val="20"/>
                <w:lang w:bidi="ar"/>
              </w:rPr>
            </w:pPr>
            <w:r w:rsidRPr="00125D55">
              <w:rPr>
                <w:rFonts w:ascii="Arial" w:eastAsia="宋体" w:hAnsi="Arial" w:cs="Arial"/>
                <w:sz w:val="20"/>
                <w:szCs w:val="20"/>
                <w:lang w:bidi="ar"/>
              </w:rPr>
              <w:t>0.0038</w:t>
            </w:r>
          </w:p>
        </w:tc>
      </w:tr>
    </w:tbl>
    <w:p w14:paraId="04D616B4" w14:textId="2D7FB30D" w:rsidR="00F5453D" w:rsidRPr="00F5453D" w:rsidRDefault="00F5453D" w:rsidP="00F5453D">
      <w:pPr>
        <w:spacing w:after="0" w:line="240" w:lineRule="auto"/>
        <w:jc w:val="both"/>
        <w:rPr>
          <w:rFonts w:ascii="Arial" w:eastAsia="Calibri Light" w:hAnsi="Arial" w:cs="Arial"/>
          <w:color w:val="000000"/>
          <w:sz w:val="21"/>
          <w:szCs w:val="21"/>
          <w:lang w:eastAsia="zh-CN" w:bidi="ar"/>
        </w:rPr>
      </w:pPr>
      <w:r w:rsidRPr="00F5453D">
        <w:rPr>
          <w:rFonts w:ascii="Arial" w:eastAsia="Calibri Light" w:hAnsi="Arial" w:cs="Arial"/>
          <w:b/>
          <w:bCs/>
          <w:color w:val="000000"/>
          <w:sz w:val="21"/>
          <w:szCs w:val="21"/>
          <w:lang w:eastAsia="zh-CN" w:bidi="ar"/>
        </w:rPr>
        <w:t>Notes:</w:t>
      </w:r>
      <w:r w:rsidRPr="00F5453D">
        <w:rPr>
          <w:rFonts w:ascii="Arial" w:eastAsia="Calibri Light" w:hAnsi="Arial" w:cs="Arial"/>
          <w:color w:val="000000"/>
          <w:sz w:val="21"/>
          <w:szCs w:val="21"/>
          <w:lang w:eastAsia="zh-CN" w:bidi="ar"/>
        </w:rPr>
        <w:t xml:space="preserve"> Categorized according to CALLY Quartiles. Model 1 was adjusted for none; Model 2 was adjusted for age, race/ethnicity, and education level; Model 3 was adjusted for age, race/ethnicity, education level, marital status, PIR, BMI, smoking status, age of menarche, and use of oral contraceptives. </w:t>
      </w:r>
      <w:r w:rsidR="009A200C" w:rsidRPr="009A200C">
        <w:rPr>
          <w:rFonts w:ascii="Arial" w:eastAsia="Calibri Light" w:hAnsi="Arial" w:cs="Arial"/>
          <w:color w:val="000000"/>
          <w:sz w:val="21"/>
          <w:szCs w:val="21"/>
          <w:lang w:eastAsia="zh-CN" w:bidi="ar"/>
        </w:rPr>
        <w:t>Missing covariate data were imputed using the random forest method. The exposure (ln CALLY) and outcome (endometriosis status) were complete and not imputed.</w:t>
      </w:r>
    </w:p>
    <w:p w14:paraId="5D182501" w14:textId="3A4ECBF4" w:rsidR="000632DF" w:rsidRPr="000E2355" w:rsidRDefault="00F5453D" w:rsidP="000E2355">
      <w:pPr>
        <w:spacing w:after="0" w:line="240" w:lineRule="auto"/>
        <w:jc w:val="both"/>
        <w:rPr>
          <w:rFonts w:ascii="Arial" w:eastAsia="宋体" w:hAnsi="Arial" w:cs="Arial"/>
          <w:color w:val="000000"/>
          <w:sz w:val="21"/>
          <w:szCs w:val="21"/>
          <w:lang w:eastAsia="zh-CN" w:bidi="ar"/>
        </w:rPr>
      </w:pPr>
      <w:r w:rsidRPr="00F5453D">
        <w:rPr>
          <w:rFonts w:ascii="Arial" w:eastAsia="Calibri Light" w:hAnsi="Arial" w:cs="Arial"/>
          <w:b/>
          <w:bCs/>
          <w:color w:val="000000"/>
          <w:sz w:val="21"/>
          <w:szCs w:val="21"/>
          <w:lang w:eastAsia="zh-CN" w:bidi="ar"/>
        </w:rPr>
        <w:t xml:space="preserve">Abbreviations: </w:t>
      </w:r>
      <w:r w:rsidRPr="00F5453D">
        <w:rPr>
          <w:rFonts w:ascii="Arial" w:eastAsia="Calibri Light" w:hAnsi="Arial" w:cs="Arial"/>
          <w:color w:val="000000"/>
          <w:sz w:val="21"/>
          <w:szCs w:val="21"/>
          <w:lang w:eastAsia="zh-CN" w:bidi="ar"/>
        </w:rPr>
        <w:t>CALLY, the CRP-albumin-lymphocyte index;</w:t>
      </w:r>
      <w:r w:rsidR="00FF5EF0">
        <w:rPr>
          <w:rFonts w:ascii="Arial" w:eastAsia="Calibri Light" w:hAnsi="Arial" w:cs="Arial"/>
          <w:color w:val="000000"/>
          <w:sz w:val="21"/>
          <w:szCs w:val="21"/>
          <w:lang w:eastAsia="zh-CN" w:bidi="ar"/>
        </w:rPr>
        <w:t xml:space="preserve"> </w:t>
      </w:r>
      <w:r w:rsidR="00FF5EF0" w:rsidRPr="00FF5EF0">
        <w:rPr>
          <w:rFonts w:ascii="Arial" w:eastAsia="Calibri Light" w:hAnsi="Arial" w:cs="Arial"/>
          <w:color w:val="000000"/>
          <w:sz w:val="21"/>
          <w:szCs w:val="21"/>
          <w:lang w:eastAsia="zh-CN" w:bidi="ar"/>
        </w:rPr>
        <w:t>PIR, poverty income ratio; BMI, body mass index</w:t>
      </w:r>
      <w:r w:rsidR="00FF5EF0">
        <w:rPr>
          <w:rFonts w:ascii="宋体" w:eastAsia="宋体" w:hAnsi="宋体" w:cs="宋体"/>
          <w:color w:val="000000"/>
          <w:sz w:val="21"/>
          <w:szCs w:val="21"/>
          <w:lang w:eastAsia="zh-CN" w:bidi="ar"/>
        </w:rPr>
        <w:t xml:space="preserve">; </w:t>
      </w:r>
      <w:r w:rsidRPr="00F5453D">
        <w:rPr>
          <w:rFonts w:ascii="Arial" w:eastAsia="Calibri Light" w:hAnsi="Arial" w:cs="Arial"/>
          <w:color w:val="000000"/>
          <w:sz w:val="21"/>
          <w:szCs w:val="21"/>
          <w:lang w:eastAsia="zh-CN" w:bidi="ar"/>
        </w:rPr>
        <w:t>OR, odds ratio; CI, confidence interval.</w:t>
      </w:r>
    </w:p>
    <w:sectPr w:rsidR="000632DF" w:rsidRPr="000E23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9BBCC" w14:textId="77777777" w:rsidR="00FD6F8E" w:rsidRDefault="00FD6F8E" w:rsidP="00323FC4">
      <w:pPr>
        <w:spacing w:after="0" w:line="240" w:lineRule="auto"/>
      </w:pPr>
      <w:r>
        <w:separator/>
      </w:r>
    </w:p>
  </w:endnote>
  <w:endnote w:type="continuationSeparator" w:id="0">
    <w:p w14:paraId="521E7CF3" w14:textId="77777777" w:rsidR="00FD6F8E" w:rsidRDefault="00FD6F8E" w:rsidP="0032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BD39" w14:textId="77777777" w:rsidR="00FD6F8E" w:rsidRDefault="00FD6F8E" w:rsidP="00323FC4">
      <w:pPr>
        <w:spacing w:after="0" w:line="240" w:lineRule="auto"/>
      </w:pPr>
      <w:r>
        <w:separator/>
      </w:r>
    </w:p>
  </w:footnote>
  <w:footnote w:type="continuationSeparator" w:id="0">
    <w:p w14:paraId="2F674A8F" w14:textId="77777777" w:rsidR="00FD6F8E" w:rsidRDefault="00FD6F8E" w:rsidP="00323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7EC"/>
    <w:rsid w:val="000279C1"/>
    <w:rsid w:val="00034616"/>
    <w:rsid w:val="0006063C"/>
    <w:rsid w:val="000632DF"/>
    <w:rsid w:val="000633EB"/>
    <w:rsid w:val="000B2389"/>
    <w:rsid w:val="000E2355"/>
    <w:rsid w:val="000E285C"/>
    <w:rsid w:val="00125D55"/>
    <w:rsid w:val="0015074B"/>
    <w:rsid w:val="00166435"/>
    <w:rsid w:val="001A4A05"/>
    <w:rsid w:val="001E76AE"/>
    <w:rsid w:val="00221732"/>
    <w:rsid w:val="0024623A"/>
    <w:rsid w:val="0029639D"/>
    <w:rsid w:val="002E578D"/>
    <w:rsid w:val="002F6799"/>
    <w:rsid w:val="00323FC4"/>
    <w:rsid w:val="00326F90"/>
    <w:rsid w:val="00346883"/>
    <w:rsid w:val="003A05F1"/>
    <w:rsid w:val="003C7E84"/>
    <w:rsid w:val="00413E04"/>
    <w:rsid w:val="00500D2C"/>
    <w:rsid w:val="00506B45"/>
    <w:rsid w:val="005118B4"/>
    <w:rsid w:val="005715CD"/>
    <w:rsid w:val="00587592"/>
    <w:rsid w:val="005F6BDB"/>
    <w:rsid w:val="006127C6"/>
    <w:rsid w:val="00612974"/>
    <w:rsid w:val="006322A9"/>
    <w:rsid w:val="006450B0"/>
    <w:rsid w:val="006F43BB"/>
    <w:rsid w:val="007801C4"/>
    <w:rsid w:val="007D745B"/>
    <w:rsid w:val="00833587"/>
    <w:rsid w:val="0087590D"/>
    <w:rsid w:val="00881D09"/>
    <w:rsid w:val="008E3B04"/>
    <w:rsid w:val="009A200C"/>
    <w:rsid w:val="009C256C"/>
    <w:rsid w:val="00A17464"/>
    <w:rsid w:val="00A66D83"/>
    <w:rsid w:val="00AA1D8D"/>
    <w:rsid w:val="00B23E90"/>
    <w:rsid w:val="00B47730"/>
    <w:rsid w:val="00CB0664"/>
    <w:rsid w:val="00E57717"/>
    <w:rsid w:val="00E7137F"/>
    <w:rsid w:val="00E752FF"/>
    <w:rsid w:val="00F5453D"/>
    <w:rsid w:val="00FB2EF9"/>
    <w:rsid w:val="00FC6377"/>
    <w:rsid w:val="00FC693F"/>
    <w:rsid w:val="00FD6F8E"/>
    <w:rsid w:val="00FD743F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603F0D"/>
  <w14:defaultImageDpi w14:val="300"/>
  <w15:docId w15:val="{5C9E52B3-04E9-4038-A4C8-1553FC94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5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馨宇 徐</cp:lastModifiedBy>
  <cp:revision>38</cp:revision>
  <dcterms:created xsi:type="dcterms:W3CDTF">2013-12-23T23:15:00Z</dcterms:created>
  <dcterms:modified xsi:type="dcterms:W3CDTF">2025-10-10T07:27:00Z</dcterms:modified>
  <cp:category/>
</cp:coreProperties>
</file>