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E3465" w14:textId="6EF74F31" w:rsidR="007E0CA9" w:rsidRDefault="00000000">
      <w:pPr>
        <w:spacing w:beforeLines="50" w:before="156" w:afterLines="50" w:after="156" w:line="360" w:lineRule="auto"/>
        <w:ind w:rightChars="-149" w:right="-313"/>
        <w:rPr>
          <w:rFonts w:ascii="Arial" w:eastAsia="TimesNewRomanPSMT" w:hAnsi="Arial" w:cs="Arial"/>
          <w:b/>
          <w:bCs/>
          <w:kern w:val="0"/>
          <w:sz w:val="32"/>
          <w:szCs w:val="32"/>
        </w:rPr>
      </w:pPr>
      <w:bookmarkStart w:id="0" w:name="_Hlk177652788"/>
      <w:bookmarkEnd w:id="0"/>
      <w:r>
        <w:rPr>
          <w:rFonts w:ascii="Arial" w:eastAsia="TimesNewRomanPSMT" w:hAnsi="Arial" w:cs="Arial"/>
          <w:b/>
          <w:bCs/>
          <w:kern w:val="0"/>
          <w:sz w:val="32"/>
          <w:szCs w:val="32"/>
        </w:rPr>
        <w:t>Supplementary Materials</w:t>
      </w:r>
    </w:p>
    <w:p w14:paraId="18DCEAB9" w14:textId="77777777" w:rsidR="007E0CA9" w:rsidRDefault="007E0CA9">
      <w:pPr>
        <w:spacing w:beforeLines="50" w:before="156" w:afterLines="50" w:after="156" w:line="360" w:lineRule="auto"/>
        <w:ind w:rightChars="-149" w:right="-313"/>
        <w:jc w:val="center"/>
        <w:rPr>
          <w:rFonts w:ascii="Arial" w:hAnsi="Arial" w:cs="Arial"/>
          <w:b/>
          <w:bCs/>
          <w:sz w:val="24"/>
          <w:szCs w:val="24"/>
        </w:rPr>
      </w:pPr>
    </w:p>
    <w:sdt>
      <w:sdtPr>
        <w:rPr>
          <w:rFonts w:ascii="Arial" w:eastAsia="等线" w:hAnsi="Arial" w:cs="Arial"/>
          <w:color w:val="auto"/>
          <w:kern w:val="2"/>
          <w:sz w:val="21"/>
          <w:szCs w:val="22"/>
          <w:lang w:eastAsia="zh-CN"/>
        </w:rPr>
        <w:id w:val="-1"/>
        <w:docPartObj>
          <w:docPartGallery w:val="Table of Contents"/>
          <w:docPartUnique/>
        </w:docPartObj>
      </w:sdtPr>
      <w:sdtEndPr>
        <w:rPr>
          <w:b/>
          <w:bCs/>
          <w:sz w:val="24"/>
          <w:szCs w:val="24"/>
        </w:rPr>
      </w:sdtEndPr>
      <w:sdtContent>
        <w:p w14:paraId="2F6F1171" w14:textId="77777777" w:rsidR="007E0CA9" w:rsidRDefault="00000000">
          <w:pPr>
            <w:pStyle w:val="TOC10"/>
            <w:adjustRightInd w:val="0"/>
            <w:snapToGrid w:val="0"/>
            <w:spacing w:before="0" w:line="480" w:lineRule="auto"/>
            <w:jc w:val="center"/>
            <w:rPr>
              <w:rFonts w:ascii="Arial" w:hAnsi="Arial" w:cs="Arial"/>
              <w:b/>
              <w:bCs/>
              <w:color w:val="auto"/>
              <w:sz w:val="24"/>
              <w:szCs w:val="24"/>
              <w:lang w:eastAsia="zh-CN"/>
            </w:rPr>
          </w:pPr>
          <w:r>
            <w:rPr>
              <w:rFonts w:ascii="Arial" w:hAnsi="Arial" w:cs="Arial"/>
              <w:b/>
              <w:bCs/>
              <w:color w:val="auto"/>
              <w:sz w:val="24"/>
              <w:szCs w:val="24"/>
            </w:rPr>
            <w:t>Contents</w:t>
          </w:r>
        </w:p>
        <w:p w14:paraId="64487FAC" w14:textId="23E4190C" w:rsidR="004D0B15" w:rsidRPr="004D0B15" w:rsidRDefault="00000000" w:rsidP="004D0B15">
          <w:pPr>
            <w:pStyle w:val="TOC1"/>
            <w:rPr>
              <w:rFonts w:asciiTheme="minorHAnsi" w:eastAsiaTheme="minorEastAsia" w:hAnsiTheme="minorHAnsi" w:cstheme="minorBidi"/>
              <w:sz w:val="22"/>
              <w:szCs w:val="24"/>
              <w14:ligatures w14:val="standardContextual"/>
            </w:rPr>
          </w:pPr>
          <w:r>
            <w:rPr>
              <w:bCs/>
            </w:rPr>
            <w:fldChar w:fldCharType="begin"/>
          </w:r>
          <w:r>
            <w:instrText xml:space="preserve"> TOC \o "1-3" \h \z \u </w:instrText>
          </w:r>
          <w:r>
            <w:rPr>
              <w:bCs/>
            </w:rPr>
            <w:fldChar w:fldCharType="separate"/>
          </w:r>
          <w:hyperlink w:anchor="_Toc216888365" w:history="1">
            <w:r w:rsidR="004D0B15" w:rsidRPr="004D0B15">
              <w:rPr>
                <w:rStyle w:val="af"/>
                <w:rFonts w:hint="eastAsia"/>
                <w:b/>
              </w:rPr>
              <w:t>Table S1</w:t>
            </w:r>
            <w:r w:rsidR="004D0B15" w:rsidRPr="004D0B15">
              <w:rPr>
                <w:rStyle w:val="af"/>
                <w:rFonts w:hint="eastAsia"/>
                <w:bCs/>
              </w:rPr>
              <w:t xml:space="preserve"> Lipid Compositions of plasma membranes of mammals (PMm)</w:t>
            </w:r>
            <w:r w:rsidR="004D0B15" w:rsidRPr="004D0B15">
              <w:rPr>
                <w:rFonts w:hint="eastAsia"/>
                <w:webHidden/>
              </w:rPr>
              <w:tab/>
            </w:r>
            <w:r w:rsidR="004D0B15" w:rsidRPr="004D0B15">
              <w:rPr>
                <w:rFonts w:hint="eastAsia"/>
                <w:webHidden/>
              </w:rPr>
              <w:fldChar w:fldCharType="begin"/>
            </w:r>
            <w:r w:rsidR="004D0B15" w:rsidRPr="004D0B15">
              <w:rPr>
                <w:rFonts w:hint="eastAsia"/>
                <w:webHidden/>
              </w:rPr>
              <w:instrText xml:space="preserve"> </w:instrText>
            </w:r>
            <w:r w:rsidR="004D0B15" w:rsidRPr="004D0B15">
              <w:rPr>
                <w:webHidden/>
              </w:rPr>
              <w:instrText>PAGEREF _Toc216888365 \h</w:instrText>
            </w:r>
            <w:r w:rsidR="004D0B15" w:rsidRPr="004D0B15">
              <w:rPr>
                <w:rFonts w:hint="eastAsia"/>
                <w:webHidden/>
              </w:rPr>
              <w:instrText xml:space="preserve"> </w:instrText>
            </w:r>
            <w:r w:rsidR="004D0B15" w:rsidRPr="004D0B15">
              <w:rPr>
                <w:rFonts w:hint="eastAsia"/>
                <w:webHidden/>
              </w:rPr>
            </w:r>
            <w:r w:rsidR="004D0B15" w:rsidRPr="004D0B15">
              <w:rPr>
                <w:rFonts w:hint="eastAsia"/>
                <w:webHidden/>
              </w:rPr>
              <w:fldChar w:fldCharType="separate"/>
            </w:r>
            <w:r w:rsidR="004D0B15" w:rsidRPr="004D0B15">
              <w:rPr>
                <w:webHidden/>
              </w:rPr>
              <w:t>1</w:t>
            </w:r>
            <w:r w:rsidR="004D0B15" w:rsidRPr="004D0B15">
              <w:rPr>
                <w:rFonts w:hint="eastAsia"/>
                <w:webHidden/>
              </w:rPr>
              <w:fldChar w:fldCharType="end"/>
            </w:r>
          </w:hyperlink>
        </w:p>
        <w:p w14:paraId="4C56DAED" w14:textId="21593B27" w:rsidR="004D0B15" w:rsidRDefault="00000000" w:rsidP="004D0B15">
          <w:pPr>
            <w:pStyle w:val="TOC1"/>
            <w:rPr>
              <w:rFonts w:asciiTheme="minorHAnsi" w:eastAsiaTheme="minorEastAsia" w:hAnsiTheme="minorHAnsi" w:cstheme="minorBidi"/>
              <w:sz w:val="22"/>
              <w:szCs w:val="24"/>
              <w14:ligatures w14:val="standardContextual"/>
            </w:rPr>
          </w:pPr>
          <w:hyperlink w:anchor="_Toc216888366" w:history="1">
            <w:r w:rsidR="004D0B15" w:rsidRPr="002073BC">
              <w:rPr>
                <w:rStyle w:val="af"/>
                <w:rFonts w:hint="eastAsia"/>
                <w:b/>
                <w:bCs/>
              </w:rPr>
              <w:t xml:space="preserve">Table S2 </w:t>
            </w:r>
            <w:r w:rsidR="004D0B15" w:rsidRPr="004D0B15">
              <w:rPr>
                <w:rStyle w:val="af"/>
                <w:rFonts w:hint="eastAsia"/>
              </w:rPr>
              <w:t xml:space="preserve">Lipid Compositions of </w:t>
            </w:r>
            <w:r w:rsidR="004D0B15" w:rsidRPr="004D0B15">
              <w:rPr>
                <w:rStyle w:val="af"/>
                <w:rFonts w:hint="eastAsia"/>
                <w:kern w:val="0"/>
                <w:lang w:eastAsia="en-US"/>
              </w:rPr>
              <w:t>Gram-negative</w:t>
            </w:r>
            <w:r w:rsidR="004D0B15" w:rsidRPr="004D0B15">
              <w:rPr>
                <w:rStyle w:val="af"/>
                <w:rFonts w:hint="eastAsia"/>
              </w:rPr>
              <w:t xml:space="preserve"> (G</w:t>
            </w:r>
            <w:r w:rsidR="004D0B15" w:rsidRPr="004D0B15">
              <w:rPr>
                <w:rStyle w:val="af"/>
                <w:rFonts w:hint="eastAsia"/>
                <w:vertAlign w:val="superscript"/>
              </w:rPr>
              <w:t>-</w:t>
            </w:r>
            <w:r w:rsidR="004D0B15" w:rsidRPr="004D0B15">
              <w:rPr>
                <w:rStyle w:val="af"/>
                <w:rFonts w:hint="eastAsia"/>
              </w:rPr>
              <w:t>)</w:t>
            </w:r>
            <w:r w:rsidR="004D0B15" w:rsidRPr="004D0B15">
              <w:rPr>
                <w:rStyle w:val="af"/>
                <w:rFonts w:hint="eastAsia"/>
                <w:kern w:val="0"/>
                <w:lang w:eastAsia="en-US"/>
              </w:rPr>
              <w:t xml:space="preserve"> bacteria</w:t>
            </w:r>
            <w:r w:rsidR="004D0B15" w:rsidRPr="004D0B15">
              <w:rPr>
                <w:rStyle w:val="af"/>
                <w:rFonts w:hint="eastAsia"/>
              </w:rPr>
              <w:t xml:space="preserve"> outer membrane</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_Toc216888366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2</w:t>
            </w:r>
            <w:r w:rsidR="004D0B15">
              <w:rPr>
                <w:rFonts w:hint="eastAsia"/>
                <w:webHidden/>
              </w:rPr>
              <w:fldChar w:fldCharType="end"/>
            </w:r>
          </w:hyperlink>
        </w:p>
        <w:p w14:paraId="3B199016" w14:textId="7D24FD1B" w:rsidR="004D0B15" w:rsidRDefault="00000000" w:rsidP="004D0B15">
          <w:pPr>
            <w:pStyle w:val="TOC1"/>
            <w:rPr>
              <w:rFonts w:asciiTheme="minorHAnsi" w:eastAsiaTheme="minorEastAsia" w:hAnsiTheme="minorHAnsi" w:cstheme="minorBidi"/>
              <w:sz w:val="22"/>
              <w:szCs w:val="24"/>
              <w14:ligatures w14:val="standardContextual"/>
            </w:rPr>
          </w:pPr>
          <w:hyperlink w:anchor="_Toc216888367" w:history="1">
            <w:r w:rsidR="004D0B15" w:rsidRPr="002073BC">
              <w:rPr>
                <w:rStyle w:val="af"/>
                <w:rFonts w:hint="eastAsia"/>
                <w:b/>
                <w:bCs/>
              </w:rPr>
              <w:t>Table S3</w:t>
            </w:r>
            <w:r w:rsidR="004D0B15" w:rsidRPr="004D0B15">
              <w:rPr>
                <w:rStyle w:val="af"/>
                <w:rFonts w:hint="eastAsia"/>
              </w:rPr>
              <w:t xml:space="preserve"> Lipid Compositions of </w:t>
            </w:r>
            <w:r w:rsidR="004D0B15" w:rsidRPr="004D0B15">
              <w:rPr>
                <w:rStyle w:val="af"/>
                <w:rFonts w:hint="eastAsia"/>
                <w:kern w:val="0"/>
                <w:lang w:eastAsia="en-US"/>
              </w:rPr>
              <w:t>Gram-negative</w:t>
            </w:r>
            <w:r w:rsidR="004D0B15" w:rsidRPr="004D0B15">
              <w:rPr>
                <w:rStyle w:val="af"/>
                <w:rFonts w:hint="eastAsia"/>
              </w:rPr>
              <w:t xml:space="preserve"> (G</w:t>
            </w:r>
            <w:r w:rsidR="004D0B15" w:rsidRPr="004D0B15">
              <w:rPr>
                <w:rStyle w:val="af"/>
                <w:rFonts w:hint="eastAsia"/>
                <w:vertAlign w:val="superscript"/>
              </w:rPr>
              <w:t>+</w:t>
            </w:r>
            <w:r w:rsidR="004D0B15" w:rsidRPr="004D0B15">
              <w:rPr>
                <w:rStyle w:val="af"/>
                <w:rFonts w:hint="eastAsia"/>
              </w:rPr>
              <w:t>)</w:t>
            </w:r>
            <w:r w:rsidR="004D0B15" w:rsidRPr="004D0B15">
              <w:rPr>
                <w:rStyle w:val="af"/>
                <w:rFonts w:hint="eastAsia"/>
                <w:kern w:val="0"/>
                <w:lang w:eastAsia="en-US"/>
              </w:rPr>
              <w:t xml:space="preserve"> bacteria</w:t>
            </w:r>
            <w:r w:rsidR="004D0B15" w:rsidRPr="004D0B15">
              <w:rPr>
                <w:rStyle w:val="af"/>
                <w:rFonts w:hint="eastAsia"/>
              </w:rPr>
              <w:t xml:space="preserve"> cell membrane</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_Toc216888367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3</w:t>
            </w:r>
            <w:r w:rsidR="004D0B15">
              <w:rPr>
                <w:rFonts w:hint="eastAsia"/>
                <w:webHidden/>
              </w:rPr>
              <w:fldChar w:fldCharType="end"/>
            </w:r>
          </w:hyperlink>
        </w:p>
        <w:p w14:paraId="5EB97B99" w14:textId="39E21404" w:rsidR="004D0B15" w:rsidRDefault="00000000" w:rsidP="004D0B15">
          <w:pPr>
            <w:pStyle w:val="TOC1"/>
            <w:rPr>
              <w:rFonts w:asciiTheme="minorHAnsi" w:eastAsiaTheme="minorEastAsia" w:hAnsiTheme="minorHAnsi" w:cstheme="minorBidi"/>
              <w:b/>
              <w:bCs/>
              <w:sz w:val="22"/>
              <w:szCs w:val="24"/>
              <w14:ligatures w14:val="standardContextual"/>
            </w:rPr>
          </w:pPr>
          <w:hyperlink w:anchor="_Toc216888368" w:history="1">
            <w:r w:rsidR="004D0B15" w:rsidRPr="002073BC">
              <w:rPr>
                <w:rStyle w:val="af"/>
                <w:rFonts w:hint="eastAsia"/>
                <w:b/>
                <w:bCs/>
              </w:rPr>
              <w:t xml:space="preserve">Table S4 </w:t>
            </w:r>
            <w:r w:rsidR="004D0B15" w:rsidRPr="004D0B15">
              <w:rPr>
                <w:rStyle w:val="af"/>
                <w:rFonts w:hint="eastAsia"/>
              </w:rPr>
              <w:t xml:space="preserve">Clog </w:t>
            </w:r>
            <w:r w:rsidR="004D0B15" w:rsidRPr="004D0B15">
              <w:rPr>
                <w:rStyle w:val="af"/>
                <w:rFonts w:hint="eastAsia"/>
                <w:i/>
              </w:rPr>
              <w:t>P</w:t>
            </w:r>
            <w:r w:rsidR="004D0B15" w:rsidRPr="004D0B15">
              <w:rPr>
                <w:rStyle w:val="af"/>
                <w:rFonts w:hint="eastAsia"/>
              </w:rPr>
              <w:t xml:space="preserve"> Values of Compounds</w:t>
            </w:r>
            <w:r w:rsidR="004D0B15" w:rsidRPr="002073BC">
              <w:rPr>
                <w:rStyle w:val="af"/>
                <w:rFonts w:hint="eastAsia"/>
                <w:b/>
                <w:bCs/>
              </w:rPr>
              <w:t xml:space="preserve"> 5a-t</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_Toc216888368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5</w:t>
            </w:r>
            <w:r w:rsidR="004D0B15">
              <w:rPr>
                <w:rFonts w:hint="eastAsia"/>
                <w:webHidden/>
              </w:rPr>
              <w:fldChar w:fldCharType="end"/>
            </w:r>
          </w:hyperlink>
        </w:p>
        <w:p w14:paraId="0CC79419" w14:textId="03E70CA7" w:rsidR="004D0B15" w:rsidRDefault="00000000" w:rsidP="004D0B15">
          <w:pPr>
            <w:pStyle w:val="TOC1"/>
            <w:rPr>
              <w:rFonts w:asciiTheme="minorHAnsi" w:eastAsiaTheme="minorEastAsia" w:hAnsiTheme="minorHAnsi" w:cstheme="minorBidi"/>
              <w:sz w:val="22"/>
              <w:szCs w:val="24"/>
              <w14:ligatures w14:val="standardContextual"/>
            </w:rPr>
          </w:pPr>
          <w:hyperlink w:anchor="_Toc216888369" w:history="1">
            <w:r w:rsidR="004D0B15" w:rsidRPr="002073BC">
              <w:rPr>
                <w:rStyle w:val="af"/>
                <w:rFonts w:hint="eastAsia"/>
                <w:b/>
                <w:bCs/>
              </w:rPr>
              <w:t xml:space="preserve">Table S5 </w:t>
            </w:r>
            <w:r w:rsidR="004D0B15" w:rsidRPr="004D0B15">
              <w:rPr>
                <w:rStyle w:val="af"/>
                <w:rFonts w:hint="eastAsia"/>
              </w:rPr>
              <w:t xml:space="preserve">The MIC values of selected antibiotics against </w:t>
            </w:r>
            <w:r w:rsidR="004D0B15" w:rsidRPr="004D0B15">
              <w:rPr>
                <w:rStyle w:val="af"/>
                <w:rFonts w:hint="eastAsia"/>
                <w:i/>
              </w:rPr>
              <w:t>S. aureus</w:t>
            </w:r>
            <w:r w:rsidR="004D0B15" w:rsidRPr="004D0B15">
              <w:rPr>
                <w:rStyle w:val="af"/>
                <w:rFonts w:hint="eastAsia"/>
              </w:rPr>
              <w:t xml:space="preserve"> ATCC 29213 and </w:t>
            </w:r>
            <w:r w:rsidR="004D0B15" w:rsidRPr="004D0B15">
              <w:rPr>
                <w:rStyle w:val="af"/>
                <w:rFonts w:hint="eastAsia"/>
                <w:i/>
              </w:rPr>
              <w:t>E. coli</w:t>
            </w:r>
            <w:r w:rsidR="004D0B15" w:rsidRPr="004D0B15">
              <w:rPr>
                <w:rStyle w:val="af"/>
                <w:rFonts w:hint="eastAsia"/>
              </w:rPr>
              <w:t xml:space="preserve"> ATCC 25922 in the presence or absence of 32 </w:t>
            </w:r>
            <w:r w:rsidR="004D0B15" w:rsidRPr="004D0B15">
              <w:rPr>
                <w:rStyle w:val="af"/>
              </w:rPr>
              <w:t>μg</w:t>
            </w:r>
            <w:r w:rsidR="004D0B15" w:rsidRPr="004D0B15">
              <w:rPr>
                <w:rStyle w:val="af"/>
                <w:rFonts w:hint="eastAsia"/>
              </w:rPr>
              <w:t>/mL PG</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_Toc216888369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6</w:t>
            </w:r>
            <w:r w:rsidR="004D0B15">
              <w:rPr>
                <w:rFonts w:hint="eastAsia"/>
                <w:webHidden/>
              </w:rPr>
              <w:fldChar w:fldCharType="end"/>
            </w:r>
          </w:hyperlink>
        </w:p>
        <w:p w14:paraId="5F892BB1" w14:textId="2011C058" w:rsidR="004D0B15" w:rsidRDefault="00000000" w:rsidP="004D0B15">
          <w:pPr>
            <w:pStyle w:val="TOC1"/>
            <w:rPr>
              <w:rFonts w:asciiTheme="minorHAnsi" w:eastAsiaTheme="minorEastAsia" w:hAnsiTheme="minorHAnsi" w:cstheme="minorBidi"/>
              <w:b/>
              <w:bCs/>
              <w:sz w:val="22"/>
              <w:szCs w:val="24"/>
              <w14:ligatures w14:val="standardContextual"/>
            </w:rPr>
          </w:pPr>
          <w:hyperlink w:anchor="_Toc216888370" w:history="1">
            <w:r w:rsidR="004D0B15" w:rsidRPr="002073BC">
              <w:rPr>
                <w:rStyle w:val="af"/>
                <w:rFonts w:hint="eastAsia"/>
                <w:b/>
              </w:rPr>
              <w:t xml:space="preserve">Spectral Data for Compounds </w:t>
            </w:r>
            <w:r w:rsidR="004D0B15" w:rsidRPr="002073BC">
              <w:rPr>
                <w:rStyle w:val="af"/>
                <w:rFonts w:hint="eastAsia"/>
                <w:b/>
                <w:bCs/>
              </w:rPr>
              <w:t>5a</w:t>
            </w:r>
            <w:r w:rsidR="004D0B15" w:rsidRPr="002073BC">
              <w:rPr>
                <w:rStyle w:val="af"/>
                <w:rFonts w:eastAsia="MS Gothic" w:hint="eastAsia"/>
                <w:b/>
                <w:bCs/>
              </w:rPr>
              <w:t>-</w:t>
            </w:r>
            <w:r w:rsidR="004D0B15" w:rsidRPr="002073BC">
              <w:rPr>
                <w:rStyle w:val="af"/>
                <w:rFonts w:hint="eastAsia"/>
                <w:b/>
              </w:rPr>
              <w:t>t</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_Toc216888370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7</w:t>
            </w:r>
            <w:r w:rsidR="004D0B15">
              <w:rPr>
                <w:rFonts w:hint="eastAsia"/>
                <w:webHidden/>
              </w:rPr>
              <w:fldChar w:fldCharType="end"/>
            </w:r>
          </w:hyperlink>
        </w:p>
        <w:p w14:paraId="2C5E1060" w14:textId="560C2562" w:rsidR="004D0B15" w:rsidRDefault="00000000" w:rsidP="004D0B15">
          <w:pPr>
            <w:pStyle w:val="TOC1"/>
            <w:rPr>
              <w:rFonts w:asciiTheme="minorHAnsi" w:eastAsiaTheme="minorEastAsia" w:hAnsiTheme="minorHAnsi" w:cstheme="minorBidi"/>
              <w:b/>
              <w:bCs/>
              <w:sz w:val="22"/>
              <w:szCs w:val="24"/>
              <w14:ligatures w14:val="standardContextual"/>
            </w:rPr>
          </w:pPr>
          <w:hyperlink w:anchor="_Toc216888371" w:history="1">
            <w:r w:rsidR="004D0B15" w:rsidRPr="002073BC">
              <w:rPr>
                <w:rStyle w:val="af"/>
                <w:rFonts w:hint="eastAsia"/>
                <w:b/>
              </w:rPr>
              <w:t xml:space="preserve">NMR and HRMS Spectra of Compounds </w:t>
            </w:r>
            <w:r w:rsidR="004D0B15" w:rsidRPr="002073BC">
              <w:rPr>
                <w:rStyle w:val="af"/>
                <w:rFonts w:hint="eastAsia"/>
                <w:b/>
                <w:bCs/>
              </w:rPr>
              <w:t>5a-t</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_Toc216888371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20</w:t>
            </w:r>
            <w:r w:rsidR="004D0B15">
              <w:rPr>
                <w:rFonts w:hint="eastAsia"/>
                <w:webHidden/>
              </w:rPr>
              <w:fldChar w:fldCharType="end"/>
            </w:r>
          </w:hyperlink>
        </w:p>
        <w:p w14:paraId="2FA6FC02" w14:textId="2F03538E" w:rsidR="004D0B15" w:rsidRDefault="00000000" w:rsidP="004D0B15">
          <w:pPr>
            <w:pStyle w:val="TOC1"/>
            <w:rPr>
              <w:rFonts w:asciiTheme="minorHAnsi" w:eastAsiaTheme="minorEastAsia" w:hAnsiTheme="minorHAnsi" w:cstheme="minorBidi"/>
              <w:b/>
              <w:bCs/>
              <w:sz w:val="22"/>
              <w:szCs w:val="24"/>
              <w14:ligatures w14:val="standardContextual"/>
            </w:rPr>
          </w:pPr>
          <w:hyperlink w:anchor="_Toc216888372" w:history="1">
            <w:r w:rsidR="004D0B15" w:rsidRPr="002073BC">
              <w:rPr>
                <w:rStyle w:val="af"/>
                <w:rFonts w:hint="eastAsia"/>
                <w:b/>
              </w:rPr>
              <w:t>References</w:t>
            </w:r>
            <w:r w:rsidR="004D0B15">
              <w:rPr>
                <w:rFonts w:hint="eastAsia"/>
                <w:webHidden/>
              </w:rPr>
              <w:tab/>
            </w:r>
            <w:r w:rsidR="004D0B15">
              <w:rPr>
                <w:rFonts w:hint="eastAsia"/>
                <w:webHidden/>
              </w:rPr>
              <w:fldChar w:fldCharType="begin"/>
            </w:r>
            <w:r w:rsidR="004D0B15">
              <w:rPr>
                <w:rFonts w:hint="eastAsia"/>
                <w:webHidden/>
              </w:rPr>
              <w:instrText xml:space="preserve"> </w:instrText>
            </w:r>
            <w:r w:rsidR="004D0B15">
              <w:rPr>
                <w:webHidden/>
              </w:rPr>
              <w:instrText>PAGEREF _Toc216888372 \h</w:instrText>
            </w:r>
            <w:r w:rsidR="004D0B15">
              <w:rPr>
                <w:rFonts w:hint="eastAsia"/>
                <w:webHidden/>
              </w:rPr>
              <w:instrText xml:space="preserve"> </w:instrText>
            </w:r>
            <w:r w:rsidR="004D0B15">
              <w:rPr>
                <w:rFonts w:hint="eastAsia"/>
                <w:webHidden/>
              </w:rPr>
            </w:r>
            <w:r w:rsidR="004D0B15">
              <w:rPr>
                <w:rFonts w:hint="eastAsia"/>
                <w:webHidden/>
              </w:rPr>
              <w:fldChar w:fldCharType="separate"/>
            </w:r>
            <w:r w:rsidR="004D0B15">
              <w:rPr>
                <w:webHidden/>
              </w:rPr>
              <w:t>49</w:t>
            </w:r>
            <w:r w:rsidR="004D0B15">
              <w:rPr>
                <w:rFonts w:hint="eastAsia"/>
                <w:webHidden/>
              </w:rPr>
              <w:fldChar w:fldCharType="end"/>
            </w:r>
          </w:hyperlink>
        </w:p>
        <w:p w14:paraId="443C6FF0" w14:textId="77777777" w:rsidR="007E0CA9" w:rsidRDefault="00000000">
          <w:pPr>
            <w:spacing w:line="480" w:lineRule="auto"/>
            <w:rPr>
              <w:rFonts w:ascii="Arial" w:eastAsia="宋体" w:hAnsi="Arial" w:cs="Arial"/>
              <w:b/>
              <w:bCs/>
              <w:iCs/>
              <w:sz w:val="24"/>
              <w:szCs w:val="24"/>
            </w:rPr>
            <w:sectPr w:rsidR="007E0CA9">
              <w:headerReference w:type="default" r:id="rId8"/>
              <w:footerReference w:type="default" r:id="rId9"/>
              <w:pgSz w:w="11906" w:h="16838"/>
              <w:pgMar w:top="1440" w:right="1800" w:bottom="1440" w:left="1800" w:header="851" w:footer="992" w:gutter="0"/>
              <w:pgNumType w:start="1"/>
              <w:cols w:space="425"/>
              <w:docGrid w:type="linesAndChars" w:linePitch="312"/>
            </w:sectPr>
          </w:pPr>
          <w:r>
            <w:rPr>
              <w:rFonts w:ascii="Arial" w:hAnsi="Arial" w:cs="Arial"/>
              <w:sz w:val="24"/>
              <w:szCs w:val="24"/>
            </w:rPr>
            <w:fldChar w:fldCharType="end"/>
          </w:r>
        </w:p>
      </w:sdtContent>
    </w:sdt>
    <w:p w14:paraId="5D9F12A4" w14:textId="4A48481B" w:rsidR="007E0CA9" w:rsidRDefault="00000000">
      <w:pPr>
        <w:spacing w:line="480" w:lineRule="auto"/>
        <w:outlineLvl w:val="0"/>
        <w:rPr>
          <w:rFonts w:ascii="Arial" w:eastAsia="宋体" w:hAnsi="Arial" w:cs="Arial"/>
          <w:b/>
          <w:bCs/>
          <w:sz w:val="20"/>
          <w:szCs w:val="20"/>
        </w:rPr>
      </w:pPr>
      <w:bookmarkStart w:id="1" w:name="_Toc216888365"/>
      <w:r>
        <w:rPr>
          <w:rFonts w:ascii="Arial" w:eastAsia="宋体" w:hAnsi="Arial" w:cs="Arial"/>
          <w:b/>
          <w:bCs/>
          <w:sz w:val="20"/>
          <w:szCs w:val="20"/>
        </w:rPr>
        <w:lastRenderedPageBreak/>
        <w:t xml:space="preserve">Table S1 Lipid Compositions of </w:t>
      </w:r>
      <w:bookmarkStart w:id="2" w:name="_Hlk215775614"/>
      <w:r>
        <w:rPr>
          <w:rFonts w:ascii="Arial" w:hAnsi="Arial" w:cs="Arial"/>
          <w:b/>
          <w:bCs/>
          <w:sz w:val="20"/>
          <w:szCs w:val="20"/>
        </w:rPr>
        <w:t>plasma membranes of mammal</w:t>
      </w:r>
      <w:r>
        <w:rPr>
          <w:rFonts w:ascii="Arial" w:hAnsi="Arial" w:cs="Arial" w:hint="eastAsia"/>
          <w:b/>
          <w:bCs/>
          <w:sz w:val="20"/>
          <w:szCs w:val="20"/>
        </w:rPr>
        <w:t>s</w:t>
      </w:r>
      <w:bookmarkEnd w:id="2"/>
      <w:r>
        <w:rPr>
          <w:rFonts w:ascii="Arial" w:eastAsia="宋体" w:hAnsi="Arial" w:cs="Arial"/>
          <w:b/>
          <w:bCs/>
          <w:sz w:val="20"/>
          <w:szCs w:val="20"/>
        </w:rPr>
        <w:t xml:space="preserve"> </w:t>
      </w:r>
      <w:r>
        <w:rPr>
          <w:rFonts w:ascii="Arial" w:eastAsia="宋体" w:hAnsi="Arial" w:cs="Arial" w:hint="eastAsia"/>
          <w:b/>
          <w:bCs/>
          <w:sz w:val="20"/>
          <w:szCs w:val="20"/>
        </w:rPr>
        <w:t>(</w:t>
      </w:r>
      <w:r>
        <w:rPr>
          <w:rFonts w:ascii="Arial" w:eastAsia="宋体" w:hAnsi="Arial" w:cs="Arial"/>
          <w:b/>
          <w:bCs/>
          <w:sz w:val="20"/>
          <w:szCs w:val="20"/>
        </w:rPr>
        <w:t>PMm</w:t>
      </w:r>
      <w:r>
        <w:rPr>
          <w:rFonts w:ascii="Arial" w:eastAsia="宋体" w:hAnsi="Arial" w:cs="Arial" w:hint="eastAsia"/>
          <w:b/>
          <w:bCs/>
          <w:sz w:val="20"/>
          <w:szCs w:val="20"/>
        </w:rPr>
        <w:t xml:space="preserve">) </w:t>
      </w:r>
      <w:r w:rsidR="00554D7B">
        <w:rPr>
          <w:rFonts w:ascii="Arial" w:eastAsia="宋体" w:hAnsi="Arial" w:cs="Arial"/>
          <w:b/>
          <w:bCs/>
          <w:sz w:val="20"/>
          <w:szCs w:val="20"/>
        </w:rPr>
        <w:fldChar w:fldCharType="begin">
          <w:fldData xml:space="preserve">PEVuZE5vdGU+PENpdGU+PEF1dGhvcj5JbmdvbGZzc29uPC9BdXRob3I+PFllYXI+MjAxNDwvWWVh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</w:fldData>
        </w:fldChar>
      </w:r>
      <w:r w:rsidR="00554D7B">
        <w:rPr>
          <w:rFonts w:ascii="Arial" w:eastAsia="宋体" w:hAnsi="Arial" w:cs="Arial"/>
          <w:b/>
          <w:bCs/>
          <w:sz w:val="20"/>
          <w:szCs w:val="20"/>
        </w:rPr>
        <w:instrText xml:space="preserve"> ADDIN EN.CITE </w:instrText>
      </w:r>
      <w:r w:rsidR="00554D7B">
        <w:rPr>
          <w:rFonts w:ascii="Arial" w:eastAsia="宋体" w:hAnsi="Arial" w:cs="Arial"/>
          <w:b/>
          <w:bCs/>
          <w:sz w:val="20"/>
          <w:szCs w:val="20"/>
        </w:rPr>
        <w:fldChar w:fldCharType="begin">
          <w:fldData xml:space="preserve">PEVuZE5vdGU+PENpdGU+PEF1dGhvcj5JbmdvbGZzc29uPC9BdXRob3I+PFllYXI+MjAxNDwvWWVh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</w:fldData>
        </w:fldChar>
      </w:r>
      <w:r w:rsidR="00554D7B">
        <w:rPr>
          <w:rFonts w:ascii="Arial" w:eastAsia="宋体" w:hAnsi="Arial" w:cs="Arial"/>
          <w:b/>
          <w:bCs/>
          <w:sz w:val="20"/>
          <w:szCs w:val="20"/>
        </w:rPr>
        <w:instrText xml:space="preserve"> ADDIN EN.CITE.DATA </w:instrText>
      </w:r>
      <w:r w:rsidR="00554D7B">
        <w:rPr>
          <w:rFonts w:ascii="Arial" w:eastAsia="宋体" w:hAnsi="Arial" w:cs="Arial"/>
          <w:b/>
          <w:bCs/>
          <w:sz w:val="20"/>
          <w:szCs w:val="20"/>
        </w:rPr>
      </w:r>
      <w:r w:rsidR="00554D7B">
        <w:rPr>
          <w:rFonts w:ascii="Arial" w:eastAsia="宋体" w:hAnsi="Arial" w:cs="Arial"/>
          <w:b/>
          <w:bCs/>
          <w:sz w:val="20"/>
          <w:szCs w:val="20"/>
        </w:rPr>
        <w:fldChar w:fldCharType="end"/>
      </w:r>
      <w:r w:rsidR="00554D7B">
        <w:rPr>
          <w:rFonts w:ascii="Arial" w:eastAsia="宋体" w:hAnsi="Arial" w:cs="Arial"/>
          <w:b/>
          <w:bCs/>
          <w:sz w:val="20"/>
          <w:szCs w:val="20"/>
        </w:rPr>
      </w:r>
      <w:r w:rsidR="00554D7B">
        <w:rPr>
          <w:rFonts w:ascii="Arial" w:eastAsia="宋体" w:hAnsi="Arial" w:cs="Arial"/>
          <w:b/>
          <w:bCs/>
          <w:sz w:val="20"/>
          <w:szCs w:val="20"/>
        </w:rPr>
        <w:fldChar w:fldCharType="separate"/>
      </w:r>
      <w:r w:rsidR="00554D7B">
        <w:rPr>
          <w:rFonts w:ascii="Arial" w:eastAsia="宋体" w:hAnsi="Arial" w:cs="Arial"/>
          <w:b/>
          <w:bCs/>
          <w:noProof/>
          <w:sz w:val="20"/>
          <w:szCs w:val="20"/>
          <w:vertAlign w:val="superscript"/>
        </w:rPr>
        <w:t>1,2</w:t>
      </w:r>
      <w:bookmarkEnd w:id="1"/>
      <w:r w:rsidR="00554D7B">
        <w:rPr>
          <w:rFonts w:ascii="Arial" w:eastAsia="宋体" w:hAnsi="Arial" w:cs="Arial"/>
          <w:b/>
          <w:bCs/>
          <w:sz w:val="20"/>
          <w:szCs w:val="20"/>
        </w:rPr>
        <w:fldChar w:fldCharType="end"/>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47"/>
        <w:gridCol w:w="3560"/>
        <w:gridCol w:w="1066"/>
        <w:gridCol w:w="1009"/>
        <w:gridCol w:w="1129"/>
        <w:gridCol w:w="97"/>
        <w:gridCol w:w="100"/>
        <w:gridCol w:w="196"/>
      </w:tblGrid>
      <w:tr w:rsidR="007E0CA9" w14:paraId="0F3AD132" w14:textId="77777777">
        <w:trPr>
          <w:gridAfter w:val="2"/>
          <w:wAfter w:w="174" w:type="pct"/>
          <w:tblCellSpacing w:w="0" w:type="dxa"/>
        </w:trPr>
        <w:tc>
          <w:tcPr>
            <w:tcW w:w="792" w:type="pct"/>
            <w:vMerge w:val="restart"/>
            <w:tcBorders>
              <w:top w:val="single" w:sz="8" w:space="0" w:color="000000"/>
              <w:left w:val="nil"/>
              <w:bottom w:val="single" w:sz="8" w:space="0" w:color="000000"/>
              <w:right w:val="nil"/>
            </w:tcBorders>
            <w:vAlign w:val="center"/>
          </w:tcPr>
          <w:p w14:paraId="3A9B1038" w14:textId="77777777" w:rsidR="007E0CA9" w:rsidRDefault="00000000">
            <w:pPr>
              <w:spacing w:line="480" w:lineRule="auto"/>
              <w:rPr>
                <w:rFonts w:ascii="Arial" w:hAnsi="Arial" w:cs="Arial"/>
                <w:sz w:val="20"/>
                <w:szCs w:val="20"/>
              </w:rPr>
            </w:pPr>
            <w:r>
              <w:rPr>
                <w:rFonts w:ascii="Arial" w:hAnsi="Arial" w:cs="Arial"/>
                <w:sz w:val="20"/>
                <w:szCs w:val="20"/>
              </w:rPr>
              <w:t>Lipid Name</w:t>
            </w:r>
          </w:p>
        </w:tc>
        <w:tc>
          <w:tcPr>
            <w:tcW w:w="2093" w:type="pct"/>
            <w:vMerge w:val="restart"/>
            <w:tcBorders>
              <w:top w:val="single" w:sz="8" w:space="0" w:color="000000"/>
              <w:left w:val="nil"/>
              <w:bottom w:val="single" w:sz="8" w:space="0" w:color="000000"/>
              <w:right w:val="nil"/>
            </w:tcBorders>
            <w:vAlign w:val="center"/>
          </w:tcPr>
          <w:p w14:paraId="69CA0ABC" w14:textId="77777777" w:rsidR="007E0CA9" w:rsidRDefault="00000000">
            <w:pPr>
              <w:spacing w:line="480" w:lineRule="auto"/>
              <w:rPr>
                <w:rFonts w:ascii="Arial" w:hAnsi="Arial" w:cs="Arial"/>
                <w:sz w:val="20"/>
                <w:szCs w:val="20"/>
              </w:rPr>
            </w:pPr>
            <w:r>
              <w:rPr>
                <w:rFonts w:ascii="Arial" w:hAnsi="Arial" w:cs="Arial"/>
                <w:sz w:val="20"/>
                <w:szCs w:val="20"/>
              </w:rPr>
              <w:t>Lipid Head/Tail</w:t>
            </w:r>
          </w:p>
        </w:tc>
        <w:tc>
          <w:tcPr>
            <w:tcW w:w="1220" w:type="pct"/>
            <w:gridSpan w:val="2"/>
            <w:tcBorders>
              <w:top w:val="single" w:sz="8" w:space="0" w:color="000000"/>
              <w:left w:val="nil"/>
              <w:bottom w:val="single" w:sz="8" w:space="0" w:color="000000"/>
              <w:right w:val="nil"/>
            </w:tcBorders>
            <w:vAlign w:val="center"/>
          </w:tcPr>
          <w:p w14:paraId="070AB8B3" w14:textId="77777777" w:rsidR="007E0CA9" w:rsidRDefault="00000000">
            <w:pPr>
              <w:spacing w:line="480" w:lineRule="auto"/>
              <w:rPr>
                <w:rFonts w:ascii="Arial" w:hAnsi="Arial" w:cs="Arial"/>
                <w:sz w:val="20"/>
                <w:szCs w:val="20"/>
              </w:rPr>
            </w:pPr>
            <w:r>
              <w:rPr>
                <w:rFonts w:ascii="Arial" w:hAnsi="Arial" w:cs="Arial"/>
                <w:sz w:val="20"/>
                <w:szCs w:val="20"/>
              </w:rPr>
              <w:t>#Lipids in Leaflets</w:t>
            </w:r>
          </w:p>
        </w:tc>
        <w:tc>
          <w:tcPr>
            <w:tcW w:w="721" w:type="pct"/>
            <w:gridSpan w:val="2"/>
            <w:vMerge w:val="restart"/>
            <w:tcBorders>
              <w:top w:val="single" w:sz="8" w:space="0" w:color="000000"/>
              <w:left w:val="nil"/>
              <w:bottom w:val="single" w:sz="8" w:space="0" w:color="000000"/>
              <w:right w:val="nil"/>
            </w:tcBorders>
            <w:vAlign w:val="center"/>
          </w:tcPr>
          <w:p w14:paraId="415C5BCE" w14:textId="77777777" w:rsidR="007E0CA9" w:rsidRDefault="00000000">
            <w:pPr>
              <w:spacing w:line="480" w:lineRule="auto"/>
              <w:rPr>
                <w:rFonts w:ascii="Arial" w:hAnsi="Arial" w:cs="Arial"/>
                <w:sz w:val="20"/>
                <w:szCs w:val="20"/>
              </w:rPr>
            </w:pPr>
            <w:r>
              <w:rPr>
                <w:rFonts w:ascii="Arial" w:hAnsi="Arial" w:cs="Arial"/>
                <w:sz w:val="20"/>
                <w:szCs w:val="20"/>
              </w:rPr>
              <w:t>Charge(</w:t>
            </w:r>
            <w:r>
              <w:rPr>
                <w:rFonts w:ascii="Arial" w:hAnsi="Arial" w:cs="Arial"/>
                <w:i/>
                <w:iCs/>
                <w:sz w:val="20"/>
                <w:szCs w:val="20"/>
              </w:rPr>
              <w:t>e</w:t>
            </w:r>
            <w:r>
              <w:rPr>
                <w:rFonts w:ascii="Arial" w:hAnsi="Arial" w:cs="Arial"/>
                <w:sz w:val="20"/>
                <w:szCs w:val="20"/>
              </w:rPr>
              <w:t>)</w:t>
            </w:r>
          </w:p>
        </w:tc>
      </w:tr>
      <w:tr w:rsidR="007E0CA9" w14:paraId="12F96BC2" w14:textId="77777777">
        <w:trPr>
          <w:gridAfter w:val="2"/>
          <w:wAfter w:w="174" w:type="pct"/>
          <w:tblCellSpacing w:w="0" w:type="dxa"/>
        </w:trPr>
        <w:tc>
          <w:tcPr>
            <w:tcW w:w="792" w:type="pct"/>
            <w:vMerge/>
            <w:tcBorders>
              <w:top w:val="single" w:sz="12" w:space="0" w:color="000000"/>
              <w:left w:val="nil"/>
              <w:bottom w:val="single" w:sz="8" w:space="0" w:color="000000"/>
              <w:right w:val="nil"/>
            </w:tcBorders>
            <w:vAlign w:val="center"/>
          </w:tcPr>
          <w:p w14:paraId="5E781918" w14:textId="77777777" w:rsidR="007E0CA9" w:rsidRDefault="007E0CA9">
            <w:pPr>
              <w:spacing w:line="480" w:lineRule="auto"/>
              <w:rPr>
                <w:rFonts w:ascii="Arial" w:hAnsi="Arial" w:cs="Arial"/>
                <w:sz w:val="20"/>
                <w:szCs w:val="20"/>
              </w:rPr>
            </w:pPr>
          </w:p>
        </w:tc>
        <w:tc>
          <w:tcPr>
            <w:tcW w:w="2093" w:type="pct"/>
            <w:vMerge/>
            <w:tcBorders>
              <w:top w:val="single" w:sz="12" w:space="0" w:color="000000"/>
              <w:left w:val="nil"/>
              <w:bottom w:val="single" w:sz="8" w:space="0" w:color="000000"/>
              <w:right w:val="nil"/>
            </w:tcBorders>
            <w:vAlign w:val="center"/>
          </w:tcPr>
          <w:p w14:paraId="406794D2" w14:textId="77777777" w:rsidR="007E0CA9" w:rsidRDefault="007E0CA9">
            <w:pPr>
              <w:spacing w:line="480" w:lineRule="auto"/>
              <w:rPr>
                <w:rFonts w:ascii="Arial" w:hAnsi="Arial" w:cs="Arial"/>
                <w:sz w:val="20"/>
                <w:szCs w:val="20"/>
              </w:rPr>
            </w:pPr>
          </w:p>
        </w:tc>
        <w:tc>
          <w:tcPr>
            <w:tcW w:w="627" w:type="pct"/>
            <w:tcBorders>
              <w:top w:val="nil"/>
              <w:left w:val="nil"/>
              <w:bottom w:val="single" w:sz="8" w:space="0" w:color="000000"/>
              <w:right w:val="nil"/>
            </w:tcBorders>
            <w:tcMar>
              <w:top w:w="30" w:type="dxa"/>
              <w:left w:w="120" w:type="dxa"/>
              <w:bottom w:w="30" w:type="dxa"/>
              <w:right w:w="30" w:type="dxa"/>
            </w:tcMar>
            <w:vAlign w:val="center"/>
          </w:tcPr>
          <w:p w14:paraId="60C513BB" w14:textId="77777777" w:rsidR="007E0CA9" w:rsidRDefault="00000000">
            <w:pPr>
              <w:spacing w:line="480" w:lineRule="auto"/>
              <w:rPr>
                <w:rFonts w:ascii="Arial" w:hAnsi="Arial" w:cs="Arial"/>
                <w:sz w:val="20"/>
                <w:szCs w:val="20"/>
              </w:rPr>
            </w:pPr>
            <w:r>
              <w:rPr>
                <w:rFonts w:ascii="Arial" w:hAnsi="Arial" w:cs="Arial"/>
                <w:sz w:val="20"/>
                <w:szCs w:val="20"/>
              </w:rPr>
              <w:t>Outer</w:t>
            </w:r>
          </w:p>
        </w:tc>
        <w:tc>
          <w:tcPr>
            <w:tcW w:w="593" w:type="pct"/>
            <w:tcBorders>
              <w:top w:val="nil"/>
              <w:left w:val="nil"/>
              <w:bottom w:val="single" w:sz="8" w:space="0" w:color="000000"/>
              <w:right w:val="nil"/>
            </w:tcBorders>
            <w:tcMar>
              <w:top w:w="30" w:type="dxa"/>
              <w:left w:w="120" w:type="dxa"/>
              <w:bottom w:w="30" w:type="dxa"/>
              <w:right w:w="30" w:type="dxa"/>
            </w:tcMar>
            <w:vAlign w:val="center"/>
          </w:tcPr>
          <w:p w14:paraId="0392C5CD" w14:textId="77777777" w:rsidR="007E0CA9" w:rsidRDefault="00000000">
            <w:pPr>
              <w:spacing w:line="480" w:lineRule="auto"/>
              <w:rPr>
                <w:rFonts w:ascii="Arial" w:hAnsi="Arial" w:cs="Arial"/>
                <w:sz w:val="20"/>
                <w:szCs w:val="20"/>
              </w:rPr>
            </w:pPr>
            <w:r>
              <w:rPr>
                <w:rFonts w:ascii="Arial" w:hAnsi="Arial" w:cs="Arial"/>
                <w:sz w:val="20"/>
                <w:szCs w:val="20"/>
              </w:rPr>
              <w:t>Inner</w:t>
            </w:r>
          </w:p>
        </w:tc>
        <w:tc>
          <w:tcPr>
            <w:tcW w:w="721" w:type="pct"/>
            <w:gridSpan w:val="2"/>
            <w:vMerge/>
            <w:tcBorders>
              <w:top w:val="nil"/>
              <w:left w:val="nil"/>
              <w:bottom w:val="single" w:sz="8" w:space="0" w:color="000000"/>
              <w:right w:val="nil"/>
            </w:tcBorders>
            <w:vAlign w:val="center"/>
          </w:tcPr>
          <w:p w14:paraId="30BB0D49" w14:textId="77777777" w:rsidR="007E0CA9" w:rsidRDefault="007E0CA9">
            <w:pPr>
              <w:spacing w:line="480" w:lineRule="auto"/>
              <w:rPr>
                <w:rFonts w:ascii="Arial" w:hAnsi="Arial" w:cs="Arial"/>
                <w:sz w:val="20"/>
                <w:szCs w:val="20"/>
              </w:rPr>
            </w:pPr>
          </w:p>
        </w:tc>
      </w:tr>
      <w:tr w:rsidR="007E0CA9" w14:paraId="5D2F2B93" w14:textId="77777777">
        <w:trPr>
          <w:gridAfter w:val="2"/>
          <w:wAfter w:w="174" w:type="pct"/>
          <w:tblCellSpacing w:w="0" w:type="dxa"/>
        </w:trPr>
        <w:tc>
          <w:tcPr>
            <w:tcW w:w="792" w:type="pct"/>
            <w:tcMar>
              <w:top w:w="30" w:type="dxa"/>
              <w:left w:w="120" w:type="dxa"/>
              <w:bottom w:w="30" w:type="dxa"/>
              <w:right w:w="30" w:type="dxa"/>
            </w:tcMar>
            <w:vAlign w:val="center"/>
          </w:tcPr>
          <w:p w14:paraId="05A7BAD6" w14:textId="77777777" w:rsidR="007E0CA9" w:rsidRDefault="00000000">
            <w:pPr>
              <w:spacing w:line="480" w:lineRule="auto"/>
              <w:rPr>
                <w:rFonts w:ascii="Arial" w:hAnsi="Arial" w:cs="Arial"/>
                <w:sz w:val="20"/>
                <w:szCs w:val="20"/>
              </w:rPr>
            </w:pPr>
            <w:r>
              <w:rPr>
                <w:rFonts w:ascii="Arial" w:hAnsi="Arial" w:cs="Arial"/>
                <w:sz w:val="20"/>
                <w:szCs w:val="20"/>
              </w:rPr>
              <w:t>POPC</w:t>
            </w:r>
            <w:r>
              <w:rPr>
                <w:rFonts w:ascii="Arial" w:hAnsi="Arial" w:cs="Arial" w:hint="eastAsia"/>
                <w:sz w:val="20"/>
                <w:szCs w:val="20"/>
                <w:vertAlign w:val="superscript"/>
              </w:rPr>
              <w:t>a</w:t>
            </w:r>
          </w:p>
        </w:tc>
        <w:tc>
          <w:tcPr>
            <w:tcW w:w="2093" w:type="pct"/>
            <w:tcMar>
              <w:top w:w="30" w:type="dxa"/>
              <w:left w:w="120" w:type="dxa"/>
              <w:bottom w:w="30" w:type="dxa"/>
              <w:right w:w="30" w:type="dxa"/>
            </w:tcMar>
            <w:vAlign w:val="center"/>
          </w:tcPr>
          <w:p w14:paraId="0EB7508D" w14:textId="77777777" w:rsidR="007E0CA9" w:rsidRDefault="00000000">
            <w:pPr>
              <w:spacing w:line="480" w:lineRule="auto"/>
              <w:rPr>
                <w:rFonts w:ascii="Arial" w:hAnsi="Arial" w:cs="Arial"/>
                <w:sz w:val="20"/>
                <w:szCs w:val="20"/>
              </w:rPr>
            </w:pPr>
            <w:r>
              <w:rPr>
                <w:rFonts w:ascii="Arial" w:hAnsi="Arial" w:cs="Arial"/>
                <w:sz w:val="20"/>
                <w:szCs w:val="20"/>
              </w:rPr>
              <w:t>PC</w:t>
            </w:r>
            <w:r>
              <w:rPr>
                <w:rFonts w:ascii="Arial" w:hAnsi="Arial" w:cs="Arial" w:hint="eastAsia"/>
                <w:sz w:val="20"/>
                <w:szCs w:val="20"/>
                <w:vertAlign w:val="superscript"/>
              </w:rPr>
              <w:t>b</w:t>
            </w:r>
            <w:r>
              <w:rPr>
                <w:rFonts w:ascii="Arial" w:hAnsi="Arial" w:cs="Arial"/>
                <w:sz w:val="20"/>
                <w:szCs w:val="20"/>
              </w:rPr>
              <w:t xml:space="preserve"> (16:0/18:1(9Z))</w:t>
            </w:r>
          </w:p>
        </w:tc>
        <w:tc>
          <w:tcPr>
            <w:tcW w:w="627" w:type="pct"/>
            <w:tcMar>
              <w:top w:w="30" w:type="dxa"/>
              <w:left w:w="120" w:type="dxa"/>
              <w:bottom w:w="30" w:type="dxa"/>
              <w:right w:w="30" w:type="dxa"/>
            </w:tcMar>
            <w:vAlign w:val="center"/>
          </w:tcPr>
          <w:p w14:paraId="2999FC87" w14:textId="77777777" w:rsidR="007E0CA9" w:rsidRDefault="00000000">
            <w:pPr>
              <w:spacing w:line="480" w:lineRule="auto"/>
              <w:rPr>
                <w:rFonts w:ascii="Arial" w:hAnsi="Arial" w:cs="Arial"/>
                <w:sz w:val="20"/>
                <w:szCs w:val="20"/>
              </w:rPr>
            </w:pPr>
            <w:r>
              <w:rPr>
                <w:rFonts w:ascii="Arial" w:hAnsi="Arial" w:cs="Arial"/>
                <w:sz w:val="20"/>
                <w:szCs w:val="20"/>
              </w:rPr>
              <w:t>16</w:t>
            </w:r>
          </w:p>
        </w:tc>
        <w:tc>
          <w:tcPr>
            <w:tcW w:w="593" w:type="pct"/>
            <w:tcMar>
              <w:top w:w="30" w:type="dxa"/>
              <w:left w:w="120" w:type="dxa"/>
              <w:bottom w:w="30" w:type="dxa"/>
              <w:right w:w="30" w:type="dxa"/>
            </w:tcMar>
            <w:vAlign w:val="center"/>
          </w:tcPr>
          <w:p w14:paraId="13798F94" w14:textId="77777777" w:rsidR="007E0CA9" w:rsidRDefault="00000000">
            <w:pPr>
              <w:spacing w:line="480" w:lineRule="auto"/>
              <w:rPr>
                <w:rFonts w:ascii="Arial" w:hAnsi="Arial" w:cs="Arial"/>
                <w:sz w:val="20"/>
                <w:szCs w:val="20"/>
              </w:rPr>
            </w:pPr>
            <w:r>
              <w:rPr>
                <w:rFonts w:ascii="Arial" w:hAnsi="Arial" w:cs="Arial"/>
                <w:sz w:val="20"/>
                <w:szCs w:val="20"/>
              </w:rPr>
              <w:t>7</w:t>
            </w:r>
          </w:p>
        </w:tc>
        <w:tc>
          <w:tcPr>
            <w:tcW w:w="721" w:type="pct"/>
            <w:gridSpan w:val="2"/>
            <w:tcMar>
              <w:top w:w="30" w:type="dxa"/>
              <w:left w:w="120" w:type="dxa"/>
              <w:bottom w:w="30" w:type="dxa"/>
              <w:right w:w="30" w:type="dxa"/>
            </w:tcMar>
            <w:vAlign w:val="center"/>
          </w:tcPr>
          <w:p w14:paraId="3985CDA6"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1E064743" w14:textId="77777777">
        <w:trPr>
          <w:gridAfter w:val="2"/>
          <w:wAfter w:w="174" w:type="pct"/>
          <w:tblCellSpacing w:w="0" w:type="dxa"/>
        </w:trPr>
        <w:tc>
          <w:tcPr>
            <w:tcW w:w="792" w:type="pct"/>
            <w:tcMar>
              <w:top w:w="30" w:type="dxa"/>
              <w:left w:w="120" w:type="dxa"/>
              <w:bottom w:w="30" w:type="dxa"/>
              <w:right w:w="30" w:type="dxa"/>
            </w:tcMar>
            <w:vAlign w:val="center"/>
          </w:tcPr>
          <w:p w14:paraId="75A7912C" w14:textId="77777777" w:rsidR="007E0CA9" w:rsidRDefault="00000000">
            <w:pPr>
              <w:spacing w:line="480" w:lineRule="auto"/>
              <w:rPr>
                <w:rFonts w:ascii="Arial" w:hAnsi="Arial" w:cs="Arial"/>
                <w:sz w:val="20"/>
                <w:szCs w:val="20"/>
              </w:rPr>
            </w:pPr>
            <w:r>
              <w:rPr>
                <w:rFonts w:ascii="Arial" w:hAnsi="Arial" w:cs="Arial"/>
                <w:sz w:val="20"/>
                <w:szCs w:val="20"/>
              </w:rPr>
              <w:t>PLPC</w:t>
            </w:r>
            <w:r>
              <w:rPr>
                <w:rFonts w:ascii="Arial" w:hAnsi="Arial" w:cs="Arial" w:hint="eastAsia"/>
                <w:sz w:val="20"/>
                <w:szCs w:val="20"/>
                <w:vertAlign w:val="superscript"/>
              </w:rPr>
              <w:t>c</w:t>
            </w:r>
          </w:p>
        </w:tc>
        <w:tc>
          <w:tcPr>
            <w:tcW w:w="2093" w:type="pct"/>
            <w:tcMar>
              <w:top w:w="30" w:type="dxa"/>
              <w:left w:w="120" w:type="dxa"/>
              <w:bottom w:w="30" w:type="dxa"/>
              <w:right w:w="30" w:type="dxa"/>
            </w:tcMar>
            <w:vAlign w:val="center"/>
          </w:tcPr>
          <w:p w14:paraId="38793EF8" w14:textId="77777777" w:rsidR="007E0CA9" w:rsidRDefault="00000000">
            <w:pPr>
              <w:spacing w:line="480" w:lineRule="auto"/>
              <w:rPr>
                <w:rFonts w:ascii="Arial" w:hAnsi="Arial" w:cs="Arial"/>
                <w:sz w:val="20"/>
                <w:szCs w:val="20"/>
              </w:rPr>
            </w:pPr>
            <w:r>
              <w:rPr>
                <w:rFonts w:ascii="Arial" w:hAnsi="Arial" w:cs="Arial"/>
                <w:sz w:val="20"/>
                <w:szCs w:val="20"/>
              </w:rPr>
              <w:t>PC (16:0/18:2(9Z,12Z))</w:t>
            </w:r>
          </w:p>
        </w:tc>
        <w:tc>
          <w:tcPr>
            <w:tcW w:w="627" w:type="pct"/>
            <w:tcMar>
              <w:top w:w="30" w:type="dxa"/>
              <w:left w:w="120" w:type="dxa"/>
              <w:bottom w:w="30" w:type="dxa"/>
              <w:right w:w="30" w:type="dxa"/>
            </w:tcMar>
            <w:vAlign w:val="center"/>
          </w:tcPr>
          <w:p w14:paraId="1E717ED9" w14:textId="77777777" w:rsidR="007E0CA9" w:rsidRDefault="00000000">
            <w:pPr>
              <w:spacing w:line="480" w:lineRule="auto"/>
              <w:rPr>
                <w:rFonts w:ascii="Arial" w:hAnsi="Arial" w:cs="Arial"/>
                <w:sz w:val="20"/>
                <w:szCs w:val="20"/>
              </w:rPr>
            </w:pPr>
            <w:r>
              <w:rPr>
                <w:rFonts w:ascii="Arial" w:hAnsi="Arial" w:cs="Arial"/>
                <w:sz w:val="20"/>
                <w:szCs w:val="20"/>
              </w:rPr>
              <w:t>22</w:t>
            </w:r>
          </w:p>
        </w:tc>
        <w:tc>
          <w:tcPr>
            <w:tcW w:w="593" w:type="pct"/>
            <w:tcMar>
              <w:top w:w="30" w:type="dxa"/>
              <w:left w:w="120" w:type="dxa"/>
              <w:bottom w:w="30" w:type="dxa"/>
              <w:right w:w="30" w:type="dxa"/>
            </w:tcMar>
            <w:vAlign w:val="center"/>
          </w:tcPr>
          <w:p w14:paraId="031BFAA4" w14:textId="77777777" w:rsidR="007E0CA9" w:rsidRDefault="00000000">
            <w:pPr>
              <w:spacing w:line="480" w:lineRule="auto"/>
              <w:rPr>
                <w:rFonts w:ascii="Arial" w:hAnsi="Arial" w:cs="Arial"/>
                <w:sz w:val="20"/>
                <w:szCs w:val="20"/>
              </w:rPr>
            </w:pPr>
            <w:r>
              <w:rPr>
                <w:rFonts w:ascii="Arial" w:hAnsi="Arial" w:cs="Arial"/>
                <w:sz w:val="20"/>
                <w:szCs w:val="20"/>
              </w:rPr>
              <w:t>11</w:t>
            </w:r>
          </w:p>
        </w:tc>
        <w:tc>
          <w:tcPr>
            <w:tcW w:w="721" w:type="pct"/>
            <w:gridSpan w:val="2"/>
            <w:tcMar>
              <w:top w:w="30" w:type="dxa"/>
              <w:left w:w="120" w:type="dxa"/>
              <w:bottom w:w="30" w:type="dxa"/>
              <w:right w:w="30" w:type="dxa"/>
            </w:tcMar>
            <w:vAlign w:val="center"/>
          </w:tcPr>
          <w:p w14:paraId="636B14B5"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27D5EC7F" w14:textId="77777777">
        <w:trPr>
          <w:gridAfter w:val="2"/>
          <w:wAfter w:w="174" w:type="pct"/>
          <w:tblCellSpacing w:w="0" w:type="dxa"/>
        </w:trPr>
        <w:tc>
          <w:tcPr>
            <w:tcW w:w="792" w:type="pct"/>
            <w:tcMar>
              <w:top w:w="30" w:type="dxa"/>
              <w:left w:w="120" w:type="dxa"/>
              <w:bottom w:w="30" w:type="dxa"/>
              <w:right w:w="30" w:type="dxa"/>
            </w:tcMar>
            <w:vAlign w:val="center"/>
          </w:tcPr>
          <w:p w14:paraId="71E8A835" w14:textId="77777777" w:rsidR="007E0CA9" w:rsidRDefault="00000000">
            <w:pPr>
              <w:spacing w:line="480" w:lineRule="auto"/>
              <w:rPr>
                <w:rFonts w:ascii="Arial" w:hAnsi="Arial" w:cs="Arial"/>
                <w:sz w:val="20"/>
                <w:szCs w:val="20"/>
              </w:rPr>
            </w:pPr>
            <w:bookmarkStart w:id="3" w:name="OLE_LINK84"/>
            <w:r>
              <w:rPr>
                <w:rFonts w:ascii="Arial" w:hAnsi="Arial" w:cs="Arial"/>
                <w:sz w:val="20"/>
                <w:szCs w:val="20"/>
              </w:rPr>
              <w:t>PAPE</w:t>
            </w:r>
            <w:bookmarkEnd w:id="3"/>
            <w:r>
              <w:rPr>
                <w:rFonts w:ascii="Arial" w:hAnsi="Arial" w:cs="Arial" w:hint="eastAsia"/>
                <w:sz w:val="20"/>
                <w:szCs w:val="20"/>
                <w:vertAlign w:val="superscript"/>
              </w:rPr>
              <w:t>d</w:t>
            </w:r>
          </w:p>
        </w:tc>
        <w:tc>
          <w:tcPr>
            <w:tcW w:w="2093" w:type="pct"/>
            <w:tcMar>
              <w:top w:w="30" w:type="dxa"/>
              <w:left w:w="120" w:type="dxa"/>
              <w:bottom w:w="30" w:type="dxa"/>
              <w:right w:w="30" w:type="dxa"/>
            </w:tcMar>
            <w:vAlign w:val="center"/>
          </w:tcPr>
          <w:p w14:paraId="0589F56A" w14:textId="77777777" w:rsidR="007E0CA9" w:rsidRDefault="00000000">
            <w:pPr>
              <w:spacing w:line="480" w:lineRule="auto"/>
              <w:rPr>
                <w:rFonts w:ascii="Arial" w:hAnsi="Arial" w:cs="Arial"/>
                <w:sz w:val="20"/>
                <w:szCs w:val="20"/>
              </w:rPr>
            </w:pPr>
            <w:r>
              <w:rPr>
                <w:rFonts w:ascii="Arial" w:hAnsi="Arial" w:cs="Arial"/>
                <w:sz w:val="20"/>
                <w:szCs w:val="20"/>
              </w:rPr>
              <w:t>PE</w:t>
            </w:r>
            <w:r>
              <w:rPr>
                <w:rFonts w:ascii="Arial" w:hAnsi="Arial" w:cs="Arial" w:hint="eastAsia"/>
                <w:sz w:val="20"/>
                <w:szCs w:val="20"/>
                <w:vertAlign w:val="superscript"/>
              </w:rPr>
              <w:t>e</w:t>
            </w:r>
            <w:r>
              <w:rPr>
                <w:rFonts w:ascii="Arial" w:hAnsi="Arial" w:cs="Arial"/>
                <w:sz w:val="20"/>
                <w:szCs w:val="20"/>
              </w:rPr>
              <w:t xml:space="preserve"> (16:0/20:4(5Z,8Z,11Z,14Z))</w:t>
            </w:r>
          </w:p>
        </w:tc>
        <w:tc>
          <w:tcPr>
            <w:tcW w:w="627" w:type="pct"/>
            <w:tcMar>
              <w:top w:w="30" w:type="dxa"/>
              <w:left w:w="120" w:type="dxa"/>
              <w:bottom w:w="30" w:type="dxa"/>
              <w:right w:w="30" w:type="dxa"/>
            </w:tcMar>
            <w:vAlign w:val="center"/>
          </w:tcPr>
          <w:p w14:paraId="1898963D" w14:textId="77777777" w:rsidR="007E0CA9" w:rsidRDefault="00000000">
            <w:pPr>
              <w:spacing w:line="480" w:lineRule="auto"/>
              <w:rPr>
                <w:rFonts w:ascii="Arial" w:hAnsi="Arial" w:cs="Arial"/>
                <w:sz w:val="20"/>
                <w:szCs w:val="20"/>
              </w:rPr>
            </w:pPr>
            <w:r>
              <w:rPr>
                <w:rFonts w:ascii="Arial" w:hAnsi="Arial" w:cs="Arial"/>
                <w:sz w:val="20"/>
                <w:szCs w:val="20"/>
              </w:rPr>
              <w:t>3</w:t>
            </w:r>
          </w:p>
        </w:tc>
        <w:tc>
          <w:tcPr>
            <w:tcW w:w="593" w:type="pct"/>
            <w:tcMar>
              <w:top w:w="30" w:type="dxa"/>
              <w:left w:w="120" w:type="dxa"/>
              <w:bottom w:w="30" w:type="dxa"/>
              <w:right w:w="30" w:type="dxa"/>
            </w:tcMar>
            <w:vAlign w:val="center"/>
          </w:tcPr>
          <w:p w14:paraId="30C85483" w14:textId="77777777" w:rsidR="007E0CA9" w:rsidRDefault="00000000">
            <w:pPr>
              <w:spacing w:line="480" w:lineRule="auto"/>
              <w:rPr>
                <w:rFonts w:ascii="Arial" w:hAnsi="Arial" w:cs="Arial"/>
                <w:sz w:val="20"/>
                <w:szCs w:val="20"/>
              </w:rPr>
            </w:pPr>
            <w:r>
              <w:rPr>
                <w:rFonts w:ascii="Arial" w:hAnsi="Arial" w:cs="Arial"/>
                <w:sz w:val="20"/>
                <w:szCs w:val="20"/>
              </w:rPr>
              <w:t>12</w:t>
            </w:r>
          </w:p>
        </w:tc>
        <w:tc>
          <w:tcPr>
            <w:tcW w:w="721" w:type="pct"/>
            <w:gridSpan w:val="2"/>
            <w:tcMar>
              <w:top w:w="30" w:type="dxa"/>
              <w:left w:w="120" w:type="dxa"/>
              <w:bottom w:w="30" w:type="dxa"/>
              <w:right w:w="30" w:type="dxa"/>
            </w:tcMar>
            <w:vAlign w:val="center"/>
          </w:tcPr>
          <w:p w14:paraId="105F01D4"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27CCFABB" w14:textId="77777777">
        <w:trPr>
          <w:gridAfter w:val="2"/>
          <w:wAfter w:w="174" w:type="pct"/>
          <w:tblCellSpacing w:w="0" w:type="dxa"/>
        </w:trPr>
        <w:tc>
          <w:tcPr>
            <w:tcW w:w="792" w:type="pct"/>
            <w:tcMar>
              <w:top w:w="30" w:type="dxa"/>
              <w:left w:w="120" w:type="dxa"/>
              <w:bottom w:w="30" w:type="dxa"/>
              <w:right w:w="30" w:type="dxa"/>
            </w:tcMar>
            <w:vAlign w:val="center"/>
          </w:tcPr>
          <w:p w14:paraId="54DE8CBE" w14:textId="77777777" w:rsidR="007E0CA9" w:rsidRDefault="00000000">
            <w:pPr>
              <w:spacing w:line="480" w:lineRule="auto"/>
              <w:rPr>
                <w:rFonts w:ascii="Arial" w:hAnsi="Arial" w:cs="Arial"/>
                <w:sz w:val="20"/>
                <w:szCs w:val="20"/>
              </w:rPr>
            </w:pPr>
            <w:bookmarkStart w:id="4" w:name="OLE_LINK85"/>
            <w:r>
              <w:rPr>
                <w:rFonts w:ascii="Arial" w:hAnsi="Arial" w:cs="Arial"/>
                <w:sz w:val="20"/>
                <w:szCs w:val="20"/>
              </w:rPr>
              <w:t>POPE</w:t>
            </w:r>
            <w:bookmarkEnd w:id="4"/>
            <w:r>
              <w:rPr>
                <w:rFonts w:ascii="Arial" w:hAnsi="Arial" w:cs="Arial" w:hint="eastAsia"/>
                <w:sz w:val="20"/>
                <w:szCs w:val="20"/>
                <w:vertAlign w:val="superscript"/>
              </w:rPr>
              <w:t>f</w:t>
            </w:r>
          </w:p>
        </w:tc>
        <w:tc>
          <w:tcPr>
            <w:tcW w:w="2093" w:type="pct"/>
            <w:tcMar>
              <w:top w:w="30" w:type="dxa"/>
              <w:left w:w="120" w:type="dxa"/>
              <w:bottom w:w="30" w:type="dxa"/>
              <w:right w:w="30" w:type="dxa"/>
            </w:tcMar>
            <w:vAlign w:val="center"/>
          </w:tcPr>
          <w:p w14:paraId="78CA2F3C" w14:textId="77777777" w:rsidR="007E0CA9" w:rsidRDefault="00000000">
            <w:pPr>
              <w:spacing w:line="480" w:lineRule="auto"/>
              <w:rPr>
                <w:rFonts w:ascii="Arial" w:hAnsi="Arial" w:cs="Arial"/>
                <w:sz w:val="20"/>
                <w:szCs w:val="20"/>
              </w:rPr>
            </w:pPr>
            <w:r>
              <w:rPr>
                <w:rFonts w:ascii="Arial" w:hAnsi="Arial" w:cs="Arial"/>
                <w:sz w:val="20"/>
                <w:szCs w:val="20"/>
              </w:rPr>
              <w:t>PE (16:0/18:1(9Z))</w:t>
            </w:r>
          </w:p>
        </w:tc>
        <w:tc>
          <w:tcPr>
            <w:tcW w:w="627" w:type="pct"/>
            <w:tcMar>
              <w:top w:w="30" w:type="dxa"/>
              <w:left w:w="120" w:type="dxa"/>
              <w:bottom w:w="30" w:type="dxa"/>
              <w:right w:w="30" w:type="dxa"/>
            </w:tcMar>
            <w:vAlign w:val="center"/>
          </w:tcPr>
          <w:p w14:paraId="7F83054F" w14:textId="77777777" w:rsidR="007E0CA9" w:rsidRDefault="00000000">
            <w:pPr>
              <w:spacing w:line="480" w:lineRule="auto"/>
              <w:rPr>
                <w:rFonts w:ascii="Arial" w:hAnsi="Arial" w:cs="Arial"/>
                <w:sz w:val="20"/>
                <w:szCs w:val="20"/>
              </w:rPr>
            </w:pPr>
            <w:r>
              <w:rPr>
                <w:rFonts w:ascii="Arial" w:hAnsi="Arial" w:cs="Arial"/>
                <w:sz w:val="20"/>
                <w:szCs w:val="20"/>
              </w:rPr>
              <w:t>3</w:t>
            </w:r>
          </w:p>
        </w:tc>
        <w:tc>
          <w:tcPr>
            <w:tcW w:w="593" w:type="pct"/>
            <w:tcMar>
              <w:top w:w="30" w:type="dxa"/>
              <w:left w:w="120" w:type="dxa"/>
              <w:bottom w:w="30" w:type="dxa"/>
              <w:right w:w="30" w:type="dxa"/>
            </w:tcMar>
            <w:vAlign w:val="center"/>
          </w:tcPr>
          <w:p w14:paraId="606F92EC" w14:textId="77777777" w:rsidR="007E0CA9" w:rsidRDefault="00000000">
            <w:pPr>
              <w:spacing w:line="480" w:lineRule="auto"/>
              <w:rPr>
                <w:rFonts w:ascii="Arial" w:hAnsi="Arial" w:cs="Arial"/>
                <w:sz w:val="20"/>
                <w:szCs w:val="20"/>
              </w:rPr>
            </w:pPr>
            <w:r>
              <w:rPr>
                <w:rFonts w:ascii="Arial" w:hAnsi="Arial" w:cs="Arial"/>
                <w:sz w:val="20"/>
                <w:szCs w:val="20"/>
              </w:rPr>
              <w:t>14</w:t>
            </w:r>
          </w:p>
        </w:tc>
        <w:tc>
          <w:tcPr>
            <w:tcW w:w="721" w:type="pct"/>
            <w:gridSpan w:val="2"/>
            <w:tcMar>
              <w:top w:w="30" w:type="dxa"/>
              <w:left w:w="120" w:type="dxa"/>
              <w:bottom w:w="30" w:type="dxa"/>
              <w:right w:w="30" w:type="dxa"/>
            </w:tcMar>
            <w:vAlign w:val="center"/>
          </w:tcPr>
          <w:p w14:paraId="33643EE1"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47B19A3C" w14:textId="77777777">
        <w:trPr>
          <w:gridAfter w:val="2"/>
          <w:wAfter w:w="174" w:type="pct"/>
          <w:tblCellSpacing w:w="0" w:type="dxa"/>
        </w:trPr>
        <w:tc>
          <w:tcPr>
            <w:tcW w:w="792" w:type="pct"/>
            <w:tcMar>
              <w:top w:w="30" w:type="dxa"/>
              <w:left w:w="120" w:type="dxa"/>
              <w:bottom w:w="30" w:type="dxa"/>
              <w:right w:w="30" w:type="dxa"/>
            </w:tcMar>
            <w:vAlign w:val="center"/>
          </w:tcPr>
          <w:p w14:paraId="7DBBAC39" w14:textId="77777777" w:rsidR="007E0CA9" w:rsidRDefault="00000000">
            <w:pPr>
              <w:spacing w:line="480" w:lineRule="auto"/>
              <w:rPr>
                <w:rFonts w:ascii="Arial" w:hAnsi="Arial" w:cs="Arial"/>
                <w:sz w:val="20"/>
                <w:szCs w:val="20"/>
              </w:rPr>
            </w:pPr>
            <w:bookmarkStart w:id="5" w:name="OLE_LINK88"/>
            <w:r>
              <w:rPr>
                <w:rFonts w:ascii="Arial" w:hAnsi="Arial" w:cs="Arial"/>
                <w:sz w:val="20"/>
                <w:szCs w:val="20"/>
              </w:rPr>
              <w:t>POPI</w:t>
            </w:r>
            <w:bookmarkEnd w:id="5"/>
            <w:r>
              <w:rPr>
                <w:rFonts w:ascii="Arial" w:hAnsi="Arial" w:cs="Arial" w:hint="eastAsia"/>
                <w:sz w:val="20"/>
                <w:szCs w:val="20"/>
                <w:vertAlign w:val="superscript"/>
              </w:rPr>
              <w:t>g</w:t>
            </w:r>
          </w:p>
        </w:tc>
        <w:tc>
          <w:tcPr>
            <w:tcW w:w="2093" w:type="pct"/>
            <w:tcMar>
              <w:top w:w="30" w:type="dxa"/>
              <w:left w:w="120" w:type="dxa"/>
              <w:bottom w:w="30" w:type="dxa"/>
              <w:right w:w="30" w:type="dxa"/>
            </w:tcMar>
            <w:vAlign w:val="center"/>
          </w:tcPr>
          <w:p w14:paraId="23CB142C" w14:textId="77777777" w:rsidR="007E0CA9" w:rsidRDefault="00000000">
            <w:pPr>
              <w:spacing w:line="480" w:lineRule="auto"/>
              <w:rPr>
                <w:rFonts w:ascii="Arial" w:hAnsi="Arial" w:cs="Arial"/>
                <w:sz w:val="20"/>
                <w:szCs w:val="20"/>
              </w:rPr>
            </w:pPr>
            <w:bookmarkStart w:id="6" w:name="OLE_LINK97"/>
            <w:r>
              <w:rPr>
                <w:rFonts w:ascii="Arial" w:hAnsi="Arial" w:cs="Arial"/>
                <w:sz w:val="20"/>
                <w:szCs w:val="20"/>
              </w:rPr>
              <w:t>PI</w:t>
            </w:r>
            <w:bookmarkEnd w:id="6"/>
            <w:r>
              <w:rPr>
                <w:rFonts w:ascii="Arial" w:hAnsi="Arial" w:cs="Arial" w:hint="eastAsia"/>
                <w:sz w:val="20"/>
                <w:szCs w:val="20"/>
                <w:vertAlign w:val="superscript"/>
              </w:rPr>
              <w:t>h</w:t>
            </w:r>
            <w:r>
              <w:rPr>
                <w:rFonts w:ascii="Arial" w:hAnsi="Arial" w:cs="Arial"/>
                <w:sz w:val="20"/>
                <w:szCs w:val="20"/>
              </w:rPr>
              <w:t xml:space="preserve"> (16:0/18:1(9Z))</w:t>
            </w:r>
          </w:p>
        </w:tc>
        <w:tc>
          <w:tcPr>
            <w:tcW w:w="627" w:type="pct"/>
            <w:tcMar>
              <w:top w:w="30" w:type="dxa"/>
              <w:left w:w="120" w:type="dxa"/>
              <w:bottom w:w="30" w:type="dxa"/>
              <w:right w:w="30" w:type="dxa"/>
            </w:tcMar>
            <w:vAlign w:val="center"/>
          </w:tcPr>
          <w:p w14:paraId="40D1B36D"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93" w:type="pct"/>
            <w:tcMar>
              <w:top w:w="30" w:type="dxa"/>
              <w:left w:w="120" w:type="dxa"/>
              <w:bottom w:w="30" w:type="dxa"/>
              <w:right w:w="30" w:type="dxa"/>
            </w:tcMar>
            <w:vAlign w:val="center"/>
          </w:tcPr>
          <w:p w14:paraId="47DD3576" w14:textId="77777777" w:rsidR="007E0CA9" w:rsidRDefault="00000000">
            <w:pPr>
              <w:spacing w:line="480" w:lineRule="auto"/>
              <w:rPr>
                <w:rFonts w:ascii="Arial" w:hAnsi="Arial" w:cs="Arial"/>
                <w:sz w:val="20"/>
                <w:szCs w:val="20"/>
              </w:rPr>
            </w:pPr>
            <w:r>
              <w:rPr>
                <w:rFonts w:ascii="Arial" w:hAnsi="Arial" w:cs="Arial"/>
                <w:sz w:val="20"/>
                <w:szCs w:val="20"/>
              </w:rPr>
              <w:t>5</w:t>
            </w:r>
          </w:p>
        </w:tc>
        <w:tc>
          <w:tcPr>
            <w:tcW w:w="721" w:type="pct"/>
            <w:gridSpan w:val="2"/>
            <w:tcMar>
              <w:top w:w="30" w:type="dxa"/>
              <w:left w:w="120" w:type="dxa"/>
              <w:bottom w:w="30" w:type="dxa"/>
              <w:right w:w="30" w:type="dxa"/>
            </w:tcMar>
            <w:vAlign w:val="center"/>
          </w:tcPr>
          <w:p w14:paraId="0C58DA0B"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74973F61" w14:textId="77777777">
        <w:trPr>
          <w:gridAfter w:val="2"/>
          <w:wAfter w:w="174" w:type="pct"/>
          <w:tblCellSpacing w:w="0" w:type="dxa"/>
        </w:trPr>
        <w:tc>
          <w:tcPr>
            <w:tcW w:w="792" w:type="pct"/>
            <w:tcMar>
              <w:top w:w="30" w:type="dxa"/>
              <w:left w:w="120" w:type="dxa"/>
              <w:bottom w:w="30" w:type="dxa"/>
              <w:right w:w="30" w:type="dxa"/>
            </w:tcMar>
            <w:vAlign w:val="center"/>
          </w:tcPr>
          <w:p w14:paraId="0376B928" w14:textId="77777777" w:rsidR="007E0CA9" w:rsidRDefault="00000000">
            <w:pPr>
              <w:spacing w:line="480" w:lineRule="auto"/>
              <w:rPr>
                <w:rFonts w:ascii="Arial" w:hAnsi="Arial" w:cs="Arial"/>
                <w:sz w:val="20"/>
                <w:szCs w:val="20"/>
              </w:rPr>
            </w:pPr>
            <w:bookmarkStart w:id="7" w:name="OLE_LINK89"/>
            <w:r>
              <w:rPr>
                <w:rFonts w:ascii="Arial" w:hAnsi="Arial" w:cs="Arial"/>
                <w:sz w:val="20"/>
                <w:szCs w:val="20"/>
              </w:rPr>
              <w:t>PAPS</w:t>
            </w:r>
            <w:bookmarkEnd w:id="7"/>
            <w:r>
              <w:rPr>
                <w:rFonts w:ascii="Arial" w:hAnsi="Arial" w:cs="Arial" w:hint="eastAsia"/>
                <w:sz w:val="20"/>
                <w:szCs w:val="20"/>
                <w:vertAlign w:val="superscript"/>
              </w:rPr>
              <w:t>i</w:t>
            </w:r>
          </w:p>
        </w:tc>
        <w:tc>
          <w:tcPr>
            <w:tcW w:w="2093" w:type="pct"/>
            <w:tcMar>
              <w:top w:w="30" w:type="dxa"/>
              <w:left w:w="120" w:type="dxa"/>
              <w:bottom w:w="30" w:type="dxa"/>
              <w:right w:w="30" w:type="dxa"/>
            </w:tcMar>
            <w:vAlign w:val="center"/>
          </w:tcPr>
          <w:p w14:paraId="7CA9E056" w14:textId="77777777" w:rsidR="007E0CA9" w:rsidRDefault="00000000">
            <w:pPr>
              <w:spacing w:line="480" w:lineRule="auto"/>
              <w:rPr>
                <w:rFonts w:ascii="Arial" w:hAnsi="Arial" w:cs="Arial"/>
                <w:sz w:val="20"/>
                <w:szCs w:val="20"/>
              </w:rPr>
            </w:pPr>
            <w:r>
              <w:rPr>
                <w:rFonts w:ascii="Arial" w:hAnsi="Arial" w:cs="Arial"/>
                <w:sz w:val="20"/>
                <w:szCs w:val="20"/>
              </w:rPr>
              <w:t>PS</w:t>
            </w:r>
            <w:r>
              <w:rPr>
                <w:rFonts w:ascii="Arial" w:hAnsi="Arial" w:cs="Arial" w:hint="eastAsia"/>
                <w:sz w:val="20"/>
                <w:szCs w:val="20"/>
                <w:vertAlign w:val="superscript"/>
              </w:rPr>
              <w:t>j</w:t>
            </w:r>
            <w:r>
              <w:rPr>
                <w:rFonts w:ascii="Arial" w:hAnsi="Arial" w:cs="Arial"/>
                <w:sz w:val="20"/>
                <w:szCs w:val="20"/>
              </w:rPr>
              <w:t xml:space="preserve"> (16:0/20:4(5Z,8Z,11Z,14Z))</w:t>
            </w:r>
          </w:p>
        </w:tc>
        <w:tc>
          <w:tcPr>
            <w:tcW w:w="627" w:type="pct"/>
            <w:tcMar>
              <w:top w:w="30" w:type="dxa"/>
              <w:left w:w="120" w:type="dxa"/>
              <w:bottom w:w="30" w:type="dxa"/>
              <w:right w:w="30" w:type="dxa"/>
            </w:tcMar>
            <w:vAlign w:val="center"/>
          </w:tcPr>
          <w:p w14:paraId="1C1034E9"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93" w:type="pct"/>
            <w:tcMar>
              <w:top w:w="30" w:type="dxa"/>
              <w:left w:w="120" w:type="dxa"/>
              <w:bottom w:w="30" w:type="dxa"/>
              <w:right w:w="30" w:type="dxa"/>
            </w:tcMar>
            <w:vAlign w:val="center"/>
          </w:tcPr>
          <w:p w14:paraId="34CA9740" w14:textId="77777777" w:rsidR="007E0CA9" w:rsidRDefault="00000000">
            <w:pPr>
              <w:spacing w:line="480" w:lineRule="auto"/>
              <w:rPr>
                <w:rFonts w:ascii="Arial" w:hAnsi="Arial" w:cs="Arial"/>
                <w:sz w:val="20"/>
                <w:szCs w:val="20"/>
              </w:rPr>
            </w:pPr>
            <w:r>
              <w:rPr>
                <w:rFonts w:ascii="Arial" w:hAnsi="Arial" w:cs="Arial"/>
                <w:sz w:val="20"/>
                <w:szCs w:val="20"/>
              </w:rPr>
              <w:t>11</w:t>
            </w:r>
          </w:p>
        </w:tc>
        <w:tc>
          <w:tcPr>
            <w:tcW w:w="721" w:type="pct"/>
            <w:gridSpan w:val="2"/>
            <w:tcMar>
              <w:top w:w="30" w:type="dxa"/>
              <w:left w:w="120" w:type="dxa"/>
              <w:bottom w:w="30" w:type="dxa"/>
              <w:right w:w="30" w:type="dxa"/>
            </w:tcMar>
            <w:vAlign w:val="center"/>
          </w:tcPr>
          <w:p w14:paraId="5B194C76"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608E93A5" w14:textId="77777777">
        <w:trPr>
          <w:gridAfter w:val="2"/>
          <w:wAfter w:w="174" w:type="pct"/>
          <w:tblCellSpacing w:w="0" w:type="dxa"/>
        </w:trPr>
        <w:tc>
          <w:tcPr>
            <w:tcW w:w="792" w:type="pct"/>
            <w:tcMar>
              <w:top w:w="30" w:type="dxa"/>
              <w:left w:w="120" w:type="dxa"/>
              <w:bottom w:w="30" w:type="dxa"/>
              <w:right w:w="30" w:type="dxa"/>
            </w:tcMar>
            <w:vAlign w:val="center"/>
          </w:tcPr>
          <w:p w14:paraId="69675762" w14:textId="77777777" w:rsidR="007E0CA9" w:rsidRDefault="00000000">
            <w:pPr>
              <w:spacing w:line="480" w:lineRule="auto"/>
              <w:rPr>
                <w:rFonts w:ascii="Arial" w:hAnsi="Arial" w:cs="Arial"/>
                <w:sz w:val="20"/>
                <w:szCs w:val="20"/>
              </w:rPr>
            </w:pPr>
            <w:bookmarkStart w:id="8" w:name="OLE_LINK90"/>
            <w:r>
              <w:rPr>
                <w:rFonts w:ascii="Arial" w:hAnsi="Arial" w:cs="Arial"/>
                <w:sz w:val="20"/>
                <w:szCs w:val="20"/>
              </w:rPr>
              <w:t>POPA</w:t>
            </w:r>
            <w:bookmarkEnd w:id="8"/>
            <w:r>
              <w:rPr>
                <w:rFonts w:ascii="Arial" w:hAnsi="Arial" w:cs="Arial" w:hint="eastAsia"/>
                <w:sz w:val="20"/>
                <w:szCs w:val="20"/>
                <w:vertAlign w:val="superscript"/>
              </w:rPr>
              <w:t>k</w:t>
            </w:r>
          </w:p>
        </w:tc>
        <w:tc>
          <w:tcPr>
            <w:tcW w:w="2093" w:type="pct"/>
            <w:tcMar>
              <w:top w:w="30" w:type="dxa"/>
              <w:left w:w="120" w:type="dxa"/>
              <w:bottom w:w="30" w:type="dxa"/>
              <w:right w:w="30" w:type="dxa"/>
            </w:tcMar>
            <w:vAlign w:val="center"/>
          </w:tcPr>
          <w:p w14:paraId="3C904137" w14:textId="77777777" w:rsidR="007E0CA9" w:rsidRDefault="00000000">
            <w:pPr>
              <w:spacing w:line="480" w:lineRule="auto"/>
              <w:rPr>
                <w:rFonts w:ascii="Arial" w:hAnsi="Arial" w:cs="Arial"/>
                <w:sz w:val="20"/>
                <w:szCs w:val="20"/>
              </w:rPr>
            </w:pPr>
            <w:bookmarkStart w:id="9" w:name="OLE_LINK99"/>
            <w:r>
              <w:rPr>
                <w:rFonts w:ascii="Arial" w:hAnsi="Arial" w:cs="Arial"/>
                <w:sz w:val="20"/>
                <w:szCs w:val="20"/>
              </w:rPr>
              <w:t>PA</w:t>
            </w:r>
            <w:bookmarkEnd w:id="9"/>
            <w:r>
              <w:rPr>
                <w:rFonts w:ascii="Arial" w:hAnsi="Arial" w:cs="Arial" w:hint="eastAsia"/>
                <w:sz w:val="20"/>
                <w:szCs w:val="20"/>
                <w:vertAlign w:val="superscript"/>
              </w:rPr>
              <w:t>l</w:t>
            </w:r>
            <w:r>
              <w:rPr>
                <w:rFonts w:ascii="Arial" w:hAnsi="Arial" w:cs="Arial"/>
                <w:sz w:val="20"/>
                <w:szCs w:val="20"/>
              </w:rPr>
              <w:t xml:space="preserve"> (16:0/18:1(9Z))</w:t>
            </w:r>
          </w:p>
        </w:tc>
        <w:tc>
          <w:tcPr>
            <w:tcW w:w="627" w:type="pct"/>
            <w:tcMar>
              <w:top w:w="30" w:type="dxa"/>
              <w:left w:w="120" w:type="dxa"/>
              <w:bottom w:w="30" w:type="dxa"/>
              <w:right w:w="30" w:type="dxa"/>
            </w:tcMar>
            <w:vAlign w:val="center"/>
          </w:tcPr>
          <w:p w14:paraId="0522A311"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93" w:type="pct"/>
            <w:tcMar>
              <w:top w:w="30" w:type="dxa"/>
              <w:left w:w="120" w:type="dxa"/>
              <w:bottom w:w="30" w:type="dxa"/>
              <w:right w:w="30" w:type="dxa"/>
            </w:tcMar>
            <w:vAlign w:val="center"/>
          </w:tcPr>
          <w:p w14:paraId="1CD66C9D" w14:textId="77777777" w:rsidR="007E0CA9" w:rsidRDefault="00000000">
            <w:pPr>
              <w:spacing w:line="480" w:lineRule="auto"/>
              <w:rPr>
                <w:rFonts w:ascii="Arial" w:hAnsi="Arial" w:cs="Arial"/>
                <w:sz w:val="20"/>
                <w:szCs w:val="20"/>
              </w:rPr>
            </w:pPr>
            <w:r>
              <w:rPr>
                <w:rFonts w:ascii="Arial" w:hAnsi="Arial" w:cs="Arial"/>
                <w:sz w:val="20"/>
                <w:szCs w:val="20"/>
              </w:rPr>
              <w:t>1</w:t>
            </w:r>
          </w:p>
        </w:tc>
        <w:tc>
          <w:tcPr>
            <w:tcW w:w="721" w:type="pct"/>
            <w:gridSpan w:val="2"/>
            <w:tcMar>
              <w:top w:w="30" w:type="dxa"/>
              <w:left w:w="120" w:type="dxa"/>
              <w:bottom w:w="30" w:type="dxa"/>
              <w:right w:w="30" w:type="dxa"/>
            </w:tcMar>
            <w:vAlign w:val="center"/>
          </w:tcPr>
          <w:p w14:paraId="691187AB"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3D77028B" w14:textId="77777777">
        <w:trPr>
          <w:gridAfter w:val="2"/>
          <w:wAfter w:w="174" w:type="pct"/>
          <w:tblCellSpacing w:w="0" w:type="dxa"/>
        </w:trPr>
        <w:tc>
          <w:tcPr>
            <w:tcW w:w="792" w:type="pct"/>
            <w:tcMar>
              <w:top w:w="30" w:type="dxa"/>
              <w:left w:w="120" w:type="dxa"/>
              <w:bottom w:w="30" w:type="dxa"/>
              <w:right w:w="30" w:type="dxa"/>
            </w:tcMar>
            <w:vAlign w:val="center"/>
          </w:tcPr>
          <w:p w14:paraId="58C309B1" w14:textId="77777777" w:rsidR="007E0CA9" w:rsidRDefault="00000000">
            <w:pPr>
              <w:spacing w:line="480" w:lineRule="auto"/>
              <w:rPr>
                <w:rFonts w:ascii="Arial" w:hAnsi="Arial" w:cs="Arial"/>
                <w:sz w:val="20"/>
                <w:szCs w:val="20"/>
              </w:rPr>
            </w:pPr>
            <w:bookmarkStart w:id="10" w:name="OLE_LINK91"/>
            <w:r>
              <w:rPr>
                <w:rFonts w:ascii="Arial" w:hAnsi="Arial" w:cs="Arial"/>
                <w:sz w:val="20"/>
                <w:szCs w:val="20"/>
              </w:rPr>
              <w:t>S</w:t>
            </w:r>
            <w:bookmarkStart w:id="11" w:name="OLE_LINK101"/>
            <w:r>
              <w:rPr>
                <w:rFonts w:ascii="Arial" w:hAnsi="Arial" w:cs="Arial"/>
                <w:sz w:val="20"/>
                <w:szCs w:val="20"/>
              </w:rPr>
              <w:t>SM</w:t>
            </w:r>
            <w:bookmarkEnd w:id="10"/>
            <w:bookmarkEnd w:id="11"/>
            <w:r>
              <w:rPr>
                <w:rFonts w:ascii="Arial" w:hAnsi="Arial" w:cs="Arial" w:hint="eastAsia"/>
                <w:sz w:val="20"/>
                <w:szCs w:val="20"/>
                <w:vertAlign w:val="superscript"/>
              </w:rPr>
              <w:t>m</w:t>
            </w:r>
          </w:p>
        </w:tc>
        <w:tc>
          <w:tcPr>
            <w:tcW w:w="2093" w:type="pct"/>
            <w:tcMar>
              <w:top w:w="30" w:type="dxa"/>
              <w:left w:w="120" w:type="dxa"/>
              <w:bottom w:w="30" w:type="dxa"/>
              <w:right w:w="30" w:type="dxa"/>
            </w:tcMar>
            <w:vAlign w:val="center"/>
          </w:tcPr>
          <w:p w14:paraId="4D57A297" w14:textId="77777777" w:rsidR="007E0CA9" w:rsidRDefault="00000000">
            <w:pPr>
              <w:spacing w:line="480" w:lineRule="auto"/>
              <w:rPr>
                <w:rFonts w:ascii="Arial" w:hAnsi="Arial" w:cs="Arial"/>
                <w:sz w:val="20"/>
                <w:szCs w:val="20"/>
              </w:rPr>
            </w:pPr>
            <w:r>
              <w:rPr>
                <w:rFonts w:ascii="Arial" w:hAnsi="Arial" w:cs="Arial"/>
                <w:sz w:val="20"/>
                <w:szCs w:val="20"/>
              </w:rPr>
              <w:t>SM</w:t>
            </w:r>
            <w:r>
              <w:rPr>
                <w:rFonts w:ascii="Arial" w:hAnsi="Arial" w:cs="Arial" w:hint="eastAsia"/>
                <w:sz w:val="20"/>
                <w:szCs w:val="20"/>
                <w:vertAlign w:val="superscript"/>
              </w:rPr>
              <w:t>n</w:t>
            </w:r>
            <w:r>
              <w:rPr>
                <w:rFonts w:ascii="Arial" w:hAnsi="Arial" w:cs="Arial"/>
                <w:sz w:val="20"/>
                <w:szCs w:val="20"/>
              </w:rPr>
              <w:t xml:space="preserve"> (d18:1/18:0)</w:t>
            </w:r>
          </w:p>
        </w:tc>
        <w:tc>
          <w:tcPr>
            <w:tcW w:w="627" w:type="pct"/>
            <w:tcMar>
              <w:top w:w="30" w:type="dxa"/>
              <w:left w:w="120" w:type="dxa"/>
              <w:bottom w:w="30" w:type="dxa"/>
              <w:right w:w="30" w:type="dxa"/>
            </w:tcMar>
            <w:vAlign w:val="center"/>
          </w:tcPr>
          <w:p w14:paraId="36056C26" w14:textId="77777777" w:rsidR="007E0CA9" w:rsidRDefault="00000000">
            <w:pPr>
              <w:spacing w:line="480" w:lineRule="auto"/>
              <w:rPr>
                <w:rFonts w:ascii="Arial" w:hAnsi="Arial" w:cs="Arial"/>
                <w:sz w:val="20"/>
                <w:szCs w:val="20"/>
              </w:rPr>
            </w:pPr>
            <w:r>
              <w:rPr>
                <w:rFonts w:ascii="Arial" w:hAnsi="Arial" w:cs="Arial"/>
                <w:sz w:val="20"/>
                <w:szCs w:val="20"/>
              </w:rPr>
              <w:t>11</w:t>
            </w:r>
          </w:p>
        </w:tc>
        <w:tc>
          <w:tcPr>
            <w:tcW w:w="593" w:type="pct"/>
            <w:tcMar>
              <w:top w:w="30" w:type="dxa"/>
              <w:left w:w="120" w:type="dxa"/>
              <w:bottom w:w="30" w:type="dxa"/>
              <w:right w:w="30" w:type="dxa"/>
            </w:tcMar>
            <w:vAlign w:val="center"/>
          </w:tcPr>
          <w:p w14:paraId="0912B9DC" w14:textId="77777777" w:rsidR="007E0CA9" w:rsidRDefault="00000000">
            <w:pPr>
              <w:spacing w:line="480" w:lineRule="auto"/>
              <w:rPr>
                <w:rFonts w:ascii="Arial" w:hAnsi="Arial" w:cs="Arial"/>
                <w:sz w:val="20"/>
                <w:szCs w:val="20"/>
              </w:rPr>
            </w:pPr>
            <w:r>
              <w:rPr>
                <w:rFonts w:ascii="Arial" w:hAnsi="Arial" w:cs="Arial"/>
                <w:sz w:val="20"/>
                <w:szCs w:val="20"/>
              </w:rPr>
              <w:t>5</w:t>
            </w:r>
          </w:p>
        </w:tc>
        <w:tc>
          <w:tcPr>
            <w:tcW w:w="721" w:type="pct"/>
            <w:gridSpan w:val="2"/>
            <w:tcMar>
              <w:top w:w="30" w:type="dxa"/>
              <w:left w:w="120" w:type="dxa"/>
              <w:bottom w:w="30" w:type="dxa"/>
              <w:right w:w="30" w:type="dxa"/>
            </w:tcMar>
            <w:vAlign w:val="center"/>
          </w:tcPr>
          <w:p w14:paraId="2E70EE69"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5BE56064" w14:textId="77777777">
        <w:trPr>
          <w:gridAfter w:val="2"/>
          <w:wAfter w:w="174" w:type="pct"/>
          <w:tblCellSpacing w:w="0" w:type="dxa"/>
        </w:trPr>
        <w:tc>
          <w:tcPr>
            <w:tcW w:w="792" w:type="pct"/>
            <w:tcMar>
              <w:top w:w="30" w:type="dxa"/>
              <w:left w:w="120" w:type="dxa"/>
              <w:bottom w:w="30" w:type="dxa"/>
              <w:right w:w="30" w:type="dxa"/>
            </w:tcMar>
            <w:vAlign w:val="center"/>
          </w:tcPr>
          <w:p w14:paraId="19A96484" w14:textId="77777777" w:rsidR="007E0CA9" w:rsidRDefault="00000000">
            <w:pPr>
              <w:spacing w:line="480" w:lineRule="auto"/>
              <w:rPr>
                <w:rFonts w:ascii="Arial" w:hAnsi="Arial" w:cs="Arial"/>
                <w:sz w:val="20"/>
                <w:szCs w:val="20"/>
              </w:rPr>
            </w:pPr>
            <w:bookmarkStart w:id="12" w:name="OLE_LINK92"/>
            <w:r>
              <w:rPr>
                <w:rFonts w:ascii="Arial" w:hAnsi="Arial" w:cs="Arial"/>
                <w:sz w:val="20"/>
                <w:szCs w:val="20"/>
              </w:rPr>
              <w:t>NSM</w:t>
            </w:r>
            <w:bookmarkEnd w:id="12"/>
            <w:r>
              <w:rPr>
                <w:rFonts w:ascii="Arial" w:hAnsi="Arial" w:cs="Arial" w:hint="eastAsia"/>
                <w:sz w:val="20"/>
                <w:szCs w:val="20"/>
                <w:vertAlign w:val="superscript"/>
              </w:rPr>
              <w:t>o</w:t>
            </w:r>
          </w:p>
        </w:tc>
        <w:tc>
          <w:tcPr>
            <w:tcW w:w="2093" w:type="pct"/>
            <w:tcMar>
              <w:top w:w="30" w:type="dxa"/>
              <w:left w:w="120" w:type="dxa"/>
              <w:bottom w:w="30" w:type="dxa"/>
              <w:right w:w="30" w:type="dxa"/>
            </w:tcMar>
            <w:vAlign w:val="center"/>
          </w:tcPr>
          <w:p w14:paraId="1281E383" w14:textId="77777777" w:rsidR="007E0CA9" w:rsidRDefault="00000000">
            <w:pPr>
              <w:spacing w:line="480" w:lineRule="auto"/>
              <w:rPr>
                <w:rFonts w:ascii="Arial" w:hAnsi="Arial" w:cs="Arial"/>
                <w:sz w:val="20"/>
                <w:szCs w:val="20"/>
              </w:rPr>
            </w:pPr>
            <w:r>
              <w:rPr>
                <w:rFonts w:ascii="Arial" w:hAnsi="Arial" w:cs="Arial"/>
                <w:sz w:val="20"/>
                <w:szCs w:val="20"/>
              </w:rPr>
              <w:t>SM (d18:1/24:1)</w:t>
            </w:r>
          </w:p>
        </w:tc>
        <w:tc>
          <w:tcPr>
            <w:tcW w:w="627" w:type="pct"/>
            <w:tcMar>
              <w:top w:w="30" w:type="dxa"/>
              <w:left w:w="120" w:type="dxa"/>
              <w:bottom w:w="30" w:type="dxa"/>
              <w:right w:w="30" w:type="dxa"/>
            </w:tcMar>
            <w:vAlign w:val="center"/>
          </w:tcPr>
          <w:p w14:paraId="1C01DDFA" w14:textId="77777777" w:rsidR="007E0CA9" w:rsidRDefault="00000000">
            <w:pPr>
              <w:spacing w:line="480" w:lineRule="auto"/>
              <w:rPr>
                <w:rFonts w:ascii="Arial" w:hAnsi="Arial" w:cs="Arial"/>
                <w:sz w:val="20"/>
                <w:szCs w:val="20"/>
              </w:rPr>
            </w:pPr>
            <w:r>
              <w:rPr>
                <w:rFonts w:ascii="Arial" w:hAnsi="Arial" w:cs="Arial"/>
                <w:sz w:val="20"/>
                <w:szCs w:val="20"/>
              </w:rPr>
              <w:t>11</w:t>
            </w:r>
          </w:p>
        </w:tc>
        <w:tc>
          <w:tcPr>
            <w:tcW w:w="593" w:type="pct"/>
            <w:tcMar>
              <w:top w:w="30" w:type="dxa"/>
              <w:left w:w="120" w:type="dxa"/>
              <w:bottom w:w="30" w:type="dxa"/>
              <w:right w:w="30" w:type="dxa"/>
            </w:tcMar>
            <w:vAlign w:val="center"/>
          </w:tcPr>
          <w:p w14:paraId="0EAD7AF1" w14:textId="77777777" w:rsidR="007E0CA9" w:rsidRDefault="00000000">
            <w:pPr>
              <w:spacing w:line="480" w:lineRule="auto"/>
              <w:rPr>
                <w:rFonts w:ascii="Arial" w:hAnsi="Arial" w:cs="Arial"/>
                <w:sz w:val="20"/>
                <w:szCs w:val="20"/>
              </w:rPr>
            </w:pPr>
            <w:r>
              <w:rPr>
                <w:rFonts w:ascii="Arial" w:hAnsi="Arial" w:cs="Arial"/>
                <w:sz w:val="20"/>
                <w:szCs w:val="20"/>
              </w:rPr>
              <w:t>5</w:t>
            </w:r>
          </w:p>
        </w:tc>
        <w:tc>
          <w:tcPr>
            <w:tcW w:w="721" w:type="pct"/>
            <w:gridSpan w:val="2"/>
            <w:tcMar>
              <w:top w:w="30" w:type="dxa"/>
              <w:left w:w="120" w:type="dxa"/>
              <w:bottom w:w="30" w:type="dxa"/>
              <w:right w:w="30" w:type="dxa"/>
            </w:tcMar>
            <w:vAlign w:val="center"/>
          </w:tcPr>
          <w:p w14:paraId="30522F17"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00D7F69B" w14:textId="77777777">
        <w:trPr>
          <w:gridAfter w:val="2"/>
          <w:wAfter w:w="174" w:type="pct"/>
          <w:tblCellSpacing w:w="0" w:type="dxa"/>
        </w:trPr>
        <w:tc>
          <w:tcPr>
            <w:tcW w:w="792" w:type="pct"/>
            <w:tcMar>
              <w:top w:w="30" w:type="dxa"/>
              <w:left w:w="120" w:type="dxa"/>
              <w:bottom w:w="30" w:type="dxa"/>
              <w:right w:w="30" w:type="dxa"/>
            </w:tcMar>
            <w:vAlign w:val="center"/>
          </w:tcPr>
          <w:p w14:paraId="09AFD0C5" w14:textId="77777777" w:rsidR="007E0CA9" w:rsidRDefault="00000000">
            <w:pPr>
              <w:spacing w:line="480" w:lineRule="auto"/>
              <w:rPr>
                <w:rFonts w:ascii="Arial" w:hAnsi="Arial" w:cs="Arial"/>
                <w:sz w:val="20"/>
                <w:szCs w:val="20"/>
              </w:rPr>
            </w:pPr>
            <w:bookmarkStart w:id="13" w:name="OLE_LINK93"/>
            <w:r>
              <w:rPr>
                <w:rFonts w:ascii="Arial" w:hAnsi="Arial" w:cs="Arial"/>
                <w:sz w:val="20"/>
                <w:szCs w:val="20"/>
              </w:rPr>
              <w:t>CMH</w:t>
            </w:r>
            <w:bookmarkEnd w:id="13"/>
            <w:r>
              <w:rPr>
                <w:rFonts w:ascii="Arial" w:hAnsi="Arial" w:cs="Arial" w:hint="eastAsia"/>
                <w:sz w:val="20"/>
                <w:szCs w:val="20"/>
                <w:vertAlign w:val="superscript"/>
              </w:rPr>
              <w:t>p</w:t>
            </w:r>
          </w:p>
        </w:tc>
        <w:tc>
          <w:tcPr>
            <w:tcW w:w="2093" w:type="pct"/>
            <w:tcMar>
              <w:top w:w="30" w:type="dxa"/>
              <w:left w:w="120" w:type="dxa"/>
              <w:bottom w:w="30" w:type="dxa"/>
              <w:right w:w="30" w:type="dxa"/>
            </w:tcMar>
            <w:vAlign w:val="center"/>
          </w:tcPr>
          <w:p w14:paraId="38E8D362" w14:textId="77777777" w:rsidR="007E0CA9" w:rsidRDefault="00000000">
            <w:pPr>
              <w:spacing w:line="480" w:lineRule="auto"/>
              <w:rPr>
                <w:rFonts w:ascii="Arial" w:hAnsi="Arial" w:cs="Arial"/>
                <w:sz w:val="20"/>
                <w:szCs w:val="20"/>
              </w:rPr>
            </w:pPr>
            <w:bookmarkStart w:id="14" w:name="OLE_LINK102"/>
            <w:bookmarkStart w:id="15" w:name="OLE_LINK103"/>
            <w:r>
              <w:rPr>
                <w:rFonts w:ascii="Arial" w:hAnsi="Arial" w:cs="Arial"/>
                <w:sz w:val="20"/>
                <w:szCs w:val="20"/>
              </w:rPr>
              <w:t>GlcCe</w:t>
            </w:r>
            <w:bookmarkEnd w:id="14"/>
            <w:r>
              <w:rPr>
                <w:rFonts w:ascii="Arial" w:hAnsi="Arial" w:cs="Arial"/>
                <w:sz w:val="20"/>
                <w:szCs w:val="20"/>
              </w:rPr>
              <w:t>r</w:t>
            </w:r>
            <w:bookmarkEnd w:id="15"/>
            <w:r>
              <w:rPr>
                <w:rFonts w:ascii="Arial" w:hAnsi="Arial" w:cs="Arial" w:hint="eastAsia"/>
                <w:sz w:val="20"/>
                <w:szCs w:val="20"/>
                <w:vertAlign w:val="superscript"/>
              </w:rPr>
              <w:t>q</w:t>
            </w:r>
            <w:r>
              <w:rPr>
                <w:rFonts w:ascii="Arial" w:hAnsi="Arial" w:cs="Arial"/>
                <w:sz w:val="20"/>
                <w:szCs w:val="20"/>
              </w:rPr>
              <w:t xml:space="preserve"> (d18:1/16:0)</w:t>
            </w:r>
          </w:p>
        </w:tc>
        <w:tc>
          <w:tcPr>
            <w:tcW w:w="627" w:type="pct"/>
            <w:tcMar>
              <w:top w:w="30" w:type="dxa"/>
              <w:left w:w="120" w:type="dxa"/>
              <w:bottom w:w="30" w:type="dxa"/>
              <w:right w:w="30" w:type="dxa"/>
            </w:tcMar>
            <w:vAlign w:val="center"/>
          </w:tcPr>
          <w:p w14:paraId="57022AD2" w14:textId="77777777" w:rsidR="007E0CA9" w:rsidRDefault="00000000">
            <w:pPr>
              <w:spacing w:line="480" w:lineRule="auto"/>
              <w:rPr>
                <w:rFonts w:ascii="Arial" w:hAnsi="Arial" w:cs="Arial"/>
                <w:sz w:val="20"/>
                <w:szCs w:val="20"/>
              </w:rPr>
            </w:pPr>
            <w:r>
              <w:rPr>
                <w:rFonts w:ascii="Arial" w:hAnsi="Arial" w:cs="Arial"/>
                <w:sz w:val="20"/>
                <w:szCs w:val="20"/>
              </w:rPr>
              <w:t>4</w:t>
            </w:r>
          </w:p>
        </w:tc>
        <w:tc>
          <w:tcPr>
            <w:tcW w:w="593" w:type="pct"/>
            <w:tcMar>
              <w:top w:w="30" w:type="dxa"/>
              <w:left w:w="120" w:type="dxa"/>
              <w:bottom w:w="30" w:type="dxa"/>
              <w:right w:w="30" w:type="dxa"/>
            </w:tcMar>
            <w:vAlign w:val="center"/>
          </w:tcPr>
          <w:p w14:paraId="09319A6D"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721" w:type="pct"/>
            <w:gridSpan w:val="2"/>
            <w:tcMar>
              <w:top w:w="30" w:type="dxa"/>
              <w:left w:w="120" w:type="dxa"/>
              <w:bottom w:w="30" w:type="dxa"/>
              <w:right w:w="30" w:type="dxa"/>
            </w:tcMar>
            <w:vAlign w:val="center"/>
          </w:tcPr>
          <w:p w14:paraId="4EFDFCCC"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75A42583" w14:textId="77777777">
        <w:trPr>
          <w:gridAfter w:val="2"/>
          <w:wAfter w:w="174" w:type="pct"/>
          <w:tblCellSpacing w:w="0" w:type="dxa"/>
        </w:trPr>
        <w:tc>
          <w:tcPr>
            <w:tcW w:w="792" w:type="pct"/>
            <w:tcMar>
              <w:top w:w="30" w:type="dxa"/>
              <w:left w:w="120" w:type="dxa"/>
              <w:bottom w:w="30" w:type="dxa"/>
              <w:right w:w="30" w:type="dxa"/>
            </w:tcMar>
            <w:vAlign w:val="center"/>
          </w:tcPr>
          <w:p w14:paraId="781C3946" w14:textId="77777777" w:rsidR="007E0CA9" w:rsidRDefault="00000000">
            <w:pPr>
              <w:spacing w:line="480" w:lineRule="auto"/>
              <w:rPr>
                <w:rFonts w:ascii="Arial" w:hAnsi="Arial" w:cs="Arial"/>
                <w:sz w:val="20"/>
                <w:szCs w:val="20"/>
              </w:rPr>
            </w:pPr>
            <w:bookmarkStart w:id="16" w:name="OLE_LINK94"/>
            <w:r>
              <w:rPr>
                <w:rFonts w:ascii="Arial" w:hAnsi="Arial" w:cs="Arial"/>
                <w:sz w:val="20"/>
                <w:szCs w:val="20"/>
              </w:rPr>
              <w:t>CHOL</w:t>
            </w:r>
            <w:bookmarkEnd w:id="16"/>
            <w:r>
              <w:rPr>
                <w:rFonts w:ascii="Arial" w:hAnsi="Arial" w:cs="Arial" w:hint="eastAsia"/>
                <w:sz w:val="20"/>
                <w:szCs w:val="20"/>
                <w:vertAlign w:val="superscript"/>
              </w:rPr>
              <w:t>r</w:t>
            </w:r>
          </w:p>
        </w:tc>
        <w:tc>
          <w:tcPr>
            <w:tcW w:w="2093" w:type="pct"/>
            <w:tcMar>
              <w:top w:w="30" w:type="dxa"/>
              <w:left w:w="120" w:type="dxa"/>
              <w:bottom w:w="30" w:type="dxa"/>
              <w:right w:w="30" w:type="dxa"/>
            </w:tcMar>
            <w:vAlign w:val="center"/>
          </w:tcPr>
          <w:p w14:paraId="6DCE2FA2" w14:textId="77777777" w:rsidR="007E0CA9" w:rsidRDefault="00000000">
            <w:pPr>
              <w:spacing w:line="480" w:lineRule="auto"/>
              <w:rPr>
                <w:rFonts w:ascii="Arial" w:hAnsi="Arial" w:cs="Arial"/>
                <w:sz w:val="20"/>
                <w:szCs w:val="20"/>
              </w:rPr>
            </w:pPr>
            <w:r>
              <w:rPr>
                <w:rFonts w:ascii="Arial" w:hAnsi="Arial" w:cs="Arial"/>
                <w:sz w:val="20"/>
                <w:szCs w:val="20"/>
              </w:rPr>
              <w:t>Cholesterol</w:t>
            </w:r>
          </w:p>
        </w:tc>
        <w:tc>
          <w:tcPr>
            <w:tcW w:w="627" w:type="pct"/>
            <w:tcMar>
              <w:top w:w="30" w:type="dxa"/>
              <w:left w:w="120" w:type="dxa"/>
              <w:bottom w:w="30" w:type="dxa"/>
              <w:right w:w="30" w:type="dxa"/>
            </w:tcMar>
            <w:vAlign w:val="center"/>
          </w:tcPr>
          <w:p w14:paraId="1A065350" w14:textId="77777777" w:rsidR="007E0CA9" w:rsidRDefault="00000000">
            <w:pPr>
              <w:spacing w:line="480" w:lineRule="auto"/>
              <w:rPr>
                <w:rFonts w:ascii="Arial" w:hAnsi="Arial" w:cs="Arial"/>
                <w:sz w:val="20"/>
                <w:szCs w:val="20"/>
              </w:rPr>
            </w:pPr>
            <w:r>
              <w:rPr>
                <w:rFonts w:ascii="Arial" w:hAnsi="Arial" w:cs="Arial"/>
                <w:sz w:val="20"/>
                <w:szCs w:val="20"/>
              </w:rPr>
              <w:t>37</w:t>
            </w:r>
          </w:p>
        </w:tc>
        <w:tc>
          <w:tcPr>
            <w:tcW w:w="593" w:type="pct"/>
            <w:tcMar>
              <w:top w:w="30" w:type="dxa"/>
              <w:left w:w="120" w:type="dxa"/>
              <w:bottom w:w="30" w:type="dxa"/>
              <w:right w:w="30" w:type="dxa"/>
            </w:tcMar>
            <w:vAlign w:val="center"/>
          </w:tcPr>
          <w:p w14:paraId="7FB6E878" w14:textId="77777777" w:rsidR="007E0CA9" w:rsidRDefault="00000000">
            <w:pPr>
              <w:spacing w:line="480" w:lineRule="auto"/>
              <w:rPr>
                <w:rFonts w:ascii="Arial" w:hAnsi="Arial" w:cs="Arial"/>
                <w:sz w:val="20"/>
                <w:szCs w:val="20"/>
              </w:rPr>
            </w:pPr>
            <w:r>
              <w:rPr>
                <w:rFonts w:ascii="Arial" w:hAnsi="Arial" w:cs="Arial"/>
                <w:sz w:val="20"/>
                <w:szCs w:val="20"/>
              </w:rPr>
              <w:t>29</w:t>
            </w:r>
          </w:p>
        </w:tc>
        <w:tc>
          <w:tcPr>
            <w:tcW w:w="721" w:type="pct"/>
            <w:gridSpan w:val="2"/>
            <w:tcMar>
              <w:top w:w="30" w:type="dxa"/>
              <w:left w:w="120" w:type="dxa"/>
              <w:bottom w:w="30" w:type="dxa"/>
              <w:right w:w="30" w:type="dxa"/>
            </w:tcMar>
            <w:vAlign w:val="center"/>
          </w:tcPr>
          <w:p w14:paraId="27013D94"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0BE972E0" w14:textId="77777777">
        <w:trPr>
          <w:tblCellSpacing w:w="0" w:type="dxa"/>
        </w:trPr>
        <w:tc>
          <w:tcPr>
            <w:tcW w:w="792" w:type="pct"/>
            <w:tcBorders>
              <w:left w:val="nil"/>
              <w:right w:val="nil"/>
            </w:tcBorders>
            <w:tcMar>
              <w:top w:w="30" w:type="dxa"/>
              <w:left w:w="120" w:type="dxa"/>
              <w:bottom w:w="30" w:type="dxa"/>
              <w:right w:w="30" w:type="dxa"/>
            </w:tcMar>
            <w:vAlign w:val="center"/>
          </w:tcPr>
          <w:p w14:paraId="35400F1F" w14:textId="77777777" w:rsidR="007E0CA9" w:rsidRDefault="00000000">
            <w:pPr>
              <w:spacing w:line="480" w:lineRule="auto"/>
              <w:rPr>
                <w:rFonts w:ascii="Arial" w:hAnsi="Arial" w:cs="Arial"/>
                <w:sz w:val="20"/>
                <w:szCs w:val="20"/>
              </w:rPr>
            </w:pPr>
            <w:r>
              <w:rPr>
                <w:rFonts w:ascii="Arial" w:hAnsi="Arial" w:cs="Arial"/>
                <w:sz w:val="20"/>
                <w:szCs w:val="20"/>
              </w:rPr>
              <w:t>TOTAL</w:t>
            </w:r>
          </w:p>
        </w:tc>
        <w:tc>
          <w:tcPr>
            <w:tcW w:w="2093" w:type="pct"/>
            <w:tcBorders>
              <w:left w:val="nil"/>
              <w:right w:val="nil"/>
            </w:tcBorders>
            <w:tcMar>
              <w:top w:w="30" w:type="dxa"/>
              <w:left w:w="120" w:type="dxa"/>
              <w:bottom w:w="30" w:type="dxa"/>
              <w:right w:w="30" w:type="dxa"/>
            </w:tcMar>
            <w:vAlign w:val="center"/>
          </w:tcPr>
          <w:p w14:paraId="7590EDE7" w14:textId="77777777" w:rsidR="007E0CA9" w:rsidRDefault="007E0CA9">
            <w:pPr>
              <w:spacing w:line="480" w:lineRule="auto"/>
              <w:rPr>
                <w:rFonts w:ascii="Arial" w:hAnsi="Arial" w:cs="Arial"/>
                <w:sz w:val="20"/>
                <w:szCs w:val="20"/>
              </w:rPr>
            </w:pPr>
          </w:p>
        </w:tc>
        <w:tc>
          <w:tcPr>
            <w:tcW w:w="627" w:type="pct"/>
            <w:tcBorders>
              <w:left w:val="nil"/>
              <w:right w:val="nil"/>
            </w:tcBorders>
            <w:tcMar>
              <w:top w:w="30" w:type="dxa"/>
              <w:left w:w="120" w:type="dxa"/>
              <w:bottom w:w="30" w:type="dxa"/>
              <w:right w:w="30" w:type="dxa"/>
            </w:tcMar>
            <w:vAlign w:val="center"/>
          </w:tcPr>
          <w:p w14:paraId="5403A85C" w14:textId="77777777" w:rsidR="007E0CA9" w:rsidRDefault="00000000">
            <w:pPr>
              <w:spacing w:line="480" w:lineRule="auto"/>
              <w:rPr>
                <w:rFonts w:ascii="Arial" w:hAnsi="Arial" w:cs="Arial"/>
                <w:sz w:val="20"/>
                <w:szCs w:val="20"/>
              </w:rPr>
            </w:pPr>
            <w:r>
              <w:rPr>
                <w:rFonts w:ascii="Arial" w:hAnsi="Arial" w:cs="Arial"/>
                <w:sz w:val="20"/>
                <w:szCs w:val="20"/>
              </w:rPr>
              <w:t>107</w:t>
            </w:r>
          </w:p>
        </w:tc>
        <w:tc>
          <w:tcPr>
            <w:tcW w:w="593" w:type="pct"/>
            <w:tcBorders>
              <w:left w:val="nil"/>
              <w:right w:val="nil"/>
            </w:tcBorders>
            <w:tcMar>
              <w:top w:w="30" w:type="dxa"/>
              <w:left w:w="120" w:type="dxa"/>
              <w:bottom w:w="30" w:type="dxa"/>
              <w:right w:w="30" w:type="dxa"/>
            </w:tcMar>
            <w:vAlign w:val="center"/>
          </w:tcPr>
          <w:p w14:paraId="2B5EAB90" w14:textId="77777777" w:rsidR="007E0CA9" w:rsidRDefault="00000000">
            <w:pPr>
              <w:spacing w:line="480" w:lineRule="auto"/>
              <w:rPr>
                <w:rFonts w:ascii="Arial" w:hAnsi="Arial" w:cs="Arial"/>
                <w:sz w:val="20"/>
                <w:szCs w:val="20"/>
              </w:rPr>
            </w:pPr>
            <w:r>
              <w:rPr>
                <w:rFonts w:ascii="Arial" w:hAnsi="Arial" w:cs="Arial"/>
                <w:sz w:val="20"/>
                <w:szCs w:val="20"/>
              </w:rPr>
              <w:t>100</w:t>
            </w:r>
          </w:p>
        </w:tc>
        <w:tc>
          <w:tcPr>
            <w:tcW w:w="664" w:type="pct"/>
            <w:tcBorders>
              <w:left w:val="nil"/>
              <w:right w:val="nil"/>
            </w:tcBorders>
            <w:tcMar>
              <w:top w:w="30" w:type="dxa"/>
              <w:left w:w="120" w:type="dxa"/>
              <w:bottom w:w="30" w:type="dxa"/>
              <w:right w:w="30" w:type="dxa"/>
            </w:tcMar>
            <w:vAlign w:val="center"/>
          </w:tcPr>
          <w:p w14:paraId="69E87A7E" w14:textId="77777777" w:rsidR="007E0CA9" w:rsidRDefault="007E0CA9">
            <w:pPr>
              <w:spacing w:line="480" w:lineRule="auto"/>
              <w:rPr>
                <w:rFonts w:ascii="Arial" w:hAnsi="Arial" w:cs="Arial"/>
                <w:sz w:val="20"/>
                <w:szCs w:val="20"/>
              </w:rPr>
            </w:pPr>
          </w:p>
        </w:tc>
        <w:tc>
          <w:tcPr>
            <w:tcW w:w="116" w:type="pct"/>
            <w:gridSpan w:val="2"/>
            <w:tcBorders>
              <w:left w:val="nil"/>
              <w:right w:val="nil"/>
            </w:tcBorders>
            <w:tcMar>
              <w:top w:w="30" w:type="dxa"/>
              <w:left w:w="120" w:type="dxa"/>
              <w:bottom w:w="30" w:type="dxa"/>
              <w:right w:w="30" w:type="dxa"/>
            </w:tcMar>
            <w:vAlign w:val="center"/>
          </w:tcPr>
          <w:p w14:paraId="16B0230B" w14:textId="77777777" w:rsidR="007E0CA9" w:rsidRDefault="007E0CA9">
            <w:pPr>
              <w:spacing w:line="480" w:lineRule="auto"/>
              <w:rPr>
                <w:rFonts w:ascii="Arial" w:hAnsi="Arial" w:cs="Arial"/>
                <w:sz w:val="20"/>
                <w:szCs w:val="20"/>
              </w:rPr>
            </w:pPr>
          </w:p>
        </w:tc>
        <w:tc>
          <w:tcPr>
            <w:tcW w:w="115" w:type="pct"/>
            <w:tcBorders>
              <w:left w:val="nil"/>
              <w:right w:val="nil"/>
            </w:tcBorders>
            <w:tcMar>
              <w:top w:w="30" w:type="dxa"/>
              <w:left w:w="120" w:type="dxa"/>
              <w:bottom w:w="30" w:type="dxa"/>
              <w:right w:w="30" w:type="dxa"/>
            </w:tcMar>
            <w:vAlign w:val="center"/>
          </w:tcPr>
          <w:p w14:paraId="7E3D2CB7" w14:textId="77777777" w:rsidR="007E0CA9" w:rsidRDefault="007E0CA9">
            <w:pPr>
              <w:spacing w:line="480" w:lineRule="auto"/>
              <w:rPr>
                <w:rFonts w:ascii="Arial" w:hAnsi="Arial" w:cs="Arial"/>
                <w:sz w:val="20"/>
                <w:szCs w:val="20"/>
              </w:rPr>
            </w:pPr>
          </w:p>
        </w:tc>
      </w:tr>
      <w:tr w:rsidR="007E0CA9" w14:paraId="6038C5A9" w14:textId="77777777">
        <w:trPr>
          <w:tblCellSpacing w:w="0" w:type="dxa"/>
        </w:trPr>
        <w:tc>
          <w:tcPr>
            <w:tcW w:w="5000" w:type="pct"/>
            <w:gridSpan w:val="8"/>
            <w:tcBorders>
              <w:left w:val="nil"/>
              <w:bottom w:val="single" w:sz="8" w:space="0" w:color="auto"/>
              <w:right w:val="nil"/>
            </w:tcBorders>
            <w:tcMar>
              <w:top w:w="30" w:type="dxa"/>
              <w:left w:w="120" w:type="dxa"/>
              <w:bottom w:w="30" w:type="dxa"/>
              <w:right w:w="30" w:type="dxa"/>
            </w:tcMar>
            <w:vAlign w:val="center"/>
          </w:tcPr>
          <w:p w14:paraId="15E8C1BC" w14:textId="77777777" w:rsidR="007E0CA9" w:rsidRDefault="00000000">
            <w:pPr>
              <w:spacing w:line="480" w:lineRule="auto"/>
              <w:rPr>
                <w:rFonts w:ascii="Arial" w:hAnsi="Arial" w:cs="Arial"/>
                <w:sz w:val="20"/>
                <w:szCs w:val="20"/>
              </w:rPr>
            </w:pPr>
            <w:r>
              <w:rPr>
                <w:rFonts w:ascii="Arial" w:hAnsi="Arial" w:cs="Arial"/>
                <w:sz w:val="20"/>
                <w:szCs w:val="20"/>
              </w:rPr>
              <w:t>System parameters:</w:t>
            </w:r>
          </w:p>
          <w:p w14:paraId="1D5D1248" w14:textId="77777777" w:rsidR="007E0CA9" w:rsidRDefault="00000000">
            <w:pPr>
              <w:spacing w:line="480" w:lineRule="auto"/>
              <w:rPr>
                <w:rFonts w:ascii="Arial" w:hAnsi="Arial" w:cs="Arial"/>
                <w:sz w:val="20"/>
                <w:szCs w:val="20"/>
              </w:rPr>
            </w:pPr>
            <w:r>
              <w:rPr>
                <w:rFonts w:ascii="Arial" w:hAnsi="Arial" w:cs="Arial"/>
                <w:sz w:val="20"/>
                <w:szCs w:val="20"/>
              </w:rPr>
              <w:t>Size (</w:t>
            </w:r>
            <w:r>
              <w:rPr>
                <w:rFonts w:ascii="Times New Roman" w:hAnsi="Times New Roman"/>
                <w:sz w:val="20"/>
                <w:szCs w:val="20"/>
              </w:rPr>
              <w:t>Å</w:t>
            </w:r>
            <w:r>
              <w:rPr>
                <w:rFonts w:ascii="Arial" w:hAnsi="Arial" w:cs="Arial"/>
                <w:sz w:val="20"/>
                <w:szCs w:val="20"/>
              </w:rPr>
              <w:t>3): 75.26 x 75.26 x 122.17</w:t>
            </w:r>
          </w:p>
          <w:p w14:paraId="1693047D" w14:textId="77777777" w:rsidR="007E0CA9" w:rsidRDefault="00000000">
            <w:pPr>
              <w:spacing w:line="480" w:lineRule="auto"/>
              <w:rPr>
                <w:rFonts w:ascii="Arial" w:hAnsi="Arial" w:cs="Arial"/>
                <w:sz w:val="20"/>
                <w:szCs w:val="20"/>
              </w:rPr>
            </w:pPr>
            <w:r>
              <w:rPr>
                <w:rFonts w:ascii="Arial" w:hAnsi="Arial" w:cs="Arial"/>
                <w:sz w:val="20"/>
                <w:szCs w:val="20"/>
              </w:rPr>
              <w:t># water / Na</w:t>
            </w:r>
            <w:r>
              <w:rPr>
                <w:rFonts w:ascii="Arial" w:hAnsi="Arial" w:cs="Arial"/>
                <w:sz w:val="20"/>
                <w:szCs w:val="20"/>
                <w:vertAlign w:val="superscript"/>
              </w:rPr>
              <w:t>+</w:t>
            </w:r>
            <w:r>
              <w:rPr>
                <w:rFonts w:ascii="Arial" w:hAnsi="Arial" w:cs="Arial"/>
                <w:sz w:val="20"/>
                <w:szCs w:val="20"/>
              </w:rPr>
              <w:t xml:space="preserve"> / Cl</w:t>
            </w:r>
            <w:r>
              <w:rPr>
                <w:rFonts w:ascii="Arial" w:hAnsi="Arial" w:cs="Arial"/>
                <w:sz w:val="20"/>
                <w:szCs w:val="20"/>
                <w:vertAlign w:val="superscript"/>
              </w:rPr>
              <w:t>-</w:t>
            </w:r>
            <w:r>
              <w:rPr>
                <w:rFonts w:ascii="Arial" w:hAnsi="Arial" w:cs="Arial"/>
                <w:sz w:val="20"/>
                <w:szCs w:val="20"/>
              </w:rPr>
              <w:t xml:space="preserve"> : 13544 / 54 / 37</w:t>
            </w:r>
          </w:p>
          <w:p w14:paraId="211FE8F5" w14:textId="77777777" w:rsidR="007E0CA9" w:rsidRDefault="00000000">
            <w:pPr>
              <w:spacing w:line="480" w:lineRule="auto"/>
              <w:rPr>
                <w:rFonts w:ascii="Arial" w:hAnsi="Arial" w:cs="Arial"/>
                <w:sz w:val="20"/>
                <w:szCs w:val="20"/>
              </w:rPr>
            </w:pPr>
            <w:r>
              <w:rPr>
                <w:rFonts w:ascii="Arial" w:hAnsi="Arial" w:cs="Arial"/>
                <w:sz w:val="20"/>
                <w:szCs w:val="20"/>
              </w:rPr>
              <w:t>Temperature (K): 313</w:t>
            </w:r>
          </w:p>
        </w:tc>
      </w:tr>
    </w:tbl>
    <w:p w14:paraId="154C6276" w14:textId="690030B5" w:rsidR="007E0CA9" w:rsidRDefault="00000000">
      <w:pPr>
        <w:spacing w:line="480" w:lineRule="auto"/>
        <w:jc w:val="left"/>
        <w:rPr>
          <w:rFonts w:hint="eastAsia"/>
        </w:rPr>
      </w:pPr>
      <w:bookmarkStart w:id="17" w:name="OLE_LINK96"/>
      <w:r>
        <w:rPr>
          <w:rFonts w:ascii="Arial" w:hAnsi="Arial" w:cs="Arial"/>
          <w:b/>
          <w:bCs/>
          <w:sz w:val="20"/>
          <w:szCs w:val="20"/>
        </w:rPr>
        <w:t>Notes:</w:t>
      </w:r>
      <w:r>
        <w:rPr>
          <w:rFonts w:ascii="Arial" w:hAnsi="Arial" w:cs="Arial"/>
          <w:sz w:val="20"/>
          <w:szCs w:val="20"/>
        </w:rPr>
        <w:t xml:space="preserve"> </w:t>
      </w:r>
      <w:r>
        <w:rPr>
          <w:rFonts w:ascii="Arial" w:hAnsi="Arial" w:cs="Arial" w:hint="eastAsia"/>
          <w:sz w:val="20"/>
          <w:szCs w:val="20"/>
          <w:vertAlign w:val="superscript"/>
        </w:rPr>
        <w:t>a</w:t>
      </w:r>
      <w:r>
        <w:rPr>
          <w:rFonts w:ascii="Arial" w:hAnsi="Arial" w:cs="Arial"/>
          <w:sz w:val="20"/>
          <w:szCs w:val="20"/>
        </w:rPr>
        <w:t xml:space="preserve"> </w:t>
      </w:r>
      <w:r>
        <w:rPr>
          <w:rFonts w:ascii="Arial" w:hAnsi="Arial" w:cs="Arial" w:hint="eastAsia"/>
          <w:sz w:val="20"/>
          <w:szCs w:val="20"/>
        </w:rPr>
        <w:t xml:space="preserve">POPC, </w:t>
      </w:r>
      <w:r>
        <w:rPr>
          <w:rFonts w:ascii="Arial" w:hAnsi="Arial" w:cs="Arial"/>
          <w:sz w:val="20"/>
          <w:szCs w:val="20"/>
        </w:rPr>
        <w:t>1-</w:t>
      </w:r>
      <w:r>
        <w:rPr>
          <w:rFonts w:ascii="Arial" w:hAnsi="Arial" w:cs="Arial" w:hint="eastAsia"/>
          <w:sz w:val="20"/>
          <w:szCs w:val="20"/>
        </w:rPr>
        <w:t>p</w:t>
      </w:r>
      <w:r>
        <w:rPr>
          <w:rFonts w:ascii="Arial" w:hAnsi="Arial" w:cs="Arial"/>
          <w:sz w:val="20"/>
          <w:szCs w:val="20"/>
        </w:rPr>
        <w:t>almitoyl-2-oleoyl-</w:t>
      </w:r>
      <w:r>
        <w:rPr>
          <w:rFonts w:ascii="Arial" w:hAnsi="Arial" w:cs="Arial"/>
          <w:i/>
          <w:iCs/>
          <w:sz w:val="20"/>
          <w:szCs w:val="20"/>
        </w:rPr>
        <w:t>sn</w:t>
      </w:r>
      <w:r>
        <w:rPr>
          <w:rFonts w:ascii="Arial" w:hAnsi="Arial" w:cs="Arial"/>
          <w:sz w:val="20"/>
          <w:szCs w:val="20"/>
        </w:rPr>
        <w:t xml:space="preserve">-phosphatidylcholine; </w:t>
      </w:r>
      <w:r>
        <w:rPr>
          <w:rFonts w:ascii="Arial" w:hAnsi="Arial" w:cs="Arial" w:hint="eastAsia"/>
          <w:sz w:val="20"/>
          <w:szCs w:val="20"/>
          <w:vertAlign w:val="superscript"/>
        </w:rPr>
        <w:t>b</w:t>
      </w:r>
      <w:r>
        <w:rPr>
          <w:rFonts w:ascii="Arial" w:hAnsi="Arial" w:cs="Arial"/>
          <w:sz w:val="20"/>
          <w:szCs w:val="20"/>
        </w:rPr>
        <w:t xml:space="preserve"> PC</w:t>
      </w:r>
      <w:r>
        <w:rPr>
          <w:rFonts w:ascii="Arial" w:hAnsi="Arial" w:cs="Arial" w:hint="eastAsia"/>
          <w:sz w:val="20"/>
          <w:szCs w:val="20"/>
        </w:rPr>
        <w:t>,</w:t>
      </w:r>
      <w:r>
        <w:rPr>
          <w:rFonts w:ascii="Arial" w:hAnsi="Arial" w:cs="Arial"/>
          <w:sz w:val="20"/>
          <w:szCs w:val="20"/>
        </w:rPr>
        <w:t> Phosphatidylcholine</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c</w:t>
      </w:r>
      <w:r>
        <w:rPr>
          <w:rFonts w:ascii="Arial" w:hAnsi="Arial" w:cs="Arial"/>
          <w:sz w:val="20"/>
          <w:szCs w:val="20"/>
        </w:rPr>
        <w:t xml:space="preserve"> </w:t>
      </w:r>
      <w:r>
        <w:rPr>
          <w:rFonts w:ascii="Arial" w:hAnsi="Arial" w:cs="Arial" w:hint="eastAsia"/>
          <w:sz w:val="20"/>
          <w:szCs w:val="20"/>
        </w:rPr>
        <w:lastRenderedPageBreak/>
        <w:t>PLPC,</w:t>
      </w:r>
      <w:r>
        <w:rPr>
          <w:rFonts w:ascii="Arial" w:hAnsi="Arial" w:cs="Arial"/>
          <w:sz w:val="20"/>
          <w:szCs w:val="20"/>
        </w:rPr>
        <w:t xml:space="preserve"> 1-</w:t>
      </w:r>
      <w:r>
        <w:rPr>
          <w:rFonts w:ascii="Arial" w:hAnsi="Arial" w:cs="Arial" w:hint="eastAsia"/>
          <w:sz w:val="20"/>
          <w:szCs w:val="20"/>
        </w:rPr>
        <w:t>p</w:t>
      </w:r>
      <w:r>
        <w:rPr>
          <w:rFonts w:ascii="Arial" w:hAnsi="Arial" w:cs="Arial"/>
          <w:sz w:val="20"/>
          <w:szCs w:val="20"/>
        </w:rPr>
        <w:t>almitoyl-2-linoleoyl-</w:t>
      </w:r>
      <w:r>
        <w:rPr>
          <w:rFonts w:ascii="Arial" w:hAnsi="Arial" w:cs="Arial"/>
          <w:i/>
          <w:iCs/>
          <w:sz w:val="20"/>
          <w:szCs w:val="20"/>
        </w:rPr>
        <w:t>sn</w:t>
      </w:r>
      <w:r>
        <w:rPr>
          <w:rFonts w:ascii="Arial" w:hAnsi="Arial" w:cs="Arial"/>
          <w:sz w:val="20"/>
          <w:szCs w:val="20"/>
        </w:rPr>
        <w:t xml:space="preserve">-glycero-3-phosphocholine; </w:t>
      </w:r>
      <w:r>
        <w:rPr>
          <w:rFonts w:ascii="Arial" w:hAnsi="Arial" w:cs="Arial" w:hint="eastAsia"/>
          <w:sz w:val="20"/>
          <w:szCs w:val="20"/>
          <w:vertAlign w:val="superscript"/>
        </w:rPr>
        <w:t>d</w:t>
      </w:r>
      <w:r>
        <w:rPr>
          <w:rFonts w:ascii="Arial" w:hAnsi="Arial" w:cs="Arial"/>
          <w:sz w:val="20"/>
          <w:szCs w:val="20"/>
        </w:rPr>
        <w:t xml:space="preserve"> PAPE</w:t>
      </w:r>
      <w:r>
        <w:rPr>
          <w:rFonts w:ascii="Arial" w:hAnsi="Arial" w:cs="Arial" w:hint="eastAsia"/>
          <w:sz w:val="20"/>
          <w:szCs w:val="20"/>
        </w:rPr>
        <w:t>,</w:t>
      </w:r>
      <w:r>
        <w:rPr>
          <w:rFonts w:ascii="Arial" w:hAnsi="Arial" w:cs="Arial"/>
          <w:sz w:val="20"/>
          <w:szCs w:val="20"/>
        </w:rPr>
        <w:t xml:space="preserve"> 1-</w:t>
      </w:r>
      <w:r>
        <w:rPr>
          <w:rFonts w:ascii="Arial" w:hAnsi="Arial" w:cs="Arial" w:hint="eastAsia"/>
          <w:sz w:val="20"/>
          <w:szCs w:val="20"/>
        </w:rPr>
        <w:t>p</w:t>
      </w:r>
      <w:r>
        <w:rPr>
          <w:rFonts w:ascii="Arial" w:hAnsi="Arial" w:cs="Arial"/>
          <w:sz w:val="20"/>
          <w:szCs w:val="20"/>
        </w:rPr>
        <w:t>almitoyl-2-arachidonoyl-</w:t>
      </w:r>
      <w:r>
        <w:rPr>
          <w:rFonts w:ascii="Arial" w:hAnsi="Arial" w:cs="Arial"/>
          <w:i/>
          <w:iCs/>
          <w:sz w:val="20"/>
          <w:szCs w:val="20"/>
        </w:rPr>
        <w:t>sn</w:t>
      </w:r>
      <w:r>
        <w:rPr>
          <w:rFonts w:ascii="Arial" w:hAnsi="Arial" w:cs="Arial"/>
          <w:sz w:val="20"/>
          <w:szCs w:val="20"/>
        </w:rPr>
        <w:t xml:space="preserve">-glycero-3-phosphoethanolamine; </w:t>
      </w:r>
      <w:r>
        <w:rPr>
          <w:rFonts w:ascii="Arial" w:hAnsi="Arial" w:cs="Arial" w:hint="eastAsia"/>
          <w:sz w:val="20"/>
          <w:szCs w:val="20"/>
          <w:vertAlign w:val="superscript"/>
        </w:rPr>
        <w:t>e</w:t>
      </w:r>
      <w:r>
        <w:rPr>
          <w:rFonts w:ascii="Arial" w:hAnsi="Arial" w:cs="Arial"/>
          <w:sz w:val="20"/>
          <w:szCs w:val="20"/>
        </w:rPr>
        <w:t xml:space="preserve"> PE</w:t>
      </w:r>
      <w:r>
        <w:rPr>
          <w:rFonts w:ascii="Arial" w:hAnsi="Arial" w:cs="Arial" w:hint="eastAsia"/>
          <w:sz w:val="20"/>
          <w:szCs w:val="20"/>
        </w:rPr>
        <w:t>, P</w:t>
      </w:r>
      <w:r>
        <w:rPr>
          <w:rFonts w:ascii="Arial" w:hAnsi="Arial" w:cs="Arial"/>
          <w:sz w:val="20"/>
          <w:szCs w:val="20"/>
        </w:rPr>
        <w:t>hosphatidylethanolamine</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f</w:t>
      </w:r>
      <w:r>
        <w:rPr>
          <w:rFonts w:ascii="Arial" w:hAnsi="Arial" w:cs="Arial"/>
          <w:sz w:val="20"/>
          <w:szCs w:val="20"/>
        </w:rPr>
        <w:t xml:space="preserve"> POPE</w:t>
      </w:r>
      <w:r>
        <w:rPr>
          <w:rFonts w:ascii="Arial" w:hAnsi="Arial" w:cs="Arial" w:hint="eastAsia"/>
          <w:sz w:val="20"/>
          <w:szCs w:val="20"/>
        </w:rPr>
        <w:t>,</w:t>
      </w:r>
      <w:r>
        <w:rPr>
          <w:rFonts w:ascii="Arial" w:hAnsi="Arial" w:cs="Arial"/>
          <w:sz w:val="20"/>
          <w:szCs w:val="20"/>
        </w:rPr>
        <w:t> 1-palmitoyl-2-oleoyl-</w:t>
      </w:r>
      <w:r>
        <w:rPr>
          <w:rFonts w:ascii="Arial" w:hAnsi="Arial" w:cs="Arial"/>
          <w:i/>
          <w:iCs/>
          <w:sz w:val="20"/>
          <w:szCs w:val="20"/>
        </w:rPr>
        <w:t>sn</w:t>
      </w:r>
      <w:r>
        <w:rPr>
          <w:rFonts w:ascii="Arial" w:hAnsi="Arial" w:cs="Arial"/>
          <w:sz w:val="20"/>
          <w:szCs w:val="20"/>
        </w:rPr>
        <w:t xml:space="preserve">-phosphatidylethanolamine; </w:t>
      </w:r>
      <w:r>
        <w:rPr>
          <w:rFonts w:ascii="Arial" w:hAnsi="Arial" w:cs="Arial" w:hint="eastAsia"/>
          <w:sz w:val="20"/>
          <w:szCs w:val="20"/>
          <w:vertAlign w:val="superscript"/>
        </w:rPr>
        <w:t>g</w:t>
      </w:r>
      <w:r>
        <w:rPr>
          <w:rFonts w:ascii="Arial" w:hAnsi="Arial" w:cs="Arial"/>
          <w:sz w:val="20"/>
          <w:szCs w:val="20"/>
        </w:rPr>
        <w:t xml:space="preserve"> POPI</w:t>
      </w:r>
      <w:r>
        <w:rPr>
          <w:rFonts w:ascii="Arial" w:hAnsi="Arial" w:cs="Arial" w:hint="eastAsia"/>
          <w:sz w:val="20"/>
          <w:szCs w:val="20"/>
        </w:rPr>
        <w:t>,</w:t>
      </w:r>
      <w:r>
        <w:rPr>
          <w:rFonts w:ascii="Arial" w:hAnsi="Arial" w:cs="Arial"/>
          <w:sz w:val="20"/>
          <w:szCs w:val="20"/>
        </w:rPr>
        <w:t xml:space="preserve"> 1-palmitoyl-2-oleoyl-</w:t>
      </w:r>
      <w:r>
        <w:rPr>
          <w:rFonts w:ascii="Arial" w:hAnsi="Arial" w:cs="Arial"/>
          <w:i/>
          <w:iCs/>
          <w:sz w:val="20"/>
          <w:szCs w:val="20"/>
        </w:rPr>
        <w:t>sn</w:t>
      </w:r>
      <w:r>
        <w:rPr>
          <w:rFonts w:ascii="Arial" w:hAnsi="Arial" w:cs="Arial"/>
          <w:sz w:val="20"/>
          <w:szCs w:val="20"/>
        </w:rPr>
        <w:t xml:space="preserve">-phosphatidylinositol; </w:t>
      </w:r>
      <w:r>
        <w:rPr>
          <w:rFonts w:ascii="Arial" w:hAnsi="Arial" w:cs="Arial" w:hint="eastAsia"/>
          <w:sz w:val="20"/>
          <w:szCs w:val="20"/>
          <w:vertAlign w:val="superscript"/>
        </w:rPr>
        <w:t>h</w:t>
      </w:r>
      <w:r>
        <w:rPr>
          <w:rFonts w:ascii="Arial" w:hAnsi="Arial" w:cs="Arial"/>
          <w:sz w:val="20"/>
          <w:szCs w:val="20"/>
        </w:rPr>
        <w:t xml:space="preserve"> PI</w:t>
      </w:r>
      <w:r>
        <w:rPr>
          <w:rFonts w:ascii="Arial" w:hAnsi="Arial" w:cs="Arial" w:hint="eastAsia"/>
          <w:sz w:val="20"/>
          <w:szCs w:val="20"/>
        </w:rPr>
        <w:t>, P</w:t>
      </w:r>
      <w:r>
        <w:rPr>
          <w:rFonts w:ascii="Arial" w:hAnsi="Arial" w:cs="Arial"/>
          <w:sz w:val="20"/>
          <w:szCs w:val="20"/>
        </w:rPr>
        <w:t>hosphatidylinositol</w:t>
      </w:r>
      <w:r>
        <w:rPr>
          <w:rFonts w:ascii="Arial" w:hAnsi="Arial" w:cs="Arial" w:hint="eastAsia"/>
          <w:sz w:val="20"/>
          <w:szCs w:val="20"/>
        </w:rPr>
        <w:t xml:space="preserve">; </w:t>
      </w:r>
      <w:r>
        <w:rPr>
          <w:rFonts w:ascii="Arial" w:hAnsi="Arial" w:cs="Arial" w:hint="eastAsia"/>
          <w:sz w:val="20"/>
          <w:szCs w:val="20"/>
          <w:vertAlign w:val="superscript"/>
        </w:rPr>
        <w:t>i</w:t>
      </w:r>
      <w:r>
        <w:rPr>
          <w:rFonts w:ascii="Arial" w:hAnsi="Arial" w:cs="Arial" w:hint="eastAsia"/>
          <w:sz w:val="20"/>
          <w:szCs w:val="20"/>
        </w:rPr>
        <w:t xml:space="preserve"> </w:t>
      </w:r>
      <w:bookmarkStart w:id="18" w:name="OLE_LINK176"/>
      <w:r>
        <w:rPr>
          <w:rFonts w:ascii="Arial" w:hAnsi="Arial" w:cs="Arial"/>
          <w:sz w:val="20"/>
          <w:szCs w:val="20"/>
        </w:rPr>
        <w:t>PAPS</w:t>
      </w:r>
      <w:bookmarkEnd w:id="18"/>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rPr>
        <w:t>1-palmitoyl-2-arachidonyl-phosphatidylserine;</w:t>
      </w:r>
      <w:r>
        <w:rPr>
          <w:rFonts w:ascii="Arial" w:hAnsi="Arial" w:cs="Arial"/>
          <w:sz w:val="20"/>
          <w:szCs w:val="20"/>
        </w:rPr>
        <w:t xml:space="preserve"> </w:t>
      </w:r>
      <w:r>
        <w:rPr>
          <w:rFonts w:ascii="Arial" w:hAnsi="Arial" w:cs="Arial" w:hint="eastAsia"/>
          <w:sz w:val="20"/>
          <w:szCs w:val="20"/>
          <w:vertAlign w:val="superscript"/>
        </w:rPr>
        <w:t>j</w:t>
      </w:r>
      <w:r>
        <w:rPr>
          <w:rFonts w:ascii="Arial" w:hAnsi="Arial" w:cs="Arial" w:hint="eastAsia"/>
          <w:sz w:val="20"/>
          <w:szCs w:val="20"/>
        </w:rPr>
        <w:t xml:space="preserve"> </w:t>
      </w:r>
      <w:r>
        <w:rPr>
          <w:rFonts w:ascii="Arial" w:hAnsi="Arial" w:cs="Arial"/>
          <w:sz w:val="20"/>
          <w:szCs w:val="20"/>
        </w:rPr>
        <w:t>PS</w:t>
      </w:r>
      <w:r>
        <w:rPr>
          <w:rFonts w:ascii="Arial" w:hAnsi="Arial" w:cs="Arial" w:hint="eastAsia"/>
          <w:sz w:val="20"/>
          <w:szCs w:val="20"/>
        </w:rPr>
        <w:t xml:space="preserve">, </w:t>
      </w:r>
      <w:r>
        <w:rPr>
          <w:rFonts w:ascii="Arial" w:hAnsi="Arial" w:cs="Arial"/>
          <w:sz w:val="20"/>
          <w:szCs w:val="20"/>
        </w:rPr>
        <w:t>Phosphatidylserine</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k</w:t>
      </w:r>
      <w:r>
        <w:rPr>
          <w:rFonts w:ascii="Arial" w:hAnsi="Arial" w:cs="Arial"/>
          <w:sz w:val="20"/>
          <w:szCs w:val="20"/>
        </w:rPr>
        <w:t xml:space="preserve"> POPA</w:t>
      </w:r>
      <w:r>
        <w:rPr>
          <w:rFonts w:ascii="Arial" w:hAnsi="Arial" w:cs="Arial" w:hint="eastAsia"/>
          <w:sz w:val="20"/>
          <w:szCs w:val="20"/>
        </w:rPr>
        <w:t>,</w:t>
      </w:r>
      <w:r>
        <w:rPr>
          <w:rFonts w:ascii="Arial" w:hAnsi="Arial" w:cs="Arial"/>
          <w:sz w:val="20"/>
          <w:szCs w:val="20"/>
        </w:rPr>
        <w:t xml:space="preserve"> </w:t>
      </w:r>
      <w:bookmarkStart w:id="19" w:name="OLE_LINK175"/>
      <w:r>
        <w:rPr>
          <w:rFonts w:ascii="Arial" w:hAnsi="Arial" w:cs="Arial"/>
          <w:sz w:val="20"/>
          <w:szCs w:val="20"/>
        </w:rPr>
        <w:t>1-</w:t>
      </w:r>
      <w:r>
        <w:rPr>
          <w:rFonts w:ascii="Arial" w:hAnsi="Arial" w:cs="Arial" w:hint="eastAsia"/>
          <w:sz w:val="20"/>
          <w:szCs w:val="20"/>
        </w:rPr>
        <w:t>p</w:t>
      </w:r>
      <w:r>
        <w:rPr>
          <w:rFonts w:ascii="Arial" w:hAnsi="Arial" w:cs="Arial"/>
          <w:sz w:val="20"/>
          <w:szCs w:val="20"/>
        </w:rPr>
        <w:t>almitoyl-2-oleoyl-</w:t>
      </w:r>
      <w:r>
        <w:rPr>
          <w:rFonts w:ascii="Arial" w:hAnsi="Arial" w:cs="Arial"/>
          <w:i/>
          <w:iCs/>
          <w:sz w:val="20"/>
          <w:szCs w:val="20"/>
        </w:rPr>
        <w:t>sn</w:t>
      </w:r>
      <w:r>
        <w:rPr>
          <w:rFonts w:ascii="Arial" w:hAnsi="Arial" w:cs="Arial"/>
          <w:sz w:val="20"/>
          <w:szCs w:val="20"/>
        </w:rPr>
        <w:t>-glycero-3-phosphate</w:t>
      </w:r>
      <w:bookmarkEnd w:id="19"/>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l</w:t>
      </w:r>
      <w:r>
        <w:rPr>
          <w:rFonts w:ascii="Arial" w:hAnsi="Arial" w:cs="Arial"/>
          <w:sz w:val="20"/>
          <w:szCs w:val="20"/>
          <w:vertAlign w:val="superscript"/>
        </w:rPr>
        <w:t xml:space="preserve"> </w:t>
      </w:r>
      <w:r>
        <w:rPr>
          <w:rFonts w:ascii="Arial" w:hAnsi="Arial" w:cs="Arial"/>
          <w:sz w:val="20"/>
          <w:szCs w:val="20"/>
        </w:rPr>
        <w:t>PA</w:t>
      </w:r>
      <w:r>
        <w:rPr>
          <w:rFonts w:ascii="Arial" w:hAnsi="Arial" w:cs="Arial" w:hint="eastAsia"/>
          <w:sz w:val="20"/>
          <w:szCs w:val="20"/>
        </w:rPr>
        <w:t>, P</w:t>
      </w:r>
      <w:r>
        <w:rPr>
          <w:rFonts w:ascii="Arial" w:hAnsi="Arial" w:cs="Arial"/>
          <w:sz w:val="20"/>
          <w:szCs w:val="20"/>
        </w:rPr>
        <w:t>hosphatidic acid</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m</w:t>
      </w:r>
      <w:r>
        <w:rPr>
          <w:rFonts w:ascii="Arial" w:hAnsi="Arial" w:cs="Arial"/>
          <w:sz w:val="20"/>
          <w:szCs w:val="20"/>
        </w:rPr>
        <w:t xml:space="preserve"> SSM</w:t>
      </w:r>
      <w:r>
        <w:rPr>
          <w:rFonts w:ascii="Arial" w:hAnsi="Arial" w:cs="Arial" w:hint="eastAsia"/>
          <w:sz w:val="20"/>
          <w:szCs w:val="20"/>
        </w:rPr>
        <w:t>,</w:t>
      </w:r>
      <w:r>
        <w:rPr>
          <w:rFonts w:ascii="Roboto" w:hAnsi="Roboto"/>
          <w:color w:val="151515"/>
          <w:shd w:val="clear" w:color="auto" w:fill="FFFFFF"/>
        </w:rPr>
        <w:t xml:space="preserve"> </w:t>
      </w:r>
      <w:r>
        <w:rPr>
          <w:rFonts w:ascii="Arial" w:hAnsi="Arial" w:cs="Arial" w:hint="eastAsia"/>
          <w:sz w:val="20"/>
          <w:szCs w:val="20"/>
        </w:rPr>
        <w:t>S</w:t>
      </w:r>
      <w:r>
        <w:rPr>
          <w:rFonts w:ascii="Arial" w:hAnsi="Arial" w:cs="Arial"/>
          <w:sz w:val="20"/>
          <w:szCs w:val="20"/>
        </w:rPr>
        <w:t>tearoyl-sphingomyelin</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n</w:t>
      </w:r>
      <w:r>
        <w:rPr>
          <w:rFonts w:ascii="Arial" w:hAnsi="Arial" w:cs="Arial"/>
          <w:sz w:val="20"/>
          <w:szCs w:val="20"/>
        </w:rPr>
        <w:t xml:space="preserve"> SM</w:t>
      </w:r>
      <w:r>
        <w:rPr>
          <w:rFonts w:ascii="Arial" w:hAnsi="Arial" w:cs="Arial" w:hint="eastAsia"/>
          <w:sz w:val="20"/>
          <w:szCs w:val="20"/>
        </w:rPr>
        <w:t>,</w:t>
      </w:r>
      <w:r>
        <w:rPr>
          <w:rFonts w:ascii="Arial" w:hAnsi="Arial" w:cs="Arial"/>
          <w:sz w:val="20"/>
          <w:szCs w:val="20"/>
        </w:rPr>
        <w:t xml:space="preserve"> Spingomyelin</w:t>
      </w:r>
      <w:r>
        <w:rPr>
          <w:rFonts w:ascii="Arial" w:hAnsi="Arial" w:cs="Arial" w:hint="eastAsia"/>
          <w:sz w:val="20"/>
          <w:szCs w:val="20"/>
        </w:rPr>
        <w:t xml:space="preserve">; </w:t>
      </w:r>
      <w:r>
        <w:rPr>
          <w:rFonts w:ascii="Arial" w:hAnsi="Arial" w:cs="Arial" w:hint="eastAsia"/>
          <w:sz w:val="20"/>
          <w:szCs w:val="20"/>
          <w:vertAlign w:val="superscript"/>
        </w:rPr>
        <w:t>o</w:t>
      </w:r>
      <w:r>
        <w:rPr>
          <w:rFonts w:ascii="Arial" w:hAnsi="Arial" w:cs="Arial"/>
          <w:sz w:val="20"/>
          <w:szCs w:val="20"/>
        </w:rPr>
        <w:t xml:space="preserve"> </w:t>
      </w:r>
      <w:bookmarkStart w:id="20" w:name="OLE_LINK183"/>
      <w:r>
        <w:rPr>
          <w:rFonts w:ascii="Arial" w:hAnsi="Arial" w:cs="Arial"/>
          <w:sz w:val="20"/>
          <w:szCs w:val="20"/>
        </w:rPr>
        <w:t>NSM</w:t>
      </w:r>
      <w:bookmarkEnd w:id="20"/>
      <w:r>
        <w:rPr>
          <w:rFonts w:ascii="Arial" w:hAnsi="Arial" w:cs="Arial" w:hint="eastAsia"/>
          <w:sz w:val="20"/>
          <w:szCs w:val="20"/>
        </w:rPr>
        <w:t>,</w:t>
      </w:r>
      <w:r>
        <w:rPr>
          <w:rFonts w:ascii="Arial" w:hAnsi="Arial" w:cs="Arial"/>
          <w:sz w:val="20"/>
          <w:szCs w:val="20"/>
        </w:rPr>
        <w:t xml:space="preserve"> N-Stearoyl-</w:t>
      </w:r>
      <w:r>
        <w:rPr>
          <w:rFonts w:ascii="Arial" w:hAnsi="Arial" w:cs="Arial" w:hint="eastAsia"/>
          <w:sz w:val="20"/>
          <w:szCs w:val="20"/>
        </w:rPr>
        <w:t>D-</w:t>
      </w:r>
      <w:r>
        <w:rPr>
          <w:rFonts w:ascii="Arial" w:hAnsi="Arial" w:cs="Arial"/>
          <w:sz w:val="20"/>
          <w:szCs w:val="20"/>
        </w:rPr>
        <w:t xml:space="preserve">Sphingomyelin; </w:t>
      </w:r>
      <w:r>
        <w:rPr>
          <w:rFonts w:ascii="Arial" w:hAnsi="Arial" w:cs="Arial" w:hint="eastAsia"/>
          <w:sz w:val="20"/>
          <w:szCs w:val="20"/>
          <w:vertAlign w:val="superscript"/>
        </w:rPr>
        <w:t>p</w:t>
      </w:r>
      <w:r>
        <w:rPr>
          <w:rFonts w:ascii="Arial" w:hAnsi="Arial" w:cs="Arial"/>
          <w:sz w:val="20"/>
          <w:szCs w:val="20"/>
        </w:rPr>
        <w:t xml:space="preserve"> CMH</w:t>
      </w:r>
      <w:r>
        <w:rPr>
          <w:rFonts w:ascii="Arial" w:hAnsi="Arial" w:cs="Arial" w:hint="eastAsia"/>
          <w:sz w:val="20"/>
          <w:szCs w:val="20"/>
        </w:rPr>
        <w:t>,</w:t>
      </w:r>
      <w:r>
        <w:rPr>
          <w:rFonts w:ascii="Arial" w:hAnsi="Arial" w:cs="Arial"/>
          <w:sz w:val="20"/>
          <w:szCs w:val="20"/>
        </w:rPr>
        <w:t xml:space="preserve"> Ceramide Monohexoside</w:t>
      </w:r>
      <w:r>
        <w:rPr>
          <w:rFonts w:ascii="Arial" w:hAnsi="Arial" w:cs="Arial" w:hint="eastAsia"/>
          <w:sz w:val="20"/>
          <w:szCs w:val="20"/>
        </w:rPr>
        <w:t xml:space="preserve">; </w:t>
      </w:r>
      <w:r>
        <w:rPr>
          <w:rFonts w:ascii="Arial" w:hAnsi="Arial" w:cs="Arial" w:hint="eastAsia"/>
          <w:sz w:val="20"/>
          <w:szCs w:val="20"/>
          <w:vertAlign w:val="superscript"/>
        </w:rPr>
        <w:t>q</w:t>
      </w:r>
      <w:r>
        <w:rPr>
          <w:rFonts w:ascii="Arial" w:hAnsi="Arial" w:cs="Arial" w:hint="eastAsia"/>
          <w:sz w:val="20"/>
          <w:szCs w:val="20"/>
        </w:rPr>
        <w:t xml:space="preserve"> </w:t>
      </w:r>
      <w:r>
        <w:rPr>
          <w:rFonts w:ascii="Arial" w:hAnsi="Arial" w:cs="Arial"/>
          <w:sz w:val="20"/>
          <w:szCs w:val="20"/>
        </w:rPr>
        <w:t>GlcCer</w:t>
      </w:r>
      <w:r>
        <w:rPr>
          <w:rFonts w:ascii="Arial" w:hAnsi="Arial" w:cs="Arial" w:hint="eastAsia"/>
          <w:sz w:val="20"/>
          <w:szCs w:val="20"/>
        </w:rPr>
        <w:t>, G</w:t>
      </w:r>
      <w:r>
        <w:rPr>
          <w:rFonts w:ascii="Arial" w:hAnsi="Arial" w:cs="Arial"/>
          <w:sz w:val="20"/>
          <w:szCs w:val="20"/>
        </w:rPr>
        <w:t>lucocerebroside</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vertAlign w:val="superscript"/>
        </w:rPr>
        <w:t>r</w:t>
      </w:r>
      <w:r>
        <w:rPr>
          <w:rFonts w:ascii="Arial" w:hAnsi="Arial" w:cs="Arial"/>
          <w:sz w:val="20"/>
          <w:szCs w:val="20"/>
        </w:rPr>
        <w:t xml:space="preserve"> CHOL</w:t>
      </w:r>
      <w:r>
        <w:rPr>
          <w:rFonts w:ascii="Arial" w:hAnsi="Arial" w:cs="Arial" w:hint="eastAsia"/>
          <w:sz w:val="20"/>
          <w:szCs w:val="20"/>
        </w:rPr>
        <w:t>,</w:t>
      </w:r>
      <w:r>
        <w:rPr>
          <w:rFonts w:ascii="Arial" w:hAnsi="Arial" w:cs="Arial"/>
          <w:sz w:val="20"/>
          <w:szCs w:val="20"/>
        </w:rPr>
        <w:t xml:space="preserve"> Cholesterol</w:t>
      </w:r>
      <w:r>
        <w:rPr>
          <w:rFonts w:ascii="Arial" w:hAnsi="Arial" w:cs="Arial" w:hint="eastAsia"/>
          <w:sz w:val="20"/>
          <w:szCs w:val="20"/>
        </w:rPr>
        <w:t>.</w:t>
      </w:r>
      <w:bookmarkEnd w:id="17"/>
    </w:p>
    <w:p w14:paraId="2E6A03FD" w14:textId="77777777" w:rsidR="007E0CA9" w:rsidRDefault="007E0CA9">
      <w:pPr>
        <w:spacing w:line="480" w:lineRule="auto"/>
        <w:jc w:val="left"/>
        <w:rPr>
          <w:rFonts w:ascii="Arial" w:hAnsi="Arial" w:cs="Arial"/>
          <w:sz w:val="20"/>
          <w:szCs w:val="20"/>
        </w:rPr>
      </w:pPr>
    </w:p>
    <w:p w14:paraId="3427C073" w14:textId="2BE87319" w:rsidR="007E0CA9" w:rsidRDefault="00000000">
      <w:pPr>
        <w:spacing w:line="480" w:lineRule="auto"/>
        <w:outlineLvl w:val="0"/>
        <w:rPr>
          <w:rFonts w:ascii="Arial" w:eastAsia="宋体" w:hAnsi="Arial" w:cs="Arial"/>
          <w:b/>
          <w:bCs/>
          <w:sz w:val="20"/>
          <w:szCs w:val="20"/>
        </w:rPr>
      </w:pPr>
      <w:bookmarkStart w:id="21" w:name="_Toc216888366"/>
      <w:r>
        <w:rPr>
          <w:rFonts w:ascii="Arial" w:eastAsia="宋体" w:hAnsi="Arial" w:cs="Arial"/>
          <w:b/>
          <w:bCs/>
          <w:sz w:val="20"/>
          <w:szCs w:val="20"/>
        </w:rPr>
        <w:t xml:space="preserve">Table S2 Lipid Compositions of </w:t>
      </w:r>
      <w:r>
        <w:rPr>
          <w:rFonts w:ascii="Arial" w:hAnsi="Arial" w:hint="eastAsia"/>
          <w:b/>
          <w:bCs/>
          <w:kern w:val="0"/>
          <w:sz w:val="20"/>
          <w:szCs w:val="24"/>
          <w:lang w:eastAsia="en-US"/>
        </w:rPr>
        <w:t>Gram-negative</w:t>
      </w:r>
      <w:r>
        <w:rPr>
          <w:rFonts w:ascii="Arial" w:eastAsia="宋体" w:hAnsi="Arial" w:cs="Arial"/>
          <w:b/>
          <w:bCs/>
          <w:sz w:val="20"/>
          <w:szCs w:val="20"/>
        </w:rPr>
        <w:t xml:space="preserve"> </w:t>
      </w:r>
      <w:r>
        <w:rPr>
          <w:rFonts w:ascii="Arial" w:eastAsia="宋体" w:hAnsi="Arial" w:cs="Arial" w:hint="eastAsia"/>
          <w:b/>
          <w:bCs/>
          <w:sz w:val="20"/>
          <w:szCs w:val="20"/>
        </w:rPr>
        <w:t>(</w:t>
      </w:r>
      <w:r>
        <w:rPr>
          <w:rFonts w:ascii="Arial" w:eastAsia="宋体" w:hAnsi="Arial" w:cs="Arial"/>
          <w:b/>
          <w:bCs/>
          <w:sz w:val="20"/>
          <w:szCs w:val="20"/>
        </w:rPr>
        <w:t>G</w:t>
      </w:r>
      <w:r>
        <w:rPr>
          <w:rFonts w:ascii="Arial" w:eastAsia="宋体" w:hAnsi="Arial" w:cs="Arial"/>
          <w:b/>
          <w:bCs/>
          <w:sz w:val="20"/>
          <w:szCs w:val="20"/>
          <w:vertAlign w:val="superscript"/>
        </w:rPr>
        <w:t>-</w:t>
      </w:r>
      <w:r>
        <w:rPr>
          <w:rFonts w:ascii="Arial" w:hAnsi="Arial" w:cs="Arial"/>
          <w:b/>
          <w:bCs/>
          <w:sz w:val="20"/>
          <w:szCs w:val="20"/>
        </w:rPr>
        <w:t>)</w:t>
      </w:r>
      <w:r>
        <w:rPr>
          <w:rFonts w:ascii="Arial" w:hAnsi="Arial" w:hint="eastAsia"/>
          <w:b/>
          <w:bCs/>
          <w:kern w:val="0"/>
          <w:sz w:val="20"/>
          <w:szCs w:val="24"/>
          <w:lang w:eastAsia="en-US"/>
        </w:rPr>
        <w:t xml:space="preserve"> </w:t>
      </w:r>
      <w:r>
        <w:rPr>
          <w:rFonts w:ascii="Arial" w:hAnsi="Arial"/>
          <w:b/>
          <w:bCs/>
          <w:kern w:val="0"/>
          <w:sz w:val="20"/>
          <w:szCs w:val="24"/>
          <w:lang w:eastAsia="en-US"/>
        </w:rPr>
        <w:t>bacteria</w:t>
      </w:r>
      <w:r>
        <w:rPr>
          <w:rFonts w:ascii="Arial" w:eastAsia="宋体" w:hAnsi="Arial" w:cs="Arial"/>
          <w:b/>
          <w:bCs/>
          <w:sz w:val="20"/>
          <w:szCs w:val="20"/>
        </w:rPr>
        <w:t xml:space="preserve"> outer membrane</w:t>
      </w:r>
      <w:r>
        <w:rPr>
          <w:rFonts w:ascii="Arial" w:eastAsia="宋体" w:hAnsi="Arial" w:cs="Arial" w:hint="eastAsia"/>
          <w:b/>
          <w:bCs/>
          <w:sz w:val="20"/>
          <w:szCs w:val="20"/>
        </w:rPr>
        <w:t xml:space="preserve"> </w:t>
      </w:r>
      <w:r w:rsidR="00554D7B">
        <w:rPr>
          <w:rFonts w:ascii="Arial" w:eastAsia="宋体" w:hAnsi="Arial" w:cs="Arial"/>
          <w:b/>
          <w:bCs/>
          <w:sz w:val="20"/>
          <w:szCs w:val="20"/>
        </w:rPr>
        <w:fldChar w:fldCharType="begin">
          <w:fldData xml:space="preserve">PEVuZE5vdGU+PENpdGU+PEF1dGhvcj5XdTwvQXV0aG9yPjxZZWFyPjIwMTM8L1llYXI+PFJlY051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</w:fldData>
        </w:fldChar>
      </w:r>
      <w:r w:rsidR="00554D7B">
        <w:rPr>
          <w:rFonts w:ascii="Arial" w:eastAsia="宋体" w:hAnsi="Arial" w:cs="Arial"/>
          <w:b/>
          <w:bCs/>
          <w:sz w:val="20"/>
          <w:szCs w:val="20"/>
        </w:rPr>
        <w:instrText xml:space="preserve"> ADDIN EN.CITE </w:instrText>
      </w:r>
      <w:r w:rsidR="00554D7B">
        <w:rPr>
          <w:rFonts w:ascii="Arial" w:eastAsia="宋体" w:hAnsi="Arial" w:cs="Arial"/>
          <w:b/>
          <w:bCs/>
          <w:sz w:val="20"/>
          <w:szCs w:val="20"/>
        </w:rPr>
        <w:fldChar w:fldCharType="begin">
          <w:fldData xml:space="preserve">PEVuZE5vdGU+PENpdGU+PEF1dGhvcj5XdTwvQXV0aG9yPjxZZWFyPjIwMTM8L1llYXI+PFJlY051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</w:fldData>
        </w:fldChar>
      </w:r>
      <w:r w:rsidR="00554D7B">
        <w:rPr>
          <w:rFonts w:ascii="Arial" w:eastAsia="宋体" w:hAnsi="Arial" w:cs="Arial"/>
          <w:b/>
          <w:bCs/>
          <w:sz w:val="20"/>
          <w:szCs w:val="20"/>
        </w:rPr>
        <w:instrText xml:space="preserve"> ADDIN EN.CITE.DATA </w:instrText>
      </w:r>
      <w:r w:rsidR="00554D7B">
        <w:rPr>
          <w:rFonts w:ascii="Arial" w:eastAsia="宋体" w:hAnsi="Arial" w:cs="Arial"/>
          <w:b/>
          <w:bCs/>
          <w:sz w:val="20"/>
          <w:szCs w:val="20"/>
        </w:rPr>
      </w:r>
      <w:r w:rsidR="00554D7B">
        <w:rPr>
          <w:rFonts w:ascii="Arial" w:eastAsia="宋体" w:hAnsi="Arial" w:cs="Arial"/>
          <w:b/>
          <w:bCs/>
          <w:sz w:val="20"/>
          <w:szCs w:val="20"/>
        </w:rPr>
        <w:fldChar w:fldCharType="end"/>
      </w:r>
      <w:r w:rsidR="00554D7B">
        <w:rPr>
          <w:rFonts w:ascii="Arial" w:eastAsia="宋体" w:hAnsi="Arial" w:cs="Arial"/>
          <w:b/>
          <w:bCs/>
          <w:sz w:val="20"/>
          <w:szCs w:val="20"/>
        </w:rPr>
      </w:r>
      <w:r w:rsidR="00554D7B">
        <w:rPr>
          <w:rFonts w:ascii="Arial" w:eastAsia="宋体" w:hAnsi="Arial" w:cs="Arial"/>
          <w:b/>
          <w:bCs/>
          <w:sz w:val="20"/>
          <w:szCs w:val="20"/>
        </w:rPr>
        <w:fldChar w:fldCharType="separate"/>
      </w:r>
      <w:r w:rsidR="00554D7B">
        <w:rPr>
          <w:rFonts w:ascii="Arial" w:eastAsia="宋体" w:hAnsi="Arial" w:cs="Arial"/>
          <w:b/>
          <w:bCs/>
          <w:noProof/>
          <w:sz w:val="20"/>
          <w:szCs w:val="20"/>
          <w:vertAlign w:val="superscript"/>
        </w:rPr>
        <w:t>3,4</w:t>
      </w:r>
      <w:bookmarkEnd w:id="21"/>
      <w:r w:rsidR="00554D7B">
        <w:rPr>
          <w:rFonts w:ascii="Arial" w:eastAsia="宋体" w:hAnsi="Arial" w:cs="Arial"/>
          <w:b/>
          <w:bCs/>
          <w:sz w:val="20"/>
          <w:szCs w:val="20"/>
        </w:rPr>
        <w:fldChar w:fldCharType="end"/>
      </w:r>
    </w:p>
    <w:tbl>
      <w:tblPr>
        <w:tblpPr w:leftFromText="180" w:rightFromText="180" w:bottomFromText="160" w:vertAnchor="text" w:horzAnchor="margin" w:tblpY="141"/>
        <w:tblW w:w="5000" w:type="pct"/>
        <w:tblCellSpacing w:w="0" w:type="dxa"/>
        <w:tblCellMar>
          <w:top w:w="30" w:type="dxa"/>
          <w:left w:w="30" w:type="dxa"/>
          <w:bottom w:w="30" w:type="dxa"/>
          <w:right w:w="30" w:type="dxa"/>
        </w:tblCellMar>
        <w:tblLook w:val="04A0" w:firstRow="1" w:lastRow="0" w:firstColumn="1" w:lastColumn="0" w:noHBand="0" w:noVBand="1"/>
      </w:tblPr>
      <w:tblGrid>
        <w:gridCol w:w="1162"/>
        <w:gridCol w:w="4245"/>
        <w:gridCol w:w="918"/>
        <w:gridCol w:w="869"/>
        <w:gridCol w:w="973"/>
        <w:gridCol w:w="83"/>
        <w:gridCol w:w="87"/>
        <w:gridCol w:w="167"/>
      </w:tblGrid>
      <w:tr w:rsidR="007E0CA9" w14:paraId="71C0703E" w14:textId="77777777">
        <w:trPr>
          <w:gridAfter w:val="2"/>
          <w:wAfter w:w="149" w:type="pct"/>
          <w:tblCellSpacing w:w="0" w:type="dxa"/>
        </w:trPr>
        <w:tc>
          <w:tcPr>
            <w:tcW w:w="683" w:type="pct"/>
            <w:vMerge w:val="restart"/>
            <w:tcBorders>
              <w:top w:val="single" w:sz="8" w:space="0" w:color="000000"/>
              <w:left w:val="nil"/>
              <w:bottom w:val="single" w:sz="12" w:space="0" w:color="000000"/>
              <w:right w:val="nil"/>
            </w:tcBorders>
            <w:vAlign w:val="center"/>
          </w:tcPr>
          <w:p w14:paraId="740ED6D0" w14:textId="77777777" w:rsidR="007E0CA9" w:rsidRDefault="00000000">
            <w:pPr>
              <w:spacing w:line="480" w:lineRule="auto"/>
              <w:rPr>
                <w:rFonts w:ascii="Arial" w:hAnsi="Arial" w:cs="Arial"/>
                <w:sz w:val="20"/>
                <w:szCs w:val="20"/>
              </w:rPr>
            </w:pPr>
            <w:r>
              <w:rPr>
                <w:rFonts w:ascii="Arial" w:hAnsi="Arial" w:cs="Arial"/>
                <w:sz w:val="20"/>
                <w:szCs w:val="20"/>
              </w:rPr>
              <w:t>Lipid Name</w:t>
            </w:r>
          </w:p>
        </w:tc>
        <w:tc>
          <w:tcPr>
            <w:tcW w:w="2496" w:type="pct"/>
            <w:vMerge w:val="restart"/>
            <w:tcBorders>
              <w:top w:val="single" w:sz="8" w:space="0" w:color="000000"/>
              <w:left w:val="nil"/>
              <w:bottom w:val="single" w:sz="12" w:space="0" w:color="000000"/>
              <w:right w:val="nil"/>
            </w:tcBorders>
            <w:vAlign w:val="center"/>
          </w:tcPr>
          <w:p w14:paraId="7853DDFF" w14:textId="77777777" w:rsidR="007E0CA9" w:rsidRDefault="00000000">
            <w:pPr>
              <w:spacing w:line="480" w:lineRule="auto"/>
              <w:rPr>
                <w:rFonts w:ascii="Arial" w:hAnsi="Arial" w:cs="Arial"/>
                <w:sz w:val="20"/>
                <w:szCs w:val="20"/>
              </w:rPr>
            </w:pPr>
            <w:r>
              <w:rPr>
                <w:rFonts w:ascii="Arial" w:hAnsi="Arial" w:cs="Arial"/>
                <w:sz w:val="20"/>
                <w:szCs w:val="20"/>
              </w:rPr>
              <w:t>Lipid Head/Tail</w:t>
            </w:r>
          </w:p>
        </w:tc>
        <w:tc>
          <w:tcPr>
            <w:tcW w:w="1051" w:type="pct"/>
            <w:gridSpan w:val="2"/>
            <w:tcBorders>
              <w:top w:val="single" w:sz="8" w:space="0" w:color="000000"/>
              <w:left w:val="nil"/>
              <w:bottom w:val="single" w:sz="8" w:space="0" w:color="auto"/>
              <w:right w:val="nil"/>
            </w:tcBorders>
            <w:vAlign w:val="center"/>
          </w:tcPr>
          <w:p w14:paraId="44788A54" w14:textId="77777777" w:rsidR="007E0CA9" w:rsidRDefault="00000000">
            <w:pPr>
              <w:spacing w:line="480" w:lineRule="auto"/>
              <w:rPr>
                <w:rFonts w:ascii="Arial" w:hAnsi="Arial" w:cs="Arial"/>
                <w:sz w:val="20"/>
                <w:szCs w:val="20"/>
              </w:rPr>
            </w:pPr>
            <w:r>
              <w:rPr>
                <w:rFonts w:ascii="Arial" w:hAnsi="Arial" w:cs="Arial"/>
                <w:sz w:val="20"/>
                <w:szCs w:val="20"/>
              </w:rPr>
              <w:t>#Lipids in Leaflets</w:t>
            </w:r>
          </w:p>
        </w:tc>
        <w:tc>
          <w:tcPr>
            <w:tcW w:w="621" w:type="pct"/>
            <w:gridSpan w:val="2"/>
            <w:vMerge w:val="restart"/>
            <w:tcBorders>
              <w:top w:val="single" w:sz="8" w:space="0" w:color="000000"/>
              <w:left w:val="nil"/>
              <w:bottom w:val="single" w:sz="12" w:space="0" w:color="000000"/>
              <w:right w:val="nil"/>
            </w:tcBorders>
            <w:vAlign w:val="center"/>
          </w:tcPr>
          <w:p w14:paraId="5F5F9ABF" w14:textId="77777777" w:rsidR="007E0CA9" w:rsidRDefault="00000000">
            <w:pPr>
              <w:spacing w:line="480" w:lineRule="auto"/>
              <w:rPr>
                <w:rFonts w:ascii="Arial" w:hAnsi="Arial" w:cs="Arial"/>
                <w:sz w:val="20"/>
                <w:szCs w:val="20"/>
              </w:rPr>
            </w:pPr>
            <w:r>
              <w:rPr>
                <w:rFonts w:ascii="Arial" w:hAnsi="Arial" w:cs="Arial"/>
                <w:sz w:val="20"/>
                <w:szCs w:val="20"/>
              </w:rPr>
              <w:t>Charge(</w:t>
            </w:r>
            <w:r>
              <w:rPr>
                <w:rFonts w:ascii="Arial" w:hAnsi="Arial" w:cs="Arial"/>
                <w:i/>
                <w:iCs/>
                <w:sz w:val="20"/>
                <w:szCs w:val="20"/>
              </w:rPr>
              <w:t>e</w:t>
            </w:r>
            <w:r>
              <w:rPr>
                <w:rFonts w:ascii="Arial" w:hAnsi="Arial" w:cs="Arial"/>
                <w:sz w:val="20"/>
                <w:szCs w:val="20"/>
              </w:rPr>
              <w:t>)</w:t>
            </w:r>
          </w:p>
        </w:tc>
      </w:tr>
      <w:tr w:rsidR="007E0CA9" w14:paraId="4C3A12D4" w14:textId="77777777">
        <w:trPr>
          <w:gridAfter w:val="2"/>
          <w:wAfter w:w="149" w:type="pct"/>
          <w:tblCellSpacing w:w="0" w:type="dxa"/>
        </w:trPr>
        <w:tc>
          <w:tcPr>
            <w:tcW w:w="683" w:type="pct"/>
            <w:vMerge/>
            <w:tcBorders>
              <w:top w:val="single" w:sz="12" w:space="0" w:color="000000"/>
              <w:left w:val="nil"/>
              <w:bottom w:val="single" w:sz="8" w:space="0" w:color="000000"/>
              <w:right w:val="nil"/>
            </w:tcBorders>
            <w:vAlign w:val="center"/>
          </w:tcPr>
          <w:p w14:paraId="7E9EF913" w14:textId="77777777" w:rsidR="007E0CA9" w:rsidRDefault="007E0CA9">
            <w:pPr>
              <w:spacing w:line="480" w:lineRule="auto"/>
              <w:rPr>
                <w:rFonts w:ascii="Arial" w:hAnsi="Arial" w:cs="Arial"/>
                <w:sz w:val="20"/>
                <w:szCs w:val="20"/>
              </w:rPr>
            </w:pPr>
          </w:p>
        </w:tc>
        <w:tc>
          <w:tcPr>
            <w:tcW w:w="2496" w:type="pct"/>
            <w:vMerge/>
            <w:tcBorders>
              <w:top w:val="single" w:sz="12" w:space="0" w:color="000000"/>
              <w:left w:val="nil"/>
              <w:bottom w:val="single" w:sz="8" w:space="0" w:color="000000"/>
              <w:right w:val="nil"/>
            </w:tcBorders>
            <w:vAlign w:val="center"/>
          </w:tcPr>
          <w:p w14:paraId="33C6462A" w14:textId="77777777" w:rsidR="007E0CA9" w:rsidRDefault="007E0CA9">
            <w:pPr>
              <w:spacing w:line="480" w:lineRule="auto"/>
              <w:rPr>
                <w:rFonts w:ascii="Arial" w:hAnsi="Arial" w:cs="Arial"/>
                <w:sz w:val="20"/>
                <w:szCs w:val="20"/>
              </w:rPr>
            </w:pPr>
          </w:p>
        </w:tc>
        <w:tc>
          <w:tcPr>
            <w:tcW w:w="540" w:type="pct"/>
            <w:tcBorders>
              <w:top w:val="nil"/>
              <w:left w:val="nil"/>
              <w:bottom w:val="single" w:sz="8" w:space="0" w:color="000000"/>
              <w:right w:val="nil"/>
            </w:tcBorders>
            <w:tcMar>
              <w:top w:w="30" w:type="dxa"/>
              <w:left w:w="120" w:type="dxa"/>
              <w:bottom w:w="30" w:type="dxa"/>
              <w:right w:w="30" w:type="dxa"/>
            </w:tcMar>
            <w:vAlign w:val="center"/>
          </w:tcPr>
          <w:p w14:paraId="587E8143" w14:textId="77777777" w:rsidR="007E0CA9" w:rsidRDefault="00000000">
            <w:pPr>
              <w:spacing w:line="480" w:lineRule="auto"/>
              <w:rPr>
                <w:rFonts w:ascii="Arial" w:hAnsi="Arial" w:cs="Arial"/>
                <w:sz w:val="20"/>
                <w:szCs w:val="20"/>
              </w:rPr>
            </w:pPr>
            <w:r>
              <w:rPr>
                <w:rFonts w:ascii="Arial" w:hAnsi="Arial" w:cs="Arial"/>
                <w:sz w:val="20"/>
                <w:szCs w:val="20"/>
              </w:rPr>
              <w:t>Outer</w:t>
            </w:r>
          </w:p>
        </w:tc>
        <w:tc>
          <w:tcPr>
            <w:tcW w:w="511" w:type="pct"/>
            <w:tcBorders>
              <w:top w:val="nil"/>
              <w:left w:val="nil"/>
              <w:bottom w:val="single" w:sz="8" w:space="0" w:color="000000"/>
              <w:right w:val="nil"/>
            </w:tcBorders>
            <w:tcMar>
              <w:top w:w="30" w:type="dxa"/>
              <w:left w:w="120" w:type="dxa"/>
              <w:bottom w:w="30" w:type="dxa"/>
              <w:right w:w="30" w:type="dxa"/>
            </w:tcMar>
            <w:vAlign w:val="center"/>
          </w:tcPr>
          <w:p w14:paraId="0831D68A" w14:textId="77777777" w:rsidR="007E0CA9" w:rsidRDefault="00000000">
            <w:pPr>
              <w:spacing w:line="480" w:lineRule="auto"/>
              <w:rPr>
                <w:rFonts w:ascii="Arial" w:hAnsi="Arial" w:cs="Arial"/>
                <w:sz w:val="20"/>
                <w:szCs w:val="20"/>
              </w:rPr>
            </w:pPr>
            <w:r>
              <w:rPr>
                <w:rFonts w:ascii="Arial" w:hAnsi="Arial" w:cs="Arial"/>
                <w:sz w:val="20"/>
                <w:szCs w:val="20"/>
              </w:rPr>
              <w:t>Inner</w:t>
            </w:r>
          </w:p>
        </w:tc>
        <w:tc>
          <w:tcPr>
            <w:tcW w:w="621" w:type="pct"/>
            <w:gridSpan w:val="2"/>
            <w:vMerge/>
            <w:tcBorders>
              <w:top w:val="nil"/>
              <w:left w:val="nil"/>
              <w:bottom w:val="single" w:sz="8" w:space="0" w:color="000000"/>
              <w:right w:val="nil"/>
            </w:tcBorders>
            <w:vAlign w:val="center"/>
          </w:tcPr>
          <w:p w14:paraId="7B000E86" w14:textId="77777777" w:rsidR="007E0CA9" w:rsidRDefault="007E0CA9">
            <w:pPr>
              <w:spacing w:line="480" w:lineRule="auto"/>
              <w:rPr>
                <w:rFonts w:ascii="Arial" w:hAnsi="Arial" w:cs="Arial"/>
                <w:sz w:val="20"/>
                <w:szCs w:val="20"/>
              </w:rPr>
            </w:pPr>
          </w:p>
        </w:tc>
      </w:tr>
      <w:tr w:rsidR="007E0CA9" w14:paraId="0228CCC6" w14:textId="77777777">
        <w:trPr>
          <w:gridAfter w:val="2"/>
          <w:wAfter w:w="149" w:type="pct"/>
          <w:tblCellSpacing w:w="0" w:type="dxa"/>
        </w:trPr>
        <w:tc>
          <w:tcPr>
            <w:tcW w:w="683" w:type="pct"/>
            <w:tcMar>
              <w:top w:w="30" w:type="dxa"/>
              <w:left w:w="120" w:type="dxa"/>
              <w:bottom w:w="30" w:type="dxa"/>
              <w:right w:w="30" w:type="dxa"/>
            </w:tcMar>
            <w:vAlign w:val="center"/>
          </w:tcPr>
          <w:p w14:paraId="6AF13B6F" w14:textId="77777777" w:rsidR="007E0CA9" w:rsidRDefault="00000000">
            <w:pPr>
              <w:spacing w:line="480" w:lineRule="auto"/>
              <w:rPr>
                <w:rFonts w:ascii="Arial" w:hAnsi="Arial" w:cs="Arial"/>
                <w:sz w:val="20"/>
                <w:szCs w:val="20"/>
              </w:rPr>
            </w:pPr>
            <w:bookmarkStart w:id="22" w:name="OLE_LINK105"/>
            <w:r>
              <w:rPr>
                <w:rFonts w:ascii="Arial" w:hAnsi="Arial" w:cs="Arial"/>
                <w:sz w:val="20"/>
                <w:szCs w:val="20"/>
              </w:rPr>
              <w:t>ECLIPA</w:t>
            </w:r>
            <w:bookmarkEnd w:id="22"/>
          </w:p>
        </w:tc>
        <w:tc>
          <w:tcPr>
            <w:tcW w:w="2496" w:type="pct"/>
            <w:tcMar>
              <w:top w:w="30" w:type="dxa"/>
              <w:left w:w="120" w:type="dxa"/>
              <w:bottom w:w="30" w:type="dxa"/>
              <w:right w:w="30" w:type="dxa"/>
            </w:tcMar>
            <w:vAlign w:val="center"/>
          </w:tcPr>
          <w:p w14:paraId="43820B28" w14:textId="77777777" w:rsidR="007E0CA9" w:rsidRDefault="00000000">
            <w:pPr>
              <w:spacing w:line="480" w:lineRule="auto"/>
              <w:rPr>
                <w:rFonts w:ascii="Arial" w:hAnsi="Arial" w:cs="Arial"/>
                <w:sz w:val="20"/>
                <w:szCs w:val="20"/>
              </w:rPr>
            </w:pPr>
            <w:bookmarkStart w:id="23" w:name="OLE_LINK206"/>
            <w:r>
              <w:rPr>
                <w:rFonts w:ascii="Arial" w:hAnsi="Arial" w:cs="Arial"/>
                <w:sz w:val="20"/>
                <w:szCs w:val="20"/>
              </w:rPr>
              <w:t>E.coli R1 core-Lipid A</w:t>
            </w:r>
            <w:bookmarkEnd w:id="23"/>
            <w:r>
              <w:rPr>
                <w:rFonts w:ascii="Arial" w:hAnsi="Arial" w:cs="Arial"/>
                <w:sz w:val="20"/>
                <w:szCs w:val="20"/>
              </w:rPr>
              <w:t>*</w:t>
            </w:r>
          </w:p>
        </w:tc>
        <w:tc>
          <w:tcPr>
            <w:tcW w:w="540" w:type="pct"/>
            <w:tcMar>
              <w:top w:w="30" w:type="dxa"/>
              <w:left w:w="120" w:type="dxa"/>
              <w:bottom w:w="30" w:type="dxa"/>
              <w:right w:w="30" w:type="dxa"/>
            </w:tcMar>
            <w:vAlign w:val="center"/>
          </w:tcPr>
          <w:p w14:paraId="6EF2E4DB" w14:textId="77777777" w:rsidR="007E0CA9" w:rsidRDefault="00000000">
            <w:pPr>
              <w:spacing w:line="480" w:lineRule="auto"/>
              <w:rPr>
                <w:rFonts w:ascii="Arial" w:hAnsi="Arial" w:cs="Arial"/>
                <w:sz w:val="20"/>
                <w:szCs w:val="20"/>
              </w:rPr>
            </w:pPr>
            <w:r>
              <w:rPr>
                <w:rFonts w:ascii="Arial" w:hAnsi="Arial" w:cs="Arial"/>
                <w:sz w:val="20"/>
                <w:szCs w:val="20"/>
              </w:rPr>
              <w:t>35</w:t>
            </w:r>
          </w:p>
        </w:tc>
        <w:tc>
          <w:tcPr>
            <w:tcW w:w="511" w:type="pct"/>
            <w:tcMar>
              <w:top w:w="30" w:type="dxa"/>
              <w:left w:w="120" w:type="dxa"/>
              <w:bottom w:w="30" w:type="dxa"/>
              <w:right w:w="30" w:type="dxa"/>
            </w:tcMar>
            <w:vAlign w:val="center"/>
          </w:tcPr>
          <w:p w14:paraId="774291E7"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621" w:type="pct"/>
            <w:gridSpan w:val="2"/>
            <w:tcMar>
              <w:top w:w="30" w:type="dxa"/>
              <w:left w:w="120" w:type="dxa"/>
              <w:bottom w:w="30" w:type="dxa"/>
              <w:right w:w="30" w:type="dxa"/>
            </w:tcMar>
            <w:vAlign w:val="center"/>
          </w:tcPr>
          <w:p w14:paraId="4FE43DEF" w14:textId="77777777" w:rsidR="007E0CA9" w:rsidRDefault="00000000">
            <w:pPr>
              <w:spacing w:line="480" w:lineRule="auto"/>
              <w:rPr>
                <w:rFonts w:ascii="Arial" w:hAnsi="Arial" w:cs="Arial"/>
                <w:sz w:val="20"/>
                <w:szCs w:val="20"/>
              </w:rPr>
            </w:pPr>
            <w:r>
              <w:rPr>
                <w:rFonts w:ascii="Arial" w:hAnsi="Arial" w:cs="Arial"/>
                <w:sz w:val="20"/>
                <w:szCs w:val="20"/>
              </w:rPr>
              <w:t>-10</w:t>
            </w:r>
          </w:p>
        </w:tc>
      </w:tr>
      <w:tr w:rsidR="007E0CA9" w14:paraId="362AF3E3" w14:textId="77777777">
        <w:trPr>
          <w:gridAfter w:val="2"/>
          <w:wAfter w:w="149" w:type="pct"/>
          <w:tblCellSpacing w:w="0" w:type="dxa"/>
        </w:trPr>
        <w:tc>
          <w:tcPr>
            <w:tcW w:w="683" w:type="pct"/>
            <w:tcMar>
              <w:top w:w="30" w:type="dxa"/>
              <w:left w:w="120" w:type="dxa"/>
              <w:bottom w:w="30" w:type="dxa"/>
              <w:right w:w="30" w:type="dxa"/>
            </w:tcMar>
            <w:vAlign w:val="center"/>
          </w:tcPr>
          <w:p w14:paraId="72447E53" w14:textId="77777777" w:rsidR="007E0CA9" w:rsidRDefault="00000000">
            <w:pPr>
              <w:spacing w:line="480" w:lineRule="auto"/>
              <w:rPr>
                <w:rFonts w:ascii="Arial" w:hAnsi="Arial" w:cs="Arial"/>
                <w:sz w:val="20"/>
                <w:szCs w:val="20"/>
              </w:rPr>
            </w:pPr>
            <w:bookmarkStart w:id="24" w:name="OLE_LINK106"/>
            <w:r>
              <w:rPr>
                <w:rFonts w:ascii="Arial" w:hAnsi="Arial" w:cs="Arial"/>
                <w:sz w:val="20"/>
                <w:szCs w:val="20"/>
              </w:rPr>
              <w:t>PPPE</w:t>
            </w:r>
            <w:bookmarkEnd w:id="24"/>
            <w:r>
              <w:rPr>
                <w:rFonts w:ascii="Arial" w:hAnsi="Arial" w:cs="Arial"/>
                <w:sz w:val="20"/>
                <w:szCs w:val="20"/>
                <w:vertAlign w:val="superscript"/>
              </w:rPr>
              <w:t>a</w:t>
            </w:r>
          </w:p>
        </w:tc>
        <w:tc>
          <w:tcPr>
            <w:tcW w:w="2496" w:type="pct"/>
            <w:tcMar>
              <w:top w:w="30" w:type="dxa"/>
              <w:left w:w="120" w:type="dxa"/>
              <w:bottom w:w="30" w:type="dxa"/>
              <w:right w:w="30" w:type="dxa"/>
            </w:tcMar>
            <w:vAlign w:val="center"/>
          </w:tcPr>
          <w:p w14:paraId="48AF3169" w14:textId="77777777" w:rsidR="007E0CA9" w:rsidRDefault="00000000">
            <w:pPr>
              <w:spacing w:line="480" w:lineRule="auto"/>
              <w:rPr>
                <w:rFonts w:ascii="Arial" w:hAnsi="Arial" w:cs="Arial"/>
                <w:sz w:val="20"/>
                <w:szCs w:val="20"/>
              </w:rPr>
            </w:pPr>
            <w:r>
              <w:rPr>
                <w:rFonts w:ascii="Arial" w:hAnsi="Arial" w:cs="Arial"/>
                <w:sz w:val="20"/>
                <w:szCs w:val="20"/>
              </w:rPr>
              <w:t>PE</w:t>
            </w:r>
            <w:r>
              <w:rPr>
                <w:rFonts w:ascii="Arial" w:hAnsi="Arial" w:cs="Arial"/>
                <w:sz w:val="20"/>
                <w:szCs w:val="20"/>
                <w:vertAlign w:val="superscript"/>
              </w:rPr>
              <w:t>b</w:t>
            </w:r>
            <w:r>
              <w:rPr>
                <w:rFonts w:ascii="Arial" w:hAnsi="Arial" w:cs="Arial"/>
                <w:sz w:val="20"/>
                <w:szCs w:val="20"/>
              </w:rPr>
              <w:t xml:space="preserve"> (16:0/16:1 (9Z))</w:t>
            </w:r>
          </w:p>
        </w:tc>
        <w:tc>
          <w:tcPr>
            <w:tcW w:w="540" w:type="pct"/>
            <w:tcMar>
              <w:top w:w="30" w:type="dxa"/>
              <w:left w:w="120" w:type="dxa"/>
              <w:bottom w:w="30" w:type="dxa"/>
              <w:right w:w="30" w:type="dxa"/>
            </w:tcMar>
            <w:vAlign w:val="center"/>
          </w:tcPr>
          <w:p w14:paraId="04077246"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11" w:type="pct"/>
            <w:tcMar>
              <w:top w:w="30" w:type="dxa"/>
              <w:left w:w="120" w:type="dxa"/>
              <w:bottom w:w="30" w:type="dxa"/>
              <w:right w:w="30" w:type="dxa"/>
            </w:tcMar>
            <w:vAlign w:val="center"/>
          </w:tcPr>
          <w:p w14:paraId="2CB794D6" w14:textId="77777777" w:rsidR="007E0CA9" w:rsidRDefault="00000000">
            <w:pPr>
              <w:spacing w:line="480" w:lineRule="auto"/>
              <w:rPr>
                <w:rFonts w:ascii="Arial" w:hAnsi="Arial" w:cs="Arial"/>
                <w:sz w:val="20"/>
                <w:szCs w:val="20"/>
              </w:rPr>
            </w:pPr>
            <w:r>
              <w:rPr>
                <w:rFonts w:ascii="Arial" w:hAnsi="Arial" w:cs="Arial"/>
                <w:sz w:val="20"/>
                <w:szCs w:val="20"/>
              </w:rPr>
              <w:t>75</w:t>
            </w:r>
          </w:p>
        </w:tc>
        <w:tc>
          <w:tcPr>
            <w:tcW w:w="621" w:type="pct"/>
            <w:gridSpan w:val="2"/>
            <w:tcMar>
              <w:top w:w="30" w:type="dxa"/>
              <w:left w:w="120" w:type="dxa"/>
              <w:bottom w:w="30" w:type="dxa"/>
              <w:right w:w="30" w:type="dxa"/>
            </w:tcMar>
            <w:vAlign w:val="center"/>
          </w:tcPr>
          <w:p w14:paraId="19D5B26E"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23C0A499" w14:textId="77777777">
        <w:trPr>
          <w:gridAfter w:val="2"/>
          <w:wAfter w:w="149" w:type="pct"/>
          <w:tblCellSpacing w:w="0" w:type="dxa"/>
        </w:trPr>
        <w:tc>
          <w:tcPr>
            <w:tcW w:w="683" w:type="pct"/>
            <w:tcMar>
              <w:top w:w="30" w:type="dxa"/>
              <w:left w:w="120" w:type="dxa"/>
              <w:bottom w:w="30" w:type="dxa"/>
              <w:right w:w="30" w:type="dxa"/>
            </w:tcMar>
            <w:vAlign w:val="center"/>
          </w:tcPr>
          <w:p w14:paraId="28DB21B6" w14:textId="77777777" w:rsidR="007E0CA9" w:rsidRDefault="00000000">
            <w:pPr>
              <w:spacing w:line="480" w:lineRule="auto"/>
              <w:rPr>
                <w:rFonts w:ascii="Arial" w:hAnsi="Arial" w:cs="Arial"/>
                <w:sz w:val="20"/>
                <w:szCs w:val="20"/>
              </w:rPr>
            </w:pPr>
            <w:r>
              <w:rPr>
                <w:rFonts w:ascii="Arial" w:hAnsi="Arial" w:cs="Arial"/>
                <w:sz w:val="20"/>
                <w:szCs w:val="20"/>
              </w:rPr>
              <w:t>PVPG</w:t>
            </w:r>
            <w:r>
              <w:rPr>
                <w:rFonts w:ascii="Arial" w:hAnsi="Arial" w:cs="Arial"/>
                <w:sz w:val="20"/>
                <w:szCs w:val="20"/>
                <w:vertAlign w:val="superscript"/>
              </w:rPr>
              <w:t>c</w:t>
            </w:r>
          </w:p>
        </w:tc>
        <w:tc>
          <w:tcPr>
            <w:tcW w:w="2496" w:type="pct"/>
            <w:tcMar>
              <w:top w:w="30" w:type="dxa"/>
              <w:left w:w="120" w:type="dxa"/>
              <w:bottom w:w="30" w:type="dxa"/>
              <w:right w:w="30" w:type="dxa"/>
            </w:tcMar>
            <w:vAlign w:val="center"/>
          </w:tcPr>
          <w:p w14:paraId="79A8F936" w14:textId="77777777" w:rsidR="007E0CA9" w:rsidRDefault="00000000">
            <w:pPr>
              <w:spacing w:line="480" w:lineRule="auto"/>
              <w:rPr>
                <w:rFonts w:ascii="Arial" w:hAnsi="Arial" w:cs="Arial"/>
                <w:sz w:val="20"/>
                <w:szCs w:val="20"/>
              </w:rPr>
            </w:pPr>
            <w:r>
              <w:rPr>
                <w:rFonts w:ascii="Arial" w:hAnsi="Arial" w:cs="Arial"/>
                <w:sz w:val="20"/>
                <w:szCs w:val="20"/>
              </w:rPr>
              <w:t>PG</w:t>
            </w:r>
            <w:r>
              <w:rPr>
                <w:rFonts w:ascii="Arial" w:hAnsi="Arial" w:cs="Arial"/>
                <w:sz w:val="20"/>
                <w:szCs w:val="20"/>
                <w:vertAlign w:val="superscript"/>
              </w:rPr>
              <w:t>d</w:t>
            </w:r>
            <w:r>
              <w:rPr>
                <w:rFonts w:ascii="Arial" w:hAnsi="Arial" w:cs="Arial"/>
                <w:sz w:val="20"/>
                <w:szCs w:val="20"/>
              </w:rPr>
              <w:t xml:space="preserve"> (16:0/18:1(11Z))</w:t>
            </w:r>
          </w:p>
        </w:tc>
        <w:tc>
          <w:tcPr>
            <w:tcW w:w="540" w:type="pct"/>
            <w:tcMar>
              <w:top w:w="30" w:type="dxa"/>
              <w:left w:w="120" w:type="dxa"/>
              <w:bottom w:w="30" w:type="dxa"/>
              <w:right w:w="30" w:type="dxa"/>
            </w:tcMar>
            <w:vAlign w:val="center"/>
          </w:tcPr>
          <w:p w14:paraId="626D925D"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11" w:type="pct"/>
            <w:tcMar>
              <w:top w:w="30" w:type="dxa"/>
              <w:left w:w="120" w:type="dxa"/>
              <w:bottom w:w="30" w:type="dxa"/>
              <w:right w:w="30" w:type="dxa"/>
            </w:tcMar>
            <w:vAlign w:val="center"/>
          </w:tcPr>
          <w:p w14:paraId="2094DC78" w14:textId="77777777" w:rsidR="007E0CA9" w:rsidRDefault="00000000">
            <w:pPr>
              <w:spacing w:line="480" w:lineRule="auto"/>
              <w:rPr>
                <w:rFonts w:ascii="Arial" w:hAnsi="Arial" w:cs="Arial"/>
                <w:sz w:val="20"/>
                <w:szCs w:val="20"/>
              </w:rPr>
            </w:pPr>
            <w:r>
              <w:rPr>
                <w:rFonts w:ascii="Arial" w:hAnsi="Arial" w:cs="Arial"/>
                <w:sz w:val="20"/>
                <w:szCs w:val="20"/>
              </w:rPr>
              <w:t>20</w:t>
            </w:r>
          </w:p>
        </w:tc>
        <w:tc>
          <w:tcPr>
            <w:tcW w:w="621" w:type="pct"/>
            <w:gridSpan w:val="2"/>
            <w:tcMar>
              <w:top w:w="30" w:type="dxa"/>
              <w:left w:w="120" w:type="dxa"/>
              <w:bottom w:w="30" w:type="dxa"/>
              <w:right w:w="30" w:type="dxa"/>
            </w:tcMar>
            <w:vAlign w:val="center"/>
          </w:tcPr>
          <w:p w14:paraId="09DAA38A"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2BA4C858" w14:textId="77777777">
        <w:trPr>
          <w:gridAfter w:val="2"/>
          <w:wAfter w:w="149" w:type="pct"/>
          <w:tblCellSpacing w:w="0" w:type="dxa"/>
        </w:trPr>
        <w:tc>
          <w:tcPr>
            <w:tcW w:w="683" w:type="pct"/>
            <w:tcMar>
              <w:top w:w="30" w:type="dxa"/>
              <w:left w:w="120" w:type="dxa"/>
              <w:bottom w:w="30" w:type="dxa"/>
              <w:right w:w="30" w:type="dxa"/>
            </w:tcMar>
            <w:vAlign w:val="center"/>
          </w:tcPr>
          <w:p w14:paraId="307755A7" w14:textId="77777777" w:rsidR="007E0CA9" w:rsidRDefault="00000000">
            <w:pPr>
              <w:spacing w:line="480" w:lineRule="auto"/>
              <w:rPr>
                <w:rFonts w:ascii="Arial" w:hAnsi="Arial" w:cs="Arial"/>
                <w:sz w:val="20"/>
                <w:szCs w:val="20"/>
              </w:rPr>
            </w:pPr>
            <w:bookmarkStart w:id="25" w:name="OLE_LINK109"/>
            <w:r>
              <w:rPr>
                <w:rFonts w:ascii="Arial" w:hAnsi="Arial" w:cs="Arial"/>
                <w:sz w:val="20"/>
                <w:szCs w:val="20"/>
              </w:rPr>
              <w:t>PVCL2</w:t>
            </w:r>
            <w:bookmarkEnd w:id="25"/>
            <w:r>
              <w:rPr>
                <w:rFonts w:ascii="Arial" w:hAnsi="Arial" w:cs="Arial" w:hint="eastAsia"/>
                <w:sz w:val="20"/>
                <w:szCs w:val="20"/>
                <w:vertAlign w:val="superscript"/>
              </w:rPr>
              <w:t>e</w:t>
            </w:r>
          </w:p>
        </w:tc>
        <w:tc>
          <w:tcPr>
            <w:tcW w:w="2496" w:type="pct"/>
            <w:tcMar>
              <w:top w:w="30" w:type="dxa"/>
              <w:left w:w="120" w:type="dxa"/>
              <w:bottom w:w="30" w:type="dxa"/>
              <w:right w:w="30" w:type="dxa"/>
            </w:tcMar>
            <w:vAlign w:val="center"/>
          </w:tcPr>
          <w:p w14:paraId="6D1DB9DD" w14:textId="77777777" w:rsidR="007E0CA9" w:rsidRDefault="00000000">
            <w:pPr>
              <w:spacing w:line="480" w:lineRule="auto"/>
              <w:rPr>
                <w:rFonts w:ascii="Arial" w:hAnsi="Arial" w:cs="Arial"/>
                <w:sz w:val="20"/>
                <w:szCs w:val="20"/>
              </w:rPr>
            </w:pPr>
            <w:r>
              <w:rPr>
                <w:rFonts w:ascii="Arial" w:hAnsi="Arial" w:cs="Arial"/>
                <w:sz w:val="20"/>
                <w:szCs w:val="20"/>
              </w:rPr>
              <w:t>CL</w:t>
            </w:r>
            <w:r>
              <w:rPr>
                <w:rFonts w:ascii="Arial" w:hAnsi="Arial" w:cs="Arial" w:hint="eastAsia"/>
                <w:sz w:val="20"/>
                <w:szCs w:val="20"/>
                <w:vertAlign w:val="superscript"/>
              </w:rPr>
              <w:t>f</w:t>
            </w:r>
            <w:r>
              <w:rPr>
                <w:rFonts w:ascii="Arial" w:hAnsi="Arial" w:cs="Arial"/>
                <w:sz w:val="20"/>
                <w:szCs w:val="20"/>
              </w:rPr>
              <w:t xml:space="preserve"> (1'-[16:0/18:1(11Z)],3'-[16:0/18:1(11Z)])</w:t>
            </w:r>
          </w:p>
        </w:tc>
        <w:tc>
          <w:tcPr>
            <w:tcW w:w="540" w:type="pct"/>
            <w:tcMar>
              <w:top w:w="30" w:type="dxa"/>
              <w:left w:w="120" w:type="dxa"/>
              <w:bottom w:w="30" w:type="dxa"/>
              <w:right w:w="30" w:type="dxa"/>
            </w:tcMar>
            <w:vAlign w:val="center"/>
          </w:tcPr>
          <w:p w14:paraId="28703717" w14:textId="77777777" w:rsidR="007E0CA9" w:rsidRDefault="00000000">
            <w:pPr>
              <w:spacing w:line="480" w:lineRule="auto"/>
              <w:rPr>
                <w:rFonts w:ascii="Arial" w:hAnsi="Arial" w:cs="Arial"/>
                <w:sz w:val="20"/>
                <w:szCs w:val="20"/>
              </w:rPr>
            </w:pPr>
            <w:r>
              <w:rPr>
                <w:rFonts w:ascii="Arial" w:hAnsi="Arial" w:cs="Arial"/>
                <w:sz w:val="20"/>
                <w:szCs w:val="20"/>
              </w:rPr>
              <w:t>0</w:t>
            </w:r>
          </w:p>
        </w:tc>
        <w:tc>
          <w:tcPr>
            <w:tcW w:w="511" w:type="pct"/>
            <w:tcMar>
              <w:top w:w="30" w:type="dxa"/>
              <w:left w:w="120" w:type="dxa"/>
              <w:bottom w:w="30" w:type="dxa"/>
              <w:right w:w="30" w:type="dxa"/>
            </w:tcMar>
            <w:vAlign w:val="center"/>
          </w:tcPr>
          <w:p w14:paraId="73FE4518" w14:textId="77777777" w:rsidR="007E0CA9" w:rsidRDefault="00000000">
            <w:pPr>
              <w:spacing w:line="480" w:lineRule="auto"/>
              <w:rPr>
                <w:rFonts w:ascii="Arial" w:hAnsi="Arial" w:cs="Arial"/>
                <w:sz w:val="20"/>
                <w:szCs w:val="20"/>
              </w:rPr>
            </w:pPr>
            <w:r>
              <w:rPr>
                <w:rFonts w:ascii="Arial" w:hAnsi="Arial" w:cs="Arial"/>
                <w:sz w:val="20"/>
                <w:szCs w:val="20"/>
              </w:rPr>
              <w:t>5</w:t>
            </w:r>
          </w:p>
        </w:tc>
        <w:tc>
          <w:tcPr>
            <w:tcW w:w="621" w:type="pct"/>
            <w:gridSpan w:val="2"/>
            <w:tcMar>
              <w:top w:w="30" w:type="dxa"/>
              <w:left w:w="120" w:type="dxa"/>
              <w:bottom w:w="30" w:type="dxa"/>
              <w:right w:w="30" w:type="dxa"/>
            </w:tcMar>
            <w:vAlign w:val="center"/>
          </w:tcPr>
          <w:p w14:paraId="7CAD9E74" w14:textId="77777777" w:rsidR="007E0CA9" w:rsidRDefault="00000000">
            <w:pPr>
              <w:spacing w:line="480" w:lineRule="auto"/>
              <w:rPr>
                <w:rFonts w:ascii="Arial" w:hAnsi="Arial" w:cs="Arial"/>
                <w:sz w:val="20"/>
                <w:szCs w:val="20"/>
              </w:rPr>
            </w:pPr>
            <w:r>
              <w:rPr>
                <w:rFonts w:ascii="Arial" w:hAnsi="Arial" w:cs="Arial"/>
                <w:sz w:val="20"/>
                <w:szCs w:val="20"/>
              </w:rPr>
              <w:t>-2</w:t>
            </w:r>
          </w:p>
        </w:tc>
      </w:tr>
      <w:tr w:rsidR="007E0CA9" w14:paraId="1ACC0DE0" w14:textId="77777777">
        <w:trPr>
          <w:tblCellSpacing w:w="0" w:type="dxa"/>
        </w:trPr>
        <w:tc>
          <w:tcPr>
            <w:tcW w:w="683" w:type="pct"/>
            <w:tcBorders>
              <w:left w:val="nil"/>
              <w:right w:val="nil"/>
            </w:tcBorders>
            <w:tcMar>
              <w:top w:w="30" w:type="dxa"/>
              <w:left w:w="120" w:type="dxa"/>
              <w:bottom w:w="30" w:type="dxa"/>
              <w:right w:w="30" w:type="dxa"/>
            </w:tcMar>
            <w:vAlign w:val="center"/>
          </w:tcPr>
          <w:p w14:paraId="6BA6A9B7" w14:textId="77777777" w:rsidR="007E0CA9" w:rsidRDefault="00000000">
            <w:pPr>
              <w:spacing w:line="480" w:lineRule="auto"/>
              <w:rPr>
                <w:rFonts w:ascii="Arial" w:hAnsi="Arial" w:cs="Arial"/>
                <w:sz w:val="20"/>
                <w:szCs w:val="20"/>
              </w:rPr>
            </w:pPr>
            <w:r>
              <w:rPr>
                <w:rFonts w:ascii="Arial" w:hAnsi="Arial" w:cs="Arial"/>
                <w:sz w:val="20"/>
                <w:szCs w:val="20"/>
              </w:rPr>
              <w:t>TOTAL</w:t>
            </w:r>
          </w:p>
        </w:tc>
        <w:tc>
          <w:tcPr>
            <w:tcW w:w="2496" w:type="pct"/>
            <w:tcBorders>
              <w:left w:val="nil"/>
              <w:right w:val="nil"/>
            </w:tcBorders>
            <w:tcMar>
              <w:top w:w="30" w:type="dxa"/>
              <w:left w:w="120" w:type="dxa"/>
              <w:bottom w:w="30" w:type="dxa"/>
              <w:right w:w="30" w:type="dxa"/>
            </w:tcMar>
            <w:vAlign w:val="center"/>
          </w:tcPr>
          <w:p w14:paraId="73C9B1D6" w14:textId="77777777" w:rsidR="007E0CA9" w:rsidRDefault="007E0CA9">
            <w:pPr>
              <w:spacing w:line="480" w:lineRule="auto"/>
              <w:rPr>
                <w:rFonts w:ascii="Arial" w:hAnsi="Arial" w:cs="Arial"/>
                <w:sz w:val="20"/>
                <w:szCs w:val="20"/>
              </w:rPr>
            </w:pPr>
          </w:p>
        </w:tc>
        <w:tc>
          <w:tcPr>
            <w:tcW w:w="540" w:type="pct"/>
            <w:tcBorders>
              <w:left w:val="nil"/>
              <w:right w:val="nil"/>
            </w:tcBorders>
            <w:tcMar>
              <w:top w:w="30" w:type="dxa"/>
              <w:left w:w="120" w:type="dxa"/>
              <w:bottom w:w="30" w:type="dxa"/>
              <w:right w:w="30" w:type="dxa"/>
            </w:tcMar>
            <w:vAlign w:val="center"/>
          </w:tcPr>
          <w:p w14:paraId="1BB84F5D" w14:textId="77777777" w:rsidR="007E0CA9" w:rsidRDefault="00000000">
            <w:pPr>
              <w:spacing w:line="480" w:lineRule="auto"/>
              <w:rPr>
                <w:rFonts w:ascii="Arial" w:hAnsi="Arial" w:cs="Arial"/>
                <w:sz w:val="20"/>
                <w:szCs w:val="20"/>
              </w:rPr>
            </w:pPr>
            <w:r>
              <w:rPr>
                <w:rFonts w:ascii="Arial" w:hAnsi="Arial" w:cs="Arial"/>
                <w:sz w:val="20"/>
                <w:szCs w:val="20"/>
              </w:rPr>
              <w:t>35</w:t>
            </w:r>
          </w:p>
        </w:tc>
        <w:tc>
          <w:tcPr>
            <w:tcW w:w="511" w:type="pct"/>
            <w:tcBorders>
              <w:left w:val="nil"/>
              <w:right w:val="nil"/>
            </w:tcBorders>
            <w:tcMar>
              <w:top w:w="30" w:type="dxa"/>
              <w:left w:w="120" w:type="dxa"/>
              <w:bottom w:w="30" w:type="dxa"/>
              <w:right w:w="30" w:type="dxa"/>
            </w:tcMar>
            <w:vAlign w:val="center"/>
          </w:tcPr>
          <w:p w14:paraId="08C95690" w14:textId="77777777" w:rsidR="007E0CA9" w:rsidRDefault="00000000">
            <w:pPr>
              <w:spacing w:line="480" w:lineRule="auto"/>
              <w:rPr>
                <w:rFonts w:ascii="Arial" w:hAnsi="Arial" w:cs="Arial"/>
                <w:sz w:val="20"/>
                <w:szCs w:val="20"/>
              </w:rPr>
            </w:pPr>
            <w:r>
              <w:rPr>
                <w:rFonts w:ascii="Arial" w:hAnsi="Arial" w:cs="Arial"/>
                <w:sz w:val="20"/>
                <w:szCs w:val="20"/>
              </w:rPr>
              <w:t>100</w:t>
            </w:r>
          </w:p>
        </w:tc>
        <w:tc>
          <w:tcPr>
            <w:tcW w:w="572" w:type="pct"/>
            <w:tcBorders>
              <w:left w:val="nil"/>
              <w:right w:val="nil"/>
            </w:tcBorders>
            <w:tcMar>
              <w:top w:w="30" w:type="dxa"/>
              <w:left w:w="120" w:type="dxa"/>
              <w:bottom w:w="30" w:type="dxa"/>
              <w:right w:w="30" w:type="dxa"/>
            </w:tcMar>
            <w:vAlign w:val="center"/>
          </w:tcPr>
          <w:p w14:paraId="2F0A997F" w14:textId="77777777" w:rsidR="007E0CA9" w:rsidRDefault="007E0CA9">
            <w:pPr>
              <w:spacing w:line="480" w:lineRule="auto"/>
              <w:rPr>
                <w:rFonts w:ascii="Arial" w:hAnsi="Arial" w:cs="Arial"/>
                <w:sz w:val="20"/>
                <w:szCs w:val="20"/>
              </w:rPr>
            </w:pPr>
          </w:p>
        </w:tc>
        <w:tc>
          <w:tcPr>
            <w:tcW w:w="100" w:type="pct"/>
            <w:gridSpan w:val="2"/>
            <w:tcBorders>
              <w:left w:val="nil"/>
              <w:right w:val="nil"/>
            </w:tcBorders>
            <w:tcMar>
              <w:top w:w="30" w:type="dxa"/>
              <w:left w:w="120" w:type="dxa"/>
              <w:bottom w:w="30" w:type="dxa"/>
              <w:right w:w="30" w:type="dxa"/>
            </w:tcMar>
            <w:vAlign w:val="center"/>
          </w:tcPr>
          <w:p w14:paraId="44AF660B" w14:textId="77777777" w:rsidR="007E0CA9" w:rsidRDefault="007E0CA9">
            <w:pPr>
              <w:spacing w:line="480" w:lineRule="auto"/>
              <w:rPr>
                <w:rFonts w:ascii="Arial" w:hAnsi="Arial" w:cs="Arial"/>
                <w:sz w:val="20"/>
                <w:szCs w:val="20"/>
              </w:rPr>
            </w:pPr>
          </w:p>
        </w:tc>
        <w:tc>
          <w:tcPr>
            <w:tcW w:w="98" w:type="pct"/>
            <w:tcBorders>
              <w:left w:val="nil"/>
              <w:right w:val="nil"/>
            </w:tcBorders>
            <w:tcMar>
              <w:top w:w="30" w:type="dxa"/>
              <w:left w:w="120" w:type="dxa"/>
              <w:bottom w:w="30" w:type="dxa"/>
              <w:right w:w="30" w:type="dxa"/>
            </w:tcMar>
            <w:vAlign w:val="center"/>
          </w:tcPr>
          <w:p w14:paraId="17EA83B9" w14:textId="77777777" w:rsidR="007E0CA9" w:rsidRDefault="007E0CA9">
            <w:pPr>
              <w:spacing w:line="480" w:lineRule="auto"/>
              <w:rPr>
                <w:rFonts w:ascii="Arial" w:hAnsi="Arial" w:cs="Arial"/>
                <w:sz w:val="20"/>
                <w:szCs w:val="20"/>
              </w:rPr>
            </w:pPr>
          </w:p>
        </w:tc>
      </w:tr>
      <w:tr w:rsidR="007E0CA9" w14:paraId="65356D4A" w14:textId="77777777">
        <w:trPr>
          <w:tblCellSpacing w:w="0" w:type="dxa"/>
        </w:trPr>
        <w:tc>
          <w:tcPr>
            <w:tcW w:w="5000" w:type="pct"/>
            <w:gridSpan w:val="8"/>
            <w:tcBorders>
              <w:left w:val="nil"/>
              <w:bottom w:val="single" w:sz="8" w:space="0" w:color="auto"/>
              <w:right w:val="nil"/>
            </w:tcBorders>
            <w:tcMar>
              <w:top w:w="30" w:type="dxa"/>
              <w:left w:w="120" w:type="dxa"/>
              <w:bottom w:w="30" w:type="dxa"/>
              <w:right w:w="30" w:type="dxa"/>
            </w:tcMar>
            <w:vAlign w:val="center"/>
          </w:tcPr>
          <w:p w14:paraId="213D10A9" w14:textId="77777777" w:rsidR="007E0CA9" w:rsidRDefault="00000000">
            <w:pPr>
              <w:spacing w:line="480" w:lineRule="auto"/>
              <w:rPr>
                <w:rFonts w:ascii="Arial" w:hAnsi="Arial" w:cs="Arial"/>
                <w:sz w:val="20"/>
                <w:szCs w:val="20"/>
              </w:rPr>
            </w:pPr>
            <w:r>
              <w:rPr>
                <w:rFonts w:ascii="Arial" w:hAnsi="Arial" w:cs="Arial"/>
                <w:sz w:val="20"/>
                <w:szCs w:val="20"/>
              </w:rPr>
              <w:t>System parameters:</w:t>
            </w:r>
          </w:p>
          <w:p w14:paraId="3EB4E568" w14:textId="77777777" w:rsidR="007E0CA9" w:rsidRDefault="00000000">
            <w:pPr>
              <w:spacing w:line="480" w:lineRule="auto"/>
              <w:rPr>
                <w:rFonts w:ascii="Arial" w:hAnsi="Arial" w:cs="Arial"/>
                <w:sz w:val="20"/>
                <w:szCs w:val="20"/>
              </w:rPr>
            </w:pPr>
            <w:r>
              <w:rPr>
                <w:rFonts w:ascii="Arial" w:hAnsi="Arial" w:cs="Arial"/>
                <w:sz w:val="20"/>
                <w:szCs w:val="20"/>
              </w:rPr>
              <w:t>Size (</w:t>
            </w:r>
            <w:r>
              <w:rPr>
                <w:rFonts w:ascii="Times New Roman" w:hAnsi="Times New Roman"/>
                <w:sz w:val="20"/>
                <w:szCs w:val="20"/>
              </w:rPr>
              <w:t>Å</w:t>
            </w:r>
            <w:r>
              <w:rPr>
                <w:rFonts w:ascii="Arial" w:hAnsi="Arial" w:cs="Arial"/>
                <w:sz w:val="20"/>
                <w:szCs w:val="20"/>
              </w:rPr>
              <w:t>3): 81.44 x 81.44 x 129.69</w:t>
            </w:r>
          </w:p>
          <w:p w14:paraId="3CD1A198" w14:textId="77777777" w:rsidR="007E0CA9" w:rsidRDefault="00000000">
            <w:pPr>
              <w:spacing w:line="480" w:lineRule="auto"/>
              <w:rPr>
                <w:rFonts w:ascii="Arial" w:hAnsi="Arial" w:cs="Arial"/>
                <w:sz w:val="20"/>
                <w:szCs w:val="20"/>
              </w:rPr>
            </w:pPr>
            <w:r>
              <w:rPr>
                <w:rFonts w:ascii="Arial" w:hAnsi="Arial" w:cs="Arial"/>
                <w:sz w:val="20"/>
                <w:szCs w:val="20"/>
              </w:rPr>
              <w:t># water / Na</w:t>
            </w:r>
            <w:r>
              <w:rPr>
                <w:rFonts w:ascii="Arial" w:hAnsi="Arial" w:cs="Arial"/>
                <w:sz w:val="20"/>
                <w:szCs w:val="20"/>
                <w:vertAlign w:val="superscript"/>
              </w:rPr>
              <w:t>+</w:t>
            </w:r>
            <w:r>
              <w:rPr>
                <w:rFonts w:ascii="Arial" w:hAnsi="Arial" w:cs="Arial"/>
                <w:sz w:val="20"/>
                <w:szCs w:val="20"/>
              </w:rPr>
              <w:t xml:space="preserve"> / Cl</w:t>
            </w:r>
            <w:r>
              <w:rPr>
                <w:rFonts w:ascii="Arial" w:hAnsi="Arial" w:cs="Arial"/>
                <w:sz w:val="20"/>
                <w:szCs w:val="20"/>
                <w:vertAlign w:val="superscript"/>
              </w:rPr>
              <w:t>-</w:t>
            </w:r>
            <w:r>
              <w:rPr>
                <w:rFonts w:ascii="Arial" w:hAnsi="Arial" w:cs="Arial"/>
                <w:sz w:val="20"/>
                <w:szCs w:val="20"/>
              </w:rPr>
              <w:t xml:space="preserve"> / Ca</w:t>
            </w:r>
            <w:r>
              <w:rPr>
                <w:rFonts w:ascii="Arial" w:hAnsi="Arial" w:cs="Arial"/>
                <w:sz w:val="20"/>
                <w:szCs w:val="20"/>
                <w:vertAlign w:val="superscript"/>
              </w:rPr>
              <w:t>2+</w:t>
            </w:r>
            <w:r>
              <w:rPr>
                <w:rFonts w:ascii="Arial" w:hAnsi="Arial" w:cs="Arial"/>
                <w:sz w:val="20"/>
                <w:szCs w:val="20"/>
              </w:rPr>
              <w:t>: 14934 / 70 / 40 / 175</w:t>
            </w:r>
          </w:p>
          <w:p w14:paraId="513123C0" w14:textId="77777777" w:rsidR="007E0CA9" w:rsidRDefault="00000000">
            <w:pPr>
              <w:spacing w:line="480" w:lineRule="auto"/>
              <w:rPr>
                <w:rFonts w:ascii="Arial" w:hAnsi="Arial" w:cs="Arial"/>
                <w:sz w:val="20"/>
                <w:szCs w:val="20"/>
              </w:rPr>
            </w:pPr>
            <w:r>
              <w:rPr>
                <w:rFonts w:ascii="Arial" w:hAnsi="Arial" w:cs="Arial"/>
                <w:sz w:val="20"/>
                <w:szCs w:val="20"/>
              </w:rPr>
              <w:t>Temperature (K): 313</w:t>
            </w:r>
          </w:p>
        </w:tc>
      </w:tr>
    </w:tbl>
    <w:p w14:paraId="4DAEA957" w14:textId="77777777" w:rsidR="007E0CA9" w:rsidRDefault="00000000">
      <w:pPr>
        <w:spacing w:line="480" w:lineRule="auto"/>
        <w:jc w:val="left"/>
        <w:rPr>
          <w:rFonts w:ascii="Arial" w:hAnsi="Arial" w:cs="Arial"/>
          <w:sz w:val="20"/>
          <w:szCs w:val="20"/>
        </w:rPr>
      </w:pPr>
      <w:r>
        <w:rPr>
          <w:rFonts w:ascii="Arial" w:hAnsi="Arial" w:cs="Arial"/>
          <w:b/>
          <w:bCs/>
          <w:sz w:val="20"/>
          <w:szCs w:val="20"/>
        </w:rPr>
        <w:lastRenderedPageBreak/>
        <w:t xml:space="preserve">Notes: </w:t>
      </w:r>
      <w:r>
        <w:rPr>
          <w:rFonts w:ascii="Arial" w:hAnsi="Arial" w:cs="Arial"/>
          <w:sz w:val="20"/>
          <w:szCs w:val="20"/>
          <w:vertAlign w:val="superscript"/>
        </w:rPr>
        <w:t>a</w:t>
      </w:r>
      <w:r>
        <w:rPr>
          <w:rFonts w:ascii="Arial" w:hAnsi="Arial" w:cs="Arial" w:hint="eastAsia"/>
          <w:sz w:val="20"/>
          <w:szCs w:val="20"/>
        </w:rPr>
        <w:t xml:space="preserve"> </w:t>
      </w:r>
      <w:r>
        <w:rPr>
          <w:rFonts w:ascii="Arial" w:hAnsi="Arial" w:cs="Arial"/>
          <w:sz w:val="20"/>
          <w:szCs w:val="20"/>
        </w:rPr>
        <w:t>PPPE</w:t>
      </w:r>
      <w:r>
        <w:rPr>
          <w:rFonts w:ascii="Arial" w:hAnsi="Arial" w:cs="Arial" w:hint="eastAsia"/>
          <w:sz w:val="20"/>
          <w:szCs w:val="20"/>
        </w:rPr>
        <w:t xml:space="preserve">, </w:t>
      </w:r>
      <w:r>
        <w:rPr>
          <w:rFonts w:ascii="Arial" w:hAnsi="Arial" w:cs="Arial"/>
          <w:sz w:val="20"/>
          <w:szCs w:val="20"/>
        </w:rPr>
        <w:t>1-palmitoyl-2-palmitoleoyl-</w:t>
      </w:r>
      <w:r>
        <w:rPr>
          <w:rFonts w:ascii="Arial" w:hAnsi="Arial" w:cs="Arial"/>
          <w:i/>
          <w:iCs/>
          <w:sz w:val="20"/>
          <w:szCs w:val="20"/>
        </w:rPr>
        <w:t>sn</w:t>
      </w:r>
      <w:r>
        <w:rPr>
          <w:rFonts w:ascii="Arial" w:hAnsi="Arial" w:cs="Arial"/>
          <w:sz w:val="20"/>
          <w:szCs w:val="20"/>
        </w:rPr>
        <w:t xml:space="preserve">-phosphatidylethanolamine ; </w:t>
      </w:r>
      <w:r>
        <w:rPr>
          <w:rFonts w:ascii="Arial" w:hAnsi="Arial" w:cs="Arial"/>
          <w:sz w:val="20"/>
          <w:szCs w:val="20"/>
          <w:vertAlign w:val="superscript"/>
        </w:rPr>
        <w:t>b</w:t>
      </w:r>
      <w:r>
        <w:rPr>
          <w:rFonts w:ascii="Arial" w:hAnsi="Arial" w:cs="Arial"/>
          <w:sz w:val="20"/>
          <w:szCs w:val="20"/>
        </w:rPr>
        <w:t xml:space="preserve"> PE</w:t>
      </w:r>
      <w:r>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rPr>
        <w:t>P</w:t>
      </w:r>
      <w:r>
        <w:rPr>
          <w:rFonts w:ascii="Arial" w:hAnsi="Arial" w:cs="Arial"/>
          <w:sz w:val="20"/>
          <w:szCs w:val="20"/>
        </w:rPr>
        <w:t xml:space="preserve">hosphatidylethanolamine; </w:t>
      </w:r>
      <w:r>
        <w:rPr>
          <w:rFonts w:ascii="Arial" w:hAnsi="Arial" w:cs="Arial"/>
          <w:sz w:val="20"/>
          <w:szCs w:val="20"/>
          <w:vertAlign w:val="superscript"/>
        </w:rPr>
        <w:t>c</w:t>
      </w:r>
      <w:r>
        <w:rPr>
          <w:rFonts w:ascii="Arial" w:hAnsi="Arial" w:cs="Arial" w:hint="eastAsia"/>
          <w:sz w:val="20"/>
          <w:szCs w:val="20"/>
        </w:rPr>
        <w:t xml:space="preserve"> </w:t>
      </w:r>
      <w:r>
        <w:rPr>
          <w:rFonts w:ascii="Arial" w:hAnsi="Arial" w:cs="Arial"/>
          <w:sz w:val="20"/>
          <w:szCs w:val="20"/>
        </w:rPr>
        <w:t>PVPG</w:t>
      </w:r>
      <w:r>
        <w:rPr>
          <w:rFonts w:ascii="Arial" w:hAnsi="Arial" w:cs="Arial" w:hint="eastAsia"/>
          <w:sz w:val="20"/>
          <w:szCs w:val="20"/>
        </w:rPr>
        <w:t>,</w:t>
      </w:r>
      <w:r>
        <w:rPr>
          <w:rFonts w:ascii="Arial" w:hAnsi="Arial" w:cs="Arial"/>
          <w:sz w:val="20"/>
          <w:szCs w:val="20"/>
        </w:rPr>
        <w:t xml:space="preserve"> 1-palmitoyl-2-vacenoyl-</w:t>
      </w:r>
      <w:r>
        <w:rPr>
          <w:rFonts w:ascii="Arial" w:hAnsi="Arial" w:cs="Arial"/>
          <w:i/>
          <w:iCs/>
          <w:sz w:val="20"/>
          <w:szCs w:val="20"/>
        </w:rPr>
        <w:t>sn</w:t>
      </w:r>
      <w:r>
        <w:rPr>
          <w:rFonts w:ascii="Arial" w:hAnsi="Arial" w:cs="Arial"/>
          <w:sz w:val="20"/>
          <w:szCs w:val="20"/>
        </w:rPr>
        <w:t xml:space="preserve">-phosphatidylglycerol; </w:t>
      </w:r>
      <w:r>
        <w:rPr>
          <w:rFonts w:ascii="Arial" w:hAnsi="Arial" w:cs="Arial"/>
          <w:sz w:val="20"/>
          <w:szCs w:val="20"/>
          <w:vertAlign w:val="superscript"/>
        </w:rPr>
        <w:t>d</w:t>
      </w:r>
      <w:r>
        <w:rPr>
          <w:rFonts w:ascii="Arial" w:hAnsi="Arial" w:cs="Arial" w:hint="eastAsia"/>
          <w:sz w:val="20"/>
          <w:szCs w:val="20"/>
        </w:rPr>
        <w:t xml:space="preserve"> </w:t>
      </w:r>
      <w:r>
        <w:rPr>
          <w:rFonts w:ascii="Arial" w:hAnsi="Arial" w:cs="Arial"/>
          <w:sz w:val="20"/>
          <w:szCs w:val="20"/>
        </w:rPr>
        <w:t xml:space="preserve">PG, </w:t>
      </w:r>
      <w:r>
        <w:rPr>
          <w:rFonts w:ascii="Arial" w:hAnsi="Arial" w:cs="Arial" w:hint="eastAsia"/>
          <w:sz w:val="20"/>
          <w:szCs w:val="20"/>
        </w:rPr>
        <w:t>P</w:t>
      </w:r>
      <w:r>
        <w:rPr>
          <w:rFonts w:ascii="Arial" w:hAnsi="Arial" w:cs="Arial"/>
          <w:sz w:val="20"/>
          <w:szCs w:val="20"/>
        </w:rPr>
        <w:t xml:space="preserve">hosphatidylglycerol; </w:t>
      </w:r>
      <w:r>
        <w:rPr>
          <w:rFonts w:ascii="Arial" w:hAnsi="Arial" w:cs="Arial" w:hint="eastAsia"/>
          <w:sz w:val="20"/>
          <w:szCs w:val="20"/>
          <w:vertAlign w:val="superscript"/>
        </w:rPr>
        <w:t>e</w:t>
      </w:r>
      <w:r>
        <w:rPr>
          <w:rFonts w:ascii="Arial" w:hAnsi="Arial" w:cs="Arial"/>
          <w:sz w:val="20"/>
          <w:szCs w:val="20"/>
        </w:rPr>
        <w:t xml:space="preserve"> PVCL2</w:t>
      </w:r>
      <w:r>
        <w:rPr>
          <w:rFonts w:ascii="Arial" w:hAnsi="Arial" w:cs="Arial" w:hint="eastAsia"/>
          <w:sz w:val="20"/>
          <w:szCs w:val="20"/>
        </w:rPr>
        <w:t xml:space="preserve">: </w:t>
      </w:r>
      <w:r>
        <w:rPr>
          <w:rFonts w:ascii="Arial" w:hAnsi="Arial" w:cs="Arial"/>
          <w:sz w:val="20"/>
          <w:szCs w:val="20"/>
        </w:rPr>
        <w:t>1,1′-palmitoyl-2,2′-vacenoyl cardiolipin</w:t>
      </w:r>
      <w:r>
        <w:rPr>
          <w:rFonts w:ascii="Arial" w:hAnsi="Arial" w:cs="Arial" w:hint="eastAsia"/>
          <w:sz w:val="20"/>
          <w:szCs w:val="20"/>
        </w:rPr>
        <w:t xml:space="preserve">; </w:t>
      </w:r>
      <w:r>
        <w:rPr>
          <w:rFonts w:ascii="Arial" w:hAnsi="Arial" w:cs="Arial" w:hint="eastAsia"/>
          <w:sz w:val="20"/>
          <w:szCs w:val="20"/>
          <w:vertAlign w:val="superscript"/>
        </w:rPr>
        <w:t>f</w:t>
      </w:r>
      <w:r>
        <w:rPr>
          <w:rFonts w:ascii="Arial" w:hAnsi="Arial" w:cs="Arial" w:hint="eastAsia"/>
          <w:sz w:val="20"/>
          <w:szCs w:val="20"/>
        </w:rPr>
        <w:t xml:space="preserve"> </w:t>
      </w:r>
      <w:r>
        <w:rPr>
          <w:rFonts w:ascii="Arial" w:hAnsi="Arial" w:cs="Arial"/>
          <w:sz w:val="20"/>
          <w:szCs w:val="20"/>
        </w:rPr>
        <w:t xml:space="preserve">CL, </w:t>
      </w:r>
      <w:r>
        <w:rPr>
          <w:rFonts w:ascii="Arial" w:hAnsi="Arial" w:cs="Arial" w:hint="eastAsia"/>
          <w:sz w:val="20"/>
          <w:szCs w:val="20"/>
        </w:rPr>
        <w:t>C</w:t>
      </w:r>
      <w:r>
        <w:rPr>
          <w:rFonts w:ascii="Arial" w:hAnsi="Arial" w:cs="Arial"/>
          <w:sz w:val="20"/>
          <w:szCs w:val="20"/>
        </w:rPr>
        <w:t>ardiolipin</w:t>
      </w:r>
      <w:r>
        <w:rPr>
          <w:rFonts w:ascii="Arial" w:hAnsi="Arial" w:cs="Arial" w:hint="eastAsia"/>
          <w:sz w:val="20"/>
          <w:szCs w:val="20"/>
        </w:rPr>
        <w:t>.</w:t>
      </w:r>
    </w:p>
    <w:p w14:paraId="40A3594E" w14:textId="77777777" w:rsidR="007E0CA9" w:rsidRDefault="007E0CA9">
      <w:pPr>
        <w:spacing w:line="480" w:lineRule="auto"/>
        <w:jc w:val="left"/>
        <w:rPr>
          <w:rFonts w:ascii="Arial" w:hAnsi="Arial" w:cs="Arial"/>
          <w:sz w:val="20"/>
          <w:szCs w:val="20"/>
        </w:rPr>
      </w:pPr>
    </w:p>
    <w:p w14:paraId="55A5D1FD" w14:textId="73B5054B" w:rsidR="007E0CA9" w:rsidRDefault="00000000">
      <w:pPr>
        <w:spacing w:line="480" w:lineRule="auto"/>
        <w:outlineLvl w:val="0"/>
        <w:rPr>
          <w:rFonts w:ascii="Arial" w:eastAsia="宋体" w:hAnsi="Arial" w:cs="Arial"/>
          <w:b/>
          <w:bCs/>
          <w:sz w:val="20"/>
          <w:szCs w:val="20"/>
        </w:rPr>
      </w:pPr>
      <w:bookmarkStart w:id="26" w:name="_Toc216888367"/>
      <w:r>
        <w:rPr>
          <w:rFonts w:ascii="Arial" w:eastAsia="宋体" w:hAnsi="Arial" w:cs="Arial"/>
          <w:b/>
          <w:bCs/>
          <w:sz w:val="20"/>
          <w:szCs w:val="20"/>
        </w:rPr>
        <w:t xml:space="preserve">Table S3 Lipid Compositions of </w:t>
      </w:r>
      <w:r>
        <w:rPr>
          <w:rFonts w:ascii="Arial" w:hAnsi="Arial" w:hint="eastAsia"/>
          <w:b/>
          <w:bCs/>
          <w:kern w:val="0"/>
          <w:sz w:val="20"/>
          <w:szCs w:val="24"/>
          <w:lang w:eastAsia="en-US"/>
        </w:rPr>
        <w:t>Gram-negative</w:t>
      </w:r>
      <w:r>
        <w:rPr>
          <w:rFonts w:ascii="Arial" w:eastAsia="宋体" w:hAnsi="Arial" w:cs="Arial"/>
          <w:b/>
          <w:bCs/>
          <w:sz w:val="20"/>
          <w:szCs w:val="20"/>
        </w:rPr>
        <w:t xml:space="preserve"> </w:t>
      </w:r>
      <w:r>
        <w:rPr>
          <w:rFonts w:ascii="Arial" w:eastAsia="宋体" w:hAnsi="Arial" w:cs="Arial" w:hint="eastAsia"/>
          <w:b/>
          <w:bCs/>
          <w:sz w:val="20"/>
          <w:szCs w:val="20"/>
        </w:rPr>
        <w:t>(</w:t>
      </w:r>
      <w:r>
        <w:rPr>
          <w:rFonts w:ascii="Arial" w:eastAsia="宋体" w:hAnsi="Arial" w:cs="Arial"/>
          <w:b/>
          <w:bCs/>
          <w:sz w:val="20"/>
          <w:szCs w:val="20"/>
        </w:rPr>
        <w:t>G</w:t>
      </w:r>
      <w:r>
        <w:rPr>
          <w:rFonts w:ascii="Arial" w:eastAsia="宋体" w:hAnsi="Arial" w:cs="Arial"/>
          <w:b/>
          <w:bCs/>
          <w:sz w:val="20"/>
          <w:szCs w:val="20"/>
          <w:vertAlign w:val="superscript"/>
        </w:rPr>
        <w:t>+</w:t>
      </w:r>
      <w:r>
        <w:rPr>
          <w:rFonts w:ascii="Arial" w:hAnsi="Arial" w:cs="Arial"/>
          <w:b/>
          <w:bCs/>
          <w:sz w:val="20"/>
          <w:szCs w:val="20"/>
        </w:rPr>
        <w:t>)</w:t>
      </w:r>
      <w:r>
        <w:rPr>
          <w:rFonts w:ascii="Arial" w:hAnsi="Arial" w:hint="eastAsia"/>
          <w:b/>
          <w:bCs/>
          <w:kern w:val="0"/>
          <w:sz w:val="20"/>
          <w:szCs w:val="24"/>
          <w:lang w:eastAsia="en-US"/>
        </w:rPr>
        <w:t xml:space="preserve"> </w:t>
      </w:r>
      <w:r>
        <w:rPr>
          <w:rFonts w:ascii="Arial" w:hAnsi="Arial"/>
          <w:b/>
          <w:bCs/>
          <w:kern w:val="0"/>
          <w:sz w:val="20"/>
          <w:szCs w:val="24"/>
          <w:lang w:eastAsia="en-US"/>
        </w:rPr>
        <w:t>bacteria</w:t>
      </w:r>
      <w:r>
        <w:rPr>
          <w:rFonts w:ascii="Arial" w:eastAsia="宋体" w:hAnsi="Arial" w:cs="Arial"/>
          <w:b/>
          <w:bCs/>
          <w:sz w:val="20"/>
          <w:szCs w:val="20"/>
        </w:rPr>
        <w:t xml:space="preserve"> cell membrane</w:t>
      </w:r>
      <w:r>
        <w:rPr>
          <w:rFonts w:ascii="Arial" w:eastAsia="宋体" w:hAnsi="Arial" w:cs="Arial" w:hint="eastAsia"/>
          <w:b/>
          <w:bCs/>
          <w:sz w:val="20"/>
          <w:szCs w:val="20"/>
        </w:rPr>
        <w:t xml:space="preserve"> </w:t>
      </w:r>
      <w:r w:rsidR="00554D7B">
        <w:rPr>
          <w:rFonts w:ascii="Arial" w:eastAsia="宋体" w:hAnsi="Arial" w:cs="Arial"/>
          <w:b/>
          <w:bCs/>
          <w:sz w:val="20"/>
          <w:szCs w:val="20"/>
        </w:rPr>
        <w:fldChar w:fldCharType="begin">
          <w:fldData xml:space="preserve">PEVuZE5vdGU+PENpdGU+PEF1dGhvcj5CZXJuYXQ8L0F1dGhvcj48WWVhcj4yMDE2PC9ZZWFyPjxS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</w:fldData>
        </w:fldChar>
      </w:r>
      <w:r w:rsidR="00554D7B">
        <w:rPr>
          <w:rFonts w:ascii="Arial" w:eastAsia="宋体" w:hAnsi="Arial" w:cs="Arial"/>
          <w:b/>
          <w:bCs/>
          <w:sz w:val="20"/>
          <w:szCs w:val="20"/>
        </w:rPr>
        <w:instrText xml:space="preserve"> ADDIN EN.CITE </w:instrText>
      </w:r>
      <w:r w:rsidR="00554D7B">
        <w:rPr>
          <w:rFonts w:ascii="Arial" w:eastAsia="宋体" w:hAnsi="Arial" w:cs="Arial"/>
          <w:b/>
          <w:bCs/>
          <w:sz w:val="20"/>
          <w:szCs w:val="20"/>
        </w:rPr>
        <w:fldChar w:fldCharType="begin">
          <w:fldData xml:space="preserve">PEVuZE5vdGU+PENpdGU+PEF1dGhvcj5CZXJuYXQ8L0F1dGhvcj48WWVhcj4yMDE2PC9ZZWFyPjxS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</w:fldData>
        </w:fldChar>
      </w:r>
      <w:r w:rsidR="00554D7B">
        <w:rPr>
          <w:rFonts w:ascii="Arial" w:eastAsia="宋体" w:hAnsi="Arial" w:cs="Arial"/>
          <w:b/>
          <w:bCs/>
          <w:sz w:val="20"/>
          <w:szCs w:val="20"/>
        </w:rPr>
        <w:instrText xml:space="preserve"> ADDIN EN.CITE.DATA </w:instrText>
      </w:r>
      <w:r w:rsidR="00554D7B">
        <w:rPr>
          <w:rFonts w:ascii="Arial" w:eastAsia="宋体" w:hAnsi="Arial" w:cs="Arial"/>
          <w:b/>
          <w:bCs/>
          <w:sz w:val="20"/>
          <w:szCs w:val="20"/>
        </w:rPr>
      </w:r>
      <w:r w:rsidR="00554D7B">
        <w:rPr>
          <w:rFonts w:ascii="Arial" w:eastAsia="宋体" w:hAnsi="Arial" w:cs="Arial"/>
          <w:b/>
          <w:bCs/>
          <w:sz w:val="20"/>
          <w:szCs w:val="20"/>
        </w:rPr>
        <w:fldChar w:fldCharType="end"/>
      </w:r>
      <w:r w:rsidR="00554D7B">
        <w:rPr>
          <w:rFonts w:ascii="Arial" w:eastAsia="宋体" w:hAnsi="Arial" w:cs="Arial"/>
          <w:b/>
          <w:bCs/>
          <w:sz w:val="20"/>
          <w:szCs w:val="20"/>
        </w:rPr>
      </w:r>
      <w:r w:rsidR="00554D7B">
        <w:rPr>
          <w:rFonts w:ascii="Arial" w:eastAsia="宋体" w:hAnsi="Arial" w:cs="Arial"/>
          <w:b/>
          <w:bCs/>
          <w:sz w:val="20"/>
          <w:szCs w:val="20"/>
        </w:rPr>
        <w:fldChar w:fldCharType="separate"/>
      </w:r>
      <w:r w:rsidR="00554D7B">
        <w:rPr>
          <w:rFonts w:ascii="Arial" w:eastAsia="宋体" w:hAnsi="Arial" w:cs="Arial"/>
          <w:b/>
          <w:bCs/>
          <w:noProof/>
          <w:sz w:val="20"/>
          <w:szCs w:val="20"/>
          <w:vertAlign w:val="superscript"/>
        </w:rPr>
        <w:t>2,5,6</w:t>
      </w:r>
      <w:bookmarkEnd w:id="26"/>
      <w:r w:rsidR="00554D7B">
        <w:rPr>
          <w:rFonts w:ascii="Arial" w:eastAsia="宋体" w:hAnsi="Arial" w:cs="Arial"/>
          <w:b/>
          <w:bCs/>
          <w:sz w:val="20"/>
          <w:szCs w:val="20"/>
        </w:rPr>
        <w:fldChar w:fldCharType="end"/>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74"/>
        <w:gridCol w:w="4014"/>
        <w:gridCol w:w="1963"/>
        <w:gridCol w:w="1068"/>
        <w:gridCol w:w="185"/>
      </w:tblGrid>
      <w:tr w:rsidR="007E0CA9" w14:paraId="4F189E21" w14:textId="77777777">
        <w:trPr>
          <w:gridAfter w:val="1"/>
          <w:wAfter w:w="109" w:type="pct"/>
          <w:tblCellSpacing w:w="0" w:type="dxa"/>
        </w:trPr>
        <w:tc>
          <w:tcPr>
            <w:tcW w:w="749" w:type="pct"/>
            <w:vMerge w:val="restart"/>
            <w:tcBorders>
              <w:top w:val="single" w:sz="8" w:space="0" w:color="auto"/>
              <w:left w:val="nil"/>
              <w:bottom w:val="single" w:sz="12" w:space="0" w:color="000000"/>
              <w:right w:val="nil"/>
            </w:tcBorders>
            <w:vAlign w:val="center"/>
          </w:tcPr>
          <w:p w14:paraId="5575A9C8" w14:textId="77777777" w:rsidR="007E0CA9" w:rsidRDefault="00000000">
            <w:pPr>
              <w:spacing w:line="480" w:lineRule="auto"/>
              <w:rPr>
                <w:rFonts w:ascii="Arial" w:hAnsi="Arial" w:cs="Arial"/>
                <w:sz w:val="20"/>
                <w:szCs w:val="20"/>
              </w:rPr>
            </w:pPr>
            <w:r>
              <w:rPr>
                <w:rFonts w:ascii="Arial" w:hAnsi="Arial" w:cs="Arial"/>
                <w:sz w:val="20"/>
                <w:szCs w:val="20"/>
              </w:rPr>
              <w:t>Lipid Name</w:t>
            </w:r>
          </w:p>
        </w:tc>
        <w:tc>
          <w:tcPr>
            <w:tcW w:w="2360" w:type="pct"/>
            <w:vMerge w:val="restart"/>
            <w:tcBorders>
              <w:top w:val="single" w:sz="8" w:space="0" w:color="auto"/>
              <w:left w:val="nil"/>
              <w:bottom w:val="single" w:sz="12" w:space="0" w:color="000000"/>
              <w:right w:val="nil"/>
            </w:tcBorders>
            <w:vAlign w:val="center"/>
          </w:tcPr>
          <w:p w14:paraId="1DFF3374" w14:textId="77777777" w:rsidR="007E0CA9" w:rsidRDefault="00000000">
            <w:pPr>
              <w:spacing w:line="480" w:lineRule="auto"/>
              <w:rPr>
                <w:rFonts w:ascii="Arial" w:hAnsi="Arial" w:cs="Arial"/>
                <w:sz w:val="20"/>
                <w:szCs w:val="20"/>
              </w:rPr>
            </w:pPr>
            <w:r>
              <w:rPr>
                <w:rFonts w:ascii="Arial" w:hAnsi="Arial" w:cs="Arial"/>
                <w:sz w:val="20"/>
                <w:szCs w:val="20"/>
              </w:rPr>
              <w:t>Lipid Head/Tail</w:t>
            </w:r>
          </w:p>
        </w:tc>
        <w:tc>
          <w:tcPr>
            <w:tcW w:w="1154" w:type="pct"/>
            <w:tcBorders>
              <w:top w:val="single" w:sz="8" w:space="0" w:color="auto"/>
              <w:left w:val="nil"/>
              <w:bottom w:val="single" w:sz="8" w:space="0" w:color="auto"/>
              <w:right w:val="nil"/>
            </w:tcBorders>
            <w:vAlign w:val="center"/>
          </w:tcPr>
          <w:p w14:paraId="62659BCA" w14:textId="77777777" w:rsidR="007E0CA9" w:rsidRDefault="00000000">
            <w:pPr>
              <w:spacing w:line="480" w:lineRule="auto"/>
              <w:rPr>
                <w:rFonts w:ascii="Arial" w:hAnsi="Arial" w:cs="Arial"/>
                <w:sz w:val="20"/>
                <w:szCs w:val="20"/>
              </w:rPr>
            </w:pPr>
            <w:r>
              <w:rPr>
                <w:rFonts w:ascii="Arial" w:hAnsi="Arial" w:cs="Arial"/>
                <w:sz w:val="20"/>
                <w:szCs w:val="20"/>
              </w:rPr>
              <w:t>#Lipids in Leaflets</w:t>
            </w:r>
          </w:p>
        </w:tc>
        <w:tc>
          <w:tcPr>
            <w:tcW w:w="628" w:type="pct"/>
            <w:vMerge w:val="restart"/>
            <w:tcBorders>
              <w:top w:val="single" w:sz="8" w:space="0" w:color="auto"/>
              <w:left w:val="nil"/>
              <w:bottom w:val="single" w:sz="12" w:space="0" w:color="000000"/>
              <w:right w:val="nil"/>
            </w:tcBorders>
            <w:vAlign w:val="center"/>
          </w:tcPr>
          <w:p w14:paraId="6F168C7E" w14:textId="77777777" w:rsidR="007E0CA9" w:rsidRDefault="00000000">
            <w:pPr>
              <w:spacing w:line="480" w:lineRule="auto"/>
              <w:rPr>
                <w:rFonts w:ascii="Arial" w:hAnsi="Arial" w:cs="Arial"/>
                <w:sz w:val="20"/>
                <w:szCs w:val="20"/>
              </w:rPr>
            </w:pPr>
            <w:r>
              <w:rPr>
                <w:rFonts w:ascii="Arial" w:hAnsi="Arial" w:cs="Arial"/>
                <w:sz w:val="20"/>
                <w:szCs w:val="20"/>
              </w:rPr>
              <w:t>Charge(</w:t>
            </w:r>
            <w:r>
              <w:rPr>
                <w:rFonts w:ascii="Arial" w:hAnsi="Arial" w:cs="Arial"/>
                <w:i/>
                <w:iCs/>
                <w:sz w:val="20"/>
                <w:szCs w:val="20"/>
              </w:rPr>
              <w:t>e</w:t>
            </w:r>
            <w:r>
              <w:rPr>
                <w:rFonts w:ascii="Arial" w:hAnsi="Arial" w:cs="Arial"/>
                <w:sz w:val="20"/>
                <w:szCs w:val="20"/>
              </w:rPr>
              <w:t>)</w:t>
            </w:r>
          </w:p>
        </w:tc>
      </w:tr>
      <w:tr w:rsidR="007E0CA9" w14:paraId="14BCDCBC" w14:textId="77777777">
        <w:trPr>
          <w:gridAfter w:val="1"/>
          <w:wAfter w:w="109" w:type="pct"/>
          <w:tblCellSpacing w:w="0" w:type="dxa"/>
        </w:trPr>
        <w:tc>
          <w:tcPr>
            <w:tcW w:w="749" w:type="pct"/>
            <w:vMerge/>
            <w:tcBorders>
              <w:top w:val="single" w:sz="12" w:space="0" w:color="000000"/>
              <w:left w:val="nil"/>
              <w:bottom w:val="single" w:sz="8" w:space="0" w:color="auto"/>
              <w:right w:val="nil"/>
            </w:tcBorders>
            <w:vAlign w:val="center"/>
          </w:tcPr>
          <w:p w14:paraId="7E77489A" w14:textId="77777777" w:rsidR="007E0CA9" w:rsidRDefault="007E0CA9">
            <w:pPr>
              <w:spacing w:line="480" w:lineRule="auto"/>
              <w:rPr>
                <w:rFonts w:ascii="Arial" w:hAnsi="Arial" w:cs="Arial"/>
                <w:sz w:val="20"/>
                <w:szCs w:val="20"/>
              </w:rPr>
            </w:pPr>
          </w:p>
        </w:tc>
        <w:tc>
          <w:tcPr>
            <w:tcW w:w="2360" w:type="pct"/>
            <w:vMerge/>
            <w:tcBorders>
              <w:top w:val="single" w:sz="12" w:space="0" w:color="000000"/>
              <w:left w:val="nil"/>
              <w:bottom w:val="single" w:sz="8" w:space="0" w:color="auto"/>
              <w:right w:val="nil"/>
            </w:tcBorders>
            <w:vAlign w:val="center"/>
          </w:tcPr>
          <w:p w14:paraId="41293C5F" w14:textId="77777777" w:rsidR="007E0CA9" w:rsidRDefault="007E0CA9">
            <w:pPr>
              <w:spacing w:line="480" w:lineRule="auto"/>
              <w:rPr>
                <w:rFonts w:ascii="Arial" w:hAnsi="Arial" w:cs="Arial"/>
                <w:sz w:val="20"/>
                <w:szCs w:val="20"/>
              </w:rPr>
            </w:pPr>
          </w:p>
        </w:tc>
        <w:tc>
          <w:tcPr>
            <w:tcW w:w="1154" w:type="pct"/>
            <w:tcBorders>
              <w:top w:val="nil"/>
              <w:left w:val="nil"/>
              <w:bottom w:val="single" w:sz="8" w:space="0" w:color="auto"/>
              <w:right w:val="nil"/>
            </w:tcBorders>
            <w:tcMar>
              <w:top w:w="30" w:type="dxa"/>
              <w:left w:w="120" w:type="dxa"/>
              <w:bottom w:w="30" w:type="dxa"/>
              <w:right w:w="30" w:type="dxa"/>
            </w:tcMar>
            <w:vAlign w:val="center"/>
          </w:tcPr>
          <w:p w14:paraId="65FDEF3D" w14:textId="77777777" w:rsidR="007E0CA9" w:rsidRDefault="00000000">
            <w:pPr>
              <w:spacing w:line="480" w:lineRule="auto"/>
              <w:rPr>
                <w:rFonts w:ascii="Arial" w:hAnsi="Arial" w:cs="Arial"/>
                <w:sz w:val="20"/>
                <w:szCs w:val="20"/>
              </w:rPr>
            </w:pPr>
            <w:r>
              <w:rPr>
                <w:rFonts w:ascii="Arial" w:hAnsi="Arial" w:cs="Arial"/>
                <w:sz w:val="20"/>
                <w:szCs w:val="20"/>
              </w:rPr>
              <w:t>Outer or Inner</w:t>
            </w:r>
          </w:p>
        </w:tc>
        <w:tc>
          <w:tcPr>
            <w:tcW w:w="628" w:type="pct"/>
            <w:vMerge/>
            <w:tcBorders>
              <w:top w:val="single" w:sz="12" w:space="0" w:color="000000"/>
              <w:left w:val="nil"/>
              <w:bottom w:val="single" w:sz="8" w:space="0" w:color="auto"/>
              <w:right w:val="nil"/>
            </w:tcBorders>
            <w:vAlign w:val="center"/>
          </w:tcPr>
          <w:p w14:paraId="59CFD21F" w14:textId="77777777" w:rsidR="007E0CA9" w:rsidRDefault="007E0CA9">
            <w:pPr>
              <w:spacing w:line="480" w:lineRule="auto"/>
              <w:rPr>
                <w:rFonts w:ascii="Arial" w:hAnsi="Arial" w:cs="Arial"/>
                <w:sz w:val="20"/>
                <w:szCs w:val="20"/>
              </w:rPr>
            </w:pPr>
          </w:p>
        </w:tc>
      </w:tr>
      <w:tr w:rsidR="007E0CA9" w14:paraId="1625B391" w14:textId="77777777">
        <w:trPr>
          <w:gridAfter w:val="1"/>
          <w:wAfter w:w="109" w:type="pct"/>
          <w:tblCellSpacing w:w="0" w:type="dxa"/>
        </w:trPr>
        <w:tc>
          <w:tcPr>
            <w:tcW w:w="749" w:type="pct"/>
            <w:tcMar>
              <w:top w:w="30" w:type="dxa"/>
              <w:left w:w="120" w:type="dxa"/>
              <w:bottom w:w="30" w:type="dxa"/>
              <w:right w:w="30" w:type="dxa"/>
            </w:tcMar>
            <w:vAlign w:val="center"/>
          </w:tcPr>
          <w:p w14:paraId="2C6CDA3C" w14:textId="77777777" w:rsidR="007E0CA9" w:rsidRDefault="00000000">
            <w:pPr>
              <w:spacing w:line="480" w:lineRule="auto"/>
              <w:rPr>
                <w:rFonts w:ascii="Arial" w:hAnsi="Arial" w:cs="Arial"/>
                <w:sz w:val="20"/>
                <w:szCs w:val="20"/>
              </w:rPr>
            </w:pPr>
            <w:r>
              <w:rPr>
                <w:rFonts w:ascii="Arial" w:hAnsi="Arial" w:cs="Arial"/>
                <w:sz w:val="20"/>
                <w:szCs w:val="20"/>
              </w:rPr>
              <w:t>MA</w:t>
            </w:r>
            <w:r>
              <w:rPr>
                <w:rFonts w:ascii="Arial" w:hAnsi="Arial" w:cs="Arial" w:hint="eastAsia"/>
                <w:sz w:val="20"/>
                <w:szCs w:val="20"/>
              </w:rPr>
              <w:t>I</w:t>
            </w:r>
            <w:r>
              <w:rPr>
                <w:rFonts w:ascii="Arial" w:hAnsi="Arial" w:cs="Arial"/>
                <w:sz w:val="20"/>
                <w:szCs w:val="20"/>
              </w:rPr>
              <w:t>PG</w:t>
            </w:r>
            <w:r>
              <w:rPr>
                <w:rFonts w:ascii="Arial" w:hAnsi="Arial" w:cs="Arial"/>
                <w:sz w:val="20"/>
                <w:szCs w:val="20"/>
                <w:vertAlign w:val="superscript"/>
              </w:rPr>
              <w:t>a</w:t>
            </w:r>
          </w:p>
        </w:tc>
        <w:tc>
          <w:tcPr>
            <w:tcW w:w="2360" w:type="pct"/>
            <w:tcMar>
              <w:top w:w="30" w:type="dxa"/>
              <w:left w:w="120" w:type="dxa"/>
              <w:bottom w:w="30" w:type="dxa"/>
              <w:right w:w="30" w:type="dxa"/>
            </w:tcMar>
            <w:vAlign w:val="center"/>
          </w:tcPr>
          <w:p w14:paraId="66FD03A4" w14:textId="77777777" w:rsidR="007E0CA9" w:rsidRDefault="00000000">
            <w:pPr>
              <w:spacing w:line="480" w:lineRule="auto"/>
              <w:rPr>
                <w:rFonts w:ascii="Arial" w:hAnsi="Arial" w:cs="Arial"/>
                <w:sz w:val="20"/>
                <w:szCs w:val="20"/>
              </w:rPr>
            </w:pPr>
            <w:r>
              <w:rPr>
                <w:rFonts w:ascii="Arial" w:hAnsi="Arial" w:cs="Arial"/>
                <w:sz w:val="20"/>
                <w:szCs w:val="20"/>
              </w:rPr>
              <w:t>PG</w:t>
            </w:r>
            <w:r>
              <w:rPr>
                <w:rFonts w:ascii="Arial" w:hAnsi="Arial" w:cs="Arial"/>
                <w:sz w:val="20"/>
                <w:szCs w:val="20"/>
                <w:vertAlign w:val="superscript"/>
              </w:rPr>
              <w:t>b</w:t>
            </w:r>
            <w:r>
              <w:rPr>
                <w:rFonts w:ascii="Arial" w:hAnsi="Arial" w:cs="Arial"/>
                <w:sz w:val="20"/>
                <w:szCs w:val="20"/>
              </w:rPr>
              <w:t xml:space="preserve"> (14:0 /a15:0)</w:t>
            </w:r>
          </w:p>
        </w:tc>
        <w:tc>
          <w:tcPr>
            <w:tcW w:w="1154" w:type="pct"/>
            <w:tcMar>
              <w:top w:w="30" w:type="dxa"/>
              <w:left w:w="120" w:type="dxa"/>
              <w:bottom w:w="30" w:type="dxa"/>
              <w:right w:w="30" w:type="dxa"/>
            </w:tcMar>
            <w:vAlign w:val="center"/>
          </w:tcPr>
          <w:p w14:paraId="13818E3C" w14:textId="77777777" w:rsidR="007E0CA9" w:rsidRDefault="00000000">
            <w:pPr>
              <w:spacing w:line="480" w:lineRule="auto"/>
              <w:rPr>
                <w:rFonts w:ascii="Arial" w:hAnsi="Arial" w:cs="Arial"/>
                <w:sz w:val="20"/>
                <w:szCs w:val="20"/>
              </w:rPr>
            </w:pPr>
            <w:r>
              <w:rPr>
                <w:rFonts w:ascii="Arial" w:hAnsi="Arial" w:cs="Arial"/>
                <w:sz w:val="20"/>
                <w:szCs w:val="20"/>
              </w:rPr>
              <w:t>22</w:t>
            </w:r>
          </w:p>
        </w:tc>
        <w:tc>
          <w:tcPr>
            <w:tcW w:w="628" w:type="pct"/>
            <w:tcMar>
              <w:top w:w="30" w:type="dxa"/>
              <w:left w:w="120" w:type="dxa"/>
              <w:bottom w:w="30" w:type="dxa"/>
              <w:right w:w="30" w:type="dxa"/>
            </w:tcMar>
            <w:vAlign w:val="center"/>
          </w:tcPr>
          <w:p w14:paraId="6C3A5D99"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2CF28C1C" w14:textId="77777777">
        <w:trPr>
          <w:gridAfter w:val="1"/>
          <w:wAfter w:w="109" w:type="pct"/>
          <w:tblCellSpacing w:w="0" w:type="dxa"/>
        </w:trPr>
        <w:tc>
          <w:tcPr>
            <w:tcW w:w="749" w:type="pct"/>
            <w:tcMar>
              <w:top w:w="30" w:type="dxa"/>
              <w:left w:w="120" w:type="dxa"/>
              <w:bottom w:w="30" w:type="dxa"/>
              <w:right w:w="30" w:type="dxa"/>
            </w:tcMar>
            <w:vAlign w:val="center"/>
          </w:tcPr>
          <w:p w14:paraId="3F667441" w14:textId="77777777" w:rsidR="007E0CA9" w:rsidRDefault="00000000">
            <w:pPr>
              <w:spacing w:line="480" w:lineRule="auto"/>
              <w:rPr>
                <w:rFonts w:ascii="Arial" w:hAnsi="Arial" w:cs="Arial"/>
                <w:sz w:val="20"/>
                <w:szCs w:val="20"/>
              </w:rPr>
            </w:pPr>
            <w:bookmarkStart w:id="27" w:name="OLE_LINK111"/>
            <w:r>
              <w:rPr>
                <w:rFonts w:ascii="Arial" w:hAnsi="Arial" w:cs="Arial"/>
                <w:sz w:val="20"/>
                <w:szCs w:val="20"/>
              </w:rPr>
              <w:t>AIPG</w:t>
            </w:r>
            <w:bookmarkEnd w:id="27"/>
            <w:r>
              <w:rPr>
                <w:rFonts w:ascii="Arial" w:hAnsi="Arial" w:cs="Arial" w:hint="eastAsia"/>
                <w:sz w:val="20"/>
                <w:szCs w:val="20"/>
                <w:vertAlign w:val="superscript"/>
              </w:rPr>
              <w:t>c</w:t>
            </w:r>
          </w:p>
        </w:tc>
        <w:tc>
          <w:tcPr>
            <w:tcW w:w="2360" w:type="pct"/>
            <w:tcMar>
              <w:top w:w="30" w:type="dxa"/>
              <w:left w:w="120" w:type="dxa"/>
              <w:bottom w:w="30" w:type="dxa"/>
              <w:right w:w="30" w:type="dxa"/>
            </w:tcMar>
            <w:vAlign w:val="center"/>
          </w:tcPr>
          <w:p w14:paraId="5886AC64" w14:textId="77777777" w:rsidR="007E0CA9" w:rsidRDefault="00000000">
            <w:pPr>
              <w:spacing w:line="480" w:lineRule="auto"/>
              <w:rPr>
                <w:rFonts w:ascii="Arial" w:hAnsi="Arial" w:cs="Arial"/>
                <w:sz w:val="20"/>
                <w:szCs w:val="20"/>
              </w:rPr>
            </w:pPr>
            <w:r>
              <w:rPr>
                <w:rFonts w:ascii="Arial" w:hAnsi="Arial" w:cs="Arial"/>
                <w:sz w:val="20"/>
                <w:szCs w:val="20"/>
              </w:rPr>
              <w:t>PG (a15:0 /i15:0)</w:t>
            </w:r>
          </w:p>
        </w:tc>
        <w:tc>
          <w:tcPr>
            <w:tcW w:w="1154" w:type="pct"/>
            <w:tcMar>
              <w:top w:w="30" w:type="dxa"/>
              <w:left w:w="120" w:type="dxa"/>
              <w:bottom w:w="30" w:type="dxa"/>
              <w:right w:w="30" w:type="dxa"/>
            </w:tcMar>
            <w:vAlign w:val="center"/>
          </w:tcPr>
          <w:p w14:paraId="41905CCF" w14:textId="77777777" w:rsidR="007E0CA9" w:rsidRDefault="00000000">
            <w:pPr>
              <w:spacing w:line="480" w:lineRule="auto"/>
              <w:rPr>
                <w:rFonts w:ascii="Arial" w:hAnsi="Arial" w:cs="Arial"/>
                <w:sz w:val="20"/>
                <w:szCs w:val="20"/>
              </w:rPr>
            </w:pPr>
            <w:r>
              <w:rPr>
                <w:rFonts w:ascii="Arial" w:hAnsi="Arial" w:cs="Arial"/>
                <w:sz w:val="20"/>
                <w:szCs w:val="20"/>
              </w:rPr>
              <w:t>27</w:t>
            </w:r>
          </w:p>
        </w:tc>
        <w:tc>
          <w:tcPr>
            <w:tcW w:w="628" w:type="pct"/>
            <w:tcMar>
              <w:top w:w="30" w:type="dxa"/>
              <w:left w:w="120" w:type="dxa"/>
              <w:bottom w:w="30" w:type="dxa"/>
              <w:right w:w="30" w:type="dxa"/>
            </w:tcMar>
            <w:vAlign w:val="center"/>
          </w:tcPr>
          <w:p w14:paraId="5A453AED"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4D9A84E7" w14:textId="77777777">
        <w:trPr>
          <w:gridAfter w:val="1"/>
          <w:wAfter w:w="109" w:type="pct"/>
          <w:tblCellSpacing w:w="0" w:type="dxa"/>
        </w:trPr>
        <w:tc>
          <w:tcPr>
            <w:tcW w:w="749" w:type="pct"/>
            <w:tcMar>
              <w:top w:w="30" w:type="dxa"/>
              <w:left w:w="120" w:type="dxa"/>
              <w:bottom w:w="30" w:type="dxa"/>
              <w:right w:w="30" w:type="dxa"/>
            </w:tcMar>
            <w:vAlign w:val="center"/>
          </w:tcPr>
          <w:p w14:paraId="6FF5EB3B" w14:textId="77777777" w:rsidR="007E0CA9" w:rsidRDefault="00000000">
            <w:pPr>
              <w:spacing w:line="480" w:lineRule="auto"/>
              <w:rPr>
                <w:rFonts w:ascii="Arial" w:hAnsi="Arial" w:cs="Arial"/>
                <w:sz w:val="20"/>
                <w:szCs w:val="20"/>
              </w:rPr>
            </w:pPr>
            <w:bookmarkStart w:id="28" w:name="OLE_LINK121"/>
            <w:r>
              <w:rPr>
                <w:rFonts w:ascii="Arial" w:hAnsi="Arial" w:cs="Arial"/>
                <w:sz w:val="20"/>
                <w:szCs w:val="20"/>
              </w:rPr>
              <w:t>PAIPG</w:t>
            </w:r>
            <w:bookmarkEnd w:id="28"/>
            <w:r>
              <w:rPr>
                <w:rFonts w:ascii="Arial" w:hAnsi="Arial" w:cs="Arial"/>
                <w:sz w:val="20"/>
                <w:szCs w:val="20"/>
                <w:vertAlign w:val="superscript"/>
              </w:rPr>
              <w:t>d</w:t>
            </w:r>
          </w:p>
        </w:tc>
        <w:tc>
          <w:tcPr>
            <w:tcW w:w="2360" w:type="pct"/>
            <w:tcMar>
              <w:top w:w="30" w:type="dxa"/>
              <w:left w:w="120" w:type="dxa"/>
              <w:bottom w:w="30" w:type="dxa"/>
              <w:right w:w="30" w:type="dxa"/>
            </w:tcMar>
            <w:vAlign w:val="center"/>
          </w:tcPr>
          <w:p w14:paraId="484E2733" w14:textId="77777777" w:rsidR="007E0CA9" w:rsidRDefault="00000000">
            <w:pPr>
              <w:spacing w:line="480" w:lineRule="auto"/>
              <w:rPr>
                <w:rFonts w:ascii="Arial" w:hAnsi="Arial" w:cs="Arial"/>
                <w:sz w:val="20"/>
                <w:szCs w:val="20"/>
              </w:rPr>
            </w:pPr>
            <w:r>
              <w:rPr>
                <w:rFonts w:ascii="Arial" w:hAnsi="Arial" w:cs="Arial"/>
                <w:sz w:val="20"/>
                <w:szCs w:val="20"/>
              </w:rPr>
              <w:t>PG (16:0 /a15:0)</w:t>
            </w:r>
          </w:p>
        </w:tc>
        <w:tc>
          <w:tcPr>
            <w:tcW w:w="1154" w:type="pct"/>
            <w:tcMar>
              <w:top w:w="30" w:type="dxa"/>
              <w:left w:w="120" w:type="dxa"/>
              <w:bottom w:w="30" w:type="dxa"/>
              <w:right w:w="30" w:type="dxa"/>
            </w:tcMar>
            <w:vAlign w:val="center"/>
          </w:tcPr>
          <w:p w14:paraId="7942B799" w14:textId="77777777" w:rsidR="007E0CA9" w:rsidRDefault="00000000">
            <w:pPr>
              <w:spacing w:line="480" w:lineRule="auto"/>
              <w:rPr>
                <w:rFonts w:ascii="Arial" w:hAnsi="Arial" w:cs="Arial"/>
                <w:sz w:val="20"/>
                <w:szCs w:val="20"/>
              </w:rPr>
            </w:pPr>
            <w:r>
              <w:rPr>
                <w:rFonts w:ascii="Arial" w:hAnsi="Arial" w:cs="Arial"/>
                <w:sz w:val="20"/>
                <w:szCs w:val="20"/>
              </w:rPr>
              <w:t>9</w:t>
            </w:r>
          </w:p>
        </w:tc>
        <w:tc>
          <w:tcPr>
            <w:tcW w:w="628" w:type="pct"/>
            <w:tcMar>
              <w:top w:w="30" w:type="dxa"/>
              <w:left w:w="120" w:type="dxa"/>
              <w:bottom w:w="30" w:type="dxa"/>
              <w:right w:w="30" w:type="dxa"/>
            </w:tcMar>
            <w:vAlign w:val="center"/>
          </w:tcPr>
          <w:p w14:paraId="0F8A7440"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514E6B81" w14:textId="77777777">
        <w:trPr>
          <w:gridAfter w:val="1"/>
          <w:wAfter w:w="109" w:type="pct"/>
          <w:tblCellSpacing w:w="0" w:type="dxa"/>
        </w:trPr>
        <w:tc>
          <w:tcPr>
            <w:tcW w:w="749" w:type="pct"/>
            <w:tcMar>
              <w:top w:w="30" w:type="dxa"/>
              <w:left w:w="120" w:type="dxa"/>
              <w:bottom w:w="30" w:type="dxa"/>
              <w:right w:w="30" w:type="dxa"/>
            </w:tcMar>
            <w:vAlign w:val="center"/>
          </w:tcPr>
          <w:p w14:paraId="3BE980F6" w14:textId="77777777" w:rsidR="007E0CA9" w:rsidRDefault="00000000">
            <w:pPr>
              <w:spacing w:line="480" w:lineRule="auto"/>
              <w:rPr>
                <w:rFonts w:ascii="Arial" w:hAnsi="Arial" w:cs="Arial"/>
                <w:sz w:val="20"/>
                <w:szCs w:val="20"/>
              </w:rPr>
            </w:pPr>
            <w:bookmarkStart w:id="29" w:name="OLE_LINK112"/>
            <w:r>
              <w:rPr>
                <w:rFonts w:ascii="Arial" w:hAnsi="Arial" w:cs="Arial"/>
                <w:sz w:val="20"/>
                <w:szCs w:val="20"/>
              </w:rPr>
              <w:t>DPPG</w:t>
            </w:r>
            <w:bookmarkEnd w:id="29"/>
            <w:r>
              <w:rPr>
                <w:rFonts w:ascii="Arial" w:hAnsi="Arial" w:cs="Arial"/>
                <w:sz w:val="20"/>
                <w:szCs w:val="20"/>
                <w:vertAlign w:val="superscript"/>
              </w:rPr>
              <w:t>e</w:t>
            </w:r>
          </w:p>
        </w:tc>
        <w:tc>
          <w:tcPr>
            <w:tcW w:w="2360" w:type="pct"/>
            <w:tcMar>
              <w:top w:w="30" w:type="dxa"/>
              <w:left w:w="120" w:type="dxa"/>
              <w:bottom w:w="30" w:type="dxa"/>
              <w:right w:w="30" w:type="dxa"/>
            </w:tcMar>
            <w:vAlign w:val="center"/>
          </w:tcPr>
          <w:p w14:paraId="08053E8E" w14:textId="77777777" w:rsidR="007E0CA9" w:rsidRDefault="00000000">
            <w:pPr>
              <w:spacing w:line="480" w:lineRule="auto"/>
              <w:rPr>
                <w:rFonts w:ascii="Arial" w:hAnsi="Arial" w:cs="Arial"/>
                <w:sz w:val="20"/>
                <w:szCs w:val="20"/>
              </w:rPr>
            </w:pPr>
            <w:r>
              <w:rPr>
                <w:rFonts w:ascii="Arial" w:hAnsi="Arial" w:cs="Arial"/>
                <w:sz w:val="20"/>
                <w:szCs w:val="20"/>
              </w:rPr>
              <w:t>PG (16:0 /16:0)</w:t>
            </w:r>
          </w:p>
        </w:tc>
        <w:tc>
          <w:tcPr>
            <w:tcW w:w="1154" w:type="pct"/>
            <w:tcMar>
              <w:top w:w="30" w:type="dxa"/>
              <w:left w:w="120" w:type="dxa"/>
              <w:bottom w:w="30" w:type="dxa"/>
              <w:right w:w="30" w:type="dxa"/>
            </w:tcMar>
            <w:vAlign w:val="center"/>
          </w:tcPr>
          <w:p w14:paraId="4C3D7140" w14:textId="77777777" w:rsidR="007E0CA9" w:rsidRDefault="00000000">
            <w:pPr>
              <w:spacing w:line="480" w:lineRule="auto"/>
              <w:rPr>
                <w:rFonts w:ascii="Arial" w:hAnsi="Arial" w:cs="Arial"/>
                <w:sz w:val="20"/>
                <w:szCs w:val="20"/>
              </w:rPr>
            </w:pPr>
            <w:r>
              <w:rPr>
                <w:rFonts w:ascii="Arial" w:hAnsi="Arial" w:cs="Arial"/>
                <w:sz w:val="20"/>
                <w:szCs w:val="20"/>
              </w:rPr>
              <w:t>7</w:t>
            </w:r>
          </w:p>
        </w:tc>
        <w:tc>
          <w:tcPr>
            <w:tcW w:w="628" w:type="pct"/>
            <w:tcMar>
              <w:top w:w="30" w:type="dxa"/>
              <w:left w:w="120" w:type="dxa"/>
              <w:bottom w:w="30" w:type="dxa"/>
              <w:right w:w="30" w:type="dxa"/>
            </w:tcMar>
            <w:vAlign w:val="center"/>
          </w:tcPr>
          <w:p w14:paraId="6C2E8FC5" w14:textId="77777777" w:rsidR="007E0CA9" w:rsidRDefault="00000000">
            <w:pPr>
              <w:spacing w:line="480" w:lineRule="auto"/>
              <w:rPr>
                <w:rFonts w:ascii="Arial" w:hAnsi="Arial" w:cs="Arial"/>
                <w:sz w:val="20"/>
                <w:szCs w:val="20"/>
              </w:rPr>
            </w:pPr>
            <w:r>
              <w:rPr>
                <w:rFonts w:ascii="Arial" w:hAnsi="Arial" w:cs="Arial"/>
                <w:sz w:val="20"/>
                <w:szCs w:val="20"/>
              </w:rPr>
              <w:t>-1</w:t>
            </w:r>
          </w:p>
        </w:tc>
      </w:tr>
      <w:tr w:rsidR="007E0CA9" w14:paraId="5D25DBAE" w14:textId="77777777">
        <w:trPr>
          <w:gridAfter w:val="1"/>
          <w:wAfter w:w="109" w:type="pct"/>
          <w:tblCellSpacing w:w="0" w:type="dxa"/>
        </w:trPr>
        <w:tc>
          <w:tcPr>
            <w:tcW w:w="749" w:type="pct"/>
            <w:tcMar>
              <w:top w:w="30" w:type="dxa"/>
              <w:left w:w="120" w:type="dxa"/>
              <w:bottom w:w="30" w:type="dxa"/>
              <w:right w:w="30" w:type="dxa"/>
            </w:tcMar>
            <w:vAlign w:val="center"/>
          </w:tcPr>
          <w:p w14:paraId="487F2647" w14:textId="77777777" w:rsidR="007E0CA9" w:rsidRDefault="00000000">
            <w:pPr>
              <w:spacing w:line="480" w:lineRule="auto"/>
              <w:rPr>
                <w:rFonts w:ascii="Arial" w:hAnsi="Arial" w:cs="Arial"/>
                <w:sz w:val="20"/>
                <w:szCs w:val="20"/>
              </w:rPr>
            </w:pPr>
            <w:bookmarkStart w:id="30" w:name="OLE_LINK120"/>
            <w:r>
              <w:rPr>
                <w:rFonts w:ascii="Arial" w:hAnsi="Arial" w:cs="Arial"/>
                <w:sz w:val="20"/>
                <w:szCs w:val="20"/>
              </w:rPr>
              <w:t>MAIPE</w:t>
            </w:r>
            <w:bookmarkEnd w:id="30"/>
            <w:r>
              <w:rPr>
                <w:rFonts w:ascii="Arial" w:hAnsi="Arial" w:cs="Arial"/>
                <w:sz w:val="20"/>
                <w:szCs w:val="20"/>
                <w:vertAlign w:val="superscript"/>
              </w:rPr>
              <w:t>f</w:t>
            </w:r>
          </w:p>
        </w:tc>
        <w:tc>
          <w:tcPr>
            <w:tcW w:w="2360" w:type="pct"/>
            <w:tcMar>
              <w:top w:w="30" w:type="dxa"/>
              <w:left w:w="120" w:type="dxa"/>
              <w:bottom w:w="30" w:type="dxa"/>
              <w:right w:w="30" w:type="dxa"/>
            </w:tcMar>
            <w:vAlign w:val="center"/>
          </w:tcPr>
          <w:p w14:paraId="50EC59A5" w14:textId="77777777" w:rsidR="007E0CA9" w:rsidRDefault="00000000">
            <w:pPr>
              <w:spacing w:line="480" w:lineRule="auto"/>
              <w:rPr>
                <w:rFonts w:ascii="Arial" w:hAnsi="Arial" w:cs="Arial"/>
                <w:sz w:val="20"/>
                <w:szCs w:val="20"/>
              </w:rPr>
            </w:pPr>
            <w:r>
              <w:rPr>
                <w:rFonts w:ascii="Arial" w:hAnsi="Arial" w:cs="Arial"/>
                <w:sz w:val="20"/>
                <w:szCs w:val="20"/>
              </w:rPr>
              <w:t>PE</w:t>
            </w:r>
            <w:r>
              <w:rPr>
                <w:rFonts w:ascii="Arial" w:hAnsi="Arial" w:cs="Arial"/>
                <w:sz w:val="20"/>
                <w:szCs w:val="20"/>
                <w:vertAlign w:val="superscript"/>
              </w:rPr>
              <w:t>g</w:t>
            </w:r>
            <w:r>
              <w:rPr>
                <w:rFonts w:ascii="Arial" w:hAnsi="Arial" w:cs="Arial"/>
                <w:sz w:val="20"/>
                <w:szCs w:val="20"/>
              </w:rPr>
              <w:t xml:space="preserve"> (14:0 /a15:0)</w:t>
            </w:r>
          </w:p>
        </w:tc>
        <w:tc>
          <w:tcPr>
            <w:tcW w:w="1154" w:type="pct"/>
            <w:tcMar>
              <w:top w:w="30" w:type="dxa"/>
              <w:left w:w="120" w:type="dxa"/>
              <w:bottom w:w="30" w:type="dxa"/>
              <w:right w:w="30" w:type="dxa"/>
            </w:tcMar>
            <w:vAlign w:val="center"/>
          </w:tcPr>
          <w:p w14:paraId="1637DF58" w14:textId="77777777" w:rsidR="007E0CA9" w:rsidRDefault="00000000">
            <w:pPr>
              <w:spacing w:line="480" w:lineRule="auto"/>
              <w:rPr>
                <w:rFonts w:ascii="Arial" w:hAnsi="Arial" w:cs="Arial"/>
                <w:sz w:val="20"/>
                <w:szCs w:val="20"/>
              </w:rPr>
            </w:pPr>
            <w:r>
              <w:rPr>
                <w:rFonts w:ascii="Arial" w:hAnsi="Arial" w:cs="Arial"/>
                <w:sz w:val="20"/>
                <w:szCs w:val="20"/>
              </w:rPr>
              <w:t>9</w:t>
            </w:r>
          </w:p>
        </w:tc>
        <w:tc>
          <w:tcPr>
            <w:tcW w:w="628" w:type="pct"/>
            <w:tcMar>
              <w:top w:w="30" w:type="dxa"/>
              <w:left w:w="120" w:type="dxa"/>
              <w:bottom w:w="30" w:type="dxa"/>
              <w:right w:w="30" w:type="dxa"/>
            </w:tcMar>
            <w:vAlign w:val="center"/>
          </w:tcPr>
          <w:p w14:paraId="787FE29F"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6E45B8DE" w14:textId="77777777">
        <w:trPr>
          <w:gridAfter w:val="1"/>
          <w:wAfter w:w="109" w:type="pct"/>
          <w:tblCellSpacing w:w="0" w:type="dxa"/>
        </w:trPr>
        <w:tc>
          <w:tcPr>
            <w:tcW w:w="749" w:type="pct"/>
            <w:tcMar>
              <w:top w:w="30" w:type="dxa"/>
              <w:left w:w="120" w:type="dxa"/>
              <w:bottom w:w="30" w:type="dxa"/>
              <w:right w:w="30" w:type="dxa"/>
            </w:tcMar>
            <w:vAlign w:val="center"/>
          </w:tcPr>
          <w:p w14:paraId="10698E09" w14:textId="77777777" w:rsidR="007E0CA9" w:rsidRDefault="00000000">
            <w:pPr>
              <w:spacing w:line="480" w:lineRule="auto"/>
              <w:rPr>
                <w:rFonts w:ascii="Arial" w:hAnsi="Arial" w:cs="Arial"/>
                <w:sz w:val="20"/>
                <w:szCs w:val="20"/>
              </w:rPr>
            </w:pPr>
            <w:bookmarkStart w:id="31" w:name="OLE_LINK118"/>
            <w:r>
              <w:rPr>
                <w:rFonts w:ascii="Arial" w:hAnsi="Arial" w:cs="Arial"/>
                <w:sz w:val="20"/>
                <w:szCs w:val="20"/>
              </w:rPr>
              <w:t>AIPE</w:t>
            </w:r>
            <w:bookmarkEnd w:id="31"/>
            <w:r>
              <w:rPr>
                <w:rFonts w:ascii="Arial" w:hAnsi="Arial" w:cs="Arial"/>
                <w:sz w:val="20"/>
                <w:szCs w:val="20"/>
                <w:vertAlign w:val="superscript"/>
              </w:rPr>
              <w:t>h</w:t>
            </w:r>
          </w:p>
        </w:tc>
        <w:tc>
          <w:tcPr>
            <w:tcW w:w="2360" w:type="pct"/>
            <w:tcMar>
              <w:top w:w="30" w:type="dxa"/>
              <w:left w:w="120" w:type="dxa"/>
              <w:bottom w:w="30" w:type="dxa"/>
              <w:right w:w="30" w:type="dxa"/>
            </w:tcMar>
            <w:vAlign w:val="center"/>
          </w:tcPr>
          <w:p w14:paraId="3C7AB15B" w14:textId="77777777" w:rsidR="007E0CA9" w:rsidRDefault="00000000">
            <w:pPr>
              <w:spacing w:line="480" w:lineRule="auto"/>
              <w:rPr>
                <w:rFonts w:ascii="Arial" w:hAnsi="Arial" w:cs="Arial"/>
                <w:sz w:val="20"/>
                <w:szCs w:val="20"/>
              </w:rPr>
            </w:pPr>
            <w:r>
              <w:rPr>
                <w:rFonts w:ascii="Arial" w:hAnsi="Arial" w:cs="Arial"/>
                <w:sz w:val="20"/>
                <w:szCs w:val="20"/>
              </w:rPr>
              <w:t>PE (a15:0 /i15:0)</w:t>
            </w:r>
          </w:p>
        </w:tc>
        <w:tc>
          <w:tcPr>
            <w:tcW w:w="1154" w:type="pct"/>
            <w:tcMar>
              <w:top w:w="30" w:type="dxa"/>
              <w:left w:w="120" w:type="dxa"/>
              <w:bottom w:w="30" w:type="dxa"/>
              <w:right w:w="30" w:type="dxa"/>
            </w:tcMar>
            <w:vAlign w:val="center"/>
          </w:tcPr>
          <w:p w14:paraId="49F2D1D7" w14:textId="77777777" w:rsidR="007E0CA9" w:rsidRDefault="00000000">
            <w:pPr>
              <w:spacing w:line="480" w:lineRule="auto"/>
              <w:rPr>
                <w:rFonts w:ascii="Arial" w:hAnsi="Arial" w:cs="Arial"/>
                <w:sz w:val="20"/>
                <w:szCs w:val="20"/>
              </w:rPr>
            </w:pPr>
            <w:r>
              <w:rPr>
                <w:rFonts w:ascii="Arial" w:hAnsi="Arial" w:cs="Arial"/>
                <w:sz w:val="20"/>
                <w:szCs w:val="20"/>
              </w:rPr>
              <w:t>11</w:t>
            </w:r>
          </w:p>
        </w:tc>
        <w:tc>
          <w:tcPr>
            <w:tcW w:w="628" w:type="pct"/>
            <w:tcMar>
              <w:top w:w="30" w:type="dxa"/>
              <w:left w:w="120" w:type="dxa"/>
              <w:bottom w:w="30" w:type="dxa"/>
              <w:right w:w="30" w:type="dxa"/>
            </w:tcMar>
            <w:vAlign w:val="center"/>
          </w:tcPr>
          <w:p w14:paraId="03690086"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3B3EF187" w14:textId="77777777">
        <w:trPr>
          <w:gridAfter w:val="1"/>
          <w:wAfter w:w="109" w:type="pct"/>
          <w:tblCellSpacing w:w="0" w:type="dxa"/>
        </w:trPr>
        <w:tc>
          <w:tcPr>
            <w:tcW w:w="749" w:type="pct"/>
            <w:tcMar>
              <w:top w:w="30" w:type="dxa"/>
              <w:left w:w="120" w:type="dxa"/>
              <w:bottom w:w="30" w:type="dxa"/>
              <w:right w:w="30" w:type="dxa"/>
            </w:tcMar>
            <w:vAlign w:val="center"/>
          </w:tcPr>
          <w:p w14:paraId="03D21297" w14:textId="77777777" w:rsidR="007E0CA9" w:rsidRDefault="00000000">
            <w:pPr>
              <w:spacing w:line="480" w:lineRule="auto"/>
              <w:rPr>
                <w:rFonts w:ascii="Arial" w:hAnsi="Arial" w:cs="Arial"/>
                <w:sz w:val="20"/>
                <w:szCs w:val="20"/>
              </w:rPr>
            </w:pPr>
            <w:bookmarkStart w:id="32" w:name="OLE_LINK115"/>
            <w:r>
              <w:rPr>
                <w:rFonts w:ascii="Arial" w:hAnsi="Arial" w:cs="Arial"/>
                <w:sz w:val="20"/>
                <w:szCs w:val="20"/>
              </w:rPr>
              <w:t>PAIPE</w:t>
            </w:r>
            <w:bookmarkEnd w:id="32"/>
            <w:r>
              <w:rPr>
                <w:rFonts w:ascii="Arial" w:hAnsi="Arial" w:cs="Arial"/>
                <w:sz w:val="20"/>
                <w:szCs w:val="20"/>
                <w:vertAlign w:val="superscript"/>
              </w:rPr>
              <w:t>i</w:t>
            </w:r>
          </w:p>
        </w:tc>
        <w:tc>
          <w:tcPr>
            <w:tcW w:w="2360" w:type="pct"/>
            <w:tcMar>
              <w:top w:w="30" w:type="dxa"/>
              <w:left w:w="120" w:type="dxa"/>
              <w:bottom w:w="30" w:type="dxa"/>
              <w:right w:w="30" w:type="dxa"/>
            </w:tcMar>
            <w:vAlign w:val="center"/>
          </w:tcPr>
          <w:p w14:paraId="2D1FDABC" w14:textId="77777777" w:rsidR="007E0CA9" w:rsidRDefault="00000000">
            <w:pPr>
              <w:spacing w:line="480" w:lineRule="auto"/>
              <w:rPr>
                <w:rFonts w:ascii="Arial" w:hAnsi="Arial" w:cs="Arial"/>
                <w:sz w:val="20"/>
                <w:szCs w:val="20"/>
              </w:rPr>
            </w:pPr>
            <w:r>
              <w:rPr>
                <w:rFonts w:ascii="Arial" w:hAnsi="Arial" w:cs="Arial"/>
                <w:sz w:val="20"/>
                <w:szCs w:val="20"/>
              </w:rPr>
              <w:t>PE (16:0 /a15:0)</w:t>
            </w:r>
          </w:p>
        </w:tc>
        <w:tc>
          <w:tcPr>
            <w:tcW w:w="1154" w:type="pct"/>
            <w:tcMar>
              <w:top w:w="30" w:type="dxa"/>
              <w:left w:w="120" w:type="dxa"/>
              <w:bottom w:w="30" w:type="dxa"/>
              <w:right w:w="30" w:type="dxa"/>
            </w:tcMar>
            <w:vAlign w:val="center"/>
          </w:tcPr>
          <w:p w14:paraId="3A173AC2" w14:textId="77777777" w:rsidR="007E0CA9" w:rsidRDefault="00000000">
            <w:pPr>
              <w:spacing w:line="480" w:lineRule="auto"/>
              <w:rPr>
                <w:rFonts w:ascii="Arial" w:hAnsi="Arial" w:cs="Arial"/>
                <w:sz w:val="20"/>
                <w:szCs w:val="20"/>
              </w:rPr>
            </w:pPr>
            <w:r>
              <w:rPr>
                <w:rFonts w:ascii="Arial" w:hAnsi="Arial" w:cs="Arial"/>
                <w:sz w:val="20"/>
                <w:szCs w:val="20"/>
              </w:rPr>
              <w:t>4</w:t>
            </w:r>
          </w:p>
        </w:tc>
        <w:tc>
          <w:tcPr>
            <w:tcW w:w="628" w:type="pct"/>
            <w:tcMar>
              <w:top w:w="30" w:type="dxa"/>
              <w:left w:w="120" w:type="dxa"/>
              <w:bottom w:w="30" w:type="dxa"/>
              <w:right w:w="30" w:type="dxa"/>
            </w:tcMar>
            <w:vAlign w:val="center"/>
          </w:tcPr>
          <w:p w14:paraId="283603DD"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145C0D5F" w14:textId="77777777">
        <w:trPr>
          <w:gridAfter w:val="1"/>
          <w:wAfter w:w="109" w:type="pct"/>
          <w:tblCellSpacing w:w="0" w:type="dxa"/>
        </w:trPr>
        <w:tc>
          <w:tcPr>
            <w:tcW w:w="749" w:type="pct"/>
            <w:tcMar>
              <w:top w:w="30" w:type="dxa"/>
              <w:left w:w="120" w:type="dxa"/>
              <w:bottom w:w="30" w:type="dxa"/>
              <w:right w:w="30" w:type="dxa"/>
            </w:tcMar>
            <w:vAlign w:val="center"/>
          </w:tcPr>
          <w:p w14:paraId="78C4A361" w14:textId="77777777" w:rsidR="007E0CA9" w:rsidRDefault="00000000">
            <w:pPr>
              <w:spacing w:line="480" w:lineRule="auto"/>
              <w:rPr>
                <w:rFonts w:ascii="Arial" w:hAnsi="Arial" w:cs="Arial"/>
                <w:sz w:val="20"/>
                <w:szCs w:val="20"/>
              </w:rPr>
            </w:pPr>
            <w:r>
              <w:rPr>
                <w:rFonts w:ascii="Arial" w:hAnsi="Arial" w:cs="Arial"/>
                <w:sz w:val="20"/>
                <w:szCs w:val="20"/>
              </w:rPr>
              <w:t>DPPE</w:t>
            </w:r>
            <w:r>
              <w:rPr>
                <w:rFonts w:ascii="Arial" w:hAnsi="Arial" w:cs="Arial"/>
                <w:sz w:val="20"/>
                <w:szCs w:val="20"/>
                <w:vertAlign w:val="superscript"/>
              </w:rPr>
              <w:t>j</w:t>
            </w:r>
          </w:p>
        </w:tc>
        <w:tc>
          <w:tcPr>
            <w:tcW w:w="2360" w:type="pct"/>
            <w:tcMar>
              <w:top w:w="30" w:type="dxa"/>
              <w:left w:w="120" w:type="dxa"/>
              <w:bottom w:w="30" w:type="dxa"/>
              <w:right w:w="30" w:type="dxa"/>
            </w:tcMar>
            <w:vAlign w:val="center"/>
          </w:tcPr>
          <w:p w14:paraId="2ABCAA30" w14:textId="77777777" w:rsidR="007E0CA9" w:rsidRDefault="00000000">
            <w:pPr>
              <w:spacing w:line="480" w:lineRule="auto"/>
              <w:rPr>
                <w:rFonts w:ascii="Arial" w:hAnsi="Arial" w:cs="Arial"/>
                <w:sz w:val="20"/>
                <w:szCs w:val="20"/>
              </w:rPr>
            </w:pPr>
            <w:r>
              <w:rPr>
                <w:rFonts w:ascii="Arial" w:hAnsi="Arial" w:cs="Arial"/>
                <w:sz w:val="20"/>
                <w:szCs w:val="20"/>
              </w:rPr>
              <w:t>PE (16:0 /16:0)</w:t>
            </w:r>
          </w:p>
        </w:tc>
        <w:tc>
          <w:tcPr>
            <w:tcW w:w="1154" w:type="pct"/>
            <w:tcMar>
              <w:top w:w="30" w:type="dxa"/>
              <w:left w:w="120" w:type="dxa"/>
              <w:bottom w:w="30" w:type="dxa"/>
              <w:right w:w="30" w:type="dxa"/>
            </w:tcMar>
            <w:vAlign w:val="center"/>
          </w:tcPr>
          <w:p w14:paraId="22D9C749" w14:textId="77777777" w:rsidR="007E0CA9" w:rsidRDefault="00000000">
            <w:pPr>
              <w:spacing w:line="480" w:lineRule="auto"/>
              <w:rPr>
                <w:rFonts w:ascii="Arial" w:hAnsi="Arial" w:cs="Arial"/>
                <w:sz w:val="20"/>
                <w:szCs w:val="20"/>
              </w:rPr>
            </w:pPr>
            <w:r>
              <w:rPr>
                <w:rFonts w:ascii="Arial" w:hAnsi="Arial" w:cs="Arial"/>
                <w:sz w:val="20"/>
                <w:szCs w:val="20"/>
              </w:rPr>
              <w:t>3</w:t>
            </w:r>
          </w:p>
        </w:tc>
        <w:tc>
          <w:tcPr>
            <w:tcW w:w="628" w:type="pct"/>
            <w:tcMar>
              <w:top w:w="30" w:type="dxa"/>
              <w:left w:w="120" w:type="dxa"/>
              <w:bottom w:w="30" w:type="dxa"/>
              <w:right w:w="30" w:type="dxa"/>
            </w:tcMar>
            <w:vAlign w:val="center"/>
          </w:tcPr>
          <w:p w14:paraId="17BEF8D0" w14:textId="77777777" w:rsidR="007E0CA9" w:rsidRDefault="00000000">
            <w:pPr>
              <w:spacing w:line="480" w:lineRule="auto"/>
              <w:rPr>
                <w:rFonts w:ascii="Arial" w:hAnsi="Arial" w:cs="Arial"/>
                <w:sz w:val="20"/>
                <w:szCs w:val="20"/>
              </w:rPr>
            </w:pPr>
            <w:r>
              <w:rPr>
                <w:rFonts w:ascii="Arial" w:hAnsi="Arial" w:cs="Arial"/>
                <w:sz w:val="20"/>
                <w:szCs w:val="20"/>
              </w:rPr>
              <w:t>0</w:t>
            </w:r>
          </w:p>
        </w:tc>
      </w:tr>
      <w:tr w:rsidR="007E0CA9" w14:paraId="79C0E361" w14:textId="77777777">
        <w:trPr>
          <w:gridAfter w:val="1"/>
          <w:wAfter w:w="109" w:type="pct"/>
          <w:tblCellSpacing w:w="0" w:type="dxa"/>
        </w:trPr>
        <w:tc>
          <w:tcPr>
            <w:tcW w:w="749" w:type="pct"/>
            <w:tcMar>
              <w:top w:w="30" w:type="dxa"/>
              <w:left w:w="120" w:type="dxa"/>
              <w:bottom w:w="30" w:type="dxa"/>
              <w:right w:w="30" w:type="dxa"/>
            </w:tcMar>
            <w:vAlign w:val="center"/>
          </w:tcPr>
          <w:p w14:paraId="2A79A5C4" w14:textId="77777777" w:rsidR="007E0CA9" w:rsidRDefault="00000000">
            <w:pPr>
              <w:spacing w:line="480" w:lineRule="auto"/>
              <w:rPr>
                <w:rFonts w:ascii="Arial" w:hAnsi="Arial" w:cs="Arial"/>
                <w:sz w:val="20"/>
                <w:szCs w:val="20"/>
              </w:rPr>
            </w:pPr>
            <w:r>
              <w:rPr>
                <w:rFonts w:ascii="Arial" w:hAnsi="Arial" w:cs="Arial"/>
                <w:sz w:val="20"/>
                <w:szCs w:val="20"/>
              </w:rPr>
              <w:t>PAICL2</w:t>
            </w:r>
          </w:p>
        </w:tc>
        <w:tc>
          <w:tcPr>
            <w:tcW w:w="2360" w:type="pct"/>
            <w:tcMar>
              <w:top w:w="30" w:type="dxa"/>
              <w:left w:w="120" w:type="dxa"/>
              <w:bottom w:w="30" w:type="dxa"/>
              <w:right w:w="30" w:type="dxa"/>
            </w:tcMar>
            <w:vAlign w:val="center"/>
          </w:tcPr>
          <w:p w14:paraId="17D92925" w14:textId="77777777" w:rsidR="007E0CA9" w:rsidRDefault="00000000">
            <w:pPr>
              <w:spacing w:line="480" w:lineRule="auto"/>
              <w:rPr>
                <w:rFonts w:ascii="Arial" w:hAnsi="Arial" w:cs="Arial"/>
                <w:sz w:val="20"/>
                <w:szCs w:val="20"/>
              </w:rPr>
            </w:pPr>
            <w:r>
              <w:rPr>
                <w:rFonts w:ascii="Arial" w:hAnsi="Arial" w:cs="Arial"/>
                <w:sz w:val="20"/>
                <w:szCs w:val="20"/>
              </w:rPr>
              <w:t>CL</w:t>
            </w:r>
            <w:r>
              <w:rPr>
                <w:rFonts w:ascii="Arial" w:hAnsi="Arial" w:cs="Arial" w:hint="eastAsia"/>
                <w:sz w:val="20"/>
                <w:szCs w:val="20"/>
                <w:vertAlign w:val="superscript"/>
              </w:rPr>
              <w:t>k</w:t>
            </w:r>
            <w:r>
              <w:rPr>
                <w:rFonts w:ascii="Arial" w:hAnsi="Arial" w:cs="Arial"/>
                <w:sz w:val="20"/>
                <w:szCs w:val="20"/>
              </w:rPr>
              <w:t xml:space="preserve"> (1'-[16:0 / a15:0],3'-[16:0 / a15:0])</w:t>
            </w:r>
          </w:p>
        </w:tc>
        <w:tc>
          <w:tcPr>
            <w:tcW w:w="1154" w:type="pct"/>
            <w:tcMar>
              <w:top w:w="30" w:type="dxa"/>
              <w:left w:w="120" w:type="dxa"/>
              <w:bottom w:w="30" w:type="dxa"/>
              <w:right w:w="30" w:type="dxa"/>
            </w:tcMar>
            <w:vAlign w:val="center"/>
          </w:tcPr>
          <w:p w14:paraId="010C3B39" w14:textId="77777777" w:rsidR="007E0CA9" w:rsidRDefault="00000000">
            <w:pPr>
              <w:spacing w:line="480" w:lineRule="auto"/>
              <w:rPr>
                <w:rFonts w:ascii="Arial" w:hAnsi="Arial" w:cs="Arial"/>
                <w:sz w:val="20"/>
                <w:szCs w:val="20"/>
              </w:rPr>
            </w:pPr>
            <w:r>
              <w:rPr>
                <w:rFonts w:ascii="Arial" w:hAnsi="Arial" w:cs="Arial"/>
                <w:sz w:val="20"/>
                <w:szCs w:val="20"/>
              </w:rPr>
              <w:t>8</w:t>
            </w:r>
          </w:p>
        </w:tc>
        <w:tc>
          <w:tcPr>
            <w:tcW w:w="628" w:type="pct"/>
            <w:tcMar>
              <w:top w:w="30" w:type="dxa"/>
              <w:left w:w="120" w:type="dxa"/>
              <w:bottom w:w="30" w:type="dxa"/>
              <w:right w:w="30" w:type="dxa"/>
            </w:tcMar>
            <w:vAlign w:val="center"/>
          </w:tcPr>
          <w:p w14:paraId="4D48B7D2" w14:textId="77777777" w:rsidR="007E0CA9" w:rsidRDefault="00000000">
            <w:pPr>
              <w:spacing w:line="480" w:lineRule="auto"/>
              <w:rPr>
                <w:rFonts w:ascii="Arial" w:hAnsi="Arial" w:cs="Arial"/>
                <w:sz w:val="20"/>
                <w:szCs w:val="20"/>
              </w:rPr>
            </w:pPr>
            <w:r>
              <w:rPr>
                <w:rFonts w:ascii="Arial" w:hAnsi="Arial" w:cs="Arial"/>
                <w:sz w:val="20"/>
                <w:szCs w:val="20"/>
              </w:rPr>
              <w:t>-2</w:t>
            </w:r>
          </w:p>
        </w:tc>
      </w:tr>
      <w:tr w:rsidR="007E0CA9" w14:paraId="27F41B3B" w14:textId="77777777">
        <w:trPr>
          <w:tblCellSpacing w:w="0" w:type="dxa"/>
        </w:trPr>
        <w:tc>
          <w:tcPr>
            <w:tcW w:w="749" w:type="pct"/>
            <w:tcBorders>
              <w:left w:val="nil"/>
              <w:right w:val="nil"/>
            </w:tcBorders>
            <w:tcMar>
              <w:top w:w="30" w:type="dxa"/>
              <w:left w:w="120" w:type="dxa"/>
              <w:bottom w:w="30" w:type="dxa"/>
              <w:right w:w="30" w:type="dxa"/>
            </w:tcMar>
            <w:vAlign w:val="center"/>
          </w:tcPr>
          <w:p w14:paraId="77E001B6" w14:textId="77777777" w:rsidR="007E0CA9" w:rsidRDefault="00000000">
            <w:pPr>
              <w:spacing w:line="480" w:lineRule="auto"/>
              <w:rPr>
                <w:rFonts w:ascii="Arial" w:hAnsi="Arial" w:cs="Arial"/>
                <w:sz w:val="20"/>
                <w:szCs w:val="20"/>
              </w:rPr>
            </w:pPr>
            <w:r>
              <w:rPr>
                <w:rFonts w:ascii="Arial" w:hAnsi="Arial" w:cs="Arial"/>
                <w:sz w:val="20"/>
                <w:szCs w:val="20"/>
              </w:rPr>
              <w:t>TOTAL</w:t>
            </w:r>
          </w:p>
        </w:tc>
        <w:tc>
          <w:tcPr>
            <w:tcW w:w="2360" w:type="pct"/>
            <w:tcBorders>
              <w:left w:val="nil"/>
              <w:right w:val="nil"/>
            </w:tcBorders>
            <w:tcMar>
              <w:top w:w="30" w:type="dxa"/>
              <w:left w:w="120" w:type="dxa"/>
              <w:bottom w:w="30" w:type="dxa"/>
              <w:right w:w="30" w:type="dxa"/>
            </w:tcMar>
            <w:vAlign w:val="center"/>
          </w:tcPr>
          <w:p w14:paraId="67AE9E86" w14:textId="77777777" w:rsidR="007E0CA9" w:rsidRDefault="007E0CA9">
            <w:pPr>
              <w:spacing w:line="480" w:lineRule="auto"/>
              <w:rPr>
                <w:rFonts w:ascii="Arial" w:hAnsi="Arial" w:cs="Arial"/>
                <w:sz w:val="20"/>
                <w:szCs w:val="20"/>
              </w:rPr>
            </w:pPr>
          </w:p>
        </w:tc>
        <w:tc>
          <w:tcPr>
            <w:tcW w:w="1154" w:type="pct"/>
            <w:tcBorders>
              <w:left w:val="nil"/>
              <w:right w:val="nil"/>
            </w:tcBorders>
            <w:tcMar>
              <w:top w:w="30" w:type="dxa"/>
              <w:left w:w="120" w:type="dxa"/>
              <w:bottom w:w="30" w:type="dxa"/>
              <w:right w:w="30" w:type="dxa"/>
            </w:tcMar>
            <w:vAlign w:val="center"/>
          </w:tcPr>
          <w:p w14:paraId="31045AD0" w14:textId="77777777" w:rsidR="007E0CA9" w:rsidRDefault="00000000">
            <w:pPr>
              <w:spacing w:line="480" w:lineRule="auto"/>
              <w:rPr>
                <w:rFonts w:ascii="Arial" w:hAnsi="Arial" w:cs="Arial"/>
                <w:sz w:val="20"/>
                <w:szCs w:val="20"/>
              </w:rPr>
            </w:pPr>
            <w:r>
              <w:rPr>
                <w:rFonts w:ascii="Arial" w:hAnsi="Arial" w:cs="Arial"/>
                <w:sz w:val="20"/>
                <w:szCs w:val="20"/>
              </w:rPr>
              <w:t>100</w:t>
            </w:r>
          </w:p>
        </w:tc>
        <w:tc>
          <w:tcPr>
            <w:tcW w:w="628" w:type="pct"/>
            <w:tcBorders>
              <w:left w:val="nil"/>
              <w:right w:val="nil"/>
            </w:tcBorders>
            <w:tcMar>
              <w:top w:w="30" w:type="dxa"/>
              <w:left w:w="120" w:type="dxa"/>
              <w:bottom w:w="30" w:type="dxa"/>
              <w:right w:w="30" w:type="dxa"/>
            </w:tcMar>
            <w:vAlign w:val="center"/>
          </w:tcPr>
          <w:p w14:paraId="0F1CB921" w14:textId="77777777" w:rsidR="007E0CA9" w:rsidRDefault="007E0CA9">
            <w:pPr>
              <w:spacing w:line="480" w:lineRule="auto"/>
              <w:rPr>
                <w:rFonts w:ascii="Arial" w:hAnsi="Arial" w:cs="Arial"/>
                <w:sz w:val="20"/>
                <w:szCs w:val="20"/>
              </w:rPr>
            </w:pPr>
          </w:p>
        </w:tc>
        <w:tc>
          <w:tcPr>
            <w:tcW w:w="109" w:type="pct"/>
            <w:tcBorders>
              <w:left w:val="nil"/>
              <w:right w:val="nil"/>
            </w:tcBorders>
            <w:tcMar>
              <w:top w:w="30" w:type="dxa"/>
              <w:left w:w="120" w:type="dxa"/>
              <w:bottom w:w="30" w:type="dxa"/>
              <w:right w:w="30" w:type="dxa"/>
            </w:tcMar>
            <w:vAlign w:val="center"/>
          </w:tcPr>
          <w:p w14:paraId="5BF6D91D" w14:textId="77777777" w:rsidR="007E0CA9" w:rsidRDefault="007E0CA9">
            <w:pPr>
              <w:spacing w:line="480" w:lineRule="auto"/>
              <w:rPr>
                <w:rFonts w:ascii="Arial" w:hAnsi="Arial" w:cs="Arial"/>
                <w:sz w:val="20"/>
                <w:szCs w:val="20"/>
              </w:rPr>
            </w:pPr>
          </w:p>
        </w:tc>
      </w:tr>
      <w:tr w:rsidR="007E0CA9" w14:paraId="64CC8B16" w14:textId="77777777">
        <w:trPr>
          <w:tblCellSpacing w:w="0" w:type="dxa"/>
        </w:trPr>
        <w:tc>
          <w:tcPr>
            <w:tcW w:w="5000" w:type="pct"/>
            <w:gridSpan w:val="5"/>
            <w:tcBorders>
              <w:left w:val="nil"/>
              <w:bottom w:val="single" w:sz="8" w:space="0" w:color="auto"/>
              <w:right w:val="nil"/>
            </w:tcBorders>
            <w:tcMar>
              <w:top w:w="30" w:type="dxa"/>
              <w:left w:w="120" w:type="dxa"/>
              <w:bottom w:w="30" w:type="dxa"/>
              <w:right w:w="30" w:type="dxa"/>
            </w:tcMar>
            <w:vAlign w:val="center"/>
          </w:tcPr>
          <w:p w14:paraId="5AC57D46" w14:textId="77777777" w:rsidR="007E0CA9" w:rsidRDefault="00000000">
            <w:pPr>
              <w:spacing w:line="480" w:lineRule="auto"/>
              <w:rPr>
                <w:rFonts w:ascii="Arial" w:hAnsi="Arial" w:cs="Arial"/>
                <w:sz w:val="20"/>
                <w:szCs w:val="20"/>
              </w:rPr>
            </w:pPr>
            <w:r>
              <w:rPr>
                <w:rFonts w:ascii="Arial" w:hAnsi="Arial" w:cs="Arial"/>
                <w:sz w:val="20"/>
                <w:szCs w:val="20"/>
              </w:rPr>
              <w:t>System parameters:</w:t>
            </w:r>
          </w:p>
          <w:p w14:paraId="6563D446" w14:textId="77777777" w:rsidR="007E0CA9" w:rsidRDefault="00000000">
            <w:pPr>
              <w:spacing w:line="480" w:lineRule="auto"/>
              <w:rPr>
                <w:rFonts w:ascii="Arial" w:hAnsi="Arial" w:cs="Arial"/>
                <w:sz w:val="20"/>
                <w:szCs w:val="20"/>
              </w:rPr>
            </w:pPr>
            <w:r>
              <w:rPr>
                <w:rFonts w:ascii="Arial" w:hAnsi="Arial" w:cs="Arial"/>
                <w:sz w:val="20"/>
                <w:szCs w:val="20"/>
              </w:rPr>
              <w:t>Size (</w:t>
            </w:r>
            <w:r>
              <w:rPr>
                <w:rFonts w:ascii="Times New Roman" w:hAnsi="Times New Roman"/>
                <w:sz w:val="20"/>
                <w:szCs w:val="20"/>
              </w:rPr>
              <w:t>Å</w:t>
            </w:r>
            <w:r>
              <w:rPr>
                <w:rFonts w:ascii="Arial" w:hAnsi="Arial" w:cs="Arial"/>
                <w:sz w:val="20"/>
                <w:szCs w:val="20"/>
              </w:rPr>
              <w:t>3): 81.74 x 81.74 x 100</w:t>
            </w:r>
          </w:p>
          <w:p w14:paraId="41D36635" w14:textId="77777777" w:rsidR="007E0CA9" w:rsidRDefault="00000000">
            <w:pPr>
              <w:spacing w:line="480" w:lineRule="auto"/>
              <w:rPr>
                <w:rFonts w:ascii="Arial" w:hAnsi="Arial" w:cs="Arial"/>
                <w:sz w:val="20"/>
                <w:szCs w:val="20"/>
              </w:rPr>
            </w:pPr>
            <w:r>
              <w:rPr>
                <w:rFonts w:ascii="Arial" w:hAnsi="Arial" w:cs="Arial"/>
                <w:sz w:val="20"/>
                <w:szCs w:val="20"/>
              </w:rPr>
              <w:t># water / Na</w:t>
            </w:r>
            <w:r>
              <w:rPr>
                <w:rFonts w:ascii="Arial" w:hAnsi="Arial" w:cs="Arial"/>
                <w:sz w:val="20"/>
                <w:szCs w:val="20"/>
                <w:vertAlign w:val="superscript"/>
              </w:rPr>
              <w:t>+</w:t>
            </w:r>
            <w:r>
              <w:rPr>
                <w:rFonts w:ascii="Arial" w:hAnsi="Arial" w:cs="Arial"/>
                <w:sz w:val="20"/>
                <w:szCs w:val="20"/>
              </w:rPr>
              <w:t xml:space="preserve"> / Cl</w:t>
            </w:r>
            <w:r>
              <w:rPr>
                <w:rFonts w:ascii="Arial" w:hAnsi="Arial" w:cs="Arial"/>
                <w:sz w:val="20"/>
                <w:szCs w:val="20"/>
                <w:vertAlign w:val="superscript"/>
              </w:rPr>
              <w:t>-</w:t>
            </w:r>
            <w:r>
              <w:rPr>
                <w:rFonts w:ascii="Arial" w:hAnsi="Arial" w:cs="Arial"/>
                <w:sz w:val="20"/>
                <w:szCs w:val="20"/>
              </w:rPr>
              <w:t xml:space="preserve"> : 12413 / 195 / 33</w:t>
            </w:r>
          </w:p>
          <w:p w14:paraId="6604E4DB" w14:textId="77777777" w:rsidR="007E0CA9" w:rsidRDefault="00000000">
            <w:pPr>
              <w:spacing w:line="480" w:lineRule="auto"/>
              <w:rPr>
                <w:rFonts w:ascii="Arial" w:hAnsi="Arial" w:cs="Arial"/>
                <w:sz w:val="20"/>
                <w:szCs w:val="20"/>
              </w:rPr>
            </w:pPr>
            <w:r>
              <w:rPr>
                <w:rFonts w:ascii="Arial" w:hAnsi="Arial" w:cs="Arial"/>
                <w:sz w:val="20"/>
                <w:szCs w:val="20"/>
              </w:rPr>
              <w:lastRenderedPageBreak/>
              <w:t>Temperature (K): 313</w:t>
            </w:r>
          </w:p>
        </w:tc>
      </w:tr>
    </w:tbl>
    <w:p w14:paraId="1600A98E" w14:textId="77777777" w:rsidR="007E0CA9" w:rsidRDefault="00000000">
      <w:pPr>
        <w:spacing w:line="480" w:lineRule="auto"/>
        <w:jc w:val="left"/>
        <w:rPr>
          <w:rFonts w:ascii="Arial" w:hAnsi="Arial" w:cs="Arial"/>
          <w:b/>
          <w:bCs/>
          <w:sz w:val="20"/>
          <w:szCs w:val="20"/>
        </w:rPr>
      </w:pPr>
      <w:r>
        <w:rPr>
          <w:rFonts w:ascii="Arial" w:hAnsi="Arial" w:cs="Arial"/>
          <w:b/>
          <w:bCs/>
          <w:sz w:val="20"/>
          <w:szCs w:val="20"/>
        </w:rPr>
        <w:lastRenderedPageBreak/>
        <w:t xml:space="preserve">Notes: </w:t>
      </w:r>
      <w:r>
        <w:rPr>
          <w:rFonts w:ascii="Arial" w:hAnsi="Arial" w:cs="Arial"/>
          <w:sz w:val="20"/>
          <w:szCs w:val="20"/>
          <w:vertAlign w:val="superscript"/>
        </w:rPr>
        <w:t>a</w:t>
      </w:r>
      <w:r>
        <w:rPr>
          <w:rFonts w:ascii="Arial" w:hAnsi="Arial" w:cs="Arial"/>
          <w:sz w:val="20"/>
          <w:szCs w:val="20"/>
        </w:rPr>
        <w:t xml:space="preserve"> MAIPG, 12</w:t>
      </w:r>
      <w:r>
        <w:rPr>
          <w:rFonts w:ascii="Arial" w:hAnsi="Arial" w:cs="Arial" w:hint="eastAsia"/>
          <w:sz w:val="20"/>
          <w:szCs w:val="20"/>
        </w:rPr>
        <w:t>-</w:t>
      </w:r>
      <w:r>
        <w:rPr>
          <w:rFonts w:ascii="Arial" w:hAnsi="Arial" w:cs="Arial"/>
          <w:sz w:val="20"/>
          <w:szCs w:val="20"/>
        </w:rPr>
        <w:t>methyl tetradecanoic acid and myristic acid with PG headgroup; </w:t>
      </w:r>
      <w:r>
        <w:rPr>
          <w:rFonts w:ascii="Arial" w:hAnsi="Arial" w:cs="Arial"/>
          <w:sz w:val="20"/>
          <w:szCs w:val="20"/>
          <w:vertAlign w:val="superscript"/>
        </w:rPr>
        <w:t>b</w:t>
      </w:r>
      <w:r>
        <w:rPr>
          <w:rFonts w:ascii="Arial" w:hAnsi="Arial" w:cs="Arial"/>
          <w:sz w:val="20"/>
          <w:szCs w:val="20"/>
        </w:rPr>
        <w:t xml:space="preserve"> PG, </w:t>
      </w:r>
      <w:r>
        <w:rPr>
          <w:rFonts w:ascii="Arial" w:hAnsi="Arial" w:cs="Arial" w:hint="eastAsia"/>
          <w:sz w:val="20"/>
          <w:szCs w:val="20"/>
        </w:rPr>
        <w:t>P</w:t>
      </w:r>
      <w:r>
        <w:rPr>
          <w:rFonts w:ascii="Arial" w:hAnsi="Arial" w:cs="Arial"/>
          <w:sz w:val="20"/>
          <w:szCs w:val="20"/>
        </w:rPr>
        <w:t xml:space="preserve">hosphatidylglycerol; </w:t>
      </w:r>
      <w:r>
        <w:rPr>
          <w:rFonts w:ascii="Arial" w:hAnsi="Arial" w:cs="Arial"/>
          <w:sz w:val="20"/>
          <w:szCs w:val="20"/>
          <w:vertAlign w:val="superscript"/>
        </w:rPr>
        <w:t>c</w:t>
      </w:r>
      <w:r>
        <w:rPr>
          <w:rFonts w:ascii="Arial" w:hAnsi="Arial" w:cs="Arial"/>
          <w:sz w:val="20"/>
          <w:szCs w:val="20"/>
        </w:rPr>
        <w:t xml:space="preserve"> AIPG, 3-methyl tetradecanoic acid and 12-methyl tetradecanoic acid with PG headgroup; </w:t>
      </w:r>
      <w:r>
        <w:rPr>
          <w:rFonts w:ascii="Arial" w:hAnsi="Arial" w:cs="Arial"/>
          <w:sz w:val="20"/>
          <w:szCs w:val="20"/>
          <w:vertAlign w:val="superscript"/>
        </w:rPr>
        <w:t>d</w:t>
      </w:r>
      <w:r>
        <w:rPr>
          <w:rFonts w:ascii="Arial" w:hAnsi="Arial" w:cs="Arial"/>
          <w:sz w:val="20"/>
          <w:szCs w:val="20"/>
        </w:rPr>
        <w:t xml:space="preserve"> PAIPG, 12-methyl tetradecanoic acid and palmitic acid with PG headgroup;</w:t>
      </w:r>
      <w:r>
        <w:rPr>
          <w:rFonts w:ascii="Arial" w:hAnsi="Arial" w:cs="Arial" w:hint="eastAsia"/>
          <w:sz w:val="20"/>
          <w:szCs w:val="20"/>
        </w:rPr>
        <w:t xml:space="preserve"> </w:t>
      </w:r>
      <w:r>
        <w:rPr>
          <w:rFonts w:ascii="Arial" w:hAnsi="Arial" w:cs="Arial"/>
          <w:sz w:val="20"/>
          <w:szCs w:val="20"/>
          <w:vertAlign w:val="superscript"/>
        </w:rPr>
        <w:t>e</w:t>
      </w:r>
      <w:r>
        <w:rPr>
          <w:rFonts w:ascii="Arial" w:hAnsi="Arial" w:cs="Arial" w:hint="eastAsia"/>
          <w:sz w:val="20"/>
          <w:szCs w:val="20"/>
        </w:rPr>
        <w:t xml:space="preserve"> </w:t>
      </w:r>
      <w:r>
        <w:rPr>
          <w:rFonts w:ascii="Arial" w:hAnsi="Arial" w:cs="Arial"/>
          <w:sz w:val="20"/>
          <w:szCs w:val="20"/>
        </w:rPr>
        <w:t>DPPG, 1,2-dipalmitoyl-</w:t>
      </w:r>
      <w:r>
        <w:rPr>
          <w:rFonts w:ascii="Arial" w:hAnsi="Arial" w:cs="Arial"/>
          <w:i/>
          <w:iCs/>
          <w:sz w:val="20"/>
          <w:szCs w:val="20"/>
        </w:rPr>
        <w:t>sn</w:t>
      </w:r>
      <w:r>
        <w:rPr>
          <w:rFonts w:ascii="Arial" w:hAnsi="Arial" w:cs="Arial"/>
          <w:sz w:val="20"/>
          <w:szCs w:val="20"/>
        </w:rPr>
        <w:t xml:space="preserve">-glycero-3-phosphoglycerol; </w:t>
      </w:r>
      <w:r>
        <w:rPr>
          <w:rFonts w:ascii="Arial" w:hAnsi="Arial" w:cs="Arial"/>
          <w:sz w:val="20"/>
          <w:szCs w:val="20"/>
          <w:vertAlign w:val="superscript"/>
        </w:rPr>
        <w:t>f</w:t>
      </w:r>
      <w:r>
        <w:rPr>
          <w:rFonts w:ascii="Arial" w:hAnsi="Arial" w:cs="Arial"/>
          <w:sz w:val="20"/>
          <w:szCs w:val="20"/>
        </w:rPr>
        <w:t xml:space="preserve"> MAIPE, 12-methyl tetradecanoic acid and myristic acid with PE headgroup;</w:t>
      </w:r>
      <w:r>
        <w:rPr>
          <w:rFonts w:ascii="Arial" w:hAnsi="Arial" w:cs="Arial" w:hint="eastAsia"/>
          <w:sz w:val="20"/>
          <w:szCs w:val="20"/>
        </w:rPr>
        <w:t xml:space="preserve"> </w:t>
      </w:r>
      <w:r>
        <w:rPr>
          <w:rFonts w:ascii="Arial" w:hAnsi="Arial" w:cs="Arial"/>
          <w:sz w:val="20"/>
          <w:szCs w:val="20"/>
          <w:vertAlign w:val="superscript"/>
        </w:rPr>
        <w:t>g</w:t>
      </w:r>
      <w:r>
        <w:rPr>
          <w:rFonts w:ascii="Arial" w:hAnsi="Arial" w:cs="Arial"/>
          <w:sz w:val="20"/>
          <w:szCs w:val="20"/>
        </w:rPr>
        <w:t xml:space="preserve"> PE, </w:t>
      </w:r>
      <w:r>
        <w:rPr>
          <w:rFonts w:ascii="Arial" w:hAnsi="Arial" w:cs="Arial" w:hint="eastAsia"/>
          <w:sz w:val="20"/>
          <w:szCs w:val="20"/>
        </w:rPr>
        <w:t>P</w:t>
      </w:r>
      <w:r>
        <w:rPr>
          <w:rFonts w:ascii="Arial" w:hAnsi="Arial" w:cs="Arial"/>
          <w:sz w:val="20"/>
          <w:szCs w:val="20"/>
        </w:rPr>
        <w:t xml:space="preserve">hosphatidylethanolamine; </w:t>
      </w:r>
      <w:r>
        <w:rPr>
          <w:rFonts w:ascii="Arial" w:hAnsi="Arial" w:cs="Arial"/>
          <w:sz w:val="20"/>
          <w:szCs w:val="20"/>
          <w:vertAlign w:val="superscript"/>
        </w:rPr>
        <w:t>h</w:t>
      </w:r>
      <w:r>
        <w:rPr>
          <w:rFonts w:ascii="Arial" w:hAnsi="Arial" w:cs="Arial"/>
          <w:sz w:val="20"/>
          <w:szCs w:val="20"/>
        </w:rPr>
        <w:t xml:space="preserve"> AIPE, 13-methyl tetradecanoic acid and 12-methyl tetradecanoic acid with PE headgroup; </w:t>
      </w:r>
      <w:r>
        <w:rPr>
          <w:rFonts w:ascii="Arial" w:hAnsi="Arial" w:cs="Arial"/>
          <w:sz w:val="20"/>
          <w:szCs w:val="20"/>
          <w:vertAlign w:val="superscript"/>
        </w:rPr>
        <w:t>I</w:t>
      </w:r>
      <w:r>
        <w:rPr>
          <w:rFonts w:ascii="Arial" w:hAnsi="Arial" w:cs="Arial"/>
          <w:sz w:val="20"/>
          <w:szCs w:val="20"/>
        </w:rPr>
        <w:t xml:space="preserve"> PAIPE, 12-methyl tetradecanoic acid and palmitic acid with with PE headgroup; </w:t>
      </w:r>
      <w:r>
        <w:rPr>
          <w:rFonts w:ascii="Arial" w:hAnsi="Arial" w:cs="Arial"/>
          <w:sz w:val="20"/>
          <w:szCs w:val="20"/>
          <w:vertAlign w:val="superscript"/>
        </w:rPr>
        <w:t>j</w:t>
      </w:r>
      <w:r>
        <w:rPr>
          <w:rFonts w:ascii="Arial" w:hAnsi="Arial" w:cs="Arial"/>
          <w:sz w:val="20"/>
          <w:szCs w:val="20"/>
        </w:rPr>
        <w:t xml:space="preserve"> DPPE,</w:t>
      </w:r>
      <w:r>
        <w:rPr>
          <w:rFonts w:ascii="Arial" w:hAnsi="Arial" w:cs="Arial" w:hint="eastAsia"/>
          <w:sz w:val="20"/>
          <w:szCs w:val="20"/>
        </w:rPr>
        <w:t xml:space="preserve"> </w:t>
      </w:r>
      <w:r>
        <w:rPr>
          <w:rFonts w:ascii="Arial" w:hAnsi="Arial" w:cs="Arial"/>
          <w:sz w:val="20"/>
          <w:szCs w:val="20"/>
        </w:rPr>
        <w:t>Dipalmitoylphosphatidylethanolamine; </w:t>
      </w:r>
      <w:r>
        <w:rPr>
          <w:rFonts w:ascii="Arial" w:hAnsi="Arial" w:cs="Arial"/>
          <w:sz w:val="20"/>
          <w:szCs w:val="20"/>
          <w:vertAlign w:val="superscript"/>
        </w:rPr>
        <w:t>k</w:t>
      </w:r>
      <w:r>
        <w:rPr>
          <w:rFonts w:ascii="Arial" w:hAnsi="Arial" w:cs="Arial"/>
          <w:sz w:val="20"/>
          <w:szCs w:val="20"/>
        </w:rPr>
        <w:t xml:space="preserve"> CL, </w:t>
      </w:r>
      <w:r>
        <w:rPr>
          <w:rFonts w:ascii="Arial" w:hAnsi="Arial" w:cs="Arial" w:hint="eastAsia"/>
          <w:sz w:val="20"/>
          <w:szCs w:val="20"/>
        </w:rPr>
        <w:t>C</w:t>
      </w:r>
      <w:r>
        <w:rPr>
          <w:rFonts w:ascii="Arial" w:hAnsi="Arial" w:cs="Arial"/>
          <w:sz w:val="20"/>
          <w:szCs w:val="20"/>
        </w:rPr>
        <w:t>ardiolipin.</w:t>
      </w:r>
      <w:r>
        <w:rPr>
          <w:rFonts w:ascii="Arial" w:hAnsi="Arial" w:cs="Arial"/>
          <w:sz w:val="20"/>
          <w:szCs w:val="20"/>
        </w:rPr>
        <w:br w:type="page"/>
      </w:r>
    </w:p>
    <w:p w14:paraId="327568E8" w14:textId="77777777" w:rsidR="007E0CA9" w:rsidRDefault="00000000">
      <w:pPr>
        <w:spacing w:line="480" w:lineRule="auto"/>
        <w:outlineLvl w:val="0"/>
        <w:rPr>
          <w:rFonts w:ascii="Arial" w:eastAsia="宋体" w:hAnsi="Arial" w:cs="Arial"/>
          <w:b/>
          <w:bCs/>
          <w:sz w:val="20"/>
          <w:szCs w:val="20"/>
        </w:rPr>
      </w:pPr>
      <w:bookmarkStart w:id="33" w:name="_Toc216888368"/>
      <w:r>
        <w:rPr>
          <w:rFonts w:ascii="Arial" w:eastAsia="宋体" w:hAnsi="Arial" w:cs="Arial"/>
          <w:b/>
          <w:bCs/>
          <w:sz w:val="20"/>
          <w:szCs w:val="20"/>
        </w:rPr>
        <w:lastRenderedPageBreak/>
        <w:t xml:space="preserve">Table S4 Clog </w:t>
      </w:r>
      <w:r>
        <w:rPr>
          <w:rFonts w:ascii="Arial" w:eastAsia="宋体" w:hAnsi="Arial" w:cs="Arial"/>
          <w:b/>
          <w:bCs/>
          <w:i/>
          <w:iCs/>
          <w:sz w:val="20"/>
          <w:szCs w:val="20"/>
        </w:rPr>
        <w:t>P</w:t>
      </w:r>
      <w:r>
        <w:rPr>
          <w:rFonts w:ascii="Arial" w:eastAsia="宋体" w:hAnsi="Arial" w:cs="Arial"/>
          <w:b/>
          <w:bCs/>
          <w:sz w:val="20"/>
          <w:szCs w:val="20"/>
        </w:rPr>
        <w:t xml:space="preserve"> Values of Compounds 5a-t</w:t>
      </w:r>
      <w:bookmarkEnd w:id="33"/>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918"/>
        <w:gridCol w:w="1090"/>
        <w:gridCol w:w="917"/>
        <w:gridCol w:w="1089"/>
        <w:gridCol w:w="917"/>
        <w:gridCol w:w="1568"/>
        <w:gridCol w:w="915"/>
      </w:tblGrid>
      <w:tr w:rsidR="007E0CA9" w14:paraId="5F9D25FB" w14:textId="77777777">
        <w:trPr>
          <w:trHeight w:val="346"/>
          <w:jc w:val="center"/>
        </w:trPr>
        <w:tc>
          <w:tcPr>
            <w:tcW w:w="641" w:type="pct"/>
            <w:tcBorders>
              <w:top w:val="single" w:sz="8" w:space="0" w:color="auto"/>
              <w:bottom w:val="single" w:sz="8" w:space="0" w:color="auto"/>
            </w:tcBorders>
          </w:tcPr>
          <w:p w14:paraId="5D464839" w14:textId="77777777" w:rsidR="007E0CA9" w:rsidRDefault="00000000">
            <w:pPr>
              <w:spacing w:line="480" w:lineRule="auto"/>
              <w:jc w:val="center"/>
              <w:rPr>
                <w:rFonts w:ascii="Arial" w:hAnsi="Arial" w:cs="Arial"/>
                <w:sz w:val="20"/>
                <w:szCs w:val="20"/>
              </w:rPr>
            </w:pPr>
            <w:r>
              <w:rPr>
                <w:rFonts w:ascii="Arial" w:hAnsi="Arial" w:cs="Arial"/>
                <w:sz w:val="20"/>
                <w:szCs w:val="20"/>
              </w:rPr>
              <w:t>Compd.</w:t>
            </w:r>
          </w:p>
        </w:tc>
        <w:tc>
          <w:tcPr>
            <w:tcW w:w="540" w:type="pct"/>
            <w:tcBorders>
              <w:top w:val="single" w:sz="8" w:space="0" w:color="auto"/>
              <w:bottom w:val="single" w:sz="8" w:space="0" w:color="auto"/>
            </w:tcBorders>
          </w:tcPr>
          <w:p w14:paraId="6C4D9888" w14:textId="77777777" w:rsidR="007E0CA9" w:rsidRDefault="00000000">
            <w:pPr>
              <w:spacing w:line="480" w:lineRule="auto"/>
              <w:jc w:val="center"/>
              <w:rPr>
                <w:rFonts w:ascii="Arial" w:hAnsi="Arial" w:cs="Arial"/>
                <w:sz w:val="20"/>
                <w:szCs w:val="20"/>
              </w:rPr>
            </w:pPr>
            <w:r>
              <w:rPr>
                <w:rFonts w:ascii="Arial" w:hAnsi="Arial" w:cs="Arial"/>
                <w:sz w:val="20"/>
                <w:szCs w:val="20"/>
              </w:rPr>
              <w:t xml:space="preserve">clog </w:t>
            </w:r>
            <w:r>
              <w:rPr>
                <w:rFonts w:ascii="Arial" w:hAnsi="Arial" w:cs="Arial"/>
                <w:i/>
                <w:iCs/>
                <w:sz w:val="20"/>
                <w:szCs w:val="20"/>
              </w:rPr>
              <w:t>P</w:t>
            </w:r>
            <w:r>
              <w:rPr>
                <w:rFonts w:ascii="Arial" w:hAnsi="Arial" w:cs="Arial"/>
                <w:sz w:val="20"/>
                <w:szCs w:val="20"/>
                <w:vertAlign w:val="superscript"/>
              </w:rPr>
              <w:t>a</w:t>
            </w:r>
          </w:p>
        </w:tc>
        <w:tc>
          <w:tcPr>
            <w:tcW w:w="641" w:type="pct"/>
            <w:tcBorders>
              <w:top w:val="single" w:sz="8" w:space="0" w:color="auto"/>
              <w:bottom w:val="single" w:sz="8" w:space="0" w:color="auto"/>
            </w:tcBorders>
          </w:tcPr>
          <w:p w14:paraId="77E193D6" w14:textId="77777777" w:rsidR="007E0CA9" w:rsidRDefault="00000000">
            <w:pPr>
              <w:spacing w:line="480" w:lineRule="auto"/>
              <w:jc w:val="center"/>
              <w:rPr>
                <w:rFonts w:ascii="Arial" w:hAnsi="Arial" w:cs="Arial"/>
                <w:sz w:val="20"/>
                <w:szCs w:val="20"/>
              </w:rPr>
            </w:pPr>
            <w:r>
              <w:rPr>
                <w:rFonts w:ascii="Arial" w:hAnsi="Arial" w:cs="Arial"/>
                <w:sz w:val="20"/>
                <w:szCs w:val="20"/>
              </w:rPr>
              <w:t>Compd.</w:t>
            </w:r>
          </w:p>
        </w:tc>
        <w:tc>
          <w:tcPr>
            <w:tcW w:w="539" w:type="pct"/>
            <w:tcBorders>
              <w:top w:val="single" w:sz="8" w:space="0" w:color="auto"/>
              <w:bottom w:val="single" w:sz="8" w:space="0" w:color="auto"/>
            </w:tcBorders>
          </w:tcPr>
          <w:p w14:paraId="23F17174" w14:textId="77777777" w:rsidR="007E0CA9" w:rsidRDefault="00000000">
            <w:pPr>
              <w:spacing w:line="480" w:lineRule="auto"/>
              <w:jc w:val="center"/>
              <w:rPr>
                <w:rFonts w:ascii="Arial" w:hAnsi="Arial" w:cs="Arial"/>
                <w:sz w:val="20"/>
                <w:szCs w:val="20"/>
              </w:rPr>
            </w:pPr>
            <w:r>
              <w:rPr>
                <w:rFonts w:ascii="Arial" w:hAnsi="Arial" w:cs="Arial"/>
                <w:sz w:val="20"/>
                <w:szCs w:val="20"/>
              </w:rPr>
              <w:t xml:space="preserve">clog </w:t>
            </w:r>
            <w:r>
              <w:rPr>
                <w:rFonts w:ascii="Arial" w:hAnsi="Arial" w:cs="Arial"/>
                <w:i/>
                <w:iCs/>
                <w:sz w:val="20"/>
                <w:szCs w:val="20"/>
              </w:rPr>
              <w:t>P</w:t>
            </w:r>
          </w:p>
        </w:tc>
        <w:tc>
          <w:tcPr>
            <w:tcW w:w="640" w:type="pct"/>
            <w:tcBorders>
              <w:top w:val="single" w:sz="8" w:space="0" w:color="auto"/>
              <w:bottom w:val="single" w:sz="8" w:space="0" w:color="auto"/>
            </w:tcBorders>
          </w:tcPr>
          <w:p w14:paraId="009A3A99" w14:textId="77777777" w:rsidR="007E0CA9" w:rsidRDefault="00000000">
            <w:pPr>
              <w:spacing w:line="480" w:lineRule="auto"/>
              <w:jc w:val="center"/>
              <w:rPr>
                <w:rFonts w:ascii="Arial" w:hAnsi="Arial" w:cs="Arial"/>
                <w:sz w:val="20"/>
                <w:szCs w:val="20"/>
              </w:rPr>
            </w:pPr>
            <w:r>
              <w:rPr>
                <w:rFonts w:ascii="Arial" w:hAnsi="Arial" w:cs="Arial"/>
                <w:sz w:val="20"/>
                <w:szCs w:val="20"/>
              </w:rPr>
              <w:t>Compd.</w:t>
            </w:r>
          </w:p>
        </w:tc>
        <w:tc>
          <w:tcPr>
            <w:tcW w:w="539" w:type="pct"/>
            <w:tcBorders>
              <w:top w:val="single" w:sz="8" w:space="0" w:color="auto"/>
              <w:bottom w:val="single" w:sz="8" w:space="0" w:color="auto"/>
            </w:tcBorders>
          </w:tcPr>
          <w:p w14:paraId="37C6AFB0" w14:textId="77777777" w:rsidR="007E0CA9" w:rsidRDefault="00000000">
            <w:pPr>
              <w:spacing w:line="480" w:lineRule="auto"/>
              <w:jc w:val="center"/>
              <w:rPr>
                <w:rFonts w:ascii="Arial" w:hAnsi="Arial" w:cs="Arial"/>
                <w:sz w:val="20"/>
                <w:szCs w:val="20"/>
              </w:rPr>
            </w:pPr>
            <w:r>
              <w:rPr>
                <w:rFonts w:ascii="Arial" w:hAnsi="Arial" w:cs="Arial"/>
                <w:sz w:val="20"/>
                <w:szCs w:val="20"/>
              </w:rPr>
              <w:t xml:space="preserve">clog </w:t>
            </w:r>
            <w:r>
              <w:rPr>
                <w:rFonts w:ascii="Arial" w:hAnsi="Arial" w:cs="Arial"/>
                <w:i/>
                <w:iCs/>
                <w:sz w:val="20"/>
                <w:szCs w:val="20"/>
              </w:rPr>
              <w:t>P</w:t>
            </w:r>
          </w:p>
        </w:tc>
        <w:tc>
          <w:tcPr>
            <w:tcW w:w="922" w:type="pct"/>
            <w:tcBorders>
              <w:top w:val="single" w:sz="8" w:space="0" w:color="auto"/>
              <w:bottom w:val="single" w:sz="8" w:space="0" w:color="auto"/>
            </w:tcBorders>
          </w:tcPr>
          <w:p w14:paraId="5C4EBDF1" w14:textId="77777777" w:rsidR="007E0CA9" w:rsidRDefault="00000000">
            <w:pPr>
              <w:spacing w:line="480" w:lineRule="auto"/>
              <w:jc w:val="center"/>
              <w:rPr>
                <w:rFonts w:ascii="Arial" w:hAnsi="Arial" w:cs="Arial"/>
                <w:sz w:val="20"/>
                <w:szCs w:val="20"/>
              </w:rPr>
            </w:pPr>
            <w:r>
              <w:rPr>
                <w:rFonts w:ascii="Arial" w:hAnsi="Arial" w:cs="Arial"/>
                <w:sz w:val="20"/>
                <w:szCs w:val="20"/>
              </w:rPr>
              <w:t>Compd.</w:t>
            </w:r>
          </w:p>
        </w:tc>
        <w:tc>
          <w:tcPr>
            <w:tcW w:w="539" w:type="pct"/>
            <w:tcBorders>
              <w:top w:val="single" w:sz="8" w:space="0" w:color="auto"/>
              <w:bottom w:val="single" w:sz="8" w:space="0" w:color="auto"/>
            </w:tcBorders>
          </w:tcPr>
          <w:p w14:paraId="53D9A509" w14:textId="77777777" w:rsidR="007E0CA9" w:rsidRDefault="00000000">
            <w:pPr>
              <w:spacing w:line="480" w:lineRule="auto"/>
              <w:jc w:val="center"/>
              <w:rPr>
                <w:rFonts w:ascii="Arial" w:hAnsi="Arial" w:cs="Arial"/>
                <w:sz w:val="20"/>
                <w:szCs w:val="20"/>
              </w:rPr>
            </w:pPr>
            <w:r>
              <w:rPr>
                <w:rFonts w:ascii="Arial" w:hAnsi="Arial" w:cs="Arial"/>
                <w:sz w:val="20"/>
                <w:szCs w:val="20"/>
              </w:rPr>
              <w:t xml:space="preserve">clog </w:t>
            </w:r>
            <w:r>
              <w:rPr>
                <w:rFonts w:ascii="Arial" w:hAnsi="Arial" w:cs="Arial"/>
                <w:i/>
                <w:iCs/>
                <w:sz w:val="20"/>
                <w:szCs w:val="20"/>
              </w:rPr>
              <w:t>P</w:t>
            </w:r>
          </w:p>
        </w:tc>
      </w:tr>
      <w:tr w:rsidR="007E0CA9" w14:paraId="0BAC5A73" w14:textId="77777777">
        <w:trPr>
          <w:trHeight w:val="346"/>
          <w:jc w:val="center"/>
        </w:trPr>
        <w:tc>
          <w:tcPr>
            <w:tcW w:w="641" w:type="pct"/>
            <w:tcBorders>
              <w:top w:val="single" w:sz="8" w:space="0" w:color="auto"/>
            </w:tcBorders>
          </w:tcPr>
          <w:p w14:paraId="2AC6F49D"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1</w:t>
            </w:r>
          </w:p>
        </w:tc>
        <w:tc>
          <w:tcPr>
            <w:tcW w:w="540" w:type="pct"/>
            <w:tcBorders>
              <w:top w:val="single" w:sz="8" w:space="0" w:color="auto"/>
            </w:tcBorders>
          </w:tcPr>
          <w:p w14:paraId="2DA2EA20" w14:textId="77777777" w:rsidR="007E0CA9" w:rsidRDefault="00000000">
            <w:pPr>
              <w:spacing w:line="480" w:lineRule="auto"/>
              <w:jc w:val="center"/>
              <w:rPr>
                <w:rFonts w:ascii="Arial" w:hAnsi="Arial" w:cs="Arial"/>
                <w:sz w:val="20"/>
                <w:szCs w:val="20"/>
              </w:rPr>
            </w:pPr>
            <w:r>
              <w:rPr>
                <w:rFonts w:ascii="Arial" w:hAnsi="Arial" w:cs="Arial"/>
                <w:sz w:val="20"/>
                <w:szCs w:val="20"/>
              </w:rPr>
              <w:t>7.35</w:t>
            </w:r>
          </w:p>
        </w:tc>
        <w:tc>
          <w:tcPr>
            <w:tcW w:w="641" w:type="pct"/>
            <w:tcBorders>
              <w:top w:val="single" w:sz="8" w:space="0" w:color="auto"/>
            </w:tcBorders>
          </w:tcPr>
          <w:p w14:paraId="5DFCA537"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5f</w:t>
            </w:r>
          </w:p>
        </w:tc>
        <w:tc>
          <w:tcPr>
            <w:tcW w:w="539" w:type="pct"/>
            <w:tcBorders>
              <w:top w:val="single" w:sz="8" w:space="0" w:color="auto"/>
            </w:tcBorders>
          </w:tcPr>
          <w:p w14:paraId="405B15C8" w14:textId="77777777" w:rsidR="007E0CA9" w:rsidRDefault="00000000">
            <w:pPr>
              <w:spacing w:line="480" w:lineRule="auto"/>
              <w:jc w:val="center"/>
              <w:rPr>
                <w:rFonts w:ascii="Arial" w:hAnsi="Arial" w:cs="Arial"/>
                <w:sz w:val="20"/>
                <w:szCs w:val="20"/>
              </w:rPr>
            </w:pPr>
            <w:r>
              <w:rPr>
                <w:rFonts w:ascii="Arial" w:hAnsi="Arial" w:cs="Arial"/>
                <w:sz w:val="20"/>
                <w:szCs w:val="20"/>
              </w:rPr>
              <w:t>2.21</w:t>
            </w:r>
          </w:p>
        </w:tc>
        <w:tc>
          <w:tcPr>
            <w:tcW w:w="640" w:type="pct"/>
            <w:tcBorders>
              <w:top w:val="single" w:sz="8" w:space="0" w:color="auto"/>
            </w:tcBorders>
          </w:tcPr>
          <w:p w14:paraId="015F7B97"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5l</w:t>
            </w:r>
          </w:p>
        </w:tc>
        <w:tc>
          <w:tcPr>
            <w:tcW w:w="539" w:type="pct"/>
            <w:tcBorders>
              <w:top w:val="single" w:sz="8" w:space="0" w:color="auto"/>
            </w:tcBorders>
          </w:tcPr>
          <w:p w14:paraId="471512D7" w14:textId="77777777" w:rsidR="007E0CA9" w:rsidRDefault="00000000">
            <w:pPr>
              <w:spacing w:line="480" w:lineRule="auto"/>
              <w:jc w:val="center"/>
              <w:rPr>
                <w:rFonts w:ascii="Arial" w:hAnsi="Arial" w:cs="Arial"/>
                <w:sz w:val="20"/>
                <w:szCs w:val="20"/>
              </w:rPr>
            </w:pPr>
            <w:r>
              <w:rPr>
                <w:rFonts w:ascii="Arial" w:hAnsi="Arial" w:cs="Arial"/>
                <w:sz w:val="20"/>
                <w:szCs w:val="20"/>
              </w:rPr>
              <w:t>1.12</w:t>
            </w:r>
          </w:p>
        </w:tc>
        <w:tc>
          <w:tcPr>
            <w:tcW w:w="922" w:type="pct"/>
            <w:tcBorders>
              <w:top w:val="single" w:sz="8" w:space="0" w:color="auto"/>
            </w:tcBorders>
          </w:tcPr>
          <w:p w14:paraId="0E80AAC9"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5r</w:t>
            </w:r>
          </w:p>
        </w:tc>
        <w:tc>
          <w:tcPr>
            <w:tcW w:w="539" w:type="pct"/>
            <w:tcBorders>
              <w:top w:val="single" w:sz="8" w:space="0" w:color="auto"/>
            </w:tcBorders>
          </w:tcPr>
          <w:p w14:paraId="79249671" w14:textId="77777777" w:rsidR="007E0CA9" w:rsidRDefault="00000000">
            <w:pPr>
              <w:spacing w:line="480" w:lineRule="auto"/>
              <w:jc w:val="center"/>
              <w:rPr>
                <w:rFonts w:ascii="Arial" w:hAnsi="Arial" w:cs="Arial"/>
                <w:sz w:val="20"/>
                <w:szCs w:val="20"/>
              </w:rPr>
            </w:pPr>
            <w:r>
              <w:rPr>
                <w:rFonts w:ascii="Arial" w:hAnsi="Arial" w:cs="Arial"/>
                <w:sz w:val="20"/>
                <w:szCs w:val="20"/>
              </w:rPr>
              <w:t>3.24</w:t>
            </w:r>
          </w:p>
        </w:tc>
      </w:tr>
      <w:tr w:rsidR="007E0CA9" w14:paraId="620DF731" w14:textId="77777777">
        <w:trPr>
          <w:trHeight w:val="346"/>
          <w:jc w:val="center"/>
        </w:trPr>
        <w:tc>
          <w:tcPr>
            <w:tcW w:w="641" w:type="pct"/>
          </w:tcPr>
          <w:p w14:paraId="6E16A8BE"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5a</w:t>
            </w:r>
          </w:p>
        </w:tc>
        <w:tc>
          <w:tcPr>
            <w:tcW w:w="540" w:type="pct"/>
          </w:tcPr>
          <w:p w14:paraId="76547F59" w14:textId="77777777" w:rsidR="007E0CA9" w:rsidRDefault="00000000">
            <w:pPr>
              <w:spacing w:line="480" w:lineRule="auto"/>
              <w:jc w:val="center"/>
              <w:rPr>
                <w:rFonts w:ascii="Arial" w:hAnsi="Arial" w:cs="Arial"/>
                <w:sz w:val="20"/>
                <w:szCs w:val="20"/>
              </w:rPr>
            </w:pPr>
            <w:r>
              <w:rPr>
                <w:rFonts w:ascii="Arial" w:hAnsi="Arial" w:cs="Arial"/>
                <w:sz w:val="20"/>
                <w:szCs w:val="20"/>
              </w:rPr>
              <w:t>2.11</w:t>
            </w:r>
          </w:p>
        </w:tc>
        <w:tc>
          <w:tcPr>
            <w:tcW w:w="641" w:type="pct"/>
          </w:tcPr>
          <w:p w14:paraId="22A68321"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5g</w:t>
            </w:r>
          </w:p>
        </w:tc>
        <w:tc>
          <w:tcPr>
            <w:tcW w:w="539" w:type="pct"/>
          </w:tcPr>
          <w:p w14:paraId="69013DF6" w14:textId="77777777" w:rsidR="007E0CA9" w:rsidRDefault="00000000">
            <w:pPr>
              <w:spacing w:line="480" w:lineRule="auto"/>
              <w:jc w:val="center"/>
              <w:rPr>
                <w:rFonts w:ascii="Arial" w:hAnsi="Arial" w:cs="Arial"/>
                <w:sz w:val="20"/>
                <w:szCs w:val="20"/>
              </w:rPr>
            </w:pPr>
            <w:r>
              <w:rPr>
                <w:rFonts w:ascii="Arial" w:hAnsi="Arial" w:cs="Arial"/>
                <w:sz w:val="20"/>
                <w:szCs w:val="20"/>
              </w:rPr>
              <w:t>3.27</w:t>
            </w:r>
          </w:p>
        </w:tc>
        <w:tc>
          <w:tcPr>
            <w:tcW w:w="640" w:type="pct"/>
          </w:tcPr>
          <w:p w14:paraId="6FB2F050"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5m</w:t>
            </w:r>
          </w:p>
        </w:tc>
        <w:tc>
          <w:tcPr>
            <w:tcW w:w="539" w:type="pct"/>
          </w:tcPr>
          <w:p w14:paraId="3EBA271F" w14:textId="77777777" w:rsidR="007E0CA9" w:rsidRDefault="00000000">
            <w:pPr>
              <w:spacing w:line="480" w:lineRule="auto"/>
              <w:jc w:val="center"/>
              <w:rPr>
                <w:rFonts w:ascii="Arial" w:hAnsi="Arial" w:cs="Arial"/>
                <w:sz w:val="20"/>
                <w:szCs w:val="20"/>
              </w:rPr>
            </w:pPr>
            <w:r>
              <w:rPr>
                <w:rFonts w:ascii="Arial" w:hAnsi="Arial" w:cs="Arial"/>
                <w:sz w:val="20"/>
                <w:szCs w:val="20"/>
              </w:rPr>
              <w:t>3.24</w:t>
            </w:r>
          </w:p>
        </w:tc>
        <w:tc>
          <w:tcPr>
            <w:tcW w:w="922" w:type="pct"/>
          </w:tcPr>
          <w:p w14:paraId="067BA60F"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5s</w:t>
            </w:r>
          </w:p>
        </w:tc>
        <w:tc>
          <w:tcPr>
            <w:tcW w:w="539" w:type="pct"/>
          </w:tcPr>
          <w:p w14:paraId="509E401A" w14:textId="77777777" w:rsidR="007E0CA9" w:rsidRDefault="00000000">
            <w:pPr>
              <w:spacing w:line="480" w:lineRule="auto"/>
              <w:jc w:val="center"/>
              <w:rPr>
                <w:rFonts w:ascii="Arial" w:hAnsi="Arial" w:cs="Arial"/>
                <w:color w:val="000000" w:themeColor="text1"/>
                <w:sz w:val="20"/>
                <w:szCs w:val="20"/>
              </w:rPr>
            </w:pPr>
            <w:r>
              <w:rPr>
                <w:rFonts w:ascii="Arial" w:hAnsi="Arial" w:cs="Arial"/>
                <w:color w:val="000000" w:themeColor="text1"/>
                <w:sz w:val="20"/>
                <w:szCs w:val="20"/>
              </w:rPr>
              <w:t>4.30</w:t>
            </w:r>
          </w:p>
        </w:tc>
      </w:tr>
      <w:tr w:rsidR="007E0CA9" w14:paraId="5BF959BC" w14:textId="77777777">
        <w:trPr>
          <w:trHeight w:val="346"/>
          <w:jc w:val="center"/>
        </w:trPr>
        <w:tc>
          <w:tcPr>
            <w:tcW w:w="641" w:type="pct"/>
          </w:tcPr>
          <w:p w14:paraId="4CD0F328"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5b</w:t>
            </w:r>
          </w:p>
        </w:tc>
        <w:tc>
          <w:tcPr>
            <w:tcW w:w="540" w:type="pct"/>
          </w:tcPr>
          <w:p w14:paraId="070D3601" w14:textId="77777777" w:rsidR="007E0CA9" w:rsidRDefault="00000000">
            <w:pPr>
              <w:spacing w:line="480" w:lineRule="auto"/>
              <w:jc w:val="center"/>
              <w:rPr>
                <w:rFonts w:ascii="Arial" w:hAnsi="Arial" w:cs="Arial"/>
                <w:sz w:val="20"/>
                <w:szCs w:val="20"/>
              </w:rPr>
            </w:pPr>
            <w:r>
              <w:rPr>
                <w:rFonts w:ascii="Arial" w:hAnsi="Arial" w:cs="Arial"/>
                <w:sz w:val="20"/>
                <w:szCs w:val="20"/>
              </w:rPr>
              <w:t>3.17</w:t>
            </w:r>
          </w:p>
        </w:tc>
        <w:tc>
          <w:tcPr>
            <w:tcW w:w="641" w:type="pct"/>
          </w:tcPr>
          <w:p w14:paraId="20DD6A21"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5h</w:t>
            </w:r>
          </w:p>
        </w:tc>
        <w:tc>
          <w:tcPr>
            <w:tcW w:w="539" w:type="pct"/>
          </w:tcPr>
          <w:p w14:paraId="693D3C71" w14:textId="77777777" w:rsidR="007E0CA9" w:rsidRDefault="00000000">
            <w:pPr>
              <w:spacing w:line="480" w:lineRule="auto"/>
              <w:jc w:val="center"/>
              <w:rPr>
                <w:rFonts w:ascii="Arial" w:hAnsi="Arial" w:cs="Arial"/>
                <w:sz w:val="20"/>
                <w:szCs w:val="20"/>
              </w:rPr>
            </w:pPr>
            <w:r>
              <w:rPr>
                <w:rFonts w:ascii="Arial" w:hAnsi="Arial" w:cs="Arial"/>
                <w:sz w:val="20"/>
                <w:szCs w:val="20"/>
              </w:rPr>
              <w:t>5.38</w:t>
            </w:r>
          </w:p>
        </w:tc>
        <w:tc>
          <w:tcPr>
            <w:tcW w:w="640" w:type="pct"/>
          </w:tcPr>
          <w:p w14:paraId="6D44ADB0"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5n</w:t>
            </w:r>
          </w:p>
        </w:tc>
        <w:tc>
          <w:tcPr>
            <w:tcW w:w="539" w:type="pct"/>
          </w:tcPr>
          <w:p w14:paraId="7EC835B1" w14:textId="77777777" w:rsidR="007E0CA9" w:rsidRDefault="00000000">
            <w:pPr>
              <w:spacing w:line="480" w:lineRule="auto"/>
              <w:jc w:val="center"/>
              <w:rPr>
                <w:rFonts w:ascii="Arial" w:hAnsi="Arial" w:cs="Arial"/>
                <w:sz w:val="20"/>
                <w:szCs w:val="20"/>
              </w:rPr>
            </w:pPr>
            <w:r>
              <w:rPr>
                <w:rFonts w:ascii="Arial" w:hAnsi="Arial" w:cs="Arial"/>
                <w:sz w:val="20"/>
                <w:szCs w:val="20"/>
              </w:rPr>
              <w:t>4.3</w:t>
            </w:r>
          </w:p>
        </w:tc>
        <w:tc>
          <w:tcPr>
            <w:tcW w:w="922" w:type="pct"/>
          </w:tcPr>
          <w:p w14:paraId="61C0B1C6"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5t</w:t>
            </w:r>
          </w:p>
        </w:tc>
        <w:tc>
          <w:tcPr>
            <w:tcW w:w="539" w:type="pct"/>
          </w:tcPr>
          <w:p w14:paraId="3870D71E" w14:textId="77777777" w:rsidR="007E0CA9" w:rsidRDefault="00000000">
            <w:pPr>
              <w:spacing w:line="480" w:lineRule="auto"/>
              <w:jc w:val="center"/>
              <w:rPr>
                <w:rFonts w:ascii="Arial" w:hAnsi="Arial" w:cs="Arial"/>
                <w:color w:val="000000" w:themeColor="text1"/>
                <w:sz w:val="20"/>
                <w:szCs w:val="20"/>
              </w:rPr>
            </w:pPr>
            <w:r>
              <w:rPr>
                <w:rFonts w:ascii="Arial" w:hAnsi="Arial" w:cs="Arial"/>
                <w:color w:val="000000" w:themeColor="text1"/>
                <w:sz w:val="20"/>
                <w:szCs w:val="20"/>
              </w:rPr>
              <w:t>6.41</w:t>
            </w:r>
          </w:p>
        </w:tc>
      </w:tr>
      <w:tr w:rsidR="007E0CA9" w14:paraId="7494E6FE" w14:textId="77777777">
        <w:trPr>
          <w:trHeight w:val="346"/>
          <w:jc w:val="center"/>
        </w:trPr>
        <w:tc>
          <w:tcPr>
            <w:tcW w:w="641" w:type="pct"/>
          </w:tcPr>
          <w:p w14:paraId="07F47836"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5c</w:t>
            </w:r>
          </w:p>
        </w:tc>
        <w:tc>
          <w:tcPr>
            <w:tcW w:w="540" w:type="pct"/>
          </w:tcPr>
          <w:p w14:paraId="48B46D35" w14:textId="77777777" w:rsidR="007E0CA9" w:rsidRDefault="00000000">
            <w:pPr>
              <w:spacing w:line="480" w:lineRule="auto"/>
              <w:jc w:val="center"/>
              <w:rPr>
                <w:rFonts w:ascii="Arial" w:hAnsi="Arial" w:cs="Arial"/>
                <w:sz w:val="20"/>
                <w:szCs w:val="20"/>
              </w:rPr>
            </w:pPr>
            <w:r>
              <w:rPr>
                <w:rFonts w:ascii="Arial" w:hAnsi="Arial" w:cs="Arial"/>
                <w:sz w:val="20"/>
                <w:szCs w:val="20"/>
              </w:rPr>
              <w:t>5.29</w:t>
            </w:r>
          </w:p>
        </w:tc>
        <w:tc>
          <w:tcPr>
            <w:tcW w:w="641" w:type="pct"/>
          </w:tcPr>
          <w:p w14:paraId="4CCE6FEE"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5i</w:t>
            </w:r>
          </w:p>
        </w:tc>
        <w:tc>
          <w:tcPr>
            <w:tcW w:w="539" w:type="pct"/>
          </w:tcPr>
          <w:p w14:paraId="26A8E9F5" w14:textId="77777777" w:rsidR="007E0CA9" w:rsidRDefault="00000000">
            <w:pPr>
              <w:spacing w:line="480" w:lineRule="auto"/>
              <w:jc w:val="center"/>
              <w:rPr>
                <w:rFonts w:ascii="Arial" w:hAnsi="Arial" w:cs="Arial"/>
                <w:sz w:val="20"/>
                <w:szCs w:val="20"/>
              </w:rPr>
            </w:pPr>
            <w:r>
              <w:rPr>
                <w:rFonts w:ascii="Arial" w:hAnsi="Arial" w:cs="Arial"/>
                <w:sz w:val="20"/>
                <w:szCs w:val="20"/>
              </w:rPr>
              <w:t>6.44</w:t>
            </w:r>
          </w:p>
        </w:tc>
        <w:tc>
          <w:tcPr>
            <w:tcW w:w="640" w:type="pct"/>
          </w:tcPr>
          <w:p w14:paraId="39243671"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5o</w:t>
            </w:r>
          </w:p>
        </w:tc>
        <w:tc>
          <w:tcPr>
            <w:tcW w:w="539" w:type="pct"/>
          </w:tcPr>
          <w:p w14:paraId="3D49701B" w14:textId="77777777" w:rsidR="007E0CA9" w:rsidRDefault="00000000">
            <w:pPr>
              <w:spacing w:line="480" w:lineRule="auto"/>
              <w:jc w:val="center"/>
              <w:rPr>
                <w:rFonts w:ascii="Arial" w:hAnsi="Arial" w:cs="Arial"/>
                <w:sz w:val="20"/>
                <w:szCs w:val="20"/>
              </w:rPr>
            </w:pPr>
            <w:r>
              <w:rPr>
                <w:rFonts w:ascii="Arial" w:hAnsi="Arial" w:cs="Arial"/>
                <w:sz w:val="20"/>
                <w:szCs w:val="20"/>
              </w:rPr>
              <w:t>5.35</w:t>
            </w:r>
          </w:p>
        </w:tc>
        <w:tc>
          <w:tcPr>
            <w:tcW w:w="922" w:type="pct"/>
          </w:tcPr>
          <w:p w14:paraId="455E9A98" w14:textId="77777777" w:rsidR="007E0CA9" w:rsidRDefault="007E0CA9">
            <w:pPr>
              <w:spacing w:line="480" w:lineRule="auto"/>
              <w:jc w:val="center"/>
              <w:rPr>
                <w:rFonts w:ascii="Arial" w:hAnsi="Arial" w:cs="Arial"/>
                <w:sz w:val="20"/>
                <w:szCs w:val="20"/>
              </w:rPr>
            </w:pPr>
          </w:p>
        </w:tc>
        <w:tc>
          <w:tcPr>
            <w:tcW w:w="539" w:type="pct"/>
          </w:tcPr>
          <w:p w14:paraId="595D8A71" w14:textId="77777777" w:rsidR="007E0CA9" w:rsidRDefault="007E0CA9">
            <w:pPr>
              <w:spacing w:line="480" w:lineRule="auto"/>
              <w:jc w:val="center"/>
              <w:rPr>
                <w:rFonts w:ascii="Arial" w:hAnsi="Arial" w:cs="Arial"/>
                <w:color w:val="000000" w:themeColor="text1"/>
                <w:sz w:val="20"/>
                <w:szCs w:val="20"/>
              </w:rPr>
            </w:pPr>
          </w:p>
        </w:tc>
      </w:tr>
      <w:tr w:rsidR="007E0CA9" w14:paraId="5A923721" w14:textId="77777777">
        <w:trPr>
          <w:trHeight w:val="346"/>
          <w:jc w:val="center"/>
        </w:trPr>
        <w:tc>
          <w:tcPr>
            <w:tcW w:w="641" w:type="pct"/>
          </w:tcPr>
          <w:p w14:paraId="0F6E853A"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5d</w:t>
            </w:r>
          </w:p>
        </w:tc>
        <w:tc>
          <w:tcPr>
            <w:tcW w:w="540" w:type="pct"/>
          </w:tcPr>
          <w:p w14:paraId="1DF9CBBA" w14:textId="77777777" w:rsidR="007E0CA9" w:rsidRDefault="00000000">
            <w:pPr>
              <w:spacing w:line="480" w:lineRule="auto"/>
              <w:jc w:val="center"/>
              <w:rPr>
                <w:rFonts w:ascii="Arial" w:hAnsi="Arial" w:cs="Arial"/>
                <w:sz w:val="20"/>
                <w:szCs w:val="20"/>
              </w:rPr>
            </w:pPr>
            <w:r>
              <w:rPr>
                <w:rFonts w:ascii="Arial" w:hAnsi="Arial" w:cs="Arial"/>
                <w:sz w:val="20"/>
                <w:szCs w:val="20"/>
              </w:rPr>
              <w:t>6.35</w:t>
            </w:r>
          </w:p>
        </w:tc>
        <w:tc>
          <w:tcPr>
            <w:tcW w:w="641" w:type="pct"/>
          </w:tcPr>
          <w:p w14:paraId="13096741"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5j</w:t>
            </w:r>
          </w:p>
        </w:tc>
        <w:tc>
          <w:tcPr>
            <w:tcW w:w="539" w:type="pct"/>
          </w:tcPr>
          <w:p w14:paraId="6ACAE36E" w14:textId="77777777" w:rsidR="007E0CA9" w:rsidRDefault="00000000">
            <w:pPr>
              <w:spacing w:line="480" w:lineRule="auto"/>
              <w:jc w:val="center"/>
              <w:rPr>
                <w:rFonts w:ascii="Arial" w:hAnsi="Arial" w:cs="Arial"/>
                <w:sz w:val="20"/>
                <w:szCs w:val="20"/>
              </w:rPr>
            </w:pPr>
            <w:r>
              <w:rPr>
                <w:rFonts w:ascii="Arial" w:hAnsi="Arial" w:cs="Arial"/>
                <w:sz w:val="20"/>
                <w:szCs w:val="20"/>
              </w:rPr>
              <w:t>7.50</w:t>
            </w:r>
          </w:p>
        </w:tc>
        <w:tc>
          <w:tcPr>
            <w:tcW w:w="640" w:type="pct"/>
          </w:tcPr>
          <w:p w14:paraId="0483E35B"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5p</w:t>
            </w:r>
          </w:p>
        </w:tc>
        <w:tc>
          <w:tcPr>
            <w:tcW w:w="539" w:type="pct"/>
          </w:tcPr>
          <w:p w14:paraId="52B5DF37" w14:textId="77777777" w:rsidR="007E0CA9" w:rsidRDefault="00000000">
            <w:pPr>
              <w:spacing w:line="480" w:lineRule="auto"/>
              <w:jc w:val="center"/>
              <w:rPr>
                <w:rFonts w:ascii="Arial" w:hAnsi="Arial" w:cs="Arial"/>
                <w:sz w:val="20"/>
                <w:szCs w:val="20"/>
              </w:rPr>
            </w:pPr>
            <w:r>
              <w:rPr>
                <w:rFonts w:ascii="Arial" w:hAnsi="Arial" w:cs="Arial"/>
                <w:sz w:val="20"/>
                <w:szCs w:val="20"/>
              </w:rPr>
              <w:t>1.12</w:t>
            </w:r>
          </w:p>
        </w:tc>
        <w:tc>
          <w:tcPr>
            <w:tcW w:w="922" w:type="pct"/>
          </w:tcPr>
          <w:p w14:paraId="264133EC" w14:textId="77777777" w:rsidR="007E0CA9" w:rsidRDefault="007E0CA9">
            <w:pPr>
              <w:spacing w:line="480" w:lineRule="auto"/>
              <w:jc w:val="center"/>
              <w:rPr>
                <w:rFonts w:ascii="Arial" w:hAnsi="Arial" w:cs="Arial"/>
                <w:sz w:val="20"/>
                <w:szCs w:val="20"/>
              </w:rPr>
            </w:pPr>
          </w:p>
        </w:tc>
        <w:tc>
          <w:tcPr>
            <w:tcW w:w="539" w:type="pct"/>
          </w:tcPr>
          <w:p w14:paraId="2E71B0A3" w14:textId="77777777" w:rsidR="007E0CA9" w:rsidRDefault="007E0CA9">
            <w:pPr>
              <w:spacing w:line="480" w:lineRule="auto"/>
              <w:jc w:val="center"/>
              <w:rPr>
                <w:rFonts w:ascii="Arial" w:hAnsi="Arial" w:cs="Arial"/>
                <w:color w:val="000000" w:themeColor="text1"/>
                <w:sz w:val="20"/>
                <w:szCs w:val="20"/>
              </w:rPr>
            </w:pPr>
          </w:p>
        </w:tc>
      </w:tr>
      <w:tr w:rsidR="007E0CA9" w14:paraId="222952FD" w14:textId="77777777">
        <w:trPr>
          <w:trHeight w:val="346"/>
          <w:jc w:val="center"/>
        </w:trPr>
        <w:tc>
          <w:tcPr>
            <w:tcW w:w="641" w:type="pct"/>
            <w:tcBorders>
              <w:bottom w:val="single" w:sz="8" w:space="0" w:color="auto"/>
            </w:tcBorders>
          </w:tcPr>
          <w:p w14:paraId="3659C5A1"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5e</w:t>
            </w:r>
          </w:p>
        </w:tc>
        <w:tc>
          <w:tcPr>
            <w:tcW w:w="540" w:type="pct"/>
            <w:tcBorders>
              <w:bottom w:val="single" w:sz="8" w:space="0" w:color="auto"/>
            </w:tcBorders>
          </w:tcPr>
          <w:p w14:paraId="2CFF86C2" w14:textId="77777777" w:rsidR="007E0CA9" w:rsidRDefault="00000000">
            <w:pPr>
              <w:spacing w:line="480" w:lineRule="auto"/>
              <w:jc w:val="center"/>
              <w:rPr>
                <w:rFonts w:ascii="Arial" w:hAnsi="Arial" w:cs="Arial"/>
                <w:sz w:val="20"/>
                <w:szCs w:val="20"/>
              </w:rPr>
            </w:pPr>
            <w:r>
              <w:rPr>
                <w:rFonts w:ascii="Arial" w:hAnsi="Arial" w:cs="Arial"/>
                <w:sz w:val="20"/>
                <w:szCs w:val="20"/>
              </w:rPr>
              <w:t>7.40</w:t>
            </w:r>
          </w:p>
        </w:tc>
        <w:tc>
          <w:tcPr>
            <w:tcW w:w="641" w:type="pct"/>
            <w:tcBorders>
              <w:bottom w:val="single" w:sz="8" w:space="0" w:color="auto"/>
            </w:tcBorders>
          </w:tcPr>
          <w:p w14:paraId="61E18F13"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5k</w:t>
            </w:r>
          </w:p>
        </w:tc>
        <w:tc>
          <w:tcPr>
            <w:tcW w:w="539" w:type="pct"/>
            <w:tcBorders>
              <w:bottom w:val="single" w:sz="8" w:space="0" w:color="auto"/>
            </w:tcBorders>
          </w:tcPr>
          <w:p w14:paraId="253ABA80" w14:textId="77777777" w:rsidR="007E0CA9" w:rsidRDefault="00000000">
            <w:pPr>
              <w:spacing w:line="480" w:lineRule="auto"/>
              <w:jc w:val="center"/>
              <w:rPr>
                <w:rFonts w:ascii="Arial" w:hAnsi="Arial" w:cs="Arial"/>
                <w:sz w:val="20"/>
                <w:szCs w:val="20"/>
              </w:rPr>
            </w:pPr>
            <w:r>
              <w:rPr>
                <w:rFonts w:ascii="Arial" w:hAnsi="Arial" w:cs="Arial"/>
                <w:sz w:val="20"/>
                <w:szCs w:val="20"/>
              </w:rPr>
              <w:t>0.06</w:t>
            </w:r>
          </w:p>
        </w:tc>
        <w:tc>
          <w:tcPr>
            <w:tcW w:w="640" w:type="pct"/>
            <w:tcBorders>
              <w:bottom w:val="single" w:sz="8" w:space="0" w:color="auto"/>
            </w:tcBorders>
          </w:tcPr>
          <w:p w14:paraId="591177DF" w14:textId="77777777" w:rsidR="007E0CA9" w:rsidRDefault="00000000">
            <w:pPr>
              <w:spacing w:line="480" w:lineRule="auto"/>
              <w:jc w:val="center"/>
              <w:rPr>
                <w:rFonts w:ascii="Arial" w:hAnsi="Arial" w:cs="Arial"/>
                <w:b/>
                <w:bCs/>
                <w:sz w:val="20"/>
                <w:szCs w:val="20"/>
              </w:rPr>
            </w:pPr>
            <w:r>
              <w:rPr>
                <w:rFonts w:ascii="Arial" w:hAnsi="Arial" w:cs="Arial"/>
                <w:b/>
                <w:bCs/>
                <w:sz w:val="20"/>
                <w:szCs w:val="20"/>
              </w:rPr>
              <w:t>5q</w:t>
            </w:r>
          </w:p>
        </w:tc>
        <w:tc>
          <w:tcPr>
            <w:tcW w:w="539" w:type="pct"/>
            <w:tcBorders>
              <w:bottom w:val="single" w:sz="8" w:space="0" w:color="auto"/>
            </w:tcBorders>
          </w:tcPr>
          <w:p w14:paraId="0E3088C5" w14:textId="77777777" w:rsidR="007E0CA9" w:rsidRDefault="00000000">
            <w:pPr>
              <w:spacing w:line="480" w:lineRule="auto"/>
              <w:jc w:val="center"/>
              <w:rPr>
                <w:rFonts w:ascii="Arial" w:hAnsi="Arial" w:cs="Arial"/>
                <w:sz w:val="20"/>
                <w:szCs w:val="20"/>
              </w:rPr>
            </w:pPr>
            <w:r>
              <w:rPr>
                <w:rFonts w:ascii="Arial" w:hAnsi="Arial" w:cs="Arial"/>
                <w:sz w:val="20"/>
                <w:szCs w:val="20"/>
              </w:rPr>
              <w:t>2.18</w:t>
            </w:r>
          </w:p>
        </w:tc>
        <w:tc>
          <w:tcPr>
            <w:tcW w:w="922" w:type="pct"/>
            <w:tcBorders>
              <w:bottom w:val="single" w:sz="8" w:space="0" w:color="auto"/>
            </w:tcBorders>
          </w:tcPr>
          <w:p w14:paraId="76FBB079" w14:textId="77777777" w:rsidR="007E0CA9" w:rsidRDefault="007E0CA9">
            <w:pPr>
              <w:spacing w:line="480" w:lineRule="auto"/>
              <w:jc w:val="center"/>
              <w:rPr>
                <w:rFonts w:ascii="Arial" w:hAnsi="Arial" w:cs="Arial"/>
                <w:sz w:val="20"/>
                <w:szCs w:val="20"/>
              </w:rPr>
            </w:pPr>
          </w:p>
        </w:tc>
        <w:tc>
          <w:tcPr>
            <w:tcW w:w="539" w:type="pct"/>
            <w:tcBorders>
              <w:bottom w:val="single" w:sz="8" w:space="0" w:color="auto"/>
            </w:tcBorders>
          </w:tcPr>
          <w:p w14:paraId="30AE1A07" w14:textId="77777777" w:rsidR="007E0CA9" w:rsidRDefault="007E0CA9">
            <w:pPr>
              <w:spacing w:line="480" w:lineRule="auto"/>
              <w:jc w:val="center"/>
              <w:rPr>
                <w:rFonts w:ascii="Arial" w:hAnsi="Arial" w:cs="Arial"/>
                <w:sz w:val="20"/>
                <w:szCs w:val="20"/>
              </w:rPr>
            </w:pPr>
          </w:p>
        </w:tc>
      </w:tr>
    </w:tbl>
    <w:p w14:paraId="26618296" w14:textId="77777777" w:rsidR="007E0CA9" w:rsidRDefault="00000000">
      <w:pPr>
        <w:spacing w:line="480" w:lineRule="auto"/>
        <w:jc w:val="left"/>
        <w:rPr>
          <w:rFonts w:ascii="Arial" w:hAnsi="Arial" w:cs="Arial"/>
          <w:sz w:val="20"/>
          <w:szCs w:val="20"/>
        </w:rPr>
      </w:pPr>
      <w:r>
        <w:rPr>
          <w:rFonts w:ascii="Arial" w:hAnsi="Arial" w:cs="Arial"/>
          <w:b/>
          <w:bCs/>
          <w:sz w:val="20"/>
          <w:szCs w:val="20"/>
        </w:rPr>
        <w:t xml:space="preserve">Note: </w:t>
      </w:r>
      <w:r>
        <w:rPr>
          <w:rFonts w:ascii="Arial" w:hAnsi="Arial" w:cs="Arial"/>
          <w:sz w:val="20"/>
          <w:szCs w:val="20"/>
          <w:vertAlign w:val="superscript"/>
        </w:rPr>
        <w:t>a</w:t>
      </w:r>
      <w:r>
        <w:rPr>
          <w:rFonts w:ascii="Arial" w:hAnsi="Arial" w:cs="Arial"/>
          <w:i/>
          <w:iCs/>
          <w:sz w:val="20"/>
          <w:szCs w:val="20"/>
          <w:vertAlign w:val="superscript"/>
        </w:rPr>
        <w:t xml:space="preserve"> </w:t>
      </w:r>
      <w:r>
        <w:rPr>
          <w:rFonts w:ascii="Arial" w:hAnsi="Arial" w:cs="Arial"/>
          <w:sz w:val="20"/>
          <w:szCs w:val="20"/>
        </w:rPr>
        <w:t xml:space="preserve">clog </w:t>
      </w:r>
      <w:r>
        <w:rPr>
          <w:rFonts w:ascii="Arial" w:hAnsi="Arial" w:cs="Arial"/>
          <w:i/>
          <w:iCs/>
          <w:sz w:val="20"/>
          <w:szCs w:val="20"/>
        </w:rPr>
        <w:t>P</w:t>
      </w:r>
      <w:r>
        <w:rPr>
          <w:rFonts w:ascii="Arial" w:hAnsi="Arial" w:cs="Arial"/>
          <w:sz w:val="20"/>
          <w:szCs w:val="20"/>
        </w:rPr>
        <w:t xml:space="preserve"> values were calculated by ChemDraw Ultra 2014 software.</w:t>
      </w:r>
    </w:p>
    <w:p w14:paraId="05DB83B2" w14:textId="77777777" w:rsidR="007E0CA9" w:rsidRDefault="007E0CA9">
      <w:pPr>
        <w:spacing w:line="480" w:lineRule="auto"/>
        <w:rPr>
          <w:rFonts w:ascii="Arial" w:eastAsia="宋体" w:hAnsi="Arial" w:cs="Arial"/>
          <w:b/>
          <w:bCs/>
          <w:sz w:val="20"/>
          <w:szCs w:val="20"/>
        </w:rPr>
      </w:pPr>
    </w:p>
    <w:p w14:paraId="5157F6EA" w14:textId="77777777" w:rsidR="007E0CA9" w:rsidRDefault="007E0CA9">
      <w:pPr>
        <w:spacing w:line="480" w:lineRule="auto"/>
        <w:rPr>
          <w:rFonts w:ascii="Arial" w:eastAsia="宋体" w:hAnsi="Arial" w:cs="Arial"/>
          <w:b/>
          <w:bCs/>
          <w:sz w:val="20"/>
          <w:szCs w:val="20"/>
        </w:rPr>
      </w:pPr>
    </w:p>
    <w:p w14:paraId="36A85224" w14:textId="77777777" w:rsidR="007E0CA9" w:rsidRDefault="007E0CA9">
      <w:pPr>
        <w:spacing w:line="480" w:lineRule="auto"/>
        <w:rPr>
          <w:rFonts w:ascii="Arial" w:eastAsia="宋体" w:hAnsi="Arial" w:cs="Arial"/>
          <w:b/>
          <w:bCs/>
          <w:sz w:val="20"/>
          <w:szCs w:val="20"/>
        </w:rPr>
      </w:pPr>
    </w:p>
    <w:p w14:paraId="7263EE77" w14:textId="77777777" w:rsidR="007E0CA9" w:rsidRDefault="007E0CA9">
      <w:pPr>
        <w:spacing w:line="480" w:lineRule="auto"/>
        <w:rPr>
          <w:rFonts w:ascii="Arial" w:eastAsia="宋体" w:hAnsi="Arial" w:cs="Arial"/>
          <w:b/>
          <w:bCs/>
          <w:sz w:val="20"/>
          <w:szCs w:val="20"/>
        </w:rPr>
      </w:pPr>
    </w:p>
    <w:p w14:paraId="7EC03EB1" w14:textId="77777777" w:rsidR="007E0CA9" w:rsidRDefault="00000000">
      <w:pPr>
        <w:widowControl/>
        <w:jc w:val="left"/>
        <w:rPr>
          <w:rFonts w:ascii="Arial" w:eastAsia="宋体" w:hAnsi="Arial" w:cs="Arial"/>
          <w:b/>
          <w:bCs/>
          <w:sz w:val="20"/>
          <w:szCs w:val="20"/>
        </w:rPr>
      </w:pPr>
      <w:r>
        <w:rPr>
          <w:rFonts w:ascii="Arial" w:eastAsia="宋体" w:hAnsi="Arial" w:cs="Arial"/>
          <w:b/>
          <w:bCs/>
          <w:sz w:val="20"/>
          <w:szCs w:val="20"/>
        </w:rPr>
        <w:br w:type="page"/>
      </w:r>
    </w:p>
    <w:p w14:paraId="3032090F" w14:textId="4C4B71A0" w:rsidR="007E0CA9" w:rsidRDefault="00000000">
      <w:pPr>
        <w:spacing w:line="480" w:lineRule="auto"/>
        <w:outlineLvl w:val="0"/>
        <w:rPr>
          <w:rFonts w:ascii="Arial" w:eastAsia="宋体" w:hAnsi="Arial" w:cs="Arial"/>
          <w:b/>
          <w:bCs/>
          <w:sz w:val="20"/>
          <w:szCs w:val="20"/>
        </w:rPr>
      </w:pPr>
      <w:bookmarkStart w:id="34" w:name="_Toc216888369"/>
      <w:r>
        <w:rPr>
          <w:rFonts w:ascii="Arial" w:eastAsia="宋体" w:hAnsi="Arial" w:cs="Arial"/>
          <w:b/>
          <w:bCs/>
          <w:sz w:val="20"/>
          <w:szCs w:val="20"/>
        </w:rPr>
        <w:lastRenderedPageBreak/>
        <w:t xml:space="preserve">Table S5 The MIC values of selected antibiotics against </w:t>
      </w:r>
      <w:r>
        <w:rPr>
          <w:rFonts w:ascii="Arial" w:eastAsia="宋体" w:hAnsi="Arial" w:cs="Arial"/>
          <w:b/>
          <w:bCs/>
          <w:i/>
          <w:iCs/>
          <w:sz w:val="20"/>
          <w:szCs w:val="20"/>
        </w:rPr>
        <w:t>S. aureus</w:t>
      </w:r>
      <w:r>
        <w:rPr>
          <w:rFonts w:ascii="Arial" w:eastAsia="宋体" w:hAnsi="Arial" w:cs="Arial"/>
          <w:b/>
          <w:bCs/>
          <w:sz w:val="20"/>
          <w:szCs w:val="20"/>
        </w:rPr>
        <w:t xml:space="preserve"> ATCC 29213 and </w:t>
      </w:r>
      <w:r>
        <w:rPr>
          <w:rFonts w:ascii="Arial" w:eastAsia="宋体" w:hAnsi="Arial" w:cs="Arial"/>
          <w:b/>
          <w:bCs/>
          <w:i/>
          <w:iCs/>
          <w:sz w:val="20"/>
          <w:szCs w:val="20"/>
        </w:rPr>
        <w:t>E. coli</w:t>
      </w:r>
      <w:r>
        <w:rPr>
          <w:rFonts w:ascii="Arial" w:eastAsia="宋体" w:hAnsi="Arial" w:cs="Arial"/>
          <w:b/>
          <w:bCs/>
          <w:sz w:val="20"/>
          <w:szCs w:val="20"/>
        </w:rPr>
        <w:t xml:space="preserve"> ATCC 25922 in the presence or absence of 32 </w:t>
      </w:r>
      <w:bookmarkStart w:id="35" w:name="OLE_LINK9"/>
      <w:r>
        <w:rPr>
          <w:rFonts w:ascii="Arial" w:eastAsia="宋体" w:hAnsi="Arial" w:cs="Arial"/>
          <w:b/>
          <w:bCs/>
          <w:sz w:val="20"/>
          <w:szCs w:val="20"/>
        </w:rPr>
        <w:t>μ</w:t>
      </w:r>
      <w:bookmarkEnd w:id="35"/>
      <w:r>
        <w:rPr>
          <w:rFonts w:ascii="Arial" w:eastAsia="宋体" w:hAnsi="Arial" w:cs="Arial"/>
          <w:b/>
          <w:bCs/>
          <w:sz w:val="20"/>
          <w:szCs w:val="20"/>
        </w:rPr>
        <w:t>g/</w:t>
      </w:r>
      <w:r w:rsidR="0046691A">
        <w:rPr>
          <w:rFonts w:ascii="Arial" w:eastAsia="宋体" w:hAnsi="Arial" w:cs="Arial"/>
          <w:b/>
          <w:bCs/>
          <w:sz w:val="20"/>
          <w:szCs w:val="20"/>
        </w:rPr>
        <w:t>m</w:t>
      </w:r>
      <w:r w:rsidR="0046691A">
        <w:rPr>
          <w:rFonts w:ascii="Arial" w:eastAsia="宋体" w:hAnsi="Arial" w:cs="Arial" w:hint="eastAsia"/>
          <w:b/>
          <w:bCs/>
          <w:sz w:val="20"/>
          <w:szCs w:val="20"/>
        </w:rPr>
        <w:t>L</w:t>
      </w:r>
      <w:r w:rsidR="0046691A">
        <w:rPr>
          <w:rFonts w:ascii="Arial" w:eastAsia="宋体" w:hAnsi="Arial" w:cs="Arial"/>
          <w:b/>
          <w:bCs/>
          <w:sz w:val="20"/>
          <w:szCs w:val="20"/>
        </w:rPr>
        <w:t xml:space="preserve"> </w:t>
      </w:r>
      <w:r>
        <w:rPr>
          <w:rFonts w:ascii="Arial" w:eastAsia="宋体" w:hAnsi="Arial" w:cs="Arial"/>
          <w:b/>
          <w:bCs/>
          <w:sz w:val="20"/>
          <w:szCs w:val="20"/>
        </w:rPr>
        <w:t>PG</w:t>
      </w:r>
      <w:bookmarkEnd w:id="34"/>
    </w:p>
    <w:tbl>
      <w:tblPr>
        <w:tblStyle w:val="1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1337"/>
        <w:gridCol w:w="1345"/>
        <w:gridCol w:w="1134"/>
        <w:gridCol w:w="1276"/>
      </w:tblGrid>
      <w:tr w:rsidR="007E0CA9" w14:paraId="11CF42B0" w14:textId="77777777">
        <w:trPr>
          <w:jc w:val="center"/>
        </w:trPr>
        <w:tc>
          <w:tcPr>
            <w:tcW w:w="3002" w:type="dxa"/>
            <w:vMerge w:val="restart"/>
            <w:tcBorders>
              <w:top w:val="single" w:sz="8" w:space="0" w:color="auto"/>
              <w:bottom w:val="single" w:sz="4" w:space="0" w:color="auto"/>
            </w:tcBorders>
            <w:vAlign w:val="center"/>
          </w:tcPr>
          <w:p w14:paraId="0A924890"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Antibiotics</w:t>
            </w:r>
          </w:p>
        </w:tc>
        <w:tc>
          <w:tcPr>
            <w:tcW w:w="5092" w:type="dxa"/>
            <w:gridSpan w:val="4"/>
            <w:tcBorders>
              <w:top w:val="single" w:sz="8" w:space="0" w:color="auto"/>
              <w:bottom w:val="single" w:sz="4" w:space="0" w:color="auto"/>
            </w:tcBorders>
          </w:tcPr>
          <w:p w14:paraId="28F67410" w14:textId="578E6AE2"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MIC</w:t>
            </w:r>
            <w:r>
              <w:rPr>
                <w:rFonts w:ascii="Arial" w:eastAsia="宋体" w:hAnsi="Arial" w:cs="Arial" w:hint="eastAsia"/>
                <w:sz w:val="20"/>
                <w:szCs w:val="20"/>
                <w:vertAlign w:val="superscript"/>
              </w:rPr>
              <w:t>a</w:t>
            </w:r>
            <w:r>
              <w:rPr>
                <w:rFonts w:ascii="Arial" w:eastAsia="宋体" w:hAnsi="Arial" w:cs="Arial"/>
                <w:sz w:val="20"/>
                <w:szCs w:val="20"/>
              </w:rPr>
              <w:t xml:space="preserve"> (</w:t>
            </w:r>
            <w:r>
              <w:rPr>
                <w:rFonts w:ascii="Arial" w:eastAsia="宋体" w:hAnsi="Arial" w:cs="Arial"/>
                <w:color w:val="333333"/>
                <w:sz w:val="20"/>
                <w:szCs w:val="20"/>
                <w:shd w:val="clear" w:color="auto" w:fill="FFFFFF"/>
              </w:rPr>
              <w:t>μg/</w:t>
            </w:r>
            <w:r w:rsidR="00CC0D97">
              <w:rPr>
                <w:rFonts w:ascii="Arial" w:eastAsia="宋体" w:hAnsi="Arial" w:cs="Arial"/>
                <w:color w:val="333333"/>
                <w:sz w:val="20"/>
                <w:szCs w:val="20"/>
                <w:shd w:val="clear" w:color="auto" w:fill="FFFFFF"/>
              </w:rPr>
              <w:t>m</w:t>
            </w:r>
            <w:r w:rsidR="00CC0D97">
              <w:rPr>
                <w:rFonts w:ascii="Arial" w:eastAsia="宋体" w:hAnsi="Arial" w:cs="Arial" w:hint="eastAsia"/>
                <w:color w:val="333333"/>
                <w:sz w:val="20"/>
                <w:szCs w:val="20"/>
                <w:shd w:val="clear" w:color="auto" w:fill="FFFFFF"/>
              </w:rPr>
              <w:t>L</w:t>
            </w:r>
            <w:r>
              <w:rPr>
                <w:rFonts w:ascii="Arial" w:eastAsia="宋体" w:hAnsi="Arial" w:cs="Arial"/>
                <w:sz w:val="20"/>
                <w:szCs w:val="20"/>
              </w:rPr>
              <w:t>)</w:t>
            </w:r>
          </w:p>
        </w:tc>
      </w:tr>
      <w:tr w:rsidR="007E0CA9" w14:paraId="27AAB0AF" w14:textId="77777777">
        <w:trPr>
          <w:jc w:val="center"/>
        </w:trPr>
        <w:tc>
          <w:tcPr>
            <w:tcW w:w="3002" w:type="dxa"/>
            <w:vMerge/>
            <w:tcBorders>
              <w:top w:val="single" w:sz="4" w:space="0" w:color="auto"/>
              <w:bottom w:val="single" w:sz="8" w:space="0" w:color="auto"/>
            </w:tcBorders>
            <w:vAlign w:val="center"/>
          </w:tcPr>
          <w:p w14:paraId="573E083E" w14:textId="77777777" w:rsidR="007E0CA9" w:rsidRDefault="007E0CA9">
            <w:pPr>
              <w:spacing w:line="480" w:lineRule="auto"/>
              <w:jc w:val="center"/>
              <w:rPr>
                <w:rFonts w:ascii="Arial" w:eastAsia="宋体" w:hAnsi="Arial" w:cs="Arial"/>
                <w:sz w:val="20"/>
                <w:szCs w:val="20"/>
              </w:rPr>
            </w:pPr>
          </w:p>
        </w:tc>
        <w:tc>
          <w:tcPr>
            <w:tcW w:w="2682" w:type="dxa"/>
            <w:gridSpan w:val="2"/>
            <w:tcBorders>
              <w:top w:val="single" w:sz="8" w:space="0" w:color="auto"/>
              <w:bottom w:val="single" w:sz="8" w:space="0" w:color="auto"/>
            </w:tcBorders>
          </w:tcPr>
          <w:p w14:paraId="01CF161B" w14:textId="77777777" w:rsidR="007E0CA9" w:rsidRDefault="00000000">
            <w:pPr>
              <w:spacing w:line="480" w:lineRule="auto"/>
              <w:jc w:val="center"/>
              <w:rPr>
                <w:rFonts w:ascii="Arial" w:eastAsia="宋体" w:hAnsi="Arial" w:cs="Arial"/>
                <w:sz w:val="20"/>
                <w:szCs w:val="20"/>
              </w:rPr>
            </w:pPr>
            <w:r>
              <w:rPr>
                <w:rFonts w:ascii="Arial" w:eastAsia="宋体" w:hAnsi="Arial" w:cs="Arial"/>
                <w:i/>
                <w:iCs/>
                <w:sz w:val="20"/>
                <w:szCs w:val="20"/>
              </w:rPr>
              <w:t>S. aureus</w:t>
            </w:r>
            <w:r>
              <w:rPr>
                <w:rFonts w:ascii="Arial" w:eastAsia="宋体" w:hAnsi="Arial" w:cs="Arial"/>
                <w:sz w:val="20"/>
                <w:szCs w:val="20"/>
              </w:rPr>
              <w:t xml:space="preserve"> ATCC 29213</w:t>
            </w:r>
          </w:p>
        </w:tc>
        <w:tc>
          <w:tcPr>
            <w:tcW w:w="2410" w:type="dxa"/>
            <w:gridSpan w:val="2"/>
            <w:tcBorders>
              <w:top w:val="single" w:sz="8" w:space="0" w:color="auto"/>
              <w:bottom w:val="single" w:sz="8" w:space="0" w:color="auto"/>
            </w:tcBorders>
          </w:tcPr>
          <w:p w14:paraId="008FCCA6" w14:textId="77777777" w:rsidR="007E0CA9" w:rsidRDefault="00000000">
            <w:pPr>
              <w:spacing w:line="480" w:lineRule="auto"/>
              <w:jc w:val="center"/>
              <w:rPr>
                <w:rFonts w:ascii="Arial" w:eastAsia="宋体" w:hAnsi="Arial" w:cs="Arial"/>
                <w:sz w:val="20"/>
                <w:szCs w:val="20"/>
              </w:rPr>
            </w:pPr>
            <w:r>
              <w:rPr>
                <w:rFonts w:ascii="Arial" w:eastAsia="宋体" w:hAnsi="Arial" w:cs="Arial"/>
                <w:i/>
                <w:iCs/>
                <w:sz w:val="20"/>
                <w:szCs w:val="20"/>
              </w:rPr>
              <w:t xml:space="preserve">E. coli </w:t>
            </w:r>
            <w:r>
              <w:rPr>
                <w:rFonts w:ascii="Arial" w:eastAsia="宋体" w:hAnsi="Arial" w:cs="Arial"/>
                <w:sz w:val="20"/>
                <w:szCs w:val="20"/>
              </w:rPr>
              <w:t>ATCC 25922</w:t>
            </w:r>
          </w:p>
        </w:tc>
      </w:tr>
      <w:tr w:rsidR="007E0CA9" w14:paraId="6744694E" w14:textId="77777777">
        <w:trPr>
          <w:jc w:val="center"/>
        </w:trPr>
        <w:tc>
          <w:tcPr>
            <w:tcW w:w="3002" w:type="dxa"/>
            <w:vMerge/>
            <w:tcBorders>
              <w:top w:val="single" w:sz="8" w:space="0" w:color="auto"/>
              <w:bottom w:val="single" w:sz="4" w:space="0" w:color="auto"/>
            </w:tcBorders>
          </w:tcPr>
          <w:p w14:paraId="5A48F2C6" w14:textId="77777777" w:rsidR="007E0CA9" w:rsidRDefault="007E0CA9">
            <w:pPr>
              <w:spacing w:line="480" w:lineRule="auto"/>
              <w:jc w:val="center"/>
              <w:rPr>
                <w:rFonts w:ascii="Arial" w:eastAsia="宋体" w:hAnsi="Arial" w:cs="Arial"/>
                <w:sz w:val="20"/>
                <w:szCs w:val="20"/>
              </w:rPr>
            </w:pPr>
          </w:p>
        </w:tc>
        <w:tc>
          <w:tcPr>
            <w:tcW w:w="1337" w:type="dxa"/>
            <w:tcBorders>
              <w:top w:val="single" w:sz="8" w:space="0" w:color="auto"/>
              <w:bottom w:val="single" w:sz="8" w:space="0" w:color="auto"/>
            </w:tcBorders>
          </w:tcPr>
          <w:p w14:paraId="3B966E62"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single</w:t>
            </w:r>
          </w:p>
        </w:tc>
        <w:tc>
          <w:tcPr>
            <w:tcW w:w="1345" w:type="dxa"/>
            <w:tcBorders>
              <w:top w:val="single" w:sz="8" w:space="0" w:color="auto"/>
              <w:bottom w:val="single" w:sz="8" w:space="0" w:color="auto"/>
            </w:tcBorders>
          </w:tcPr>
          <w:p w14:paraId="15157CAC"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 PG</w:t>
            </w:r>
            <w:r>
              <w:rPr>
                <w:rFonts w:ascii="Arial" w:eastAsia="宋体" w:hAnsi="Arial" w:cs="Arial" w:hint="eastAsia"/>
                <w:sz w:val="20"/>
                <w:szCs w:val="20"/>
                <w:vertAlign w:val="superscript"/>
              </w:rPr>
              <w:t>b</w:t>
            </w:r>
          </w:p>
        </w:tc>
        <w:tc>
          <w:tcPr>
            <w:tcW w:w="1134" w:type="dxa"/>
            <w:tcBorders>
              <w:top w:val="single" w:sz="8" w:space="0" w:color="auto"/>
              <w:bottom w:val="single" w:sz="8" w:space="0" w:color="auto"/>
            </w:tcBorders>
          </w:tcPr>
          <w:p w14:paraId="745C8881"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single</w:t>
            </w:r>
          </w:p>
        </w:tc>
        <w:tc>
          <w:tcPr>
            <w:tcW w:w="1276" w:type="dxa"/>
            <w:tcBorders>
              <w:top w:val="single" w:sz="8" w:space="0" w:color="auto"/>
              <w:bottom w:val="single" w:sz="8" w:space="0" w:color="auto"/>
            </w:tcBorders>
          </w:tcPr>
          <w:p w14:paraId="1CEDBBA5"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 PG</w:t>
            </w:r>
          </w:p>
        </w:tc>
      </w:tr>
      <w:tr w:rsidR="007E0CA9" w14:paraId="461F1943" w14:textId="77777777">
        <w:trPr>
          <w:jc w:val="center"/>
        </w:trPr>
        <w:tc>
          <w:tcPr>
            <w:tcW w:w="3002" w:type="dxa"/>
            <w:tcBorders>
              <w:top w:val="single" w:sz="8" w:space="0" w:color="auto"/>
            </w:tcBorders>
          </w:tcPr>
          <w:p w14:paraId="4688B04C"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Daptomycin</w:t>
            </w:r>
          </w:p>
        </w:tc>
        <w:tc>
          <w:tcPr>
            <w:tcW w:w="1337" w:type="dxa"/>
            <w:tcBorders>
              <w:top w:val="single" w:sz="8" w:space="0" w:color="auto"/>
            </w:tcBorders>
          </w:tcPr>
          <w:p w14:paraId="04E04115"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2</w:t>
            </w:r>
          </w:p>
        </w:tc>
        <w:tc>
          <w:tcPr>
            <w:tcW w:w="1345" w:type="dxa"/>
            <w:tcBorders>
              <w:top w:val="single" w:sz="8" w:space="0" w:color="auto"/>
            </w:tcBorders>
          </w:tcPr>
          <w:p w14:paraId="2A2D8491"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32</w:t>
            </w:r>
          </w:p>
        </w:tc>
        <w:tc>
          <w:tcPr>
            <w:tcW w:w="1134" w:type="dxa"/>
            <w:tcBorders>
              <w:top w:val="single" w:sz="8" w:space="0" w:color="auto"/>
            </w:tcBorders>
          </w:tcPr>
          <w:p w14:paraId="2F438286"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ND</w:t>
            </w:r>
            <w:r>
              <w:rPr>
                <w:rFonts w:ascii="Arial" w:eastAsia="宋体" w:hAnsi="Arial" w:cs="Arial" w:hint="eastAsia"/>
                <w:sz w:val="20"/>
                <w:szCs w:val="20"/>
                <w:vertAlign w:val="superscript"/>
              </w:rPr>
              <w:t>c</w:t>
            </w:r>
          </w:p>
        </w:tc>
        <w:tc>
          <w:tcPr>
            <w:tcW w:w="1276" w:type="dxa"/>
            <w:tcBorders>
              <w:top w:val="single" w:sz="8" w:space="0" w:color="auto"/>
            </w:tcBorders>
          </w:tcPr>
          <w:p w14:paraId="4BF30BF8"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ND</w:t>
            </w:r>
          </w:p>
        </w:tc>
      </w:tr>
      <w:tr w:rsidR="007E0CA9" w14:paraId="7B01A7E8" w14:textId="77777777">
        <w:trPr>
          <w:jc w:val="center"/>
        </w:trPr>
        <w:tc>
          <w:tcPr>
            <w:tcW w:w="3002" w:type="dxa"/>
          </w:tcPr>
          <w:p w14:paraId="3218F5F5"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Colistin</w:t>
            </w:r>
          </w:p>
        </w:tc>
        <w:tc>
          <w:tcPr>
            <w:tcW w:w="1337" w:type="dxa"/>
          </w:tcPr>
          <w:p w14:paraId="02A090F3"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ND</w:t>
            </w:r>
          </w:p>
        </w:tc>
        <w:tc>
          <w:tcPr>
            <w:tcW w:w="1345" w:type="dxa"/>
          </w:tcPr>
          <w:p w14:paraId="64E55EB1"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ND</w:t>
            </w:r>
          </w:p>
        </w:tc>
        <w:tc>
          <w:tcPr>
            <w:tcW w:w="1134" w:type="dxa"/>
          </w:tcPr>
          <w:p w14:paraId="4E6E90C8"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1</w:t>
            </w:r>
          </w:p>
        </w:tc>
        <w:tc>
          <w:tcPr>
            <w:tcW w:w="1276" w:type="dxa"/>
          </w:tcPr>
          <w:p w14:paraId="02B52965"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16</w:t>
            </w:r>
          </w:p>
        </w:tc>
      </w:tr>
      <w:tr w:rsidR="007E0CA9" w14:paraId="580271D0" w14:textId="77777777">
        <w:trPr>
          <w:jc w:val="center"/>
        </w:trPr>
        <w:tc>
          <w:tcPr>
            <w:tcW w:w="3002" w:type="dxa"/>
          </w:tcPr>
          <w:p w14:paraId="09937389"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Ceftazidime</w:t>
            </w:r>
          </w:p>
        </w:tc>
        <w:tc>
          <w:tcPr>
            <w:tcW w:w="1337" w:type="dxa"/>
          </w:tcPr>
          <w:p w14:paraId="78C409BC"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16</w:t>
            </w:r>
          </w:p>
        </w:tc>
        <w:tc>
          <w:tcPr>
            <w:tcW w:w="1345" w:type="dxa"/>
          </w:tcPr>
          <w:p w14:paraId="13B66FA1"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16</w:t>
            </w:r>
          </w:p>
        </w:tc>
        <w:tc>
          <w:tcPr>
            <w:tcW w:w="1134" w:type="dxa"/>
          </w:tcPr>
          <w:p w14:paraId="58E5308E"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4</w:t>
            </w:r>
          </w:p>
        </w:tc>
        <w:tc>
          <w:tcPr>
            <w:tcW w:w="1276" w:type="dxa"/>
          </w:tcPr>
          <w:p w14:paraId="6B8492D9"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4</w:t>
            </w:r>
          </w:p>
        </w:tc>
      </w:tr>
      <w:tr w:rsidR="007E0CA9" w14:paraId="1AC0D6CC" w14:textId="77777777">
        <w:trPr>
          <w:jc w:val="center"/>
        </w:trPr>
        <w:tc>
          <w:tcPr>
            <w:tcW w:w="3002" w:type="dxa"/>
          </w:tcPr>
          <w:p w14:paraId="70D51073"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Gentamicin</w:t>
            </w:r>
          </w:p>
        </w:tc>
        <w:tc>
          <w:tcPr>
            <w:tcW w:w="1337" w:type="dxa"/>
          </w:tcPr>
          <w:p w14:paraId="38E50E74"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1</w:t>
            </w:r>
          </w:p>
        </w:tc>
        <w:tc>
          <w:tcPr>
            <w:tcW w:w="1345" w:type="dxa"/>
          </w:tcPr>
          <w:p w14:paraId="46684996"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1</w:t>
            </w:r>
          </w:p>
        </w:tc>
        <w:tc>
          <w:tcPr>
            <w:tcW w:w="1134" w:type="dxa"/>
          </w:tcPr>
          <w:p w14:paraId="29DBEA57"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8</w:t>
            </w:r>
          </w:p>
        </w:tc>
        <w:tc>
          <w:tcPr>
            <w:tcW w:w="1276" w:type="dxa"/>
          </w:tcPr>
          <w:p w14:paraId="74B9E631"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8</w:t>
            </w:r>
          </w:p>
        </w:tc>
      </w:tr>
      <w:tr w:rsidR="007E0CA9" w14:paraId="2979F949" w14:textId="77777777">
        <w:trPr>
          <w:jc w:val="center"/>
        </w:trPr>
        <w:tc>
          <w:tcPr>
            <w:tcW w:w="3002" w:type="dxa"/>
          </w:tcPr>
          <w:p w14:paraId="72FD0049"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Levofloxacin</w:t>
            </w:r>
          </w:p>
        </w:tc>
        <w:tc>
          <w:tcPr>
            <w:tcW w:w="1337" w:type="dxa"/>
          </w:tcPr>
          <w:p w14:paraId="6F00E8DA"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0.5</w:t>
            </w:r>
          </w:p>
        </w:tc>
        <w:tc>
          <w:tcPr>
            <w:tcW w:w="1345" w:type="dxa"/>
          </w:tcPr>
          <w:p w14:paraId="10F1E89C"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0.5</w:t>
            </w:r>
          </w:p>
        </w:tc>
        <w:tc>
          <w:tcPr>
            <w:tcW w:w="1134" w:type="dxa"/>
          </w:tcPr>
          <w:p w14:paraId="2B75746D"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0.25</w:t>
            </w:r>
          </w:p>
        </w:tc>
        <w:tc>
          <w:tcPr>
            <w:tcW w:w="1276" w:type="dxa"/>
          </w:tcPr>
          <w:p w14:paraId="54004593"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0.25</w:t>
            </w:r>
          </w:p>
        </w:tc>
      </w:tr>
      <w:tr w:rsidR="007E0CA9" w14:paraId="41629ED2" w14:textId="77777777">
        <w:trPr>
          <w:jc w:val="center"/>
        </w:trPr>
        <w:tc>
          <w:tcPr>
            <w:tcW w:w="3002" w:type="dxa"/>
            <w:tcBorders>
              <w:bottom w:val="single" w:sz="8" w:space="0" w:color="auto"/>
            </w:tcBorders>
          </w:tcPr>
          <w:p w14:paraId="475D3A0A" w14:textId="77777777" w:rsidR="007E0CA9" w:rsidRDefault="00000000">
            <w:pPr>
              <w:spacing w:line="480" w:lineRule="auto"/>
              <w:jc w:val="center"/>
              <w:rPr>
                <w:rFonts w:ascii="Arial" w:eastAsia="宋体" w:hAnsi="Arial" w:cs="Arial"/>
                <w:sz w:val="20"/>
                <w:szCs w:val="20"/>
              </w:rPr>
            </w:pPr>
            <w:r>
              <w:rPr>
                <w:rFonts w:ascii="Arial" w:eastAsia="宋体" w:hAnsi="Arial" w:cs="Arial"/>
                <w:sz w:val="20"/>
                <w:szCs w:val="20"/>
              </w:rPr>
              <w:t>Tigecycline</w:t>
            </w:r>
          </w:p>
        </w:tc>
        <w:tc>
          <w:tcPr>
            <w:tcW w:w="1337" w:type="dxa"/>
            <w:tcBorders>
              <w:bottom w:val="single" w:sz="8" w:space="0" w:color="auto"/>
            </w:tcBorders>
          </w:tcPr>
          <w:p w14:paraId="5E886746"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4</w:t>
            </w:r>
          </w:p>
        </w:tc>
        <w:tc>
          <w:tcPr>
            <w:tcW w:w="1345" w:type="dxa"/>
            <w:tcBorders>
              <w:bottom w:val="single" w:sz="8" w:space="0" w:color="auto"/>
            </w:tcBorders>
          </w:tcPr>
          <w:p w14:paraId="31EED9DF"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4</w:t>
            </w:r>
          </w:p>
        </w:tc>
        <w:tc>
          <w:tcPr>
            <w:tcW w:w="1134" w:type="dxa"/>
            <w:tcBorders>
              <w:bottom w:val="single" w:sz="8" w:space="0" w:color="auto"/>
            </w:tcBorders>
          </w:tcPr>
          <w:p w14:paraId="33291A00"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2</w:t>
            </w:r>
          </w:p>
        </w:tc>
        <w:tc>
          <w:tcPr>
            <w:tcW w:w="1276" w:type="dxa"/>
            <w:tcBorders>
              <w:bottom w:val="single" w:sz="8" w:space="0" w:color="auto"/>
            </w:tcBorders>
          </w:tcPr>
          <w:p w14:paraId="4AD7519C" w14:textId="77777777" w:rsidR="007E0CA9" w:rsidRDefault="00000000">
            <w:pPr>
              <w:spacing w:line="480" w:lineRule="auto"/>
              <w:jc w:val="center"/>
              <w:rPr>
                <w:rFonts w:ascii="Arial" w:eastAsia="宋体" w:hAnsi="Arial" w:cs="Arial"/>
                <w:color w:val="000000" w:themeColor="text1"/>
                <w:sz w:val="20"/>
                <w:szCs w:val="20"/>
              </w:rPr>
            </w:pPr>
            <w:r>
              <w:rPr>
                <w:rFonts w:ascii="Arial" w:eastAsia="宋体" w:hAnsi="Arial" w:cs="Arial"/>
                <w:color w:val="000000" w:themeColor="text1"/>
                <w:sz w:val="20"/>
                <w:szCs w:val="20"/>
              </w:rPr>
              <w:t>2</w:t>
            </w:r>
          </w:p>
        </w:tc>
      </w:tr>
    </w:tbl>
    <w:p w14:paraId="7F73AD43" w14:textId="77777777" w:rsidR="007E0CA9" w:rsidRDefault="00000000">
      <w:pPr>
        <w:spacing w:line="480" w:lineRule="auto"/>
        <w:rPr>
          <w:rFonts w:ascii="Arial" w:eastAsia="宋体" w:hAnsi="Arial" w:cs="Arial"/>
          <w:sz w:val="20"/>
          <w:szCs w:val="20"/>
        </w:rPr>
      </w:pPr>
      <w:r>
        <w:rPr>
          <w:rFonts w:ascii="Arial" w:hAnsi="Arial" w:cs="Arial"/>
          <w:b/>
          <w:bCs/>
          <w:sz w:val="20"/>
          <w:szCs w:val="20"/>
        </w:rPr>
        <w:t xml:space="preserve">Notes: </w:t>
      </w:r>
      <w:r>
        <w:rPr>
          <w:rFonts w:ascii="Arial" w:hAnsi="Arial" w:cs="Arial" w:hint="eastAsia"/>
          <w:sz w:val="20"/>
          <w:szCs w:val="20"/>
          <w:vertAlign w:val="superscript"/>
        </w:rPr>
        <w:t>a</w:t>
      </w:r>
      <w:r>
        <w:rPr>
          <w:rFonts w:ascii="Arial" w:hAnsi="Arial" w:cs="Arial" w:hint="eastAsia"/>
          <w:b/>
          <w:bCs/>
          <w:sz w:val="20"/>
          <w:szCs w:val="20"/>
        </w:rPr>
        <w:t xml:space="preserve"> </w:t>
      </w:r>
      <w:r>
        <w:rPr>
          <w:rFonts w:ascii="Arial" w:hAnsi="Arial" w:cs="Arial" w:hint="eastAsia"/>
          <w:sz w:val="20"/>
          <w:szCs w:val="20"/>
        </w:rPr>
        <w:t>MIC,</w:t>
      </w:r>
      <w:r>
        <w:rPr>
          <w:rFonts w:ascii="Arial" w:eastAsia="宋体" w:hAnsi="Arial" w:cs="Arial"/>
          <w:sz w:val="20"/>
          <w:szCs w:val="20"/>
        </w:rPr>
        <w:t xml:space="preserve"> minim</w:t>
      </w:r>
      <w:r>
        <w:rPr>
          <w:rFonts w:ascii="Arial" w:eastAsia="宋体" w:hAnsi="Arial" w:cs="Arial" w:hint="eastAsia"/>
          <w:sz w:val="20"/>
          <w:szCs w:val="20"/>
        </w:rPr>
        <w:t>um</w:t>
      </w:r>
      <w:r>
        <w:rPr>
          <w:rFonts w:ascii="Arial" w:eastAsia="宋体" w:hAnsi="Arial" w:cs="Arial"/>
          <w:sz w:val="20"/>
          <w:szCs w:val="20"/>
        </w:rPr>
        <w:t xml:space="preserve"> inhibitory concentration</w:t>
      </w:r>
      <w:r>
        <w:rPr>
          <w:rFonts w:ascii="Arial" w:eastAsia="宋体" w:hAnsi="Arial" w:cs="Arial" w:hint="eastAsia"/>
          <w:sz w:val="20"/>
          <w:szCs w:val="20"/>
        </w:rPr>
        <w:t>;</w:t>
      </w:r>
      <w:r>
        <w:rPr>
          <w:rFonts w:ascii="Arial" w:hAnsi="Arial" w:cs="Arial" w:hint="eastAsia"/>
          <w:b/>
          <w:bCs/>
          <w:sz w:val="20"/>
          <w:szCs w:val="20"/>
        </w:rPr>
        <w:t xml:space="preserve"> </w:t>
      </w:r>
      <w:r>
        <w:rPr>
          <w:rFonts w:ascii="Arial" w:hAnsi="Arial" w:cs="Arial" w:hint="eastAsia"/>
          <w:sz w:val="20"/>
          <w:szCs w:val="20"/>
          <w:vertAlign w:val="superscript"/>
        </w:rPr>
        <w:t xml:space="preserve">b </w:t>
      </w:r>
      <w:r>
        <w:rPr>
          <w:rFonts w:ascii="Arial" w:eastAsia="宋体" w:hAnsi="Arial" w:cs="Arial"/>
          <w:sz w:val="20"/>
          <w:szCs w:val="20"/>
        </w:rPr>
        <w:t xml:space="preserve">PG, phosphatidylglycerol; </w:t>
      </w:r>
      <w:r>
        <w:rPr>
          <w:rFonts w:ascii="Arial" w:eastAsia="宋体" w:hAnsi="Arial" w:cs="Arial" w:hint="eastAsia"/>
          <w:sz w:val="20"/>
          <w:szCs w:val="20"/>
          <w:vertAlign w:val="superscript"/>
        </w:rPr>
        <w:t>c</w:t>
      </w:r>
      <w:r>
        <w:rPr>
          <w:rFonts w:ascii="Arial" w:eastAsia="宋体" w:hAnsi="Arial" w:cs="Arial"/>
          <w:sz w:val="20"/>
          <w:szCs w:val="20"/>
          <w:vertAlign w:val="superscript"/>
        </w:rPr>
        <w:t xml:space="preserve"> </w:t>
      </w:r>
      <w:r>
        <w:rPr>
          <w:rFonts w:ascii="Arial" w:eastAsia="宋体" w:hAnsi="Arial" w:cs="Arial"/>
          <w:sz w:val="20"/>
          <w:szCs w:val="20"/>
        </w:rPr>
        <w:t xml:space="preserve">ND, not </w:t>
      </w:r>
      <w:r>
        <w:rPr>
          <w:rFonts w:ascii="Arial" w:hAnsi="Arial" w:cs="Arial"/>
          <w:sz w:val="20"/>
          <w:szCs w:val="20"/>
        </w:rPr>
        <w:t>determined</w:t>
      </w:r>
      <w:r>
        <w:rPr>
          <w:rFonts w:ascii="Arial" w:eastAsia="宋体" w:hAnsi="Arial" w:cs="Arial"/>
          <w:sz w:val="20"/>
          <w:szCs w:val="20"/>
        </w:rPr>
        <w:t>.</w:t>
      </w:r>
    </w:p>
    <w:p w14:paraId="13CACE6A" w14:textId="77777777" w:rsidR="007E0CA9" w:rsidRDefault="00000000">
      <w:pPr>
        <w:widowControl/>
        <w:jc w:val="left"/>
        <w:rPr>
          <w:rFonts w:ascii="Arial" w:eastAsia="宋体" w:hAnsi="Arial" w:cs="Arial"/>
          <w:sz w:val="20"/>
          <w:szCs w:val="20"/>
        </w:rPr>
      </w:pPr>
      <w:r>
        <w:rPr>
          <w:rFonts w:ascii="Arial" w:eastAsia="宋体" w:hAnsi="Arial" w:cs="Arial"/>
          <w:sz w:val="20"/>
          <w:szCs w:val="20"/>
        </w:rPr>
        <w:br w:type="page"/>
      </w:r>
    </w:p>
    <w:p w14:paraId="665D81B6" w14:textId="77777777" w:rsidR="007E0CA9" w:rsidRDefault="00000000">
      <w:pPr>
        <w:spacing w:line="480" w:lineRule="auto"/>
        <w:outlineLvl w:val="0"/>
        <w:rPr>
          <w:rFonts w:ascii="Arial" w:hAnsi="Arial" w:cs="Arial"/>
          <w:b/>
          <w:iCs/>
          <w:sz w:val="20"/>
          <w:szCs w:val="20"/>
        </w:rPr>
      </w:pPr>
      <w:bookmarkStart w:id="36" w:name="_Toc216888370"/>
      <w:r>
        <w:rPr>
          <w:rFonts w:ascii="Arial" w:hAnsi="Arial" w:cs="Arial"/>
          <w:b/>
          <w:iCs/>
          <w:sz w:val="20"/>
          <w:szCs w:val="20"/>
        </w:rPr>
        <w:lastRenderedPageBreak/>
        <w:t xml:space="preserve">Spectral Data for Compounds </w:t>
      </w:r>
      <w:r>
        <w:rPr>
          <w:rFonts w:ascii="Arial" w:hAnsi="Arial" w:cs="Arial"/>
          <w:b/>
          <w:bCs/>
          <w:iCs/>
          <w:sz w:val="20"/>
          <w:szCs w:val="20"/>
        </w:rPr>
        <w:t>5</w:t>
      </w:r>
      <w:r>
        <w:rPr>
          <w:rFonts w:ascii="Arial" w:hAnsi="Arial" w:cs="Arial" w:hint="eastAsia"/>
          <w:b/>
          <w:bCs/>
          <w:iCs/>
          <w:sz w:val="20"/>
          <w:szCs w:val="20"/>
        </w:rPr>
        <w:t>a</w:t>
      </w:r>
      <w:r>
        <w:rPr>
          <w:rFonts w:ascii="Arial" w:eastAsia="MS Gothic" w:hAnsi="Arial" w:cs="Arial"/>
          <w:b/>
          <w:bCs/>
          <w:sz w:val="20"/>
          <w:szCs w:val="20"/>
        </w:rPr>
        <w:t>-</w:t>
      </w:r>
      <w:r>
        <w:rPr>
          <w:rFonts w:ascii="Arial" w:hAnsi="Arial" w:cs="Arial"/>
          <w:b/>
          <w:iCs/>
          <w:sz w:val="20"/>
          <w:szCs w:val="20"/>
        </w:rPr>
        <w:t>t</w:t>
      </w:r>
      <w:bookmarkEnd w:id="36"/>
    </w:p>
    <w:p w14:paraId="2C460EB7"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3765" w:dyaOrig="2022" w14:anchorId="568C2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5pt;height:101.45pt" o:ole="">
            <v:imagedata r:id="rId10" o:title=""/>
          </v:shape>
          <o:OLEObject Type="Embed" ProgID="ChemDraw.Document.6.0" ShapeID="_x0000_i1025" DrawAspect="Content" ObjectID="_1827658392" r:id="rId11"/>
        </w:object>
      </w:r>
    </w:p>
    <w:p w14:paraId="16AF5607" w14:textId="77777777" w:rsidR="007E0CA9" w:rsidRDefault="00000000">
      <w:pPr>
        <w:spacing w:line="480" w:lineRule="auto"/>
        <w:rPr>
          <w:rFonts w:ascii="Arial" w:hAnsi="Arial" w:cs="Arial"/>
          <w:sz w:val="20"/>
          <w:szCs w:val="20"/>
          <w:vertAlign w:val="superscript"/>
          <w:lang w:val="pt-BR"/>
        </w:rPr>
      </w:pPr>
      <w:bookmarkStart w:id="37" w:name="OLE_LINK60"/>
      <w:r>
        <w:rPr>
          <w:rFonts w:ascii="Arial" w:hAnsi="Arial" w:cs="Arial" w:hint="eastAsia"/>
          <w:b/>
          <w:bCs/>
          <w:sz w:val="20"/>
          <w:szCs w:val="20"/>
          <w:lang w:val="pt-BR"/>
        </w:rPr>
        <w:t>Supplementary Data</w:t>
      </w:r>
      <w:r>
        <w:rPr>
          <w:rFonts w:ascii="Arial" w:hAnsi="Arial" w:cs="Arial" w:hint="eastAsia"/>
          <w:sz w:val="20"/>
          <w:szCs w:val="20"/>
          <w:lang w:val="pt-BR"/>
        </w:rPr>
        <w:t xml:space="preserve"> 1:</w:t>
      </w:r>
      <w:r>
        <w:rPr>
          <w:rFonts w:ascii="Arial" w:hAnsi="Arial" w:cs="Arial" w:hint="eastAsia"/>
          <w:b/>
          <w:bCs/>
          <w:sz w:val="20"/>
          <w:szCs w:val="20"/>
          <w:lang w:val="pt-BR"/>
        </w:rPr>
        <w:t xml:space="preserve"> </w:t>
      </w:r>
      <w:r>
        <w:rPr>
          <w:rFonts w:ascii="Arial" w:hAnsi="Arial" w:cs="Arial"/>
          <w:i/>
          <w:iCs/>
          <w:sz w:val="20"/>
          <w:szCs w:val="20"/>
          <w:lang w:val="pt-BR"/>
        </w:rPr>
        <w:t>(E)</w:t>
      </w:r>
      <w:r>
        <w:rPr>
          <w:rFonts w:ascii="Arial" w:hAnsi="Arial" w:cs="Arial" w:hint="eastAsia"/>
          <w:i/>
          <w:iCs/>
          <w:sz w:val="20"/>
          <w:szCs w:val="20"/>
          <w:lang w:val="pt-BR"/>
        </w:rPr>
        <w:t>-</w:t>
      </w:r>
      <w:bookmarkEnd w:id="37"/>
      <w:r>
        <w:rPr>
          <w:rFonts w:ascii="Arial" w:hAnsi="Arial" w:cs="Arial" w:hint="eastAsia"/>
          <w:i/>
          <w:iCs/>
          <w:sz w:val="20"/>
          <w:szCs w:val="20"/>
          <w:lang w:val="pt-BR"/>
        </w:rPr>
        <w:t xml:space="preserve">N,N'-(((2-(3,7-dimethylocta-2,6-dien-1-yl)-5-pentyl-1,3-phenylene)bis(oxy))bis(ethane-2,1-diyl))bis(2-(ethylamino)-N,N-dimethyl-2-oxoethan-1-aminium) bromide </w:t>
      </w:r>
      <w:r>
        <w:rPr>
          <w:rFonts w:ascii="Arial" w:hAnsi="Arial" w:cs="Arial" w:hint="eastAsia"/>
          <w:sz w:val="20"/>
          <w:szCs w:val="20"/>
          <w:lang w:val="pt-BR"/>
        </w:rPr>
        <w:t>(</w:t>
      </w:r>
      <w:r>
        <w:rPr>
          <w:rFonts w:ascii="Arial" w:hAnsi="Arial" w:cs="Arial" w:hint="eastAsia"/>
          <w:b/>
          <w:bCs/>
          <w:sz w:val="20"/>
          <w:szCs w:val="20"/>
          <w:lang w:val="pt-BR"/>
        </w:rPr>
        <w:t>5a</w:t>
      </w:r>
      <w:r>
        <w:rPr>
          <w:rFonts w:ascii="Arial" w:hAnsi="Arial" w:cs="Arial" w:hint="eastAsia"/>
          <w:sz w:val="20"/>
          <w:szCs w:val="20"/>
          <w:lang w:val="pt-BR"/>
        </w:rPr>
        <w:t>)</w:t>
      </w:r>
      <w:r>
        <w:rPr>
          <w:rFonts w:ascii="Arial" w:hAnsi="Arial" w:cs="Arial"/>
          <w:sz w:val="20"/>
          <w:szCs w:val="20"/>
          <w:lang w:val="pt-BR"/>
        </w:rPr>
        <w:t xml:space="preserve"> :</w:t>
      </w:r>
      <w:r>
        <w:rPr>
          <w:rFonts w:ascii="Arial" w:eastAsia="宋体" w:hAnsi="Arial" w:cs="Arial"/>
          <w:iCs/>
          <w:sz w:val="20"/>
          <w:szCs w:val="20"/>
          <w:lang w:val="pt-BR"/>
        </w:rPr>
        <w:t xml:space="preserve"> Yield: 70.9%, white solid,</w:t>
      </w:r>
      <w:r>
        <w:rPr>
          <w:rFonts w:ascii="Arial" w:hAnsi="Arial" w:cs="Arial"/>
          <w:sz w:val="20"/>
          <w:szCs w:val="20"/>
          <w:lang w:val="pt-BR"/>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8.78 (t, </w:t>
      </w:r>
      <w:r>
        <w:rPr>
          <w:rFonts w:ascii="Arial" w:hAnsi="Arial" w:cs="Arial"/>
          <w:i/>
          <w:iCs/>
          <w:sz w:val="20"/>
          <w:szCs w:val="20"/>
          <w:lang w:val="pt-BR"/>
        </w:rPr>
        <w:t>J</w:t>
      </w:r>
      <w:r>
        <w:rPr>
          <w:rFonts w:ascii="Arial" w:hAnsi="Arial" w:cs="Arial"/>
          <w:sz w:val="20"/>
          <w:szCs w:val="20"/>
          <w:lang w:val="pt-BR"/>
        </w:rPr>
        <w:t xml:space="preserve"> = 5.4 Hz, 2H), 6.48 (s, 2H), </w:t>
      </w:r>
      <w:r>
        <w:rPr>
          <w:rFonts w:ascii="Arial" w:hAnsi="Arial" w:cs="Arial" w:hint="eastAsia"/>
          <w:sz w:val="20"/>
          <w:szCs w:val="20"/>
          <w:lang w:val="pt-BR"/>
        </w:rPr>
        <w:t xml:space="preserve">5.03 </w:t>
      </w:r>
      <w:r>
        <w:rPr>
          <w:rFonts w:ascii="Arial" w:hAnsi="Arial" w:cs="Arial" w:hint="eastAsia"/>
          <w:sz w:val="20"/>
          <w:szCs w:val="20"/>
          <w:lang w:val="pt-BR"/>
        </w:rPr>
        <w:t>–</w:t>
      </w:r>
      <w:r>
        <w:rPr>
          <w:rFonts w:ascii="Arial" w:hAnsi="Arial" w:cs="Arial" w:hint="eastAsia"/>
          <w:sz w:val="20"/>
          <w:szCs w:val="20"/>
          <w:lang w:val="pt-BR"/>
        </w:rPr>
        <w:t xml:space="preserve"> 4.98 (m, 1H)</w:t>
      </w:r>
      <w:r>
        <w:rPr>
          <w:rFonts w:ascii="Arial" w:hAnsi="Arial" w:cs="Arial"/>
          <w:sz w:val="20"/>
          <w:szCs w:val="20"/>
          <w:lang w:val="pt-BR"/>
        </w:rPr>
        <w:t xml:space="preserve">, 4.91 (t, </w:t>
      </w:r>
      <w:r>
        <w:rPr>
          <w:rFonts w:ascii="Arial" w:hAnsi="Arial" w:cs="Arial"/>
          <w:i/>
          <w:iCs/>
          <w:sz w:val="20"/>
          <w:szCs w:val="20"/>
          <w:lang w:val="pt-BR"/>
        </w:rPr>
        <w:t>J</w:t>
      </w:r>
      <w:r>
        <w:rPr>
          <w:rFonts w:ascii="Arial" w:hAnsi="Arial" w:cs="Arial"/>
          <w:sz w:val="20"/>
          <w:szCs w:val="20"/>
          <w:lang w:val="pt-BR"/>
        </w:rPr>
        <w:t xml:space="preserve"> = 5.2 Hz, 1H), 4.78 (s, 4H), 4.47 (s, 4H), 4.26 (s, 4H), 3.53 (s, 12H), 3.35 – 3.31 (m, 4H), 3.25 (d, </w:t>
      </w:r>
      <w:r>
        <w:rPr>
          <w:rFonts w:ascii="Arial" w:hAnsi="Arial" w:cs="Arial"/>
          <w:i/>
          <w:iCs/>
          <w:sz w:val="20"/>
          <w:szCs w:val="20"/>
          <w:lang w:val="pt-BR"/>
        </w:rPr>
        <w:t>J</w:t>
      </w:r>
      <w:r>
        <w:rPr>
          <w:rFonts w:ascii="Arial" w:hAnsi="Arial" w:cs="Arial"/>
          <w:sz w:val="20"/>
          <w:szCs w:val="20"/>
          <w:lang w:val="pt-BR"/>
        </w:rPr>
        <w:t xml:space="preserve"> = 5.0 Hz, 2H), 2.61 – 2.54 (m, 2H), 2.03 – 1.94 (m, 2H), 1.94 – 1.88 (m, 2H), 1.69 (s, 3H), 1.64 (s, 3H), 1.63 – 1.57 (m, 3H), 1.39 – 1.31 (m, 4H), 1.21 (t, </w:t>
      </w:r>
      <w:r>
        <w:rPr>
          <w:rFonts w:ascii="Arial" w:hAnsi="Arial" w:cs="Arial"/>
          <w:i/>
          <w:iCs/>
          <w:sz w:val="20"/>
          <w:szCs w:val="20"/>
          <w:lang w:val="pt-BR"/>
        </w:rPr>
        <w:t>J</w:t>
      </w:r>
      <w:r>
        <w:rPr>
          <w:rFonts w:ascii="Arial" w:hAnsi="Arial" w:cs="Arial"/>
          <w:sz w:val="20"/>
          <w:szCs w:val="20"/>
          <w:lang w:val="pt-BR"/>
        </w:rPr>
        <w:t xml:space="preserve"> = 7.3 Hz, 6H), 0.91 (t, </w:t>
      </w:r>
      <w:r>
        <w:rPr>
          <w:rFonts w:ascii="Arial" w:hAnsi="Arial" w:cs="Arial"/>
          <w:i/>
          <w:iCs/>
          <w:sz w:val="20"/>
          <w:szCs w:val="20"/>
          <w:lang w:val="pt-BR"/>
        </w:rPr>
        <w:t>J</w:t>
      </w:r>
      <w:r>
        <w:rPr>
          <w:rFonts w:ascii="Arial" w:hAnsi="Arial" w:cs="Arial"/>
          <w:sz w:val="20"/>
          <w:szCs w:val="20"/>
          <w:lang w:val="pt-BR"/>
        </w:rPr>
        <w:t xml:space="preserve"> = 6.9 Hz, 3H);</w:t>
      </w:r>
      <w:r>
        <w:rPr>
          <w:rFonts w:ascii="Arial" w:hAnsi="Arial" w:cs="Arial"/>
          <w:color w:val="000000" w:themeColor="text1"/>
          <w:sz w:val="20"/>
          <w:szCs w:val="20"/>
          <w:vertAlign w:val="superscript"/>
          <w:lang w:val="pt-BR"/>
        </w:rPr>
        <w:t xml:space="preserve"> </w:t>
      </w:r>
      <w:r>
        <w:rPr>
          <w:rFonts w:ascii="Arial" w:hAnsi="Arial" w:cs="Arial"/>
          <w:sz w:val="20"/>
          <w:szCs w:val="20"/>
          <w:vertAlign w:val="superscript"/>
          <w:lang w:val="pt-BR"/>
        </w:rPr>
        <w:t>13</w:t>
      </w:r>
      <w:r>
        <w:rPr>
          <w:rFonts w:ascii="Arial" w:hAnsi="Arial" w:cs="Arial"/>
          <w:sz w:val="20"/>
          <w:szCs w:val="20"/>
          <w:lang w:val="pt-BR"/>
        </w:rPr>
        <w:t>C NMR (151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162.4, 155.</w:t>
      </w:r>
      <w:r>
        <w:rPr>
          <w:rFonts w:ascii="Arial" w:hAnsi="Arial" w:cs="Arial" w:hint="eastAsia"/>
          <w:sz w:val="20"/>
          <w:szCs w:val="20"/>
          <w:lang w:val="pt-BR"/>
        </w:rPr>
        <w:t>7</w:t>
      </w:r>
      <w:r>
        <w:rPr>
          <w:rFonts w:ascii="Arial" w:hAnsi="Arial" w:cs="Arial"/>
          <w:sz w:val="20"/>
          <w:szCs w:val="20"/>
          <w:lang w:val="pt-BR"/>
        </w:rPr>
        <w:t>, 143.</w:t>
      </w:r>
      <w:r>
        <w:rPr>
          <w:rFonts w:ascii="Arial" w:hAnsi="Arial" w:cs="Arial" w:hint="eastAsia"/>
          <w:sz w:val="20"/>
          <w:szCs w:val="20"/>
          <w:lang w:val="pt-BR"/>
        </w:rPr>
        <w:t>7</w:t>
      </w:r>
      <w:r>
        <w:rPr>
          <w:rFonts w:ascii="Arial" w:hAnsi="Arial" w:cs="Arial"/>
          <w:sz w:val="20"/>
          <w:szCs w:val="20"/>
          <w:lang w:val="pt-BR"/>
        </w:rPr>
        <w:t>, 136.5, 131.</w:t>
      </w:r>
      <w:r>
        <w:rPr>
          <w:rFonts w:ascii="Arial" w:hAnsi="Arial" w:cs="Arial" w:hint="eastAsia"/>
          <w:sz w:val="20"/>
          <w:szCs w:val="20"/>
          <w:lang w:val="pt-BR"/>
        </w:rPr>
        <w:t>8</w:t>
      </w:r>
      <w:r>
        <w:rPr>
          <w:rFonts w:ascii="Arial" w:hAnsi="Arial" w:cs="Arial"/>
          <w:sz w:val="20"/>
          <w:szCs w:val="20"/>
          <w:lang w:val="pt-BR"/>
        </w:rPr>
        <w:t>, 123.7, 122.5, 115.</w:t>
      </w:r>
      <w:r>
        <w:rPr>
          <w:rFonts w:ascii="Arial" w:hAnsi="Arial" w:cs="Arial" w:hint="eastAsia"/>
          <w:sz w:val="20"/>
          <w:szCs w:val="20"/>
          <w:lang w:val="pt-BR"/>
        </w:rPr>
        <w:t>7</w:t>
      </w:r>
      <w:r>
        <w:rPr>
          <w:rFonts w:ascii="Arial" w:hAnsi="Arial" w:cs="Arial"/>
          <w:sz w:val="20"/>
          <w:szCs w:val="20"/>
          <w:lang w:val="pt-BR"/>
        </w:rPr>
        <w:t xml:space="preserve">, 106.2, 65.0, 64.5, 62.4, </w:t>
      </w:r>
      <w:r>
        <w:rPr>
          <w:rFonts w:ascii="Arial" w:hAnsi="Arial" w:cs="Arial" w:hint="eastAsia"/>
          <w:sz w:val="20"/>
          <w:szCs w:val="20"/>
          <w:lang w:val="pt-BR"/>
        </w:rPr>
        <w:t>53.0</w:t>
      </w:r>
      <w:r>
        <w:rPr>
          <w:rFonts w:ascii="Arial" w:hAnsi="Arial" w:cs="Arial"/>
          <w:sz w:val="20"/>
          <w:szCs w:val="20"/>
          <w:lang w:val="pt-BR"/>
        </w:rPr>
        <w:t>, 39.</w:t>
      </w:r>
      <w:r>
        <w:rPr>
          <w:rFonts w:ascii="Arial" w:hAnsi="Arial" w:cs="Arial" w:hint="eastAsia"/>
          <w:sz w:val="20"/>
          <w:szCs w:val="20"/>
          <w:lang w:val="pt-BR"/>
        </w:rPr>
        <w:t>5</w:t>
      </w:r>
      <w:r>
        <w:rPr>
          <w:rFonts w:ascii="Arial" w:hAnsi="Arial" w:cs="Arial"/>
          <w:sz w:val="20"/>
          <w:szCs w:val="20"/>
          <w:lang w:val="pt-BR"/>
        </w:rPr>
        <w:t>, 36.5, 34.8, 31.6, 31.</w:t>
      </w:r>
      <w:r>
        <w:rPr>
          <w:rFonts w:ascii="Arial" w:hAnsi="Arial" w:cs="Arial" w:hint="eastAsia"/>
          <w:sz w:val="20"/>
          <w:szCs w:val="20"/>
          <w:lang w:val="pt-BR"/>
        </w:rPr>
        <w:t>3</w:t>
      </w:r>
      <w:r>
        <w:rPr>
          <w:rFonts w:ascii="Arial" w:hAnsi="Arial" w:cs="Arial"/>
          <w:sz w:val="20"/>
          <w:szCs w:val="20"/>
          <w:lang w:val="pt-BR"/>
        </w:rPr>
        <w:t>, 26.</w:t>
      </w:r>
      <w:r>
        <w:rPr>
          <w:rFonts w:ascii="Arial" w:hAnsi="Arial" w:cs="Arial" w:hint="eastAsia"/>
          <w:sz w:val="20"/>
          <w:szCs w:val="20"/>
          <w:lang w:val="pt-BR"/>
        </w:rPr>
        <w:t>8</w:t>
      </w:r>
      <w:r>
        <w:rPr>
          <w:rFonts w:ascii="Arial" w:hAnsi="Arial" w:cs="Arial"/>
          <w:sz w:val="20"/>
          <w:szCs w:val="20"/>
          <w:lang w:val="pt-BR"/>
        </w:rPr>
        <w:t>, 25.</w:t>
      </w:r>
      <w:r>
        <w:rPr>
          <w:rFonts w:ascii="Arial" w:hAnsi="Arial" w:cs="Arial" w:hint="eastAsia"/>
          <w:sz w:val="20"/>
          <w:szCs w:val="20"/>
          <w:lang w:val="pt-BR"/>
        </w:rPr>
        <w:t>8</w:t>
      </w:r>
      <w:r>
        <w:rPr>
          <w:rFonts w:ascii="Arial" w:hAnsi="Arial" w:cs="Arial"/>
          <w:sz w:val="20"/>
          <w:szCs w:val="20"/>
          <w:lang w:val="pt-BR"/>
        </w:rPr>
        <w:t>, 22.5, 22.</w:t>
      </w:r>
      <w:r>
        <w:rPr>
          <w:rFonts w:ascii="Arial" w:hAnsi="Arial" w:cs="Arial" w:hint="eastAsia"/>
          <w:sz w:val="20"/>
          <w:szCs w:val="20"/>
          <w:lang w:val="pt-BR"/>
        </w:rPr>
        <w:t>4</w:t>
      </w:r>
      <w:r>
        <w:rPr>
          <w:rFonts w:ascii="Arial" w:hAnsi="Arial" w:cs="Arial"/>
          <w:sz w:val="20"/>
          <w:szCs w:val="20"/>
          <w:lang w:val="pt-BR"/>
        </w:rPr>
        <w:t>, 17.8, 16.</w:t>
      </w:r>
      <w:r>
        <w:rPr>
          <w:rFonts w:ascii="Arial" w:hAnsi="Arial" w:cs="Arial" w:hint="eastAsia"/>
          <w:sz w:val="20"/>
          <w:szCs w:val="20"/>
          <w:lang w:val="pt-BR"/>
        </w:rPr>
        <w:t>8</w:t>
      </w:r>
      <w:r>
        <w:rPr>
          <w:rFonts w:ascii="Arial" w:hAnsi="Arial" w:cs="Arial"/>
          <w:sz w:val="20"/>
          <w:szCs w:val="20"/>
          <w:lang w:val="pt-BR"/>
        </w:rPr>
        <w:t>, 14.</w:t>
      </w:r>
      <w:r>
        <w:rPr>
          <w:rFonts w:ascii="Arial" w:hAnsi="Arial" w:cs="Arial" w:hint="eastAsia"/>
          <w:sz w:val="20"/>
          <w:szCs w:val="20"/>
          <w:lang w:val="pt-BR"/>
        </w:rPr>
        <w:t>2</w:t>
      </w:r>
      <w:r>
        <w:rPr>
          <w:rFonts w:ascii="Arial" w:hAnsi="Arial" w:cs="Arial"/>
          <w:sz w:val="20"/>
          <w:szCs w:val="20"/>
          <w:lang w:val="pt-BR"/>
        </w:rPr>
        <w:t>,</w:t>
      </w:r>
      <w:r>
        <w:rPr>
          <w:rFonts w:ascii="Arial" w:hAnsi="Arial" w:cs="Arial" w:hint="eastAsia"/>
          <w:sz w:val="20"/>
          <w:szCs w:val="20"/>
          <w:lang w:val="pt-BR"/>
        </w:rPr>
        <w:t xml:space="preserve"> 14.1</w:t>
      </w:r>
      <w:r>
        <w:rPr>
          <w:rFonts w:ascii="Arial" w:hAnsi="Arial" w:cs="Arial"/>
          <w:sz w:val="20"/>
          <w:szCs w:val="20"/>
          <w:lang w:val="pt-BR"/>
        </w:rPr>
        <w:t>; HRMS (ESI) C</w:t>
      </w:r>
      <w:r>
        <w:rPr>
          <w:rFonts w:ascii="Arial" w:hAnsi="Arial" w:cs="Arial"/>
          <w:sz w:val="20"/>
          <w:szCs w:val="20"/>
          <w:vertAlign w:val="subscript"/>
          <w:lang w:val="pt-BR"/>
        </w:rPr>
        <w:t>37</w:t>
      </w:r>
      <w:r>
        <w:rPr>
          <w:rFonts w:ascii="Arial" w:hAnsi="Arial" w:cs="Arial"/>
          <w:sz w:val="20"/>
          <w:szCs w:val="20"/>
          <w:lang w:val="pt-BR"/>
        </w:rPr>
        <w:t>H</w:t>
      </w:r>
      <w:r>
        <w:rPr>
          <w:rFonts w:ascii="Arial" w:hAnsi="Arial" w:cs="Arial"/>
          <w:sz w:val="20"/>
          <w:szCs w:val="20"/>
          <w:vertAlign w:val="subscript"/>
          <w:lang w:val="pt-BR"/>
        </w:rPr>
        <w:t>66</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 xml:space="preserve">4 </w:t>
      </w:r>
      <w:r>
        <w:rPr>
          <w:rFonts w:ascii="Arial" w:hAnsi="Arial" w:cs="Arial"/>
          <w:sz w:val="20"/>
          <w:szCs w:val="20"/>
          <w:lang w:val="pt-BR"/>
        </w:rPr>
        <w:t xml:space="preserve">[M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315.2537; found = 315.2520.</w:t>
      </w:r>
      <w:r>
        <w:rPr>
          <w:rFonts w:ascii="Arial" w:hAnsi="Arial" w:cs="Arial"/>
          <w:sz w:val="20"/>
          <w:szCs w:val="20"/>
          <w:vertAlign w:val="superscript"/>
          <w:lang w:val="pt-BR"/>
        </w:rPr>
        <w:t xml:space="preserve"> </w:t>
      </w:r>
    </w:p>
    <w:p w14:paraId="5F841253"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4100" w:dyaOrig="2069" w14:anchorId="5AA53686">
          <v:shape id="_x0000_i1026" type="#_x0000_t75" style="width:204.75pt;height:103.3pt" o:ole="">
            <v:imagedata r:id="rId12" o:title=""/>
          </v:shape>
          <o:OLEObject Type="Embed" ProgID="ChemDraw.Document.6.0" ShapeID="_x0000_i1026" DrawAspect="Content" ObjectID="_1827658393" r:id="rId13"/>
        </w:object>
      </w:r>
    </w:p>
    <w:p w14:paraId="68BFD470"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Supplementary Data 2:</w:t>
      </w:r>
      <w:r>
        <w:rPr>
          <w:rFonts w:ascii="Arial" w:hAnsi="Arial" w:cs="Arial"/>
          <w:i/>
          <w:iCs/>
          <w:sz w:val="20"/>
          <w:szCs w:val="20"/>
          <w:lang w:val="pt-BR"/>
        </w:rPr>
        <w:t xml:space="preserve"> (E)-N,N'-(((2-(3,7-dimethylocta-2,6-dien-1-yl)-5-pentyl-1,3-phenylene)bis(oxy))bis(ethane-2,1-diyl))bis(N,N-dimethyl-2-oxo-2-(propylamino)ethan-1-aminium) bromide</w:t>
      </w:r>
      <w:r>
        <w:rPr>
          <w:rFonts w:ascii="Arial" w:hAnsi="Arial" w:cs="Arial"/>
          <w:sz w:val="20"/>
          <w:szCs w:val="20"/>
          <w:lang w:val="pt-BR"/>
        </w:rPr>
        <w:t xml:space="preserve"> (</w:t>
      </w:r>
      <w:r>
        <w:rPr>
          <w:rFonts w:ascii="Arial" w:hAnsi="Arial" w:cs="Arial"/>
          <w:b/>
          <w:bCs/>
          <w:sz w:val="20"/>
          <w:szCs w:val="20"/>
          <w:lang w:val="pt-BR"/>
        </w:rPr>
        <w:t>5b</w:t>
      </w:r>
      <w:r>
        <w:rPr>
          <w:rFonts w:ascii="Arial" w:hAnsi="Arial" w:cs="Arial"/>
          <w:sz w:val="20"/>
          <w:szCs w:val="20"/>
          <w:lang w:val="pt-BR"/>
        </w:rPr>
        <w:t>)</w:t>
      </w:r>
      <w:r>
        <w:rPr>
          <w:rFonts w:ascii="Arial" w:hAnsi="Arial" w:cs="Arial" w:hint="eastAsia"/>
          <w:sz w:val="20"/>
          <w:szCs w:val="20"/>
          <w:lang w:val="pt-BR"/>
        </w:rPr>
        <w:t>:</w:t>
      </w:r>
      <w:r>
        <w:rPr>
          <w:rFonts w:ascii="Arial" w:hAnsi="Arial" w:cs="Arial"/>
          <w:sz w:val="20"/>
          <w:szCs w:val="20"/>
          <w:lang w:val="pt-BR"/>
        </w:rPr>
        <w:t xml:space="preserve"> Yield: 36.5%, white solid,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8.70 (t, </w:t>
      </w:r>
      <w:r>
        <w:rPr>
          <w:rFonts w:ascii="Arial" w:hAnsi="Arial" w:cs="Arial"/>
          <w:i/>
          <w:iCs/>
          <w:sz w:val="20"/>
          <w:szCs w:val="20"/>
          <w:lang w:val="pt-BR"/>
        </w:rPr>
        <w:t>J</w:t>
      </w:r>
      <w:r>
        <w:rPr>
          <w:rFonts w:ascii="Arial" w:hAnsi="Arial" w:cs="Arial"/>
          <w:sz w:val="20"/>
          <w:szCs w:val="20"/>
          <w:lang w:val="pt-BR"/>
        </w:rPr>
        <w:t xml:space="preserve"> = 5.6 </w:t>
      </w:r>
      <w:r>
        <w:rPr>
          <w:rFonts w:ascii="Arial" w:hAnsi="Arial" w:cs="Arial"/>
          <w:sz w:val="20"/>
          <w:szCs w:val="20"/>
          <w:lang w:val="pt-BR"/>
        </w:rPr>
        <w:lastRenderedPageBreak/>
        <w:t xml:space="preserve">Hz, 2H), 6.40 (s, 2H), 4.96 – 4.91 (m, 1H), 4.84 (dd, </w:t>
      </w:r>
      <w:r>
        <w:rPr>
          <w:rFonts w:ascii="Arial" w:hAnsi="Arial" w:cs="Arial"/>
          <w:i/>
          <w:iCs/>
          <w:sz w:val="20"/>
          <w:szCs w:val="20"/>
          <w:lang w:val="pt-BR"/>
        </w:rPr>
        <w:t>J</w:t>
      </w:r>
      <w:r>
        <w:rPr>
          <w:rFonts w:ascii="Arial" w:hAnsi="Arial" w:cs="Arial"/>
          <w:sz w:val="20"/>
          <w:szCs w:val="20"/>
          <w:lang w:val="pt-BR"/>
        </w:rPr>
        <w:t xml:space="preserve"> = 5.8, 4.8 Hz, 1H), 4.71 (s, 4H), 4.43 – 4.35 (m, 4H), 4.22 – 4.14 (m, 4H), 3.45 (s, 12H), 3.17 (dd, </w:t>
      </w:r>
      <w:r>
        <w:rPr>
          <w:rFonts w:ascii="Arial" w:hAnsi="Arial" w:cs="Arial"/>
          <w:i/>
          <w:iCs/>
          <w:sz w:val="20"/>
          <w:szCs w:val="20"/>
          <w:lang w:val="pt-BR"/>
        </w:rPr>
        <w:t>J</w:t>
      </w:r>
      <w:r>
        <w:rPr>
          <w:rFonts w:ascii="Arial" w:hAnsi="Arial" w:cs="Arial"/>
          <w:sz w:val="20"/>
          <w:szCs w:val="20"/>
          <w:lang w:val="pt-BR"/>
        </w:rPr>
        <w:t xml:space="preserve"> = 13.4, 6.7 Hz, 6H), 2.53 – 2.48 (m, 2H), 1.90 (dd, </w:t>
      </w:r>
      <w:r>
        <w:rPr>
          <w:rFonts w:ascii="Arial" w:hAnsi="Arial" w:cs="Arial"/>
          <w:i/>
          <w:iCs/>
          <w:sz w:val="20"/>
          <w:szCs w:val="20"/>
          <w:lang w:val="pt-BR"/>
        </w:rPr>
        <w:t>J</w:t>
      </w:r>
      <w:r>
        <w:rPr>
          <w:rFonts w:ascii="Arial" w:hAnsi="Arial" w:cs="Arial"/>
          <w:sz w:val="20"/>
          <w:szCs w:val="20"/>
          <w:lang w:val="pt-BR"/>
        </w:rPr>
        <w:t xml:space="preserve"> = 14.8, 6.9 Hz, 2H), 1.87 – 1.83 (m, 4H), 1.61 (s, 3H), 1.57 (s, 3H), 1.56 – 1.51 (m, 6H), 1.32 – 1.23 (m, 5H), 0.88 (t, </w:t>
      </w:r>
      <w:r>
        <w:rPr>
          <w:rFonts w:ascii="Arial" w:hAnsi="Arial" w:cs="Arial"/>
          <w:i/>
          <w:iCs/>
          <w:sz w:val="20"/>
          <w:szCs w:val="20"/>
          <w:lang w:val="pt-BR"/>
        </w:rPr>
        <w:t>J</w:t>
      </w:r>
      <w:r>
        <w:rPr>
          <w:rFonts w:ascii="Arial" w:hAnsi="Arial" w:cs="Arial"/>
          <w:sz w:val="20"/>
          <w:szCs w:val="20"/>
          <w:lang w:val="pt-BR"/>
        </w:rPr>
        <w:t xml:space="preserve"> = 7.4 Hz, 6H), 0.84 (t, </w:t>
      </w:r>
      <w:r>
        <w:rPr>
          <w:rFonts w:ascii="Arial" w:hAnsi="Arial" w:cs="Arial"/>
          <w:i/>
          <w:iCs/>
          <w:sz w:val="20"/>
          <w:szCs w:val="20"/>
          <w:lang w:val="pt-BR"/>
        </w:rPr>
        <w:t>J</w:t>
      </w:r>
      <w:r>
        <w:rPr>
          <w:rFonts w:ascii="Arial" w:hAnsi="Arial" w:cs="Arial"/>
          <w:sz w:val="20"/>
          <w:szCs w:val="20"/>
          <w:lang w:val="pt-BR"/>
        </w:rPr>
        <w:t xml:space="preserve"> = 7.0 Hz, 3H);</w:t>
      </w:r>
      <w:r>
        <w:rPr>
          <w:rFonts w:ascii="Arial" w:hAnsi="Arial" w:cs="Arial"/>
          <w:sz w:val="20"/>
          <w:szCs w:val="20"/>
          <w:vertAlign w:val="superscript"/>
          <w:lang w:val="pt-BR"/>
        </w:rPr>
        <w:t xml:space="preserve"> 13</w:t>
      </w:r>
      <w:r>
        <w:rPr>
          <w:rFonts w:ascii="Arial" w:hAnsi="Arial" w:cs="Arial"/>
          <w:sz w:val="20"/>
          <w:szCs w:val="20"/>
          <w:lang w:val="pt-BR"/>
        </w:rPr>
        <w:t>C NMR (151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i/>
          <w:iCs/>
          <w:sz w:val="20"/>
          <w:szCs w:val="20"/>
        </w:rPr>
        <w:t>δ</w:t>
      </w:r>
      <w:r>
        <w:rPr>
          <w:rFonts w:ascii="Arial" w:hAnsi="Arial" w:cs="Arial"/>
          <w:sz w:val="20"/>
          <w:szCs w:val="20"/>
          <w:lang w:val="pt-BR"/>
        </w:rPr>
        <w:t>: 161.5, 154.6, 142.7, 135.5, 130.8, 122.7, 121.5, 114.6, 105.2, 64.0, 63.5, 61.4, 52.0, 40.6, 38.5, 35.4, 30.6, 30.2, 28.7, 25.8, 24.7, 21.5, 21.3, 21.3, 16.8, 15.8, 13.1, 10.6; HRMS (ESI) C</w:t>
      </w:r>
      <w:r>
        <w:rPr>
          <w:rFonts w:ascii="Arial" w:hAnsi="Arial" w:cs="Arial"/>
          <w:sz w:val="20"/>
          <w:szCs w:val="20"/>
          <w:vertAlign w:val="subscript"/>
          <w:lang w:val="pt-BR"/>
        </w:rPr>
        <w:t>39</w:t>
      </w:r>
      <w:r>
        <w:rPr>
          <w:rFonts w:ascii="Arial" w:hAnsi="Arial" w:cs="Arial"/>
          <w:sz w:val="20"/>
          <w:szCs w:val="20"/>
          <w:lang w:val="pt-BR"/>
        </w:rPr>
        <w:t>H</w:t>
      </w:r>
      <w:r>
        <w:rPr>
          <w:rFonts w:ascii="Arial" w:hAnsi="Arial" w:cs="Arial"/>
          <w:sz w:val="20"/>
          <w:szCs w:val="20"/>
          <w:vertAlign w:val="subscript"/>
          <w:lang w:val="pt-BR"/>
        </w:rPr>
        <w:t>70</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 xml:space="preserve">4 </w:t>
      </w:r>
      <w:r>
        <w:rPr>
          <w:rFonts w:ascii="Arial" w:hAnsi="Arial" w:cs="Arial"/>
          <w:sz w:val="20"/>
          <w:szCs w:val="20"/>
          <w:lang w:val="pt-BR"/>
        </w:rPr>
        <w:t xml:space="preserve">[M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329.2693; found = 329.2689.</w:t>
      </w:r>
    </w:p>
    <w:p w14:paraId="2245C82C"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075" w:dyaOrig="2196" w14:anchorId="0F29A121">
          <v:shape id="_x0000_i1027" type="#_x0000_t75" style="width:254.2pt;height:110.2pt" o:ole="">
            <v:imagedata r:id="rId14" o:title=""/>
          </v:shape>
          <o:OLEObject Type="Embed" ProgID="ChemDraw.Document.6.0" ShapeID="_x0000_i1027" DrawAspect="Content" ObjectID="_1827658394" r:id="rId15"/>
        </w:object>
      </w:r>
    </w:p>
    <w:p w14:paraId="6A1D00A5"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Supplementary Data 3:</w:t>
      </w:r>
      <w:r>
        <w:rPr>
          <w:rFonts w:ascii="Arial" w:hAnsi="Arial" w:cs="Arial"/>
          <w:i/>
          <w:iCs/>
          <w:sz w:val="20"/>
          <w:szCs w:val="20"/>
          <w:lang w:val="pt-BR"/>
        </w:rPr>
        <w:t xml:space="preserve"> (E)-N,N'-(((2-(3,7-dimethylocta-2,6-dien-1-yl)-5-pentyl-1,3-phenylene)bis(oxy))bis(ethane-2,1-diyl))bis(N,N-dimethyl-2-oxo-2-(pentylamino)ethan-1-aminium) bromide </w:t>
      </w:r>
      <w:r>
        <w:rPr>
          <w:rFonts w:ascii="Arial" w:hAnsi="Arial" w:cs="Arial"/>
          <w:sz w:val="20"/>
          <w:szCs w:val="20"/>
          <w:lang w:val="pt-BR"/>
        </w:rPr>
        <w:t>(</w:t>
      </w:r>
      <w:r>
        <w:rPr>
          <w:rFonts w:ascii="Arial" w:hAnsi="Arial" w:cs="Arial"/>
          <w:b/>
          <w:bCs/>
          <w:sz w:val="20"/>
          <w:szCs w:val="20"/>
          <w:lang w:val="pt-BR"/>
        </w:rPr>
        <w:t>5c</w:t>
      </w:r>
      <w:r>
        <w:rPr>
          <w:rFonts w:ascii="Arial" w:hAnsi="Arial" w:cs="Arial"/>
          <w:sz w:val="20"/>
          <w:szCs w:val="20"/>
          <w:lang w:val="pt-BR"/>
        </w:rPr>
        <w:t>)</w:t>
      </w:r>
      <w:r>
        <w:rPr>
          <w:rFonts w:ascii="Arial" w:hAnsi="Arial" w:cs="Arial" w:hint="eastAsia"/>
          <w:sz w:val="20"/>
          <w:szCs w:val="20"/>
          <w:lang w:val="pt-BR"/>
        </w:rPr>
        <w:t>:</w:t>
      </w:r>
      <w:r>
        <w:rPr>
          <w:rFonts w:ascii="Arial" w:hAnsi="Arial" w:cs="Arial"/>
          <w:sz w:val="20"/>
          <w:szCs w:val="20"/>
          <w:lang w:val="pt-BR"/>
        </w:rPr>
        <w:t xml:space="preserve"> Yield: 20.3%, white solid,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8.77 (t,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5.6 Hz, 2H), 6.47 (s, 2H), 5.03 – 4.98 (m, 1H), 4.90 (dd,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5.8, 4.8 Hz, 1H), 4.79 (s, 4H), 4.49 – 4.44 (m, 4H), 4.28 – 4.23 (m, 4H), 3.52 (s, 12H), 3.29 – 3.22 (m, 6H), 2.58 (t, 2H), 2.00 – 1.95 (m, 4H), 1.93 – 1.88 (m, 2H), 1.68 (s, 3H), 1.64 (s, 3H), 1.63 – 1.57 (m, 6H), 1.38 – 1.28 (m, 13H), 0.93 – 0.87 (m, 9H); </w:t>
      </w:r>
      <w:r>
        <w:rPr>
          <w:rFonts w:ascii="Arial" w:hAnsi="Arial" w:cs="Arial"/>
          <w:sz w:val="20"/>
          <w:szCs w:val="20"/>
          <w:vertAlign w:val="superscript"/>
          <w:lang w:val="pt-BR"/>
        </w:rPr>
        <w:t>13</w:t>
      </w:r>
      <w:r>
        <w:rPr>
          <w:rFonts w:ascii="Arial" w:hAnsi="Arial" w:cs="Arial"/>
          <w:sz w:val="20"/>
          <w:szCs w:val="20"/>
          <w:lang w:val="pt-BR"/>
        </w:rPr>
        <w:t>C NMR (151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i/>
          <w:iCs/>
          <w:sz w:val="20"/>
          <w:szCs w:val="20"/>
        </w:rPr>
        <w:t>δ</w:t>
      </w:r>
      <w:r>
        <w:rPr>
          <w:rFonts w:ascii="Arial" w:hAnsi="Arial" w:cs="Arial"/>
          <w:sz w:val="20"/>
          <w:szCs w:val="20"/>
          <w:lang w:val="pt-BR"/>
        </w:rPr>
        <w:t>: 162.5, 155.7, 143.7, 136.5, 131.8, 123.7, 122.5, 115.7, 106.2, 65.1, 64.6, 62.4, 53.0, 40.0, 39.5, 36.5, 31.6, 31.3, 29.2, 28.6, 26.8, 25.8, 22.5, 22.3, 22.2, 17.8, 16.8, 14.1, 14.0; HRMS (ESI) C</w:t>
      </w:r>
      <w:r>
        <w:rPr>
          <w:rFonts w:ascii="Arial" w:hAnsi="Arial" w:cs="Arial"/>
          <w:sz w:val="20"/>
          <w:szCs w:val="20"/>
          <w:vertAlign w:val="subscript"/>
          <w:lang w:val="pt-BR"/>
        </w:rPr>
        <w:t>43</w:t>
      </w:r>
      <w:r>
        <w:rPr>
          <w:rFonts w:ascii="Arial" w:hAnsi="Arial" w:cs="Arial"/>
          <w:sz w:val="20"/>
          <w:szCs w:val="20"/>
          <w:lang w:val="pt-BR"/>
        </w:rPr>
        <w:t>H</w:t>
      </w:r>
      <w:r>
        <w:rPr>
          <w:rFonts w:ascii="Arial" w:hAnsi="Arial" w:cs="Arial"/>
          <w:sz w:val="20"/>
          <w:szCs w:val="20"/>
          <w:vertAlign w:val="subscript"/>
          <w:lang w:val="pt-BR"/>
        </w:rPr>
        <w:t>78</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357.3006; found = 357.3002.</w:t>
      </w:r>
    </w:p>
    <w:p w14:paraId="75AEB0C6" w14:textId="77777777" w:rsidR="007E0CA9" w:rsidRDefault="00000000">
      <w:pPr>
        <w:spacing w:line="480" w:lineRule="auto"/>
        <w:jc w:val="center"/>
        <w:rPr>
          <w:rFonts w:ascii="Arial" w:hAnsi="Arial" w:cs="Arial"/>
          <w:sz w:val="20"/>
          <w:szCs w:val="20"/>
          <w:lang w:val="pt-BR"/>
        </w:rPr>
      </w:pPr>
      <w:r>
        <w:object w:dxaOrig="5370" w:dyaOrig="2334" w14:anchorId="4B17186C">
          <v:shape id="_x0000_i1028" type="#_x0000_t75" style="width:268.6pt;height:116.45pt" o:ole="">
            <v:imagedata r:id="rId16" o:title=""/>
          </v:shape>
          <o:OLEObject Type="Embed" ProgID="ChemDraw.Document.6.0" ShapeID="_x0000_i1028" DrawAspect="Content" ObjectID="_1827658395" r:id="rId17"/>
        </w:object>
      </w:r>
    </w:p>
    <w:p w14:paraId="49C09F47" w14:textId="77777777" w:rsidR="007E0CA9" w:rsidRDefault="00000000">
      <w:pPr>
        <w:spacing w:line="480" w:lineRule="auto"/>
        <w:rPr>
          <w:rFonts w:ascii="Arial" w:hAnsi="Arial" w:cs="Arial"/>
          <w:i/>
          <w:iCs/>
          <w:sz w:val="20"/>
          <w:szCs w:val="20"/>
          <w:lang w:val="pt-BR"/>
        </w:rPr>
      </w:pPr>
      <w:r>
        <w:rPr>
          <w:rFonts w:ascii="Arial" w:hAnsi="Arial" w:cs="Arial" w:hint="eastAsia"/>
          <w:b/>
          <w:bCs/>
          <w:sz w:val="20"/>
          <w:szCs w:val="20"/>
          <w:lang w:val="pt-BR"/>
        </w:rPr>
        <w:t xml:space="preserve">Supplementary Data 4: </w:t>
      </w:r>
      <w:r>
        <w:rPr>
          <w:rFonts w:ascii="Arial" w:hAnsi="Arial" w:cs="Arial"/>
          <w:i/>
          <w:iCs/>
          <w:sz w:val="20"/>
          <w:szCs w:val="20"/>
          <w:lang w:val="pt-BR"/>
        </w:rPr>
        <w:t xml:space="preserve">(E)-N,N'-(((2-(3,7-dimethylocta-2,6-dien-1-yl)-5-pentyl-1,3-phenylene)bis(oxy))bis(ethane-2,1-diyl))bis(2-(hexylamino)-N,N-dimethyl-2-oxoethan-1-aminium) bromide </w:t>
      </w:r>
      <w:r>
        <w:rPr>
          <w:rFonts w:ascii="Arial" w:hAnsi="Arial" w:cs="Arial"/>
          <w:sz w:val="20"/>
          <w:szCs w:val="20"/>
          <w:lang w:val="pt-BR"/>
        </w:rPr>
        <w:t>(</w:t>
      </w:r>
      <w:r>
        <w:rPr>
          <w:rFonts w:ascii="Arial" w:hAnsi="Arial" w:cs="Arial"/>
          <w:b/>
          <w:bCs/>
          <w:sz w:val="20"/>
          <w:szCs w:val="20"/>
          <w:lang w:val="pt-BR"/>
        </w:rPr>
        <w:t>5d</w:t>
      </w:r>
      <w:r>
        <w:rPr>
          <w:rFonts w:ascii="Arial" w:hAnsi="Arial" w:cs="Arial"/>
          <w:sz w:val="20"/>
          <w:szCs w:val="20"/>
          <w:lang w:val="pt-BR"/>
        </w:rPr>
        <w:t>)</w:t>
      </w:r>
      <w:r>
        <w:rPr>
          <w:rFonts w:ascii="Arial" w:hAnsi="Arial" w:cs="Arial" w:hint="eastAsia"/>
          <w:sz w:val="20"/>
          <w:szCs w:val="20"/>
          <w:lang w:val="pt-BR"/>
        </w:rPr>
        <w:t>:</w:t>
      </w:r>
      <w:r>
        <w:rPr>
          <w:rFonts w:ascii="Arial" w:hAnsi="Arial" w:cs="Arial"/>
          <w:i/>
          <w:iCs/>
          <w:sz w:val="20"/>
          <w:szCs w:val="20"/>
          <w:lang w:val="pt-BR"/>
        </w:rPr>
        <w:t xml:space="preserve"> </w:t>
      </w:r>
      <w:r>
        <w:rPr>
          <w:rFonts w:ascii="Arial" w:hAnsi="Arial" w:cs="Arial"/>
          <w:sz w:val="20"/>
          <w:szCs w:val="20"/>
          <w:lang w:val="pt-BR"/>
        </w:rPr>
        <w:t xml:space="preserve">Yield: 40.0%, white solid,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w:t>
      </w:r>
      <w:r>
        <w:rPr>
          <w:rFonts w:ascii="Arial" w:hAnsi="Arial" w:cs="Arial"/>
          <w:sz w:val="20"/>
          <w:szCs w:val="20"/>
          <w:lang w:val="pt-BR"/>
        </w:rPr>
        <w:t xml:space="preserve">8.78 (t, </w:t>
      </w:r>
      <w:r>
        <w:rPr>
          <w:rFonts w:ascii="Arial" w:hAnsi="Arial" w:cs="Arial"/>
          <w:i/>
          <w:iCs/>
          <w:sz w:val="20"/>
          <w:szCs w:val="20"/>
          <w:lang w:val="pt-BR"/>
        </w:rPr>
        <w:t>J</w:t>
      </w:r>
      <w:r>
        <w:rPr>
          <w:rFonts w:ascii="Arial" w:hAnsi="Arial" w:cs="Arial"/>
          <w:sz w:val="20"/>
          <w:szCs w:val="20"/>
          <w:lang w:val="pt-BR"/>
        </w:rPr>
        <w:t xml:space="preserve"> = 5.6 Hz, 2H), 6.47 (s, 2H), 5.03 – 4.98 (m, 1H), 4.90 (dd, </w:t>
      </w:r>
      <w:r>
        <w:rPr>
          <w:rFonts w:ascii="Arial" w:hAnsi="Arial" w:cs="Arial"/>
          <w:i/>
          <w:iCs/>
          <w:sz w:val="20"/>
          <w:szCs w:val="20"/>
          <w:lang w:val="pt-BR"/>
        </w:rPr>
        <w:t>J</w:t>
      </w:r>
      <w:r>
        <w:rPr>
          <w:rFonts w:ascii="Arial" w:hAnsi="Arial" w:cs="Arial"/>
          <w:sz w:val="20"/>
          <w:szCs w:val="20"/>
          <w:lang w:val="pt-BR"/>
        </w:rPr>
        <w:t xml:space="preserve"> = 5.8, 4.8 Hz, 1H), 4.79 (s, 4H), 4.49 – 4.43 (m, 4H), 4.27 – 4.22 (m, 4H), 3.52 (s, 12H), 3.29 – 3.22 (m, 6H), 2.60 – 2.55 (m, 2H), 1.97 (dd, </w:t>
      </w:r>
      <w:r>
        <w:rPr>
          <w:rFonts w:ascii="Arial" w:hAnsi="Arial" w:cs="Arial"/>
          <w:i/>
          <w:iCs/>
          <w:sz w:val="20"/>
          <w:szCs w:val="20"/>
          <w:lang w:val="pt-BR"/>
        </w:rPr>
        <w:t>J</w:t>
      </w:r>
      <w:r>
        <w:rPr>
          <w:rFonts w:ascii="Arial" w:hAnsi="Arial" w:cs="Arial"/>
          <w:sz w:val="20"/>
          <w:szCs w:val="20"/>
          <w:lang w:val="pt-BR"/>
        </w:rPr>
        <w:t xml:space="preserve"> = 14.7, 6.9 Hz, 2H), 1.92 – 1.89 (m, 4H), 1.68 (s, 3H), 1.64 (s, 3H), 1.63 – 1.57 (m, 6H), 1.40 – 1.31 (m, 9H), 1.31 – 1.24 (m, 8H), 0.91 (t, </w:t>
      </w:r>
      <w:r>
        <w:rPr>
          <w:rFonts w:ascii="Arial" w:hAnsi="Arial" w:cs="Arial"/>
          <w:i/>
          <w:iCs/>
          <w:sz w:val="20"/>
          <w:szCs w:val="20"/>
          <w:lang w:val="pt-BR"/>
        </w:rPr>
        <w:t>J</w:t>
      </w:r>
      <w:r>
        <w:rPr>
          <w:rFonts w:ascii="Arial" w:hAnsi="Arial" w:cs="Arial"/>
          <w:sz w:val="20"/>
          <w:szCs w:val="20"/>
          <w:lang w:val="pt-BR"/>
        </w:rPr>
        <w:t xml:space="preserve"> = 7.0 Hz, 3H), 0.87 (t, </w:t>
      </w:r>
      <w:r>
        <w:rPr>
          <w:rFonts w:ascii="Arial" w:hAnsi="Arial" w:cs="Arial"/>
          <w:i/>
          <w:iCs/>
          <w:sz w:val="20"/>
          <w:szCs w:val="20"/>
          <w:lang w:val="pt-BR"/>
        </w:rPr>
        <w:t>J</w:t>
      </w:r>
      <w:r>
        <w:rPr>
          <w:rFonts w:ascii="Arial" w:hAnsi="Arial" w:cs="Arial"/>
          <w:sz w:val="20"/>
          <w:szCs w:val="20"/>
          <w:lang w:val="pt-BR"/>
        </w:rPr>
        <w:t xml:space="preserve"> = 6.9 Hz, 6H); </w:t>
      </w:r>
      <w:r>
        <w:rPr>
          <w:rFonts w:ascii="Arial" w:hAnsi="Arial" w:cs="Arial"/>
          <w:sz w:val="20"/>
          <w:szCs w:val="20"/>
          <w:vertAlign w:val="superscript"/>
          <w:lang w:val="pt-BR"/>
        </w:rPr>
        <w:t>13</w:t>
      </w:r>
      <w:r>
        <w:rPr>
          <w:rFonts w:ascii="Arial" w:hAnsi="Arial" w:cs="Arial"/>
          <w:sz w:val="20"/>
          <w:szCs w:val="20"/>
          <w:lang w:val="pt-BR"/>
        </w:rPr>
        <w:t>C NMR (151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i/>
          <w:iCs/>
          <w:sz w:val="20"/>
          <w:szCs w:val="20"/>
        </w:rPr>
        <w:t>δ</w:t>
      </w:r>
      <w:r>
        <w:rPr>
          <w:rFonts w:ascii="Arial" w:hAnsi="Arial" w:cs="Arial"/>
          <w:sz w:val="20"/>
          <w:szCs w:val="20"/>
          <w:lang w:val="pt-BR"/>
        </w:rPr>
        <w:t>: 162.5, 155.6, 143.7, 136.6, 131.8, 123.7, 122.5, 115.6, 106.2, 65.1, 64.5, 62.4, 53.0, 40.0, 39.5, 36.5, 31.6, 31.4, 31.3, 28.9, 26.8, 26.7, 25.8, 22.5, 22.3, 17.8, 16.8, 14.1, 14.0; HRMS (ESI) C</w:t>
      </w:r>
      <w:r>
        <w:rPr>
          <w:rFonts w:ascii="Arial" w:hAnsi="Arial" w:cs="Arial"/>
          <w:sz w:val="20"/>
          <w:szCs w:val="20"/>
          <w:vertAlign w:val="subscript"/>
          <w:lang w:val="pt-BR"/>
        </w:rPr>
        <w:t>45</w:t>
      </w:r>
      <w:r>
        <w:rPr>
          <w:rFonts w:ascii="Arial" w:hAnsi="Arial" w:cs="Arial"/>
          <w:sz w:val="20"/>
          <w:szCs w:val="20"/>
          <w:lang w:val="pt-BR"/>
        </w:rPr>
        <w:t>H</w:t>
      </w:r>
      <w:r>
        <w:rPr>
          <w:rFonts w:ascii="Arial" w:hAnsi="Arial" w:cs="Arial"/>
          <w:sz w:val="20"/>
          <w:szCs w:val="20"/>
          <w:vertAlign w:val="subscript"/>
          <w:lang w:val="pt-BR"/>
        </w:rPr>
        <w:t>82</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371.3163; found = 371.3154.</w:t>
      </w:r>
    </w:p>
    <w:p w14:paraId="7DAB50AA"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676" w:dyaOrig="2387" w14:anchorId="5010D23B">
          <v:shape id="_x0000_i1029" type="#_x0000_t75" style="width:283.6pt;height:118.95pt" o:ole="">
            <v:imagedata r:id="rId18" o:title=""/>
          </v:shape>
          <o:OLEObject Type="Embed" ProgID="ChemDraw.Document.6.0" ShapeID="_x0000_i1029" DrawAspect="Content" ObjectID="_1827658396" r:id="rId19"/>
        </w:object>
      </w:r>
    </w:p>
    <w:p w14:paraId="30427CD9"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 Supplementary Data 5: </w:t>
      </w:r>
      <w:r>
        <w:rPr>
          <w:rFonts w:ascii="Arial" w:hAnsi="Arial" w:cs="Arial"/>
          <w:i/>
          <w:iCs/>
          <w:sz w:val="20"/>
          <w:szCs w:val="20"/>
          <w:lang w:val="pt-BR"/>
        </w:rPr>
        <w:t>(E)-N,N'-(((2-(3,7-dimethylocta-2,6-dien-1-yl)-5-pentyl-1,3-phenylene)bis(oxy))bis(ethane-2,1-diyl))bis(2-(heptylamino)-N,N-dimethyl-2-oxoethan-1-aminium) bromide</w:t>
      </w:r>
      <w:r>
        <w:rPr>
          <w:rFonts w:ascii="Arial" w:hAnsi="Arial" w:cs="Arial"/>
          <w:sz w:val="20"/>
          <w:szCs w:val="20"/>
          <w:lang w:val="pt-BR"/>
        </w:rPr>
        <w:t xml:space="preserve"> (</w:t>
      </w:r>
      <w:r>
        <w:rPr>
          <w:rFonts w:ascii="Arial" w:hAnsi="Arial" w:cs="Arial"/>
          <w:b/>
          <w:sz w:val="20"/>
          <w:szCs w:val="20"/>
          <w:lang w:val="pt-BR"/>
        </w:rPr>
        <w:t>5e</w:t>
      </w:r>
      <w:r>
        <w:rPr>
          <w:rFonts w:ascii="Arial" w:hAnsi="Arial" w:cs="Arial"/>
          <w:sz w:val="20"/>
          <w:szCs w:val="20"/>
          <w:lang w:val="pt-BR"/>
        </w:rPr>
        <w:t>): Yield: 40.9%,</w:t>
      </w:r>
      <w:r>
        <w:rPr>
          <w:rFonts w:ascii="Arial" w:hAnsi="Arial" w:cs="Arial" w:hint="eastAsia"/>
          <w:sz w:val="20"/>
          <w:szCs w:val="20"/>
          <w:lang w:val="pt-BR"/>
        </w:rPr>
        <w:t xml:space="preserve"> </w:t>
      </w:r>
      <w:r>
        <w:rPr>
          <w:rFonts w:ascii="Arial" w:hAnsi="Arial" w:cs="Arial"/>
          <w:sz w:val="20"/>
          <w:szCs w:val="20"/>
          <w:lang w:val="pt-BR"/>
        </w:rPr>
        <w:t xml:space="preserve">white solid,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8.78 (t, </w:t>
      </w:r>
      <w:r>
        <w:rPr>
          <w:rFonts w:ascii="Arial" w:hAnsi="Arial" w:cs="Arial"/>
          <w:i/>
          <w:iCs/>
          <w:sz w:val="20"/>
          <w:szCs w:val="20"/>
          <w:lang w:val="pt-BR"/>
        </w:rPr>
        <w:t>J</w:t>
      </w:r>
      <w:r>
        <w:rPr>
          <w:rFonts w:ascii="Arial" w:hAnsi="Arial" w:cs="Arial"/>
          <w:sz w:val="20"/>
          <w:szCs w:val="20"/>
          <w:lang w:val="pt-BR"/>
        </w:rPr>
        <w:t xml:space="preserve"> = 5.6 </w:t>
      </w:r>
      <w:r>
        <w:rPr>
          <w:rFonts w:ascii="Arial" w:hAnsi="Arial" w:cs="Arial"/>
          <w:sz w:val="20"/>
          <w:szCs w:val="20"/>
          <w:lang w:val="pt-BR"/>
        </w:rPr>
        <w:lastRenderedPageBreak/>
        <w:t xml:space="preserve">Hz, 2H), 6.47 (s, 2H), 5.03 – 4.98 (m, 1H), 4.90 (dd, </w:t>
      </w:r>
      <w:r>
        <w:rPr>
          <w:rFonts w:ascii="Arial" w:hAnsi="Arial" w:cs="Arial"/>
          <w:i/>
          <w:iCs/>
          <w:sz w:val="20"/>
          <w:szCs w:val="20"/>
          <w:lang w:val="pt-BR"/>
        </w:rPr>
        <w:t>J</w:t>
      </w:r>
      <w:r>
        <w:rPr>
          <w:rFonts w:ascii="Arial" w:hAnsi="Arial" w:cs="Arial"/>
          <w:sz w:val="20"/>
          <w:szCs w:val="20"/>
          <w:lang w:val="pt-BR"/>
        </w:rPr>
        <w:t xml:space="preserve"> = 5.7, 4.8 Hz, 1H), 4.79 (s, 4H), 4.49 – 4.43 (m, 4H), 4.27 – 4.21 (m, 4H), 3.52 (s, 12H), 3.29 – 3.22 (m, 6H), 2.60 – 2.55 (m, 1H), 1.98 (dd, </w:t>
      </w:r>
      <w:r>
        <w:rPr>
          <w:rFonts w:ascii="Arial" w:hAnsi="Arial" w:cs="Arial"/>
          <w:i/>
          <w:iCs/>
          <w:sz w:val="20"/>
          <w:szCs w:val="20"/>
          <w:lang w:val="pt-BR"/>
        </w:rPr>
        <w:t>J</w:t>
      </w:r>
      <w:r>
        <w:rPr>
          <w:rFonts w:ascii="Arial" w:hAnsi="Arial" w:cs="Arial"/>
          <w:sz w:val="20"/>
          <w:szCs w:val="20"/>
          <w:lang w:val="pt-BR"/>
        </w:rPr>
        <w:t xml:space="preserve"> = 14.7, 6.9 Hz, 2H), 1.93 – 1.88 (m, 4H), 1.68 (s, 3H), 1.64 (s, 3H), 1.63 – 1.57 (m, 6H), 1.39 – 1.21 (m, 21H), 0.91 (t, </w:t>
      </w:r>
      <w:r>
        <w:rPr>
          <w:rFonts w:ascii="Arial" w:hAnsi="Arial" w:cs="Arial"/>
          <w:i/>
          <w:iCs/>
          <w:sz w:val="20"/>
          <w:szCs w:val="20"/>
          <w:lang w:val="pt-BR"/>
        </w:rPr>
        <w:t>J</w:t>
      </w:r>
      <w:r>
        <w:rPr>
          <w:rFonts w:ascii="Arial" w:hAnsi="Arial" w:cs="Arial"/>
          <w:sz w:val="20"/>
          <w:szCs w:val="20"/>
          <w:lang w:val="pt-BR"/>
        </w:rPr>
        <w:t xml:space="preserve"> = 7.0 Hz, 3H), 0.87 (t, </w:t>
      </w:r>
      <w:r>
        <w:rPr>
          <w:rFonts w:ascii="Arial" w:hAnsi="Arial" w:cs="Arial"/>
          <w:i/>
          <w:iCs/>
          <w:sz w:val="20"/>
          <w:szCs w:val="20"/>
          <w:lang w:val="pt-BR"/>
        </w:rPr>
        <w:t>J</w:t>
      </w:r>
      <w:r>
        <w:rPr>
          <w:rFonts w:ascii="Arial" w:hAnsi="Arial" w:cs="Arial"/>
          <w:sz w:val="20"/>
          <w:szCs w:val="20"/>
          <w:lang w:val="pt-BR"/>
        </w:rPr>
        <w:t xml:space="preserve"> = 7.0 Hz, 6H); </w:t>
      </w:r>
      <w:r>
        <w:rPr>
          <w:rFonts w:ascii="Arial" w:hAnsi="Arial" w:cs="Arial"/>
          <w:sz w:val="20"/>
          <w:szCs w:val="20"/>
          <w:vertAlign w:val="superscript"/>
          <w:lang w:val="pt-BR"/>
        </w:rPr>
        <w:t>13</w:t>
      </w:r>
      <w:r>
        <w:rPr>
          <w:rFonts w:ascii="Arial" w:hAnsi="Arial" w:cs="Arial"/>
          <w:sz w:val="20"/>
          <w:szCs w:val="20"/>
          <w:lang w:val="pt-BR"/>
        </w:rPr>
        <w:t>C NMR (151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i/>
          <w:iCs/>
          <w:sz w:val="20"/>
          <w:szCs w:val="20"/>
        </w:rPr>
        <w:t>δ</w:t>
      </w:r>
      <w:r>
        <w:rPr>
          <w:rFonts w:ascii="Arial" w:hAnsi="Arial" w:cs="Arial"/>
          <w:sz w:val="20"/>
          <w:szCs w:val="20"/>
          <w:lang w:val="pt-BR"/>
        </w:rPr>
        <w:t>: 162.5, 155.7, 143.7, 136.6, 131.8, 123.7, 122.5, 115.6, 106.2, 65.1, 64.6, 62.4, 53.0, 40.0, 39.5, 36.5, 31.7, 31.6, 31.3, 29.0, 28.9, 27.0, 26.8, 25.8, 22.6, 22.6, 22.4, 17.8, 16.8, 14.1, 14.1;</w:t>
      </w:r>
      <w:r>
        <w:rPr>
          <w:rFonts w:ascii="Arial" w:hAnsi="Arial" w:cs="Arial"/>
          <w:sz w:val="20"/>
          <w:szCs w:val="20"/>
          <w:vertAlign w:val="superscript"/>
          <w:lang w:val="pt-BR"/>
        </w:rPr>
        <w:t xml:space="preserve"> </w:t>
      </w:r>
      <w:r>
        <w:rPr>
          <w:rFonts w:ascii="Arial" w:hAnsi="Arial" w:cs="Arial"/>
          <w:sz w:val="20"/>
          <w:szCs w:val="20"/>
          <w:lang w:val="pt-BR"/>
        </w:rPr>
        <w:t>HRMS (ESI) C</w:t>
      </w:r>
      <w:r>
        <w:rPr>
          <w:rFonts w:ascii="Arial" w:hAnsi="Arial" w:cs="Arial"/>
          <w:sz w:val="20"/>
          <w:szCs w:val="20"/>
          <w:vertAlign w:val="subscript"/>
          <w:lang w:val="pt-BR"/>
        </w:rPr>
        <w:t>47</w:t>
      </w:r>
      <w:r>
        <w:rPr>
          <w:rFonts w:ascii="Arial" w:hAnsi="Arial" w:cs="Arial"/>
          <w:sz w:val="20"/>
          <w:szCs w:val="20"/>
          <w:lang w:val="pt-BR"/>
        </w:rPr>
        <w:t>H</w:t>
      </w:r>
      <w:r>
        <w:rPr>
          <w:rFonts w:ascii="Arial" w:hAnsi="Arial" w:cs="Arial"/>
          <w:sz w:val="20"/>
          <w:szCs w:val="20"/>
          <w:vertAlign w:val="subscript"/>
          <w:lang w:val="pt-BR"/>
        </w:rPr>
        <w:t>86</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385.3319; found = 385.3319.</w:t>
      </w:r>
    </w:p>
    <w:bookmarkStart w:id="38" w:name="OLE_LINK80"/>
    <w:p w14:paraId="01BC6AAD"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4237" w:dyaOrig="1685" w14:anchorId="305E09F6">
          <v:shape id="_x0000_i1030" type="#_x0000_t75" style="width:211.6pt;height:84.5pt" o:ole="">
            <v:imagedata r:id="rId20" o:title=""/>
          </v:shape>
          <o:OLEObject Type="Embed" ProgID="ChemDraw.Document.6.0" ShapeID="_x0000_i1030" DrawAspect="Content" ObjectID="_1827658397" r:id="rId21"/>
        </w:object>
      </w:r>
      <w:bookmarkEnd w:id="38"/>
    </w:p>
    <w:p w14:paraId="34551A28"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6: </w:t>
      </w:r>
      <w:r>
        <w:rPr>
          <w:rFonts w:ascii="Arial" w:hAnsi="Arial" w:cs="Arial"/>
          <w:i/>
          <w:iCs/>
          <w:sz w:val="20"/>
          <w:szCs w:val="20"/>
          <w:lang w:val="pt-BR"/>
        </w:rPr>
        <w:t>(E)-3,3'-((2-(3,7-dimethylocta-2,6-dien-1-yl)-5-pentyl-1,3-phenylene)bis(oxy))bis(N-(2-(ethylamino)-2-oxoethyl)-N,N-dimethylpropan-1-aminium) bromide</w:t>
      </w:r>
      <w:r>
        <w:rPr>
          <w:rFonts w:ascii="Arial" w:hAnsi="Arial" w:cs="Arial"/>
          <w:sz w:val="20"/>
          <w:szCs w:val="20"/>
          <w:lang w:val="pt-BR"/>
        </w:rPr>
        <w:t xml:space="preserve"> (</w:t>
      </w:r>
      <w:r>
        <w:rPr>
          <w:rFonts w:ascii="Arial" w:hAnsi="Arial" w:cs="Arial"/>
          <w:b/>
          <w:sz w:val="20"/>
          <w:szCs w:val="20"/>
          <w:lang w:val="pt-BR"/>
        </w:rPr>
        <w:t>5f</w:t>
      </w:r>
      <w:r>
        <w:rPr>
          <w:rFonts w:ascii="Arial" w:hAnsi="Arial" w:cs="Arial"/>
          <w:sz w:val="20"/>
          <w:szCs w:val="20"/>
          <w:lang w:val="pt-BR"/>
        </w:rPr>
        <w:t>): Yield: 60.4%,</w:t>
      </w:r>
      <w:r>
        <w:rPr>
          <w:rFonts w:ascii="Arial" w:hAnsi="Arial" w:cs="Arial" w:hint="eastAsia"/>
          <w:sz w:val="20"/>
          <w:szCs w:val="20"/>
          <w:lang w:val="pt-BR"/>
        </w:rPr>
        <w:t xml:space="preserve"> </w:t>
      </w:r>
      <w:r>
        <w:rPr>
          <w:rFonts w:ascii="Arial" w:hAnsi="Arial" w:cs="Arial"/>
          <w:sz w:val="20"/>
          <w:szCs w:val="20"/>
          <w:lang w:val="pt-BR"/>
        </w:rPr>
        <w:t>pale yellow gel,</w:t>
      </w:r>
      <w:r>
        <w:rPr>
          <w:rFonts w:ascii="Arial" w:hAnsi="Arial" w:cs="Arial"/>
          <w:sz w:val="20"/>
          <w:szCs w:val="20"/>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8.87 (t, </w:t>
      </w:r>
      <w:r>
        <w:rPr>
          <w:rFonts w:ascii="Arial" w:hAnsi="Arial" w:cs="Arial"/>
          <w:i/>
          <w:iCs/>
          <w:sz w:val="20"/>
          <w:szCs w:val="20"/>
          <w:lang w:val="pt-BR"/>
        </w:rPr>
        <w:t>J</w:t>
      </w:r>
      <w:r>
        <w:rPr>
          <w:rFonts w:ascii="Arial" w:hAnsi="Arial" w:cs="Arial"/>
          <w:sz w:val="20"/>
          <w:szCs w:val="20"/>
          <w:lang w:val="pt-BR"/>
        </w:rPr>
        <w:t xml:space="preserve"> = 5.2 Hz, 2H), 6.34 (s, 2H), 5.10 (dd, </w:t>
      </w:r>
      <w:r>
        <w:rPr>
          <w:rFonts w:ascii="Arial" w:hAnsi="Arial" w:cs="Arial"/>
          <w:i/>
          <w:iCs/>
          <w:sz w:val="20"/>
          <w:szCs w:val="20"/>
          <w:lang w:val="pt-BR"/>
        </w:rPr>
        <w:t>J</w:t>
      </w:r>
      <w:r>
        <w:rPr>
          <w:rFonts w:ascii="Arial" w:hAnsi="Arial" w:cs="Arial"/>
          <w:sz w:val="20"/>
          <w:szCs w:val="20"/>
          <w:lang w:val="pt-BR"/>
        </w:rPr>
        <w:t xml:space="preserve"> = 6.7, 5.7 Hz, 1H), 5.05 – 5.00 (m, 1H), 4.68 (s, 4H), 4.11 (dd, </w:t>
      </w:r>
      <w:r>
        <w:rPr>
          <w:rFonts w:ascii="Arial" w:hAnsi="Arial" w:cs="Arial"/>
          <w:i/>
          <w:iCs/>
          <w:sz w:val="20"/>
          <w:szCs w:val="20"/>
          <w:lang w:val="pt-BR"/>
        </w:rPr>
        <w:t>J</w:t>
      </w:r>
      <w:r>
        <w:rPr>
          <w:rFonts w:ascii="Arial" w:hAnsi="Arial" w:cs="Arial"/>
          <w:sz w:val="20"/>
          <w:szCs w:val="20"/>
          <w:lang w:val="pt-BR"/>
        </w:rPr>
        <w:t xml:space="preserve"> = 9.0, 3.4 Hz, 4H), 3.89 – 3.84 (m, 4H), 3.43 (s, 12H), 3.33 – 3.30 (m, 4H), 3.28 (d, </w:t>
      </w:r>
      <w:r>
        <w:rPr>
          <w:rFonts w:ascii="Arial" w:hAnsi="Arial" w:cs="Arial"/>
          <w:i/>
          <w:iCs/>
          <w:sz w:val="20"/>
          <w:szCs w:val="20"/>
          <w:lang w:val="pt-BR"/>
        </w:rPr>
        <w:t>J</w:t>
      </w:r>
      <w:r>
        <w:rPr>
          <w:rFonts w:ascii="Arial" w:hAnsi="Arial" w:cs="Arial"/>
          <w:sz w:val="20"/>
          <w:szCs w:val="20"/>
          <w:lang w:val="pt-BR"/>
        </w:rPr>
        <w:t xml:space="preserve"> = 6.6 Hz, 2H), 2.56 – 2.51 (m, 2H), 2.39 – 2.33 (m, 4H), 2.04 – 2.00 (m, 3H), 1.96 – 1.91 (m, 2H), 1.74 (s, 3H), 1.63 (s, 3H), 1.61 – 1.56 (m, 2H), 1.35 – 1.29 (m, 4H), 1.26 (t, </w:t>
      </w:r>
      <w:r>
        <w:rPr>
          <w:rFonts w:ascii="Arial" w:hAnsi="Arial" w:cs="Arial"/>
          <w:i/>
          <w:iCs/>
          <w:sz w:val="20"/>
          <w:szCs w:val="20"/>
          <w:lang w:val="pt-BR"/>
        </w:rPr>
        <w:t>J</w:t>
      </w:r>
      <w:r>
        <w:rPr>
          <w:rFonts w:ascii="Arial" w:hAnsi="Arial" w:cs="Arial"/>
          <w:sz w:val="20"/>
          <w:szCs w:val="20"/>
          <w:lang w:val="pt-BR"/>
        </w:rPr>
        <w:t xml:space="preserve"> = 7.1 Hz, 2H), 1.21 (t, </w:t>
      </w:r>
      <w:r>
        <w:rPr>
          <w:rFonts w:ascii="Arial" w:hAnsi="Arial" w:cs="Arial"/>
          <w:i/>
          <w:iCs/>
          <w:sz w:val="20"/>
          <w:szCs w:val="20"/>
          <w:lang w:val="pt-BR"/>
        </w:rPr>
        <w:t>J</w:t>
      </w:r>
      <w:r>
        <w:rPr>
          <w:rFonts w:ascii="Arial" w:hAnsi="Arial" w:cs="Arial"/>
          <w:sz w:val="20"/>
          <w:szCs w:val="20"/>
          <w:lang w:val="pt-BR"/>
        </w:rPr>
        <w:t xml:space="preserve"> = 7.3 Hz, 6H), 0.90 (t, </w:t>
      </w:r>
      <w:r>
        <w:rPr>
          <w:rFonts w:ascii="Arial" w:hAnsi="Arial" w:cs="Arial"/>
          <w:i/>
          <w:iCs/>
          <w:sz w:val="20"/>
          <w:szCs w:val="20"/>
          <w:lang w:val="pt-BR"/>
        </w:rPr>
        <w:t>J</w:t>
      </w:r>
      <w:r>
        <w:rPr>
          <w:rFonts w:ascii="Arial" w:hAnsi="Arial" w:cs="Arial"/>
          <w:sz w:val="20"/>
          <w:szCs w:val="20"/>
          <w:lang w:val="pt-BR"/>
        </w:rPr>
        <w:t xml:space="preserve"> = 7.0 Hz, 3H);</w:t>
      </w:r>
      <w:r>
        <w:rPr>
          <w:rFonts w:ascii="Arial" w:hAnsi="Arial" w:cs="Arial"/>
          <w:color w:val="000000" w:themeColor="text1"/>
          <w:sz w:val="20"/>
          <w:szCs w:val="20"/>
          <w:lang w:val="pt-BR"/>
        </w:rPr>
        <w:t xml:space="preserve">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宋体" w:hAnsi="Arial" w:cs="Arial"/>
          <w:color w:val="000000" w:themeColor="text1"/>
          <w:kern w:val="0"/>
          <w:sz w:val="20"/>
          <w:szCs w:val="20"/>
          <w:vertAlign w:val="superscript"/>
          <w:lang w:val="pt-BR"/>
        </w:rPr>
        <w:t xml:space="preserve"> </w:t>
      </w:r>
      <w:r>
        <w:rPr>
          <w:rFonts w:ascii="Arial" w:hAnsi="Arial" w:cs="Arial"/>
          <w:sz w:val="20"/>
          <w:szCs w:val="20"/>
          <w:lang w:val="pt-BR"/>
        </w:rPr>
        <w:t xml:space="preserve">162.6, 156.8, 142.5, 134.3, 131.5, 124.0, 123.3, 115.7, 105.5, 67.0, 65.9, 63.3, 52.0, 41.6, 39.9, 36.5, 31.7, 31.3, 26.8, 26.3, 25.7, 22.6, 22.5, 22.3, 20.1, 17.8, 16.4, 14.1, 11.6; </w:t>
      </w:r>
      <w:r>
        <w:rPr>
          <w:rFonts w:ascii="Arial" w:hAnsi="Arial" w:cs="Arial"/>
          <w:sz w:val="20"/>
          <w:szCs w:val="20"/>
        </w:rPr>
        <w:t>HRMS (ESI) C</w:t>
      </w:r>
      <w:r>
        <w:rPr>
          <w:rFonts w:ascii="Arial" w:hAnsi="Arial" w:cs="Arial"/>
          <w:sz w:val="20"/>
          <w:szCs w:val="20"/>
          <w:vertAlign w:val="subscript"/>
        </w:rPr>
        <w:t>39</w:t>
      </w:r>
      <w:r>
        <w:rPr>
          <w:rFonts w:ascii="Arial" w:hAnsi="Arial" w:cs="Arial"/>
          <w:sz w:val="20"/>
          <w:szCs w:val="20"/>
        </w:rPr>
        <w:t>H</w:t>
      </w:r>
      <w:r>
        <w:rPr>
          <w:rFonts w:ascii="Arial" w:hAnsi="Arial" w:cs="Arial"/>
          <w:sz w:val="20"/>
          <w:szCs w:val="20"/>
          <w:vertAlign w:val="subscript"/>
        </w:rPr>
        <w:t>70</w:t>
      </w:r>
      <w:r>
        <w:rPr>
          <w:rFonts w:ascii="Arial" w:hAnsi="Arial" w:cs="Arial"/>
          <w:sz w:val="20"/>
          <w:szCs w:val="20"/>
        </w:rPr>
        <w:t>Br</w:t>
      </w:r>
      <w:r>
        <w:rPr>
          <w:rFonts w:ascii="Arial" w:hAnsi="Arial" w:cs="Arial"/>
          <w:sz w:val="20"/>
          <w:szCs w:val="20"/>
          <w:vertAlign w:val="subscript"/>
        </w:rPr>
        <w:t>2</w:t>
      </w:r>
      <w:r>
        <w:rPr>
          <w:rFonts w:ascii="Arial" w:hAnsi="Arial" w:cs="Arial"/>
          <w:sz w:val="20"/>
          <w:szCs w:val="20"/>
        </w:rPr>
        <w:t>N</w:t>
      </w:r>
      <w:r>
        <w:rPr>
          <w:rFonts w:ascii="Arial" w:hAnsi="Arial" w:cs="Arial"/>
          <w:sz w:val="20"/>
          <w:szCs w:val="20"/>
          <w:vertAlign w:val="subscript"/>
        </w:rPr>
        <w:t>4</w:t>
      </w:r>
      <w:r>
        <w:rPr>
          <w:rFonts w:ascii="Arial" w:hAnsi="Arial" w:cs="Arial"/>
          <w:sz w:val="20"/>
          <w:szCs w:val="20"/>
        </w:rPr>
        <w:t>O</w:t>
      </w:r>
      <w:r>
        <w:rPr>
          <w:rFonts w:ascii="Arial" w:hAnsi="Arial" w:cs="Arial"/>
          <w:sz w:val="20"/>
          <w:szCs w:val="20"/>
          <w:vertAlign w:val="subscript"/>
        </w:rPr>
        <w:t>4</w:t>
      </w:r>
      <w:r>
        <w:rPr>
          <w:rFonts w:ascii="Arial" w:hAnsi="Arial" w:cs="Arial"/>
          <w:sz w:val="20"/>
          <w:szCs w:val="20"/>
        </w:rPr>
        <w:t xml:space="preserve"> [M </w:t>
      </w:r>
      <w:r>
        <w:rPr>
          <w:rFonts w:ascii="Arial" w:eastAsia="微软雅黑" w:hAnsi="Arial" w:cs="Arial"/>
          <w:sz w:val="20"/>
          <w:szCs w:val="20"/>
        </w:rPr>
        <w:t>−</w:t>
      </w:r>
      <w:r>
        <w:rPr>
          <w:rFonts w:ascii="Arial" w:hAnsi="Arial" w:cs="Arial"/>
          <w:sz w:val="20"/>
          <w:szCs w:val="20"/>
        </w:rPr>
        <w:t xml:space="preserve"> 2Br]/2</w:t>
      </w:r>
      <w:r>
        <w:rPr>
          <w:rFonts w:ascii="Arial" w:hAnsi="Arial" w:cs="Arial"/>
          <w:sz w:val="20"/>
          <w:szCs w:val="20"/>
          <w:vertAlign w:val="superscript"/>
        </w:rPr>
        <w:t>+</w:t>
      </w:r>
      <w:r>
        <w:rPr>
          <w:rFonts w:ascii="Arial" w:hAnsi="Arial" w:cs="Arial"/>
          <w:sz w:val="20"/>
          <w:szCs w:val="20"/>
        </w:rPr>
        <w:t xml:space="preserve"> calcd = 329.2693; found = 329.2683.</w:t>
      </w:r>
    </w:p>
    <w:bookmarkStart w:id="39" w:name="_Hlk160618033"/>
    <w:p w14:paraId="3FD949EC"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4591" w:dyaOrig="1667" w14:anchorId="22B0E4C1">
          <v:shape id="_x0000_i1031" type="#_x0000_t75" style="width:229.75pt;height:83.25pt" o:ole="">
            <v:imagedata r:id="rId22" o:title=""/>
          </v:shape>
          <o:OLEObject Type="Embed" ProgID="ChemDraw.Document.6.0" ShapeID="_x0000_i1031" DrawAspect="Content" ObjectID="_1827658398" r:id="rId23"/>
        </w:object>
      </w:r>
      <w:bookmarkEnd w:id="39"/>
    </w:p>
    <w:p w14:paraId="0DF5C7F7" w14:textId="77777777" w:rsidR="007E0CA9" w:rsidRDefault="00000000">
      <w:pPr>
        <w:spacing w:line="480" w:lineRule="auto"/>
        <w:rPr>
          <w:rFonts w:ascii="Arial" w:hAnsi="Arial" w:cs="Arial"/>
          <w:color w:val="000000" w:themeColor="text1"/>
          <w:sz w:val="20"/>
          <w:szCs w:val="20"/>
          <w:lang w:val="pt-BR"/>
        </w:rPr>
      </w:pPr>
      <w:r>
        <w:rPr>
          <w:rFonts w:ascii="Arial" w:hAnsi="Arial" w:cs="Arial" w:hint="eastAsia"/>
          <w:b/>
          <w:bCs/>
          <w:sz w:val="20"/>
          <w:szCs w:val="20"/>
          <w:lang w:val="pt-BR"/>
        </w:rPr>
        <w:t xml:space="preserve">Supplementary Data 7: </w:t>
      </w:r>
      <w:r>
        <w:rPr>
          <w:rFonts w:ascii="Arial" w:hAnsi="Arial" w:cs="Arial"/>
          <w:i/>
          <w:iCs/>
          <w:sz w:val="20"/>
          <w:szCs w:val="20"/>
          <w:lang w:val="pt-BR"/>
        </w:rPr>
        <w:t>(E)-3,3'-((2-(3,7-dimethylocta-2,6-dien-1-yl)-5-pentyl-1,3-phenylene)bis(oxy))bis(N,N-dimethyl-N-(2-oxo-2-(propylamino)ethyl)propan-1-aminium) bromide</w:t>
      </w:r>
      <w:r>
        <w:rPr>
          <w:rFonts w:ascii="Arial" w:hAnsi="Arial" w:cs="Arial"/>
          <w:sz w:val="20"/>
          <w:szCs w:val="20"/>
          <w:lang w:val="pt-BR"/>
        </w:rPr>
        <w:t xml:space="preserve"> (</w:t>
      </w:r>
      <w:r>
        <w:rPr>
          <w:rFonts w:ascii="Arial" w:hAnsi="Arial" w:cs="Arial"/>
          <w:b/>
          <w:sz w:val="20"/>
          <w:szCs w:val="20"/>
          <w:lang w:val="pt-BR"/>
        </w:rPr>
        <w:t>5g</w:t>
      </w:r>
      <w:r>
        <w:rPr>
          <w:rFonts w:ascii="Arial" w:hAnsi="Arial" w:cs="Arial"/>
          <w:sz w:val="20"/>
          <w:szCs w:val="20"/>
          <w:lang w:val="pt-BR"/>
        </w:rPr>
        <w:t>): Yield: 45.3%,</w:t>
      </w:r>
      <w:r>
        <w:rPr>
          <w:rFonts w:ascii="Arial" w:hAnsi="Arial" w:cs="Arial" w:hint="eastAsia"/>
          <w:sz w:val="20"/>
          <w:szCs w:val="20"/>
          <w:lang w:val="pt-BR"/>
        </w:rPr>
        <w:t xml:space="preserve"> </w:t>
      </w:r>
      <w:r>
        <w:rPr>
          <w:rFonts w:ascii="Arial" w:hAnsi="Arial" w:cs="Arial"/>
          <w:sz w:val="20"/>
          <w:szCs w:val="20"/>
          <w:lang w:val="pt-BR"/>
        </w:rPr>
        <w:t>pale yellow gel,</w:t>
      </w:r>
      <w:r>
        <w:rPr>
          <w:rFonts w:ascii="Arial" w:hAnsi="Arial" w:cs="Arial"/>
          <w:sz w:val="20"/>
          <w:szCs w:val="20"/>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sz w:val="20"/>
          <w:szCs w:val="20"/>
          <w:lang w:val="pt-BR"/>
        </w:rPr>
        <w:t xml:space="preserve">8.86 (t, </w:t>
      </w:r>
      <w:r>
        <w:rPr>
          <w:rFonts w:ascii="Arial" w:hAnsi="Arial" w:cs="Arial"/>
          <w:i/>
          <w:iCs/>
          <w:sz w:val="20"/>
          <w:szCs w:val="20"/>
          <w:lang w:val="pt-BR"/>
        </w:rPr>
        <w:t>J</w:t>
      </w:r>
      <w:r>
        <w:rPr>
          <w:rFonts w:ascii="Arial" w:hAnsi="Arial" w:cs="Arial"/>
          <w:sz w:val="20"/>
          <w:szCs w:val="20"/>
          <w:lang w:val="pt-BR"/>
        </w:rPr>
        <w:t xml:space="preserve"> = 5.6 Hz, 2H), 6.34 (s, 2H), 5.10 (dd, </w:t>
      </w:r>
      <w:r>
        <w:rPr>
          <w:rFonts w:ascii="Arial" w:hAnsi="Arial" w:cs="Arial"/>
          <w:i/>
          <w:iCs/>
          <w:sz w:val="20"/>
          <w:szCs w:val="20"/>
          <w:lang w:val="pt-BR"/>
        </w:rPr>
        <w:t>J</w:t>
      </w:r>
      <w:r>
        <w:rPr>
          <w:rFonts w:ascii="Arial" w:hAnsi="Arial" w:cs="Arial"/>
          <w:sz w:val="20"/>
          <w:szCs w:val="20"/>
          <w:lang w:val="pt-BR"/>
        </w:rPr>
        <w:t xml:space="preserve"> = 6.7, 5.6 Hz, 1H), 5.05 – 5.00 (m, 1H), 4.69 (s, 4H), 4.10 (t, </w:t>
      </w:r>
      <w:r>
        <w:rPr>
          <w:rFonts w:ascii="Arial" w:hAnsi="Arial" w:cs="Arial"/>
          <w:i/>
          <w:iCs/>
          <w:sz w:val="20"/>
          <w:szCs w:val="20"/>
          <w:lang w:val="pt-BR"/>
        </w:rPr>
        <w:t>J</w:t>
      </w:r>
      <w:r>
        <w:rPr>
          <w:rFonts w:ascii="Arial" w:hAnsi="Arial" w:cs="Arial"/>
          <w:sz w:val="20"/>
          <w:szCs w:val="20"/>
          <w:lang w:val="pt-BR"/>
        </w:rPr>
        <w:t xml:space="preserve"> = 5.5 Hz, 4H), 3.89 – 3.84 (m, 4H), 3.42 (s, 12H), 3.27 (d, </w:t>
      </w:r>
      <w:r>
        <w:rPr>
          <w:rFonts w:ascii="Arial" w:hAnsi="Arial" w:cs="Arial"/>
          <w:i/>
          <w:iCs/>
          <w:sz w:val="20"/>
          <w:szCs w:val="20"/>
          <w:lang w:val="pt-BR"/>
        </w:rPr>
        <w:t>J</w:t>
      </w:r>
      <w:r>
        <w:rPr>
          <w:rFonts w:ascii="Arial" w:hAnsi="Arial" w:cs="Arial"/>
          <w:sz w:val="20"/>
          <w:szCs w:val="20"/>
          <w:lang w:val="pt-BR"/>
        </w:rPr>
        <w:t xml:space="preserve"> = 6.6 Hz, 2H), 3.24 (dd, </w:t>
      </w:r>
      <w:r>
        <w:rPr>
          <w:rFonts w:ascii="Arial" w:hAnsi="Arial" w:cs="Arial"/>
          <w:i/>
          <w:iCs/>
          <w:sz w:val="20"/>
          <w:szCs w:val="20"/>
          <w:lang w:val="pt-BR"/>
        </w:rPr>
        <w:t>J</w:t>
      </w:r>
      <w:r>
        <w:rPr>
          <w:rFonts w:ascii="Arial" w:hAnsi="Arial" w:cs="Arial"/>
          <w:sz w:val="20"/>
          <w:szCs w:val="20"/>
          <w:lang w:val="pt-BR"/>
        </w:rPr>
        <w:t xml:space="preserve"> = 13.4, 6.8 Hz, 4H), 2.55 – 2.51 (m, 2H), 2.40 – 2.33 (m, 4H), 2.02 (dd, </w:t>
      </w:r>
      <w:r>
        <w:rPr>
          <w:rFonts w:ascii="Arial" w:hAnsi="Arial" w:cs="Arial"/>
          <w:i/>
          <w:iCs/>
          <w:sz w:val="20"/>
          <w:szCs w:val="20"/>
          <w:lang w:val="pt-BR"/>
        </w:rPr>
        <w:t>J</w:t>
      </w:r>
      <w:r>
        <w:rPr>
          <w:rFonts w:ascii="Arial" w:hAnsi="Arial" w:cs="Arial"/>
          <w:sz w:val="20"/>
          <w:szCs w:val="20"/>
          <w:lang w:val="pt-BR"/>
        </w:rPr>
        <w:t xml:space="preserve"> = 14.9, 7.1 Hz, 2H), 1.97 – 1.91 (m, 3H), 1.74 (s, 3H), 1.63 (s, 3H), 1.63 – 1.56 (m, 8H), 1.35 – 1.29 (m, 4H), 0.95 (t, </w:t>
      </w:r>
      <w:r>
        <w:rPr>
          <w:rFonts w:ascii="Arial" w:hAnsi="Arial" w:cs="Arial"/>
          <w:i/>
          <w:iCs/>
          <w:sz w:val="20"/>
          <w:szCs w:val="20"/>
          <w:lang w:val="pt-BR"/>
        </w:rPr>
        <w:t>J</w:t>
      </w:r>
      <w:r>
        <w:rPr>
          <w:rFonts w:ascii="Arial" w:hAnsi="Arial" w:cs="Arial"/>
          <w:sz w:val="20"/>
          <w:szCs w:val="20"/>
          <w:lang w:val="pt-BR"/>
        </w:rPr>
        <w:t xml:space="preserve"> = 7.4 Hz, 6H), 0.90 (t, </w:t>
      </w:r>
      <w:r>
        <w:rPr>
          <w:rFonts w:ascii="Arial" w:hAnsi="Arial" w:cs="Arial"/>
          <w:i/>
          <w:iCs/>
          <w:sz w:val="20"/>
          <w:szCs w:val="20"/>
          <w:lang w:val="pt-BR"/>
        </w:rPr>
        <w:t>J</w:t>
      </w:r>
      <w:r>
        <w:rPr>
          <w:rFonts w:ascii="Arial" w:hAnsi="Arial" w:cs="Arial"/>
          <w:sz w:val="20"/>
          <w:szCs w:val="20"/>
          <w:lang w:val="pt-BR"/>
        </w:rPr>
        <w:t xml:space="preserve"> = 7.0 Hz, 3H);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000000" w:themeColor="text1"/>
          <w:sz w:val="20"/>
          <w:szCs w:val="20"/>
          <w:vertAlign w:val="superscript"/>
          <w:lang w:val="pt-BR"/>
        </w:rPr>
        <w:t xml:space="preserve"> </w:t>
      </w:r>
      <w:r>
        <w:rPr>
          <w:rFonts w:ascii="Arial" w:hAnsi="Arial" w:cs="Arial"/>
          <w:color w:val="000000" w:themeColor="text1"/>
          <w:sz w:val="20"/>
          <w:szCs w:val="20"/>
          <w:lang w:val="pt-BR"/>
        </w:rPr>
        <w:t xml:space="preserve">162.5, 156.2, 142.7, 134.5, 131.7, 123.9, 123.4, 115.7, 105.7, 64.4, 64.2, 63.1, 52.3, 41.6, 39.8, 36.4, 31.6, 31.2, 26.9, 25.7, 23.6, 22.6, 22.4, 22.3, 17.8, 16.6, 14.1, 11.6; </w:t>
      </w:r>
      <w:r>
        <w:rPr>
          <w:rFonts w:ascii="Arial" w:hAnsi="Arial" w:cs="Arial"/>
          <w:sz w:val="20"/>
          <w:szCs w:val="20"/>
        </w:rPr>
        <w:t>HRMS (ESI) C</w:t>
      </w:r>
      <w:r>
        <w:rPr>
          <w:rFonts w:ascii="Arial" w:hAnsi="Arial" w:cs="Arial"/>
          <w:sz w:val="20"/>
          <w:szCs w:val="20"/>
          <w:vertAlign w:val="subscript"/>
        </w:rPr>
        <w:t>41</w:t>
      </w:r>
      <w:r>
        <w:rPr>
          <w:rFonts w:ascii="Arial" w:hAnsi="Arial" w:cs="Arial"/>
          <w:sz w:val="20"/>
          <w:szCs w:val="20"/>
        </w:rPr>
        <w:t>H</w:t>
      </w:r>
      <w:r>
        <w:rPr>
          <w:rFonts w:ascii="Arial" w:hAnsi="Arial" w:cs="Arial"/>
          <w:sz w:val="20"/>
          <w:szCs w:val="20"/>
          <w:vertAlign w:val="subscript"/>
        </w:rPr>
        <w:t>74</w:t>
      </w:r>
      <w:r>
        <w:rPr>
          <w:rFonts w:ascii="Arial" w:hAnsi="Arial" w:cs="Arial"/>
          <w:sz w:val="20"/>
          <w:szCs w:val="20"/>
        </w:rPr>
        <w:t>Br</w:t>
      </w:r>
      <w:r>
        <w:rPr>
          <w:rFonts w:ascii="Arial" w:hAnsi="Arial" w:cs="Arial"/>
          <w:sz w:val="20"/>
          <w:szCs w:val="20"/>
          <w:vertAlign w:val="subscript"/>
        </w:rPr>
        <w:t>2</w:t>
      </w:r>
      <w:r>
        <w:rPr>
          <w:rFonts w:ascii="Arial" w:hAnsi="Arial" w:cs="Arial"/>
          <w:sz w:val="20"/>
          <w:szCs w:val="20"/>
        </w:rPr>
        <w:t>N</w:t>
      </w:r>
      <w:r>
        <w:rPr>
          <w:rFonts w:ascii="Arial" w:hAnsi="Arial" w:cs="Arial"/>
          <w:sz w:val="20"/>
          <w:szCs w:val="20"/>
          <w:vertAlign w:val="subscript"/>
        </w:rPr>
        <w:t>4</w:t>
      </w:r>
      <w:r>
        <w:rPr>
          <w:rFonts w:ascii="Arial" w:hAnsi="Arial" w:cs="Arial"/>
          <w:sz w:val="20"/>
          <w:szCs w:val="20"/>
        </w:rPr>
        <w:t>O</w:t>
      </w:r>
      <w:r>
        <w:rPr>
          <w:rFonts w:ascii="Arial" w:hAnsi="Arial" w:cs="Arial"/>
          <w:sz w:val="20"/>
          <w:szCs w:val="20"/>
          <w:vertAlign w:val="subscript"/>
        </w:rPr>
        <w:t>4</w:t>
      </w:r>
      <w:r>
        <w:rPr>
          <w:rFonts w:ascii="Arial" w:hAnsi="Arial" w:cs="Arial"/>
          <w:sz w:val="20"/>
          <w:szCs w:val="20"/>
        </w:rPr>
        <w:t xml:space="preserve"> [M </w:t>
      </w:r>
      <w:r>
        <w:rPr>
          <w:rFonts w:ascii="Arial" w:eastAsia="微软雅黑" w:hAnsi="Arial" w:cs="Arial"/>
          <w:sz w:val="20"/>
          <w:szCs w:val="20"/>
        </w:rPr>
        <w:t>−</w:t>
      </w:r>
      <w:r>
        <w:rPr>
          <w:rFonts w:ascii="Arial" w:hAnsi="Arial" w:cs="Arial"/>
          <w:sz w:val="20"/>
          <w:szCs w:val="20"/>
        </w:rPr>
        <w:t xml:space="preserve"> 2Br]/2</w:t>
      </w:r>
      <w:r>
        <w:rPr>
          <w:rFonts w:ascii="Arial" w:hAnsi="Arial" w:cs="Arial"/>
          <w:sz w:val="20"/>
          <w:szCs w:val="20"/>
          <w:vertAlign w:val="superscript"/>
        </w:rPr>
        <w:t>+</w:t>
      </w:r>
      <w:r>
        <w:rPr>
          <w:rFonts w:ascii="Arial" w:hAnsi="Arial" w:cs="Arial"/>
          <w:sz w:val="20"/>
          <w:szCs w:val="20"/>
        </w:rPr>
        <w:t xml:space="preserve"> calcd = 343.2850; found = 343.2841.</w:t>
      </w:r>
    </w:p>
    <w:p w14:paraId="2905116B"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415" w:dyaOrig="1668" w14:anchorId="77449767">
          <v:shape id="_x0000_i1032" type="#_x0000_t75" style="width:270.45pt;height:83.9pt" o:ole="">
            <v:imagedata r:id="rId24" o:title=""/>
          </v:shape>
          <o:OLEObject Type="Embed" ProgID="ChemDraw.Document.6.0" ShapeID="_x0000_i1032" DrawAspect="Content" ObjectID="_1827658399" r:id="rId25"/>
        </w:object>
      </w:r>
    </w:p>
    <w:p w14:paraId="427A02AC" w14:textId="77777777" w:rsidR="007E0CA9" w:rsidRDefault="00000000">
      <w:pPr>
        <w:spacing w:line="480" w:lineRule="auto"/>
        <w:rPr>
          <w:rFonts w:ascii="Arial" w:hAnsi="Arial" w:cs="Arial"/>
          <w:color w:val="000000" w:themeColor="text1"/>
          <w:sz w:val="20"/>
          <w:szCs w:val="20"/>
          <w:lang w:val="pt-BR"/>
        </w:rPr>
      </w:pPr>
      <w:r>
        <w:rPr>
          <w:rFonts w:ascii="Arial" w:hAnsi="Arial" w:cs="Arial" w:hint="eastAsia"/>
          <w:b/>
          <w:bCs/>
          <w:sz w:val="20"/>
          <w:szCs w:val="20"/>
          <w:lang w:val="pt-BR"/>
        </w:rPr>
        <w:t xml:space="preserve">Supplementary Data 8: </w:t>
      </w:r>
      <w:r>
        <w:rPr>
          <w:rFonts w:ascii="Arial" w:hAnsi="Arial" w:cs="Arial"/>
          <w:i/>
          <w:iCs/>
          <w:sz w:val="20"/>
          <w:szCs w:val="20"/>
          <w:lang w:val="pt-BR"/>
        </w:rPr>
        <w:t>(E)-3,3'-((2-(3,7-dimethylocta-2,6-dien-1-yl)-5-pentyl-1,3-phenylene)bis(oxy))bis(N,N-dimethyl-N-(2-oxo-2-(pentylamino)ethyl)propan-1-aminium) bromide</w:t>
      </w:r>
      <w:r>
        <w:rPr>
          <w:rFonts w:ascii="Arial" w:hAnsi="Arial" w:cs="Arial"/>
          <w:sz w:val="20"/>
          <w:szCs w:val="20"/>
          <w:lang w:val="pt-BR"/>
        </w:rPr>
        <w:t xml:space="preserve"> (</w:t>
      </w:r>
      <w:r>
        <w:rPr>
          <w:rFonts w:ascii="Arial" w:hAnsi="Arial" w:cs="Arial"/>
          <w:b/>
          <w:sz w:val="20"/>
          <w:szCs w:val="20"/>
          <w:lang w:val="pt-BR"/>
        </w:rPr>
        <w:t>5h</w:t>
      </w:r>
      <w:r>
        <w:rPr>
          <w:rFonts w:ascii="Arial" w:hAnsi="Arial" w:cs="Arial"/>
          <w:sz w:val="20"/>
          <w:szCs w:val="20"/>
          <w:lang w:val="pt-BR"/>
        </w:rPr>
        <w:t>): Yield: 62.0%,</w:t>
      </w:r>
      <w:r>
        <w:rPr>
          <w:rFonts w:ascii="Arial" w:hAnsi="Arial" w:cs="Arial" w:hint="eastAsia"/>
          <w:sz w:val="20"/>
          <w:szCs w:val="20"/>
          <w:lang w:val="pt-BR"/>
        </w:rPr>
        <w:t xml:space="preserve"> </w:t>
      </w:r>
      <w:r>
        <w:rPr>
          <w:rFonts w:ascii="Arial" w:hAnsi="Arial" w:cs="Arial"/>
          <w:sz w:val="20"/>
          <w:szCs w:val="20"/>
          <w:lang w:val="pt-BR"/>
        </w:rPr>
        <w:t>white gel,</w:t>
      </w:r>
      <w:r>
        <w:rPr>
          <w:rFonts w:ascii="Arial" w:hAnsi="Arial" w:cs="Arial"/>
          <w:sz w:val="20"/>
          <w:szCs w:val="20"/>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8.86 (t,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5.6 Hz, 2H), 6.35 (s, 2H), 5.13 (dd,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7.0, 5.9 Hz, 1H), 5.04 – 5.00 (m, 1H), 4.65 (s, 4H), 4.03 (t,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5.8 Hz, 4H), 3.76 – 3.71 (m, 4H), 3.39 (s, 12H), 3.29 (d,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6.8 Hz, 2H), 3.22 (dd,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13.3, 6.8 Hz, 4H), 2.55 – 2.51 </w:t>
      </w:r>
      <w:r>
        <w:rPr>
          <w:rFonts w:ascii="Arial" w:hAnsi="Arial" w:cs="Arial"/>
          <w:color w:val="000000" w:themeColor="text1"/>
          <w:sz w:val="20"/>
          <w:szCs w:val="20"/>
          <w:lang w:val="pt-BR"/>
        </w:rPr>
        <w:lastRenderedPageBreak/>
        <w:t xml:space="preserve">(m, 2H), 2.07 – 2.00 (m, 6H), 1.93 – 1.82 (m, 8H), 1.73 (s, 3H), 1.63 (s, 3H), 1.62 – 1.57 (m, 7H), 1.36 – 1.31 (m, 4H), 0.95 (t,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7.4 Hz, 6H), 0.90 (t, </w:t>
      </w:r>
      <w:r>
        <w:rPr>
          <w:rFonts w:ascii="Arial" w:hAnsi="Arial" w:cs="Arial"/>
          <w:i/>
          <w:iCs/>
          <w:color w:val="000000" w:themeColor="text1"/>
          <w:sz w:val="20"/>
          <w:szCs w:val="20"/>
          <w:lang w:val="pt-BR"/>
        </w:rPr>
        <w:t>J</w:t>
      </w:r>
      <w:r>
        <w:rPr>
          <w:rFonts w:ascii="Arial" w:hAnsi="Arial" w:cs="Arial"/>
          <w:color w:val="000000" w:themeColor="text1"/>
          <w:sz w:val="20"/>
          <w:szCs w:val="20"/>
          <w:lang w:val="pt-BR"/>
        </w:rPr>
        <w:t xml:space="preserve"> = 6.9 Hz, 3H);</w:t>
      </w:r>
      <w:r>
        <w:rPr>
          <w:rFonts w:ascii="Arial" w:eastAsia="宋体" w:hAnsi="Arial" w:cs="Arial"/>
          <w:kern w:val="0"/>
          <w:sz w:val="20"/>
          <w:szCs w:val="20"/>
          <w:vertAlign w:val="superscript"/>
          <w:lang w:val="pt-BR"/>
        </w:rPr>
        <w:t xml:space="preserve">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color w:val="000000" w:themeColor="text1"/>
          <w:sz w:val="20"/>
          <w:szCs w:val="20"/>
          <w:lang w:val="pt-BR"/>
        </w:rPr>
        <w:t xml:space="preserve">162.4, 156.2, 142.8, 134.5, 131.7, 123.8, 123.4, 115.7, 105.7, 64.4, 64.3, 63.1, 52.3, 39.9, 39.8, 36.4, 31.6, 31.3, 29.2, 28.6, 26.9, 25.7, 23.6, 22.6, 22.4, 22.3, 17.8, 16.6, 14.1, 14.0; </w:t>
      </w:r>
      <w:r>
        <w:rPr>
          <w:rFonts w:ascii="Arial" w:hAnsi="Arial" w:cs="Arial"/>
          <w:sz w:val="20"/>
          <w:szCs w:val="20"/>
        </w:rPr>
        <w:t>HRMS (ESI) C</w:t>
      </w:r>
      <w:r>
        <w:rPr>
          <w:rFonts w:ascii="Arial" w:hAnsi="Arial" w:cs="Arial"/>
          <w:sz w:val="20"/>
          <w:szCs w:val="20"/>
          <w:vertAlign w:val="subscript"/>
        </w:rPr>
        <w:t>45</w:t>
      </w:r>
      <w:r>
        <w:rPr>
          <w:rFonts w:ascii="Arial" w:hAnsi="Arial" w:cs="Arial"/>
          <w:sz w:val="20"/>
          <w:szCs w:val="20"/>
        </w:rPr>
        <w:t>H</w:t>
      </w:r>
      <w:r>
        <w:rPr>
          <w:rFonts w:ascii="Arial" w:hAnsi="Arial" w:cs="Arial"/>
          <w:sz w:val="20"/>
          <w:szCs w:val="20"/>
          <w:vertAlign w:val="subscript"/>
        </w:rPr>
        <w:t>82</w:t>
      </w:r>
      <w:r>
        <w:rPr>
          <w:rFonts w:ascii="Arial" w:hAnsi="Arial" w:cs="Arial"/>
          <w:sz w:val="20"/>
          <w:szCs w:val="20"/>
        </w:rPr>
        <w:t>Br</w:t>
      </w:r>
      <w:r>
        <w:rPr>
          <w:rFonts w:ascii="Arial" w:hAnsi="Arial" w:cs="Arial"/>
          <w:sz w:val="20"/>
          <w:szCs w:val="20"/>
          <w:vertAlign w:val="subscript"/>
        </w:rPr>
        <w:t>2</w:t>
      </w:r>
      <w:r>
        <w:rPr>
          <w:rFonts w:ascii="Arial" w:hAnsi="Arial" w:cs="Arial"/>
          <w:sz w:val="20"/>
          <w:szCs w:val="20"/>
        </w:rPr>
        <w:t>N</w:t>
      </w:r>
      <w:r>
        <w:rPr>
          <w:rFonts w:ascii="Arial" w:hAnsi="Arial" w:cs="Arial"/>
          <w:sz w:val="20"/>
          <w:szCs w:val="20"/>
          <w:vertAlign w:val="subscript"/>
        </w:rPr>
        <w:t>4</w:t>
      </w:r>
      <w:r>
        <w:rPr>
          <w:rFonts w:ascii="Arial" w:hAnsi="Arial" w:cs="Arial"/>
          <w:sz w:val="20"/>
          <w:szCs w:val="20"/>
        </w:rPr>
        <w:t>O</w:t>
      </w:r>
      <w:r>
        <w:rPr>
          <w:rFonts w:ascii="Arial" w:hAnsi="Arial" w:cs="Arial"/>
          <w:sz w:val="20"/>
          <w:szCs w:val="20"/>
          <w:vertAlign w:val="subscript"/>
        </w:rPr>
        <w:t>4</w:t>
      </w:r>
      <w:r>
        <w:rPr>
          <w:rFonts w:ascii="Arial" w:hAnsi="Arial" w:cs="Arial"/>
          <w:sz w:val="20"/>
          <w:szCs w:val="20"/>
        </w:rPr>
        <w:t xml:space="preserve"> [M </w:t>
      </w:r>
      <w:r>
        <w:rPr>
          <w:rFonts w:ascii="Arial" w:eastAsia="微软雅黑" w:hAnsi="Arial" w:cs="Arial"/>
          <w:sz w:val="20"/>
          <w:szCs w:val="20"/>
        </w:rPr>
        <w:t>−</w:t>
      </w:r>
      <w:r>
        <w:rPr>
          <w:rFonts w:ascii="Arial" w:hAnsi="Arial" w:cs="Arial"/>
          <w:sz w:val="20"/>
          <w:szCs w:val="20"/>
        </w:rPr>
        <w:t xml:space="preserve"> 2Br]/2</w:t>
      </w:r>
      <w:r>
        <w:rPr>
          <w:rFonts w:ascii="Arial" w:hAnsi="Arial" w:cs="Arial"/>
          <w:sz w:val="20"/>
          <w:szCs w:val="20"/>
          <w:vertAlign w:val="superscript"/>
        </w:rPr>
        <w:t>+</w:t>
      </w:r>
      <w:r>
        <w:rPr>
          <w:rFonts w:ascii="Arial" w:hAnsi="Arial" w:cs="Arial"/>
          <w:sz w:val="20"/>
          <w:szCs w:val="20"/>
        </w:rPr>
        <w:t xml:space="preserve"> calcd = 371.3163; found = 371.3155.</w:t>
      </w:r>
    </w:p>
    <w:p w14:paraId="5DC5614A"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832" w:dyaOrig="1685" w14:anchorId="1D713BB6">
          <v:shape id="_x0000_i1033" type="#_x0000_t75" style="width:291.15pt;height:84.5pt" o:ole="">
            <v:imagedata r:id="rId26" o:title=""/>
          </v:shape>
          <o:OLEObject Type="Embed" ProgID="ChemDraw.Document.6.0" ShapeID="_x0000_i1033" DrawAspect="Content" ObjectID="_1827658400" r:id="rId27"/>
        </w:object>
      </w:r>
    </w:p>
    <w:p w14:paraId="783247CB" w14:textId="77777777" w:rsidR="007E0CA9" w:rsidRDefault="00000000">
      <w:pPr>
        <w:spacing w:line="480" w:lineRule="auto"/>
        <w:rPr>
          <w:rFonts w:ascii="Arial" w:hAnsi="Arial" w:cs="Arial"/>
          <w:color w:val="000000" w:themeColor="text1"/>
          <w:sz w:val="20"/>
          <w:szCs w:val="20"/>
          <w:lang w:val="pt-BR"/>
        </w:rPr>
      </w:pPr>
      <w:r>
        <w:rPr>
          <w:rFonts w:ascii="Arial" w:hAnsi="Arial" w:cs="Arial" w:hint="eastAsia"/>
          <w:b/>
          <w:bCs/>
          <w:sz w:val="20"/>
          <w:szCs w:val="20"/>
          <w:lang w:val="pt-BR"/>
        </w:rPr>
        <w:t xml:space="preserve">Supplementary Data 9: </w:t>
      </w:r>
      <w:r>
        <w:rPr>
          <w:rFonts w:ascii="Arial" w:hAnsi="Arial" w:cs="Arial"/>
          <w:i/>
          <w:iCs/>
          <w:sz w:val="20"/>
          <w:szCs w:val="20"/>
          <w:lang w:val="pt-BR"/>
        </w:rPr>
        <w:t>(E)-3,3'-((2-(3,7-dimethylocta-2,6-dien-1-yl)-5-pentyl-1,3-phenylene)bis(oxy))bis(N-(2-(hexylamino)-2-oxoethyl)-N,N-dimethylpropan-1-aminium) bromide</w:t>
      </w:r>
      <w:r>
        <w:rPr>
          <w:rFonts w:ascii="Arial" w:hAnsi="Arial" w:cs="Arial"/>
          <w:sz w:val="20"/>
          <w:szCs w:val="20"/>
          <w:lang w:val="pt-BR"/>
        </w:rPr>
        <w:t xml:space="preserve"> (</w:t>
      </w:r>
      <w:r>
        <w:rPr>
          <w:rFonts w:ascii="Arial" w:hAnsi="Arial" w:cs="Arial"/>
          <w:b/>
          <w:sz w:val="20"/>
          <w:szCs w:val="20"/>
          <w:lang w:val="pt-BR"/>
        </w:rPr>
        <w:t>5i</w:t>
      </w:r>
      <w:r>
        <w:rPr>
          <w:rFonts w:ascii="Arial" w:hAnsi="Arial" w:cs="Arial"/>
          <w:sz w:val="20"/>
          <w:szCs w:val="20"/>
          <w:lang w:val="pt-BR"/>
        </w:rPr>
        <w:t>): Yield: 50.0%,</w:t>
      </w:r>
      <w:r>
        <w:rPr>
          <w:rFonts w:ascii="Arial" w:hAnsi="Arial" w:cs="Arial" w:hint="eastAsia"/>
          <w:sz w:val="20"/>
          <w:szCs w:val="20"/>
          <w:lang w:val="pt-BR"/>
        </w:rPr>
        <w:t xml:space="preserve"> </w:t>
      </w:r>
      <w:r>
        <w:rPr>
          <w:rFonts w:ascii="Arial" w:hAnsi="Arial" w:cs="Arial"/>
          <w:sz w:val="20"/>
          <w:szCs w:val="20"/>
          <w:lang w:val="pt-BR"/>
        </w:rPr>
        <w:t xml:space="preserve">pale yellow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w:t>
      </w:r>
      <w:r>
        <w:rPr>
          <w:rFonts w:ascii="Arial" w:hAnsi="Arial" w:cs="Arial"/>
          <w:sz w:val="20"/>
          <w:szCs w:val="20"/>
          <w:lang w:val="pt-BR"/>
        </w:rPr>
        <w:t xml:space="preserve">8.81 (t, </w:t>
      </w:r>
      <w:r>
        <w:rPr>
          <w:rFonts w:ascii="Arial" w:hAnsi="Arial" w:cs="Arial"/>
          <w:i/>
          <w:iCs/>
          <w:sz w:val="20"/>
          <w:szCs w:val="20"/>
          <w:lang w:val="pt-BR"/>
        </w:rPr>
        <w:t>J</w:t>
      </w:r>
      <w:r>
        <w:rPr>
          <w:rFonts w:ascii="Arial" w:hAnsi="Arial" w:cs="Arial"/>
          <w:sz w:val="20"/>
          <w:szCs w:val="20"/>
          <w:lang w:val="pt-BR"/>
        </w:rPr>
        <w:t xml:space="preserve"> = 5.5 Hz, 2H), 6.27 (s, 2H), 5.03 (t, </w:t>
      </w:r>
      <w:r>
        <w:rPr>
          <w:rFonts w:ascii="Arial" w:hAnsi="Arial" w:cs="Arial"/>
          <w:i/>
          <w:iCs/>
          <w:sz w:val="20"/>
          <w:szCs w:val="20"/>
          <w:lang w:val="pt-BR"/>
        </w:rPr>
        <w:t>J</w:t>
      </w:r>
      <w:r>
        <w:rPr>
          <w:rFonts w:ascii="Arial" w:hAnsi="Arial" w:cs="Arial"/>
          <w:sz w:val="20"/>
          <w:szCs w:val="20"/>
          <w:lang w:val="pt-BR"/>
        </w:rPr>
        <w:t xml:space="preserve"> = 6.4 Hz, 1H), 4.96 (t, </w:t>
      </w:r>
      <w:r>
        <w:rPr>
          <w:rFonts w:ascii="Arial" w:hAnsi="Arial" w:cs="Arial"/>
          <w:i/>
          <w:iCs/>
          <w:sz w:val="20"/>
          <w:szCs w:val="20"/>
          <w:lang w:val="pt-BR"/>
        </w:rPr>
        <w:t>J</w:t>
      </w:r>
      <w:r>
        <w:rPr>
          <w:rFonts w:ascii="Arial" w:hAnsi="Arial" w:cs="Arial"/>
          <w:sz w:val="20"/>
          <w:szCs w:val="20"/>
          <w:lang w:val="pt-BR"/>
        </w:rPr>
        <w:t xml:space="preserve"> = 6.9 Hz, 1H), 4.62 (s, 4H), 4.03 (t, </w:t>
      </w:r>
      <w:r>
        <w:rPr>
          <w:rFonts w:ascii="Arial" w:hAnsi="Arial" w:cs="Arial"/>
          <w:i/>
          <w:iCs/>
          <w:sz w:val="20"/>
          <w:szCs w:val="20"/>
          <w:lang w:val="pt-BR"/>
        </w:rPr>
        <w:t>J</w:t>
      </w:r>
      <w:r>
        <w:rPr>
          <w:rFonts w:ascii="Arial" w:hAnsi="Arial" w:cs="Arial"/>
          <w:sz w:val="20"/>
          <w:szCs w:val="20"/>
          <w:lang w:val="pt-BR"/>
        </w:rPr>
        <w:t xml:space="preserve"> = 5.4 Hz, 4H), 3.82 – 3.76 (m, 4H), 3.35 (s, 12H), 3.21 – 3.16 (m, 3H), 2.48 – 2.44 (m, 2H), 2.32 – 2.25 (m, 4H), 1.98 – 1.92 (m, 2H), 1.89 – 1.85 (m, 2H), 1.67 (s, 3H), 1.56 (s, 3H), 1.53 – 1.49 (m, 5H), 1.30 – 1.18 (m, 20H), 0.83 (t, </w:t>
      </w:r>
      <w:r>
        <w:rPr>
          <w:rFonts w:ascii="Arial" w:hAnsi="Arial" w:cs="Arial"/>
          <w:i/>
          <w:iCs/>
          <w:sz w:val="20"/>
          <w:szCs w:val="20"/>
          <w:lang w:val="pt-BR"/>
        </w:rPr>
        <w:t>J</w:t>
      </w:r>
      <w:r>
        <w:rPr>
          <w:rFonts w:ascii="Arial" w:hAnsi="Arial" w:cs="Arial"/>
          <w:sz w:val="20"/>
          <w:szCs w:val="20"/>
          <w:lang w:val="pt-BR"/>
        </w:rPr>
        <w:t xml:space="preserve"> = 7.0 Hz, 3H), 0.80 (t, </w:t>
      </w:r>
      <w:r>
        <w:rPr>
          <w:rFonts w:ascii="Arial" w:hAnsi="Arial" w:cs="Arial"/>
          <w:i/>
          <w:iCs/>
          <w:sz w:val="20"/>
          <w:szCs w:val="20"/>
          <w:lang w:val="pt-BR"/>
        </w:rPr>
        <w:t>J</w:t>
      </w:r>
      <w:r>
        <w:rPr>
          <w:rFonts w:ascii="Arial" w:hAnsi="Arial" w:cs="Arial"/>
          <w:sz w:val="20"/>
          <w:szCs w:val="20"/>
          <w:lang w:val="pt-BR"/>
        </w:rPr>
        <w:t xml:space="preserve"> = 6.8 Hz, 6H);</w:t>
      </w:r>
      <w:r>
        <w:rPr>
          <w:rFonts w:ascii="Arial" w:eastAsia="宋体" w:hAnsi="Arial" w:cs="Arial"/>
          <w:kern w:val="0"/>
          <w:sz w:val="20"/>
          <w:szCs w:val="20"/>
          <w:vertAlign w:val="superscript"/>
          <w:lang w:val="pt-BR"/>
        </w:rPr>
        <w:t xml:space="preserve">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color w:val="000000" w:themeColor="text1"/>
          <w:sz w:val="20"/>
          <w:szCs w:val="20"/>
          <w:lang w:val="pt-BR"/>
        </w:rPr>
        <w:t xml:space="preserve">161.4, 155.2, 141.8, 133.5, 130.7, 122.8, 122.3, 114.6, 104.7, 63.4, 63.3, 62.1, 51.3, 38.9, 38.8, 35.4, 30.6, 30.3, 30.2, 27.9, 25.9, 25.7, 24.7, 22.6, 21.5, 21.5, 16.8, 15.6, 13.1, 13.0; </w:t>
      </w:r>
      <w:r>
        <w:rPr>
          <w:rFonts w:ascii="Arial" w:hAnsi="Arial" w:cs="Arial"/>
          <w:sz w:val="20"/>
          <w:szCs w:val="20"/>
          <w:lang w:val="pt-BR"/>
        </w:rPr>
        <w:t>HRMS (ESI) C</w:t>
      </w:r>
      <w:r>
        <w:rPr>
          <w:rFonts w:ascii="Arial" w:hAnsi="Arial" w:cs="Arial"/>
          <w:sz w:val="20"/>
          <w:szCs w:val="20"/>
          <w:vertAlign w:val="subscript"/>
          <w:lang w:val="pt-BR"/>
        </w:rPr>
        <w:t>47</w:t>
      </w:r>
      <w:r>
        <w:rPr>
          <w:rFonts w:ascii="Arial" w:hAnsi="Arial" w:cs="Arial"/>
          <w:sz w:val="20"/>
          <w:szCs w:val="20"/>
          <w:lang w:val="pt-BR"/>
        </w:rPr>
        <w:t>H</w:t>
      </w:r>
      <w:r>
        <w:rPr>
          <w:rFonts w:ascii="Arial" w:hAnsi="Arial" w:cs="Arial"/>
          <w:sz w:val="20"/>
          <w:szCs w:val="20"/>
          <w:vertAlign w:val="subscript"/>
          <w:lang w:val="pt-BR"/>
        </w:rPr>
        <w:t>86</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385.3319; found = </w:t>
      </w:r>
      <w:r>
        <w:rPr>
          <w:rFonts w:ascii="Arial" w:hAnsi="Arial" w:cs="Arial"/>
          <w:sz w:val="20"/>
          <w:szCs w:val="20"/>
        </w:rPr>
        <w:t>385.3309</w:t>
      </w:r>
      <w:r>
        <w:rPr>
          <w:rFonts w:ascii="Arial" w:hAnsi="Arial" w:cs="Arial"/>
          <w:sz w:val="20"/>
          <w:szCs w:val="20"/>
          <w:lang w:val="pt-BR"/>
        </w:rPr>
        <w:t>.</w:t>
      </w:r>
    </w:p>
    <w:p w14:paraId="3BF936E0"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6195" w:dyaOrig="1668" w14:anchorId="1C0C812C">
          <v:shape id="_x0000_i1034" type="#_x0000_t75" style="width:309.9pt;height:83.9pt" o:ole="">
            <v:imagedata r:id="rId28" o:title=""/>
          </v:shape>
          <o:OLEObject Type="Embed" ProgID="ChemDraw.Document.6.0" ShapeID="_x0000_i1034" DrawAspect="Content" ObjectID="_1827658401" r:id="rId29"/>
        </w:object>
      </w:r>
    </w:p>
    <w:p w14:paraId="62BAFA3A"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lastRenderedPageBreak/>
        <w:t xml:space="preserve">Supplementary Data 10: </w:t>
      </w:r>
      <w:r>
        <w:rPr>
          <w:rFonts w:ascii="Arial" w:hAnsi="Arial" w:cs="Arial"/>
          <w:i/>
          <w:iCs/>
          <w:sz w:val="20"/>
          <w:szCs w:val="20"/>
          <w:lang w:val="pt-BR"/>
        </w:rPr>
        <w:t>(E)-3,3'-((2-(3,7-dimethylocta-2,6-dien-1-yl)-5-pentyl-1,3-phenylene)bis(oxy))bis(N-(2-(heptylamino)-2-oxoethyl)-N,N-dimethylpropan-1-aminium) bromide</w:t>
      </w:r>
      <w:r>
        <w:rPr>
          <w:rFonts w:ascii="Arial" w:hAnsi="Arial" w:cs="Arial"/>
          <w:sz w:val="20"/>
          <w:szCs w:val="20"/>
          <w:lang w:val="pt-BR"/>
        </w:rPr>
        <w:t xml:space="preserve"> (</w:t>
      </w:r>
      <w:r>
        <w:rPr>
          <w:rFonts w:ascii="Arial" w:hAnsi="Arial" w:cs="Arial"/>
          <w:b/>
          <w:sz w:val="20"/>
          <w:szCs w:val="20"/>
          <w:lang w:val="pt-BR"/>
        </w:rPr>
        <w:t>5j</w:t>
      </w:r>
      <w:r>
        <w:rPr>
          <w:rFonts w:ascii="Arial" w:hAnsi="Arial" w:cs="Arial"/>
          <w:sz w:val="20"/>
          <w:szCs w:val="20"/>
          <w:lang w:val="pt-BR"/>
        </w:rPr>
        <w:t>): Yield: 50.0%,</w:t>
      </w:r>
      <w:r>
        <w:rPr>
          <w:rFonts w:ascii="Arial" w:hAnsi="Arial" w:cs="Arial" w:hint="eastAsia"/>
          <w:sz w:val="20"/>
          <w:szCs w:val="20"/>
          <w:lang w:val="pt-BR"/>
        </w:rPr>
        <w:t xml:space="preserve"> </w:t>
      </w:r>
      <w:r>
        <w:rPr>
          <w:rFonts w:ascii="Arial" w:hAnsi="Arial" w:cs="Arial"/>
          <w:sz w:val="20"/>
          <w:szCs w:val="20"/>
          <w:lang w:val="pt-BR"/>
        </w:rPr>
        <w:t xml:space="preserve">pale yellow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Theme="minorEastAsia" w:hAnsi="Arial" w:cs="Arial"/>
          <w:sz w:val="20"/>
          <w:szCs w:val="20"/>
          <w:lang w:val="pt-BR"/>
        </w:rPr>
        <w:t xml:space="preserve"> </w:t>
      </w:r>
      <w:r>
        <w:rPr>
          <w:rFonts w:ascii="Arial" w:hAnsi="Arial" w:cs="Arial"/>
          <w:sz w:val="20"/>
          <w:szCs w:val="20"/>
          <w:lang w:val="pt-BR"/>
        </w:rPr>
        <w:t xml:space="preserve">8.79 (t, </w:t>
      </w:r>
      <w:r>
        <w:rPr>
          <w:rFonts w:ascii="Arial" w:hAnsi="Arial" w:cs="Arial"/>
          <w:i/>
          <w:iCs/>
          <w:sz w:val="20"/>
          <w:szCs w:val="20"/>
          <w:lang w:val="pt-BR"/>
        </w:rPr>
        <w:t>J</w:t>
      </w:r>
      <w:r>
        <w:rPr>
          <w:rFonts w:ascii="Arial" w:hAnsi="Arial" w:cs="Arial"/>
          <w:sz w:val="20"/>
          <w:szCs w:val="20"/>
          <w:lang w:val="pt-BR"/>
        </w:rPr>
        <w:t xml:space="preserve"> = 5.6 Hz, 2H), 6.27 (s, 2H), 5.03 (dd, </w:t>
      </w:r>
      <w:r>
        <w:rPr>
          <w:rFonts w:ascii="Arial" w:hAnsi="Arial" w:cs="Arial"/>
          <w:i/>
          <w:iCs/>
          <w:sz w:val="20"/>
          <w:szCs w:val="20"/>
          <w:lang w:val="pt-BR"/>
        </w:rPr>
        <w:t>J</w:t>
      </w:r>
      <w:r>
        <w:rPr>
          <w:rFonts w:ascii="Arial" w:hAnsi="Arial" w:cs="Arial"/>
          <w:sz w:val="20"/>
          <w:szCs w:val="20"/>
          <w:lang w:val="pt-BR"/>
        </w:rPr>
        <w:t xml:space="preserve"> = 6.7, 5.8 Hz, 1H), 4.97 – 4.94 (m, 1H), 4.61 (s, 4H), 4.03 (t, </w:t>
      </w:r>
      <w:r>
        <w:rPr>
          <w:rFonts w:ascii="Arial" w:hAnsi="Arial" w:cs="Arial"/>
          <w:i/>
          <w:iCs/>
          <w:sz w:val="20"/>
          <w:szCs w:val="20"/>
          <w:lang w:val="pt-BR"/>
        </w:rPr>
        <w:t>J</w:t>
      </w:r>
      <w:r>
        <w:rPr>
          <w:rFonts w:ascii="Arial" w:hAnsi="Arial" w:cs="Arial"/>
          <w:sz w:val="20"/>
          <w:szCs w:val="20"/>
          <w:lang w:val="pt-BR"/>
        </w:rPr>
        <w:t xml:space="preserve"> = 5.4 Hz, 4H), 3.83 – 3.75 (m, 4H), 3.34 (s, 12H), 3.23 – 3.14 (m, 6H), 2.51 – 2.43 (m, 2H), 2.34 – 2.23 (m, 4H), 2.00 – 1.93 (m, 2H), 1.89 – 1.84 (m, 2H), 1.67 (s, 3H), 1.56 (s, 3H), 1.54 – 1.49 (m, 5H), 1.29 – 1.16 (m, 24H), 0.83 (t, </w:t>
      </w:r>
      <w:r>
        <w:rPr>
          <w:rFonts w:ascii="Arial" w:hAnsi="Arial" w:cs="Arial"/>
          <w:i/>
          <w:iCs/>
          <w:sz w:val="20"/>
          <w:szCs w:val="20"/>
          <w:lang w:val="pt-BR"/>
        </w:rPr>
        <w:t>J</w:t>
      </w:r>
      <w:r>
        <w:rPr>
          <w:rFonts w:ascii="Arial" w:hAnsi="Arial" w:cs="Arial"/>
          <w:sz w:val="20"/>
          <w:szCs w:val="20"/>
          <w:lang w:val="pt-BR"/>
        </w:rPr>
        <w:t xml:space="preserve"> = 7.0 Hz, 3H), 0.80 (t, </w:t>
      </w:r>
      <w:r>
        <w:rPr>
          <w:rFonts w:ascii="Arial" w:hAnsi="Arial" w:cs="Arial"/>
          <w:i/>
          <w:iCs/>
          <w:sz w:val="20"/>
          <w:szCs w:val="20"/>
          <w:lang w:val="pt-BR"/>
        </w:rPr>
        <w:t>J</w:t>
      </w:r>
      <w:r>
        <w:rPr>
          <w:rFonts w:ascii="Arial" w:hAnsi="Arial" w:cs="Arial"/>
          <w:sz w:val="20"/>
          <w:szCs w:val="20"/>
          <w:lang w:val="pt-BR"/>
        </w:rPr>
        <w:t xml:space="preserve"> = 7.0 Hz, 6H);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w:t>
      </w:r>
      <w:r>
        <w:rPr>
          <w:rFonts w:ascii="Arial" w:hAnsi="Arial" w:cs="Arial"/>
          <w:sz w:val="20"/>
          <w:szCs w:val="20"/>
          <w:lang w:val="pt-BR"/>
        </w:rPr>
        <w:t>161.4, 155.2, 141.8, 133.5, 130.7, 122.8, 122.3, 114.7, 104.7, 63.4, 63.3, 62.1, 51.3, 39.0, 38.8, 35.4, 30.7, 30.6, 30.2, 27.9, 27.9, 26.0, 25.9, 24.7, 22.6, 21.6, 21.5, 16.8, 15.6, 13.1; HRMS (ESI) C</w:t>
      </w:r>
      <w:r>
        <w:rPr>
          <w:rFonts w:ascii="Arial" w:hAnsi="Arial" w:cs="Arial"/>
          <w:sz w:val="20"/>
          <w:szCs w:val="20"/>
          <w:vertAlign w:val="subscript"/>
          <w:lang w:val="pt-BR"/>
        </w:rPr>
        <w:t>49</w:t>
      </w:r>
      <w:r>
        <w:rPr>
          <w:rFonts w:ascii="Arial" w:hAnsi="Arial" w:cs="Arial"/>
          <w:sz w:val="20"/>
          <w:szCs w:val="20"/>
          <w:lang w:val="pt-BR"/>
        </w:rPr>
        <w:t>H</w:t>
      </w:r>
      <w:r>
        <w:rPr>
          <w:rFonts w:ascii="Arial" w:hAnsi="Arial" w:cs="Arial"/>
          <w:sz w:val="20"/>
          <w:szCs w:val="20"/>
          <w:vertAlign w:val="subscript"/>
          <w:lang w:val="pt-BR"/>
        </w:rPr>
        <w:t>90</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399.3476; found = 399.3472.</w:t>
      </w:r>
    </w:p>
    <w:p w14:paraId="3A1E6E85"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4649" w:dyaOrig="1759" w14:anchorId="26C43679">
          <v:shape id="_x0000_i1035" type="#_x0000_t75" style="width:232.3pt;height:87.65pt" o:ole="">
            <v:imagedata r:id="rId30" o:title=""/>
          </v:shape>
          <o:OLEObject Type="Embed" ProgID="ChemDraw.Document.6.0" ShapeID="_x0000_i1035" DrawAspect="Content" ObjectID="_1827658402" r:id="rId31"/>
        </w:object>
      </w:r>
    </w:p>
    <w:p w14:paraId="3C82A9ED" w14:textId="77777777" w:rsidR="007E0CA9" w:rsidRDefault="00000000">
      <w:pPr>
        <w:spacing w:line="480" w:lineRule="auto"/>
        <w:rPr>
          <w:rFonts w:ascii="Arial" w:hAnsi="Arial" w:cs="Arial"/>
          <w:sz w:val="20"/>
          <w:szCs w:val="20"/>
        </w:rPr>
      </w:pPr>
      <w:r>
        <w:rPr>
          <w:rFonts w:ascii="Arial" w:hAnsi="Arial" w:cs="Arial" w:hint="eastAsia"/>
          <w:b/>
          <w:bCs/>
          <w:sz w:val="20"/>
          <w:szCs w:val="20"/>
          <w:lang w:val="pt-BR"/>
        </w:rPr>
        <w:t xml:space="preserve">Supplementary Data 11: </w:t>
      </w:r>
      <w:r>
        <w:rPr>
          <w:rFonts w:ascii="Arial" w:hAnsi="Arial" w:cs="Arial"/>
          <w:i/>
          <w:iCs/>
          <w:sz w:val="20"/>
          <w:szCs w:val="20"/>
          <w:lang w:val="pt-BR"/>
        </w:rPr>
        <w:t>(E)-4,4'-((2-(3,7-dimethylocta-2,6-dien-1-yl)-5-pentyl-1,3-phenylene)bis(oxy))bis(N-(2-(ethylamino)-2-oxoethyl)-N,N-dimethylbutan-1-aminium) bromide</w:t>
      </w:r>
      <w:r>
        <w:rPr>
          <w:rFonts w:ascii="Arial" w:hAnsi="Arial" w:cs="Arial"/>
          <w:sz w:val="20"/>
          <w:szCs w:val="20"/>
          <w:lang w:val="pt-BR"/>
        </w:rPr>
        <w:t xml:space="preserve"> (</w:t>
      </w:r>
      <w:r>
        <w:rPr>
          <w:rFonts w:ascii="Arial" w:hAnsi="Arial" w:cs="Arial"/>
          <w:b/>
          <w:sz w:val="20"/>
          <w:szCs w:val="20"/>
          <w:lang w:val="pt-BR"/>
        </w:rPr>
        <w:t>5k</w:t>
      </w:r>
      <w:r>
        <w:rPr>
          <w:rFonts w:ascii="Arial" w:hAnsi="Arial" w:cs="Arial"/>
          <w:sz w:val="20"/>
          <w:szCs w:val="20"/>
          <w:lang w:val="pt-BR"/>
        </w:rPr>
        <w:t>): Yield: 40.8%,</w:t>
      </w:r>
      <w:r>
        <w:rPr>
          <w:rFonts w:ascii="Arial" w:hAnsi="Arial" w:cs="Arial" w:hint="eastAsia"/>
          <w:sz w:val="20"/>
          <w:szCs w:val="20"/>
          <w:lang w:val="pt-BR"/>
        </w:rPr>
        <w:t xml:space="preserve"> </w:t>
      </w:r>
      <w:r>
        <w:rPr>
          <w:rFonts w:ascii="Arial" w:hAnsi="Arial" w:cs="Arial"/>
          <w:sz w:val="20"/>
          <w:szCs w:val="20"/>
          <w:lang w:val="pt-BR"/>
        </w:rPr>
        <w:t xml:space="preserve">white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sz w:val="20"/>
          <w:szCs w:val="20"/>
        </w:rPr>
        <w:t xml:space="preserve">8.81 (t, </w:t>
      </w:r>
      <w:r>
        <w:rPr>
          <w:rFonts w:ascii="Arial" w:hAnsi="Arial" w:cs="Arial"/>
          <w:i/>
          <w:iCs/>
          <w:sz w:val="20"/>
          <w:szCs w:val="20"/>
        </w:rPr>
        <w:t>J</w:t>
      </w:r>
      <w:r>
        <w:rPr>
          <w:rFonts w:ascii="Arial" w:hAnsi="Arial" w:cs="Arial"/>
          <w:sz w:val="20"/>
          <w:szCs w:val="20"/>
        </w:rPr>
        <w:t xml:space="preserve"> = 5.4 Hz, 2H), 6.28 (s, 2H), 5.06 (dd, </w:t>
      </w:r>
      <w:r>
        <w:rPr>
          <w:rFonts w:ascii="Arial" w:hAnsi="Arial" w:cs="Arial"/>
          <w:i/>
          <w:iCs/>
          <w:sz w:val="20"/>
          <w:szCs w:val="20"/>
        </w:rPr>
        <w:t>J</w:t>
      </w:r>
      <w:r>
        <w:rPr>
          <w:rFonts w:ascii="Arial" w:hAnsi="Arial" w:cs="Arial"/>
          <w:sz w:val="20"/>
          <w:szCs w:val="20"/>
        </w:rPr>
        <w:t xml:space="preserve"> = 7.0, 6.0 Hz, 1H), 5.00 – 4.91 (m, 1H), 4.55 (s, 4H), 3.96 (t, </w:t>
      </w:r>
      <w:r>
        <w:rPr>
          <w:rFonts w:ascii="Arial" w:hAnsi="Arial" w:cs="Arial"/>
          <w:i/>
          <w:iCs/>
          <w:sz w:val="20"/>
          <w:szCs w:val="20"/>
        </w:rPr>
        <w:t>J</w:t>
      </w:r>
      <w:r>
        <w:rPr>
          <w:rFonts w:ascii="Arial" w:hAnsi="Arial" w:cs="Arial"/>
          <w:sz w:val="20"/>
          <w:szCs w:val="20"/>
        </w:rPr>
        <w:t xml:space="preserve"> = 5.7 Hz, 4H), 3.70 – 3.65 (m, 4H), 3.32 (s, 12H), 3.27 – 3.19 (m, 6H), 2.50 – 2.42 (m, 2H), 2.01 – 1.92 (m, 6H), 1.87 – 1.80 (m, 4H), 1.66 (s, 3H), 1.56 (s, 3H), 1.54 – 1.50 (m, 3H), 1.31 – 1.23 (m, 6H), 1.13 (t, </w:t>
      </w:r>
      <w:r>
        <w:rPr>
          <w:rFonts w:ascii="Arial" w:hAnsi="Arial" w:cs="Arial"/>
          <w:i/>
          <w:iCs/>
          <w:sz w:val="20"/>
          <w:szCs w:val="20"/>
        </w:rPr>
        <w:t>J</w:t>
      </w:r>
      <w:r>
        <w:rPr>
          <w:rFonts w:ascii="Arial" w:hAnsi="Arial" w:cs="Arial"/>
          <w:sz w:val="20"/>
          <w:szCs w:val="20"/>
        </w:rPr>
        <w:t xml:space="preserve"> = 7.3 Hz, 6H), 0.83 (t, </w:t>
      </w:r>
      <w:r>
        <w:rPr>
          <w:rFonts w:ascii="Arial" w:hAnsi="Arial" w:cs="Arial"/>
          <w:i/>
          <w:iCs/>
          <w:sz w:val="20"/>
          <w:szCs w:val="20"/>
        </w:rPr>
        <w:t>J</w:t>
      </w:r>
      <w:r>
        <w:rPr>
          <w:rFonts w:ascii="Arial" w:hAnsi="Arial" w:cs="Arial"/>
          <w:sz w:val="20"/>
          <w:szCs w:val="20"/>
        </w:rPr>
        <w:t xml:space="preserve"> = 6.9 Hz, 3H);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rPr>
        <w:t xml:space="preserve"> 161.4, 155.7, 141.4, 133.3, 130.5, 123.0, 122.2, 114.6, 104.5, 66.0, 64.8, 62.2, 51.0, 38.9, 35.5, 33.7, 30.6, 30.3, 25.8, 25.2, 24.7, </w:t>
      </w:r>
      <w:r>
        <w:rPr>
          <w:rFonts w:ascii="Arial" w:hAnsi="Arial" w:cs="Arial"/>
          <w:sz w:val="20"/>
          <w:szCs w:val="20"/>
        </w:rPr>
        <w:lastRenderedPageBreak/>
        <w:t xml:space="preserve">21.5, 21.5, 19.1, 16.8, 15.4, 13.1, 13.1; </w:t>
      </w:r>
      <w:r>
        <w:rPr>
          <w:rFonts w:ascii="Arial" w:hAnsi="Arial" w:cs="Arial"/>
          <w:sz w:val="20"/>
          <w:szCs w:val="20"/>
          <w:lang w:val="pt-BR"/>
        </w:rPr>
        <w:t>HRMS (ESI) C</w:t>
      </w:r>
      <w:r>
        <w:rPr>
          <w:rFonts w:ascii="Arial" w:hAnsi="Arial" w:cs="Arial"/>
          <w:sz w:val="20"/>
          <w:szCs w:val="20"/>
          <w:vertAlign w:val="subscript"/>
          <w:lang w:val="pt-BR"/>
        </w:rPr>
        <w:t>41</w:t>
      </w:r>
      <w:r>
        <w:rPr>
          <w:rFonts w:ascii="Arial" w:hAnsi="Arial" w:cs="Arial"/>
          <w:sz w:val="20"/>
          <w:szCs w:val="20"/>
          <w:lang w:val="pt-BR"/>
        </w:rPr>
        <w:t>H</w:t>
      </w:r>
      <w:r>
        <w:rPr>
          <w:rFonts w:ascii="Arial" w:hAnsi="Arial" w:cs="Arial"/>
          <w:sz w:val="20"/>
          <w:szCs w:val="20"/>
          <w:vertAlign w:val="subscript"/>
          <w:lang w:val="pt-BR"/>
        </w:rPr>
        <w:t>74</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343.2850; found = </w:t>
      </w:r>
      <w:r>
        <w:rPr>
          <w:rFonts w:ascii="Arial" w:hAnsi="Arial" w:cs="Arial"/>
          <w:sz w:val="20"/>
          <w:szCs w:val="20"/>
        </w:rPr>
        <w:t>343.2839</w:t>
      </w:r>
      <w:r>
        <w:rPr>
          <w:rFonts w:ascii="Arial" w:hAnsi="Arial" w:cs="Arial"/>
          <w:sz w:val="20"/>
          <w:szCs w:val="20"/>
          <w:lang w:val="pt-BR"/>
        </w:rPr>
        <w:t>.</w:t>
      </w:r>
    </w:p>
    <w:p w14:paraId="7BBDB91E"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4978" w:dyaOrig="1712" w14:anchorId="506A905B">
          <v:shape id="_x0000_i1036" type="#_x0000_t75" style="width:249.2pt;height:85.75pt" o:ole="">
            <v:imagedata r:id="rId32" o:title=""/>
          </v:shape>
          <o:OLEObject Type="Embed" ProgID="ChemDraw.Document.6.0" ShapeID="_x0000_i1036" DrawAspect="Content" ObjectID="_1827658403" r:id="rId33"/>
        </w:object>
      </w:r>
    </w:p>
    <w:p w14:paraId="3873B3CD" w14:textId="77777777" w:rsidR="007E0CA9" w:rsidRDefault="00000000">
      <w:pPr>
        <w:spacing w:line="480" w:lineRule="auto"/>
        <w:rPr>
          <w:rFonts w:ascii="Arial" w:hAnsi="Arial" w:cs="Arial"/>
          <w:color w:val="FF0000"/>
          <w:sz w:val="20"/>
          <w:szCs w:val="20"/>
          <w:lang w:val="pt-BR"/>
        </w:rPr>
      </w:pPr>
      <w:r>
        <w:rPr>
          <w:rFonts w:ascii="Arial" w:hAnsi="Arial" w:cs="Arial" w:hint="eastAsia"/>
          <w:b/>
          <w:bCs/>
          <w:sz w:val="20"/>
          <w:szCs w:val="20"/>
          <w:lang w:val="pt-BR"/>
        </w:rPr>
        <w:t xml:space="preserve">Supplementary Data 12: </w:t>
      </w:r>
      <w:r>
        <w:rPr>
          <w:rFonts w:ascii="Arial" w:hAnsi="Arial" w:cs="Arial"/>
          <w:i/>
          <w:iCs/>
          <w:sz w:val="20"/>
          <w:szCs w:val="20"/>
          <w:lang w:val="pt-BR"/>
        </w:rPr>
        <w:t>(E)-4,4'-((2-(3,7-dimethylocta-2,6-dien-1-yl)-5-pentyl-1,3-phenylene)bis(oxy))bis(N,N-dimethyl-N-(2-oxo-2-(propylamino)ethyl)butan-1-aminium) bromide</w:t>
      </w:r>
      <w:r>
        <w:rPr>
          <w:rFonts w:ascii="Arial" w:hAnsi="Arial" w:cs="Arial"/>
          <w:sz w:val="20"/>
          <w:szCs w:val="20"/>
          <w:lang w:val="pt-BR"/>
        </w:rPr>
        <w:t xml:space="preserve"> (</w:t>
      </w:r>
      <w:r>
        <w:rPr>
          <w:rFonts w:ascii="Arial" w:hAnsi="Arial" w:cs="Arial"/>
          <w:b/>
          <w:sz w:val="20"/>
          <w:szCs w:val="20"/>
          <w:lang w:val="pt-BR"/>
        </w:rPr>
        <w:t>5l</w:t>
      </w:r>
      <w:r>
        <w:rPr>
          <w:rFonts w:ascii="Arial" w:hAnsi="Arial" w:cs="Arial"/>
          <w:sz w:val="20"/>
          <w:szCs w:val="20"/>
          <w:lang w:val="pt-BR"/>
        </w:rPr>
        <w:t>): Yield: 71.2%,</w:t>
      </w:r>
      <w:r>
        <w:rPr>
          <w:rFonts w:ascii="Arial" w:hAnsi="Arial" w:cs="Arial" w:hint="eastAsia"/>
          <w:sz w:val="20"/>
          <w:szCs w:val="20"/>
          <w:lang w:val="pt-BR"/>
        </w:rPr>
        <w:t xml:space="preserve"> </w:t>
      </w:r>
      <w:r>
        <w:rPr>
          <w:rFonts w:ascii="Arial" w:hAnsi="Arial" w:cs="Arial"/>
          <w:sz w:val="20"/>
          <w:szCs w:val="20"/>
          <w:lang w:val="pt-BR"/>
        </w:rPr>
        <w:t xml:space="preserve">white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8.86 (t, </w:t>
      </w:r>
      <w:r>
        <w:rPr>
          <w:rFonts w:ascii="Arial" w:hAnsi="Arial" w:cs="Arial"/>
          <w:i/>
          <w:iCs/>
          <w:sz w:val="20"/>
          <w:szCs w:val="20"/>
          <w:lang w:val="pt-BR"/>
        </w:rPr>
        <w:t>J</w:t>
      </w:r>
      <w:r>
        <w:rPr>
          <w:rFonts w:ascii="Arial" w:hAnsi="Arial" w:cs="Arial"/>
          <w:sz w:val="20"/>
          <w:szCs w:val="20"/>
          <w:lang w:val="pt-BR"/>
        </w:rPr>
        <w:t xml:space="preserve"> = 5.6 Hz, 2H), 6.35 (s, 2H), 5.13 (dd, </w:t>
      </w:r>
      <w:r>
        <w:rPr>
          <w:rFonts w:ascii="Arial" w:hAnsi="Arial" w:cs="Arial"/>
          <w:i/>
          <w:iCs/>
          <w:sz w:val="20"/>
          <w:szCs w:val="20"/>
          <w:lang w:val="pt-BR"/>
        </w:rPr>
        <w:t>J</w:t>
      </w:r>
      <w:r>
        <w:rPr>
          <w:rFonts w:ascii="Arial" w:hAnsi="Arial" w:cs="Arial"/>
          <w:sz w:val="20"/>
          <w:szCs w:val="20"/>
          <w:lang w:val="pt-BR"/>
        </w:rPr>
        <w:t xml:space="preserve"> = 7.0, 5.9 Hz, 1H), 5.04 – 5.00 (m, 1H), 4.65 (s, 4H), 4.03 (t, </w:t>
      </w:r>
      <w:r>
        <w:rPr>
          <w:rFonts w:ascii="Arial" w:hAnsi="Arial" w:cs="Arial"/>
          <w:i/>
          <w:iCs/>
          <w:sz w:val="20"/>
          <w:szCs w:val="20"/>
          <w:lang w:val="pt-BR"/>
        </w:rPr>
        <w:t>J</w:t>
      </w:r>
      <w:r>
        <w:rPr>
          <w:rFonts w:ascii="Arial" w:hAnsi="Arial" w:cs="Arial"/>
          <w:sz w:val="20"/>
          <w:szCs w:val="20"/>
          <w:lang w:val="pt-BR"/>
        </w:rPr>
        <w:t xml:space="preserve"> = 5.8 Hz, 4H), 3.76 – 3.71 (m, 4H), 3.39 (s, 12H), 3.29 (d, </w:t>
      </w:r>
      <w:r>
        <w:rPr>
          <w:rFonts w:ascii="Arial" w:hAnsi="Arial" w:cs="Arial"/>
          <w:i/>
          <w:iCs/>
          <w:sz w:val="20"/>
          <w:szCs w:val="20"/>
          <w:lang w:val="pt-BR"/>
        </w:rPr>
        <w:t>J</w:t>
      </w:r>
      <w:r>
        <w:rPr>
          <w:rFonts w:ascii="Arial" w:hAnsi="Arial" w:cs="Arial"/>
          <w:sz w:val="20"/>
          <w:szCs w:val="20"/>
          <w:lang w:val="pt-BR"/>
        </w:rPr>
        <w:t xml:space="preserve"> = 6.8 Hz, 2H), 3.22 (dd, </w:t>
      </w:r>
      <w:r>
        <w:rPr>
          <w:rFonts w:ascii="Arial" w:hAnsi="Arial" w:cs="Arial"/>
          <w:i/>
          <w:iCs/>
          <w:sz w:val="20"/>
          <w:szCs w:val="20"/>
          <w:lang w:val="pt-BR"/>
        </w:rPr>
        <w:t>J</w:t>
      </w:r>
      <w:r>
        <w:rPr>
          <w:rFonts w:ascii="Arial" w:hAnsi="Arial" w:cs="Arial"/>
          <w:sz w:val="20"/>
          <w:szCs w:val="20"/>
          <w:lang w:val="pt-BR"/>
        </w:rPr>
        <w:t xml:space="preserve"> = 13.3, 6.8 Hz, 4H), 2.55 – 2.51 (m, 2H), 2.07 – 2.00 (m, 6H), 1.93 – 1.82 (m, 8H), 1.73 (s, 3H), 1.63 (s, 3H), 1.62 – 1.57 (m, 7H), 1.36 – 1.31 (m, 4H), 0.95 (t, </w:t>
      </w:r>
      <w:r>
        <w:rPr>
          <w:rFonts w:ascii="Arial" w:hAnsi="Arial" w:cs="Arial"/>
          <w:i/>
          <w:iCs/>
          <w:sz w:val="20"/>
          <w:szCs w:val="20"/>
          <w:lang w:val="pt-BR"/>
        </w:rPr>
        <w:t>J</w:t>
      </w:r>
      <w:r>
        <w:rPr>
          <w:rFonts w:ascii="Arial" w:hAnsi="Arial" w:cs="Arial"/>
          <w:sz w:val="20"/>
          <w:szCs w:val="20"/>
          <w:lang w:val="pt-BR"/>
        </w:rPr>
        <w:t xml:space="preserve"> = 7.4 Hz, 6H), 0.90 (t, </w:t>
      </w:r>
      <w:r>
        <w:rPr>
          <w:rFonts w:ascii="Arial" w:hAnsi="Arial" w:cs="Arial"/>
          <w:i/>
          <w:iCs/>
          <w:sz w:val="20"/>
          <w:szCs w:val="20"/>
          <w:lang w:val="pt-BR"/>
        </w:rPr>
        <w:t>J</w:t>
      </w:r>
      <w:r>
        <w:rPr>
          <w:rFonts w:ascii="Arial" w:hAnsi="Arial" w:cs="Arial"/>
          <w:sz w:val="20"/>
          <w:szCs w:val="20"/>
          <w:lang w:val="pt-BR"/>
        </w:rPr>
        <w:t xml:space="preserve"> = 6.9 Hz, 3H);</w:t>
      </w:r>
      <w:r>
        <w:rPr>
          <w:rFonts w:ascii="Arial" w:hAnsi="Arial" w:cs="Arial"/>
          <w:color w:val="FF0000"/>
          <w:sz w:val="20"/>
          <w:szCs w:val="20"/>
          <w:vertAlign w:val="superscript"/>
          <w:lang w:val="pt-BR"/>
        </w:rPr>
        <w:t xml:space="preserve">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000000" w:themeColor="text1"/>
          <w:sz w:val="20"/>
          <w:szCs w:val="20"/>
          <w:vertAlign w:val="superscript"/>
          <w:lang w:val="pt-BR"/>
        </w:rPr>
        <w:t xml:space="preserve"> </w:t>
      </w:r>
      <w:r>
        <w:rPr>
          <w:rFonts w:ascii="Arial" w:hAnsi="Arial" w:cs="Arial"/>
          <w:color w:val="000000" w:themeColor="text1"/>
          <w:sz w:val="20"/>
          <w:szCs w:val="20"/>
          <w:lang w:val="pt-BR"/>
        </w:rPr>
        <w:t>162.5, 156.2, 142.7, 134.5, 131.7, 123.9, 123.4, 115.7, 105.7, 64.4, 64.2, 63.1, 52.3, 41.6, 39.8, 36.4, 31.6, 31.2, 26.9, 25.7, 23.6, 22.6, 22.4, 22.3, 17.8, 16.6, 14.1, 11.6;</w:t>
      </w:r>
      <w:r>
        <w:rPr>
          <w:rFonts w:ascii="Arial" w:hAnsi="Arial" w:cs="Arial"/>
          <w:sz w:val="20"/>
          <w:szCs w:val="20"/>
          <w:lang w:val="pt-BR"/>
        </w:rPr>
        <w:t xml:space="preserve"> HRMS (ESI) C</w:t>
      </w:r>
      <w:r>
        <w:rPr>
          <w:rFonts w:ascii="Arial" w:hAnsi="Arial" w:cs="Arial"/>
          <w:sz w:val="20"/>
          <w:szCs w:val="20"/>
          <w:vertAlign w:val="subscript"/>
          <w:lang w:val="pt-BR"/>
        </w:rPr>
        <w:t>43</w:t>
      </w:r>
      <w:r>
        <w:rPr>
          <w:rFonts w:ascii="Arial" w:hAnsi="Arial" w:cs="Arial"/>
          <w:sz w:val="20"/>
          <w:szCs w:val="20"/>
          <w:lang w:val="pt-BR"/>
        </w:rPr>
        <w:t>H</w:t>
      </w:r>
      <w:r>
        <w:rPr>
          <w:rFonts w:ascii="Arial" w:hAnsi="Arial" w:cs="Arial"/>
          <w:sz w:val="20"/>
          <w:szCs w:val="20"/>
          <w:vertAlign w:val="subscript"/>
          <w:lang w:val="pt-BR"/>
        </w:rPr>
        <w:t>78</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357.3006; found = 357.2994.</w:t>
      </w:r>
    </w:p>
    <w:p w14:paraId="49C59BB6"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843" w:dyaOrig="1769" w14:anchorId="2330C914">
          <v:shape id="_x0000_i1037" type="#_x0000_t75" style="width:292.4pt;height:88.3pt" o:ole="">
            <v:imagedata r:id="rId34" o:title=""/>
          </v:shape>
          <o:OLEObject Type="Embed" ProgID="ChemDraw.Document.6.0" ShapeID="_x0000_i1037" DrawAspect="Content" ObjectID="_1827658404" r:id="rId35"/>
        </w:object>
      </w:r>
    </w:p>
    <w:p w14:paraId="3CF35F99"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13: </w:t>
      </w:r>
      <w:r>
        <w:rPr>
          <w:rFonts w:ascii="Arial" w:hAnsi="Arial" w:cs="Arial"/>
          <w:i/>
          <w:iCs/>
          <w:sz w:val="20"/>
          <w:szCs w:val="20"/>
          <w:lang w:val="pt-BR"/>
        </w:rPr>
        <w:t>(E)-4,4'-((2-(3,7-dimethylocta-2,6-dien-1-yl)-5-pentyl-1,3-phenylene)bis(oxy))bis(N,N-dimethyl-N-(2-oxo-2-(pentylamino)ethyl)butan-1-aminium) bromide</w:t>
      </w:r>
      <w:r>
        <w:rPr>
          <w:rFonts w:ascii="Arial" w:hAnsi="Arial" w:cs="Arial"/>
          <w:sz w:val="20"/>
          <w:szCs w:val="20"/>
          <w:lang w:val="pt-BR"/>
        </w:rPr>
        <w:t xml:space="preserve"> (</w:t>
      </w:r>
      <w:r>
        <w:rPr>
          <w:rFonts w:ascii="Arial" w:hAnsi="Arial" w:cs="Arial"/>
          <w:b/>
          <w:sz w:val="20"/>
          <w:szCs w:val="20"/>
          <w:lang w:val="pt-BR"/>
        </w:rPr>
        <w:t>5m</w:t>
      </w:r>
      <w:r>
        <w:rPr>
          <w:rFonts w:ascii="Arial" w:hAnsi="Arial" w:cs="Arial"/>
          <w:sz w:val="20"/>
          <w:szCs w:val="20"/>
          <w:lang w:val="pt-BR"/>
        </w:rPr>
        <w:t>): Yield: 62.9%,</w:t>
      </w:r>
      <w:r>
        <w:rPr>
          <w:rFonts w:ascii="Arial" w:hAnsi="Arial" w:cs="Arial" w:hint="eastAsia"/>
          <w:sz w:val="20"/>
          <w:szCs w:val="20"/>
          <w:lang w:val="pt-BR"/>
        </w:rPr>
        <w:t xml:space="preserve"> </w:t>
      </w:r>
      <w:r>
        <w:rPr>
          <w:rFonts w:ascii="Arial" w:hAnsi="Arial" w:cs="Arial"/>
          <w:sz w:val="20"/>
          <w:szCs w:val="20"/>
          <w:lang w:val="pt-BR"/>
        </w:rPr>
        <w:t>white gel,</w:t>
      </w:r>
      <w:r>
        <w:rPr>
          <w:rFonts w:ascii="Arial" w:hAnsi="Arial" w:cs="Arial"/>
          <w:sz w:val="20"/>
          <w:szCs w:val="20"/>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w:t>
      </w:r>
      <w:r>
        <w:rPr>
          <w:rFonts w:ascii="Arial" w:hAnsi="Arial" w:cs="Arial"/>
          <w:sz w:val="20"/>
          <w:szCs w:val="20"/>
          <w:vertAlign w:val="superscript"/>
          <w:lang w:val="pt-BR"/>
        </w:rPr>
        <w:t>1</w:t>
      </w:r>
      <w:r>
        <w:rPr>
          <w:rFonts w:ascii="Arial" w:hAnsi="Arial" w:cs="Arial"/>
          <w:sz w:val="20"/>
          <w:szCs w:val="20"/>
          <w:lang w:val="pt-BR"/>
        </w:rPr>
        <w:t>H NMR (600 MHz, CDCl</w:t>
      </w:r>
      <w:r>
        <w:rPr>
          <w:rFonts w:ascii="Arial" w:hAnsi="Arial" w:cs="Arial"/>
          <w:sz w:val="20"/>
          <w:szCs w:val="20"/>
          <w:vertAlign w:val="subscript"/>
          <w:lang w:val="pt-BR"/>
        </w:rPr>
        <w:t>3</w:t>
      </w:r>
      <w:r>
        <w:rPr>
          <w:rFonts w:ascii="Arial" w:hAnsi="Arial" w:cs="Arial"/>
          <w:sz w:val="20"/>
          <w:szCs w:val="20"/>
          <w:lang w:val="pt-BR"/>
        </w:rPr>
        <w:t xml:space="preserve">) </w:t>
      </w:r>
      <w:r>
        <w:rPr>
          <w:rFonts w:ascii="Arial" w:hAnsi="Arial" w:cs="Arial"/>
          <w:sz w:val="20"/>
          <w:szCs w:val="20"/>
        </w:rPr>
        <w:t>δ</w:t>
      </w:r>
      <w:r>
        <w:rPr>
          <w:rFonts w:ascii="Arial" w:hAnsi="Arial" w:cs="Arial"/>
          <w:sz w:val="20"/>
          <w:szCs w:val="20"/>
          <w:lang w:val="pt-BR"/>
        </w:rPr>
        <w:t xml:space="preserve"> 8.88 (t, </w:t>
      </w:r>
      <w:r>
        <w:rPr>
          <w:rFonts w:ascii="Arial" w:hAnsi="Arial" w:cs="Arial"/>
          <w:i/>
          <w:iCs/>
          <w:sz w:val="20"/>
          <w:szCs w:val="20"/>
          <w:lang w:val="pt-BR"/>
        </w:rPr>
        <w:lastRenderedPageBreak/>
        <w:t>J</w:t>
      </w:r>
      <w:r>
        <w:rPr>
          <w:rFonts w:ascii="Arial" w:hAnsi="Arial" w:cs="Arial"/>
          <w:sz w:val="20"/>
          <w:szCs w:val="20"/>
          <w:lang w:val="pt-BR"/>
        </w:rPr>
        <w:t xml:space="preserve"> = 5.6 Hz, 2H), 6.35 (s, 2H), 5.13 (dd, </w:t>
      </w:r>
      <w:r>
        <w:rPr>
          <w:rFonts w:ascii="Arial" w:hAnsi="Arial" w:cs="Arial"/>
          <w:i/>
          <w:iCs/>
          <w:sz w:val="20"/>
          <w:szCs w:val="20"/>
          <w:lang w:val="pt-BR"/>
        </w:rPr>
        <w:t>J</w:t>
      </w:r>
      <w:r>
        <w:rPr>
          <w:rFonts w:ascii="Arial" w:hAnsi="Arial" w:cs="Arial"/>
          <w:sz w:val="20"/>
          <w:szCs w:val="20"/>
          <w:lang w:val="pt-BR"/>
        </w:rPr>
        <w:t xml:space="preserve"> = 7.0, 6.1 Hz, 1H), 5.05 – 4.99 (m, 1H), 4.63 (s, 4H), 4.02 (t, </w:t>
      </w:r>
      <w:r>
        <w:rPr>
          <w:rFonts w:ascii="Arial" w:hAnsi="Arial" w:cs="Arial"/>
          <w:i/>
          <w:iCs/>
          <w:sz w:val="20"/>
          <w:szCs w:val="20"/>
          <w:lang w:val="pt-BR"/>
        </w:rPr>
        <w:t>J</w:t>
      </w:r>
      <w:r>
        <w:rPr>
          <w:rFonts w:ascii="Arial" w:hAnsi="Arial" w:cs="Arial"/>
          <w:sz w:val="20"/>
          <w:szCs w:val="20"/>
          <w:lang w:val="pt-BR"/>
        </w:rPr>
        <w:t xml:space="preserve"> = 5.7 Hz, 4H), 3.76 – 3.72 (m, 4H), 3.38 (s, 12H), 3.28 (d, </w:t>
      </w:r>
      <w:r>
        <w:rPr>
          <w:rFonts w:ascii="Arial" w:hAnsi="Arial" w:cs="Arial"/>
          <w:i/>
          <w:iCs/>
          <w:sz w:val="20"/>
          <w:szCs w:val="20"/>
          <w:lang w:val="pt-BR"/>
        </w:rPr>
        <w:t>J</w:t>
      </w:r>
      <w:r>
        <w:rPr>
          <w:rFonts w:ascii="Arial" w:hAnsi="Arial" w:cs="Arial"/>
          <w:sz w:val="20"/>
          <w:szCs w:val="20"/>
          <w:lang w:val="pt-BR"/>
        </w:rPr>
        <w:t xml:space="preserve"> = 6.9 Hz, 2H), 3.25 (dd, </w:t>
      </w:r>
      <w:r>
        <w:rPr>
          <w:rFonts w:ascii="Arial" w:hAnsi="Arial" w:cs="Arial"/>
          <w:i/>
          <w:iCs/>
          <w:sz w:val="20"/>
          <w:szCs w:val="20"/>
          <w:lang w:val="pt-BR"/>
        </w:rPr>
        <w:t>J</w:t>
      </w:r>
      <w:r>
        <w:rPr>
          <w:rFonts w:ascii="Arial" w:hAnsi="Arial" w:cs="Arial"/>
          <w:sz w:val="20"/>
          <w:szCs w:val="20"/>
          <w:lang w:val="pt-BR"/>
        </w:rPr>
        <w:t xml:space="preserve"> = 14.3, 6.2 Hz, 4H), 2.55 – 2.52 (m, 2H), 2.07 – 2.00 (m, 6H), 1.96 – 1.86 (m, 8H), 1.73 (s, 3H), 1.63 (s, 3H), 1.61 – 1.57 (m, 7H), 1.33 – 1.30 (m, 12H), 0.91 – 0.88 (m, 9H);</w:t>
      </w:r>
      <w:r>
        <w:rPr>
          <w:rFonts w:ascii="Arial" w:eastAsia="宋体" w:hAnsi="Arial" w:cs="Arial"/>
          <w:kern w:val="0"/>
          <w:sz w:val="20"/>
          <w:szCs w:val="20"/>
          <w:vertAlign w:val="superscript"/>
          <w:lang w:val="pt-BR"/>
        </w:rPr>
        <w:t xml:space="preserve">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sz w:val="20"/>
          <w:szCs w:val="20"/>
          <w:lang w:val="pt-BR"/>
        </w:rPr>
        <w:t>162.5, 156.8, 142.5, 134.3, 131.5, 124.0, 123.3, 115.6, 105.5, 67.0, 65.9, 63.3, 51.9, 39.9, 36.5, 31.7, 31.3, 29.2, 28.6, 26.8, 26.3, 25.7, 22.6, 22.3, 20.1, 17.8, 16.4, 14.1, 14.0; HRMS (ESI) C</w:t>
      </w:r>
      <w:r>
        <w:rPr>
          <w:rFonts w:ascii="Arial" w:hAnsi="Arial" w:cs="Arial"/>
          <w:sz w:val="20"/>
          <w:szCs w:val="20"/>
          <w:vertAlign w:val="subscript"/>
          <w:lang w:val="pt-BR"/>
        </w:rPr>
        <w:t>47</w:t>
      </w:r>
      <w:r>
        <w:rPr>
          <w:rFonts w:ascii="Arial" w:hAnsi="Arial" w:cs="Arial"/>
          <w:sz w:val="20"/>
          <w:szCs w:val="20"/>
          <w:lang w:val="pt-BR"/>
        </w:rPr>
        <w:t>H</w:t>
      </w:r>
      <w:r>
        <w:rPr>
          <w:rFonts w:ascii="Arial" w:hAnsi="Arial" w:cs="Arial"/>
          <w:sz w:val="20"/>
          <w:szCs w:val="20"/>
          <w:vertAlign w:val="subscript"/>
          <w:lang w:val="pt-BR"/>
        </w:rPr>
        <w:t>86</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385.3319; found = 385.3314.</w:t>
      </w:r>
    </w:p>
    <w:p w14:paraId="5FA73930"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6224" w:dyaOrig="1795" w14:anchorId="219ECBD3">
          <v:shape id="_x0000_i1038" type="#_x0000_t75" style="width:311.15pt;height:89.55pt" o:ole="">
            <v:imagedata r:id="rId36" o:title=""/>
          </v:shape>
          <o:OLEObject Type="Embed" ProgID="ChemDraw.Document.6.0" ShapeID="_x0000_i1038" DrawAspect="Content" ObjectID="_1827658405" r:id="rId37"/>
        </w:object>
      </w:r>
    </w:p>
    <w:p w14:paraId="2D49C0A7" w14:textId="77777777" w:rsidR="007E0CA9" w:rsidRDefault="00000000">
      <w:pPr>
        <w:spacing w:line="480" w:lineRule="auto"/>
        <w:rPr>
          <w:rFonts w:ascii="Arial" w:hAnsi="Arial" w:cs="Arial"/>
          <w:sz w:val="20"/>
          <w:szCs w:val="20"/>
        </w:rPr>
      </w:pPr>
      <w:r>
        <w:rPr>
          <w:rFonts w:ascii="Arial" w:hAnsi="Arial" w:cs="Arial" w:hint="eastAsia"/>
          <w:b/>
          <w:bCs/>
          <w:sz w:val="20"/>
          <w:szCs w:val="20"/>
          <w:lang w:val="pt-BR"/>
        </w:rPr>
        <w:t xml:space="preserve">Supplementary Data 14: </w:t>
      </w:r>
      <w:r>
        <w:rPr>
          <w:rFonts w:ascii="Arial" w:hAnsi="Arial" w:cs="Arial"/>
          <w:i/>
          <w:iCs/>
          <w:sz w:val="20"/>
          <w:szCs w:val="20"/>
          <w:lang w:val="pt-BR"/>
        </w:rPr>
        <w:t>(E)-4,4'-((2-(3,7-dimethylocta-2,6-dien-1-yl)-5-pentyl-1,3-phenylene)bis(oxy))bis(N-(2-(hexylamino)-2-oxoethyl)-N,N-dimethylbutan-1-aminium) bromide</w:t>
      </w:r>
      <w:r>
        <w:rPr>
          <w:rFonts w:ascii="Arial" w:hAnsi="Arial" w:cs="Arial"/>
          <w:sz w:val="20"/>
          <w:szCs w:val="20"/>
          <w:lang w:val="pt-BR"/>
        </w:rPr>
        <w:t xml:space="preserve"> (</w:t>
      </w:r>
      <w:r>
        <w:rPr>
          <w:rFonts w:ascii="Arial" w:hAnsi="Arial" w:cs="Arial"/>
          <w:b/>
          <w:sz w:val="20"/>
          <w:szCs w:val="20"/>
          <w:lang w:val="pt-BR"/>
        </w:rPr>
        <w:t>5n</w:t>
      </w:r>
      <w:r>
        <w:rPr>
          <w:rFonts w:ascii="Arial" w:hAnsi="Arial" w:cs="Arial"/>
          <w:sz w:val="20"/>
          <w:szCs w:val="20"/>
          <w:lang w:val="pt-BR"/>
        </w:rPr>
        <w:t>): Yield: 61.2%,</w:t>
      </w:r>
      <w:r>
        <w:rPr>
          <w:rFonts w:ascii="Arial" w:hAnsi="Arial" w:cs="Arial" w:hint="eastAsia"/>
          <w:sz w:val="20"/>
          <w:szCs w:val="20"/>
          <w:lang w:val="pt-BR"/>
        </w:rPr>
        <w:t xml:space="preserve"> </w:t>
      </w:r>
      <w:r>
        <w:rPr>
          <w:rFonts w:ascii="Arial" w:hAnsi="Arial" w:cs="Arial"/>
          <w:sz w:val="20"/>
          <w:szCs w:val="20"/>
          <w:lang w:val="pt-BR"/>
        </w:rPr>
        <w:t>pale yellow gel,</w:t>
      </w:r>
      <w:r>
        <w:rPr>
          <w:rFonts w:ascii="Arial" w:hAnsi="Arial" w:cs="Arial"/>
          <w:sz w:val="20"/>
          <w:szCs w:val="20"/>
        </w:rPr>
        <w:t xml:space="preserve">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Theme="minorEastAsia" w:hAnsi="Arial" w:cs="Arial"/>
          <w:sz w:val="20"/>
          <w:szCs w:val="20"/>
        </w:rPr>
        <w:t xml:space="preserve"> </w:t>
      </w:r>
      <w:r>
        <w:rPr>
          <w:rFonts w:ascii="Arial" w:hAnsi="Arial" w:cs="Arial"/>
          <w:sz w:val="20"/>
          <w:szCs w:val="20"/>
        </w:rPr>
        <w:t xml:space="preserve">8.88 (t, </w:t>
      </w:r>
      <w:r>
        <w:rPr>
          <w:rFonts w:ascii="Arial" w:hAnsi="Arial" w:cs="Arial"/>
          <w:i/>
          <w:iCs/>
          <w:sz w:val="20"/>
          <w:szCs w:val="20"/>
        </w:rPr>
        <w:t>J</w:t>
      </w:r>
      <w:r>
        <w:rPr>
          <w:rFonts w:ascii="Arial" w:hAnsi="Arial" w:cs="Arial"/>
          <w:sz w:val="20"/>
          <w:szCs w:val="20"/>
        </w:rPr>
        <w:t xml:space="preserve"> = 5.4 Hz, 2H), 6.35 (s, 2H), 5.13 (t, </w:t>
      </w:r>
      <w:r>
        <w:rPr>
          <w:rFonts w:ascii="Arial" w:hAnsi="Arial" w:cs="Arial"/>
          <w:i/>
          <w:iCs/>
          <w:sz w:val="20"/>
          <w:szCs w:val="20"/>
        </w:rPr>
        <w:t>J</w:t>
      </w:r>
      <w:r>
        <w:rPr>
          <w:rFonts w:ascii="Arial" w:hAnsi="Arial" w:cs="Arial"/>
          <w:sz w:val="20"/>
          <w:szCs w:val="20"/>
        </w:rPr>
        <w:t xml:space="preserve"> = 6.5 Hz, 1H), 5.05 – 5.00 (m, 1H), 4.63 (s, 4H), 4.02 (t, </w:t>
      </w:r>
      <w:r>
        <w:rPr>
          <w:rFonts w:ascii="Arial" w:hAnsi="Arial" w:cs="Arial"/>
          <w:i/>
          <w:iCs/>
          <w:sz w:val="20"/>
          <w:szCs w:val="20"/>
        </w:rPr>
        <w:t>J</w:t>
      </w:r>
      <w:r>
        <w:rPr>
          <w:rFonts w:ascii="Arial" w:hAnsi="Arial" w:cs="Arial"/>
          <w:sz w:val="20"/>
          <w:szCs w:val="20"/>
        </w:rPr>
        <w:t xml:space="preserve"> = 5.7 Hz, 4H), 3.77 – 3.71 (m, 4H), 3.38 (s, 12H), 3.28 (d, </w:t>
      </w:r>
      <w:r>
        <w:rPr>
          <w:rFonts w:ascii="Arial" w:hAnsi="Arial" w:cs="Arial"/>
          <w:i/>
          <w:iCs/>
          <w:sz w:val="20"/>
          <w:szCs w:val="20"/>
        </w:rPr>
        <w:t>J</w:t>
      </w:r>
      <w:r>
        <w:rPr>
          <w:rFonts w:ascii="Arial" w:hAnsi="Arial" w:cs="Arial"/>
          <w:sz w:val="20"/>
          <w:szCs w:val="20"/>
        </w:rPr>
        <w:t xml:space="preserve"> = 6.9 Hz, 2H), 3.25 (dd, </w:t>
      </w:r>
      <w:r>
        <w:rPr>
          <w:rFonts w:ascii="Arial" w:hAnsi="Arial" w:cs="Arial"/>
          <w:i/>
          <w:iCs/>
          <w:sz w:val="20"/>
          <w:szCs w:val="20"/>
        </w:rPr>
        <w:t>J</w:t>
      </w:r>
      <w:r>
        <w:rPr>
          <w:rFonts w:ascii="Arial" w:hAnsi="Arial" w:cs="Arial"/>
          <w:sz w:val="20"/>
          <w:szCs w:val="20"/>
        </w:rPr>
        <w:t xml:space="preserve"> = 13.4, 7.1 Hz, 4H), 2.55 – 2.51 (m, 2H), 2.09 – 1.98 (m, 6H), 1.94 – 1.86 (m, 6H), 1.73 (s, 3H), 1.63 (s, 3H), 1.61 – 1.56 (m, 5H), 1.37 – 1.23 (m, 20H), 0.90 (t, </w:t>
      </w:r>
      <w:r>
        <w:rPr>
          <w:rFonts w:ascii="Arial" w:hAnsi="Arial" w:cs="Arial"/>
          <w:i/>
          <w:iCs/>
          <w:sz w:val="20"/>
          <w:szCs w:val="20"/>
        </w:rPr>
        <w:t>J</w:t>
      </w:r>
      <w:r>
        <w:rPr>
          <w:rFonts w:ascii="Arial" w:hAnsi="Arial" w:cs="Arial"/>
          <w:sz w:val="20"/>
          <w:szCs w:val="20"/>
        </w:rPr>
        <w:t xml:space="preserve"> = 6.9 Hz, 3H), 0.87 (t, </w:t>
      </w:r>
      <w:r>
        <w:rPr>
          <w:rFonts w:ascii="Arial" w:hAnsi="Arial" w:cs="Arial"/>
          <w:i/>
          <w:iCs/>
          <w:sz w:val="20"/>
          <w:szCs w:val="20"/>
        </w:rPr>
        <w:t>J</w:t>
      </w:r>
      <w:r>
        <w:rPr>
          <w:rFonts w:ascii="Arial" w:hAnsi="Arial" w:cs="Arial"/>
          <w:sz w:val="20"/>
          <w:szCs w:val="20"/>
        </w:rPr>
        <w:t xml:space="preserve"> = 6.9 Hz, 6H);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w:t>
      </w:r>
      <w:r>
        <w:rPr>
          <w:rFonts w:ascii="Arial" w:hAnsi="Arial" w:cs="Arial"/>
          <w:color w:val="FF0000"/>
          <w:sz w:val="20"/>
          <w:szCs w:val="20"/>
          <w:lang w:val="pt-BR"/>
        </w:rPr>
        <w:t xml:space="preserve"> </w:t>
      </w:r>
      <w:r>
        <w:rPr>
          <w:rFonts w:ascii="Arial" w:hAnsi="Arial" w:cs="Arial"/>
          <w:color w:val="000000" w:themeColor="text1"/>
          <w:sz w:val="20"/>
          <w:szCs w:val="20"/>
          <w:lang w:val="pt-BR"/>
        </w:rPr>
        <w:t>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rPr>
        <w:t xml:space="preserve"> 162.5, 156.8, 142.5, 134.3, 131.5, 124.0, 123.3, 115.6, 105.5, 67.0, 65.9, 63.3, 51.9, 40.0, 39.9, 36.5, 31.7, 31.4, 31.3, 28.9, 26.8, 26.7, 26.3, 25.7, 22.6, 22.5, 20.1, 17.8, 16.4, 14.1, 14.1; HRMS (ESI) C</w:t>
      </w:r>
      <w:r>
        <w:rPr>
          <w:rFonts w:ascii="Arial" w:hAnsi="Arial" w:cs="Arial"/>
          <w:sz w:val="20"/>
          <w:szCs w:val="20"/>
          <w:vertAlign w:val="subscript"/>
        </w:rPr>
        <w:t>49</w:t>
      </w:r>
      <w:r>
        <w:rPr>
          <w:rFonts w:ascii="Arial" w:hAnsi="Arial" w:cs="Arial"/>
          <w:sz w:val="20"/>
          <w:szCs w:val="20"/>
        </w:rPr>
        <w:t>H</w:t>
      </w:r>
      <w:r>
        <w:rPr>
          <w:rFonts w:ascii="Arial" w:hAnsi="Arial" w:cs="Arial"/>
          <w:sz w:val="20"/>
          <w:szCs w:val="20"/>
          <w:vertAlign w:val="subscript"/>
        </w:rPr>
        <w:t>90</w:t>
      </w:r>
      <w:r>
        <w:rPr>
          <w:rFonts w:ascii="Arial" w:hAnsi="Arial" w:cs="Arial"/>
          <w:sz w:val="20"/>
          <w:szCs w:val="20"/>
        </w:rPr>
        <w:t>Br</w:t>
      </w:r>
      <w:r>
        <w:rPr>
          <w:rFonts w:ascii="Arial" w:hAnsi="Arial" w:cs="Arial"/>
          <w:sz w:val="20"/>
          <w:szCs w:val="20"/>
          <w:vertAlign w:val="subscript"/>
        </w:rPr>
        <w:t>2</w:t>
      </w:r>
      <w:r>
        <w:rPr>
          <w:rFonts w:ascii="Arial" w:hAnsi="Arial" w:cs="Arial"/>
          <w:sz w:val="20"/>
          <w:szCs w:val="20"/>
        </w:rPr>
        <w:t>N</w:t>
      </w:r>
      <w:r>
        <w:rPr>
          <w:rFonts w:ascii="Arial" w:hAnsi="Arial" w:cs="Arial"/>
          <w:sz w:val="20"/>
          <w:szCs w:val="20"/>
          <w:vertAlign w:val="subscript"/>
        </w:rPr>
        <w:t>4</w:t>
      </w:r>
      <w:r>
        <w:rPr>
          <w:rFonts w:ascii="Arial" w:hAnsi="Arial" w:cs="Arial"/>
          <w:sz w:val="20"/>
          <w:szCs w:val="20"/>
        </w:rPr>
        <w:t>O</w:t>
      </w:r>
      <w:r>
        <w:rPr>
          <w:rFonts w:ascii="Arial" w:hAnsi="Arial" w:cs="Arial"/>
          <w:sz w:val="20"/>
          <w:szCs w:val="20"/>
          <w:vertAlign w:val="subscript"/>
        </w:rPr>
        <w:t>4</w:t>
      </w:r>
      <w:r>
        <w:rPr>
          <w:rFonts w:ascii="Arial" w:hAnsi="Arial" w:cs="Arial"/>
          <w:sz w:val="20"/>
          <w:szCs w:val="20"/>
        </w:rPr>
        <w:t xml:space="preserve"> [M </w:t>
      </w:r>
      <w:r>
        <w:rPr>
          <w:rFonts w:ascii="Arial" w:eastAsia="微软雅黑" w:hAnsi="Arial" w:cs="Arial"/>
          <w:sz w:val="20"/>
          <w:szCs w:val="20"/>
        </w:rPr>
        <w:t>−</w:t>
      </w:r>
      <w:r>
        <w:rPr>
          <w:rFonts w:ascii="Arial" w:hAnsi="Arial" w:cs="Arial"/>
          <w:sz w:val="20"/>
          <w:szCs w:val="20"/>
        </w:rPr>
        <w:t xml:space="preserve"> 2Br]/2</w:t>
      </w:r>
      <w:r>
        <w:rPr>
          <w:rFonts w:ascii="Arial" w:hAnsi="Arial" w:cs="Arial"/>
          <w:sz w:val="20"/>
          <w:szCs w:val="20"/>
          <w:vertAlign w:val="superscript"/>
        </w:rPr>
        <w:t>+</w:t>
      </w:r>
      <w:r>
        <w:rPr>
          <w:rFonts w:ascii="Arial" w:hAnsi="Arial" w:cs="Arial"/>
          <w:sz w:val="20"/>
          <w:szCs w:val="20"/>
        </w:rPr>
        <w:t xml:space="preserve"> calcd = 399.3476; found = 399.3466.</w:t>
      </w:r>
    </w:p>
    <w:p w14:paraId="017094D3"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6638" w:dyaOrig="1777" w14:anchorId="63FE2309">
          <v:shape id="_x0000_i1039" type="#_x0000_t75" style="width:331.85pt;height:88.3pt" o:ole="">
            <v:imagedata r:id="rId38" o:title=""/>
          </v:shape>
          <o:OLEObject Type="Embed" ProgID="ChemDraw.Document.6.0" ShapeID="_x0000_i1039" DrawAspect="Content" ObjectID="_1827658406" r:id="rId39"/>
        </w:object>
      </w:r>
    </w:p>
    <w:p w14:paraId="570A0112"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15: </w:t>
      </w:r>
      <w:r>
        <w:rPr>
          <w:rFonts w:ascii="Arial" w:hAnsi="Arial" w:cs="Arial"/>
          <w:i/>
          <w:iCs/>
          <w:sz w:val="20"/>
          <w:szCs w:val="20"/>
          <w:lang w:val="pt-BR"/>
        </w:rPr>
        <w:t xml:space="preserve">(E)-4,4'-((2-(3,7-dimethylocta-2,6-dien-1-yl)-5-pentyl-1,3-phenylene)bis(oxy))bis(N-(2-(heptylamino)-2-oxoethyl)-N,N-dimethylbutan-1-aminium) bromide </w:t>
      </w:r>
      <w:r>
        <w:rPr>
          <w:rFonts w:ascii="Arial" w:hAnsi="Arial" w:cs="Arial"/>
          <w:sz w:val="20"/>
          <w:szCs w:val="20"/>
          <w:lang w:val="pt-BR"/>
        </w:rPr>
        <w:t>(</w:t>
      </w:r>
      <w:r>
        <w:rPr>
          <w:rFonts w:ascii="Arial" w:hAnsi="Arial" w:cs="Arial"/>
          <w:b/>
          <w:sz w:val="20"/>
          <w:szCs w:val="20"/>
          <w:lang w:val="pt-BR"/>
        </w:rPr>
        <w:t>5o</w:t>
      </w:r>
      <w:r>
        <w:rPr>
          <w:rFonts w:ascii="Arial" w:hAnsi="Arial" w:cs="Arial"/>
          <w:sz w:val="20"/>
          <w:szCs w:val="20"/>
          <w:lang w:val="pt-BR"/>
        </w:rPr>
        <w:t>): Yield: 69.1%,</w:t>
      </w:r>
      <w:r>
        <w:rPr>
          <w:rFonts w:ascii="Arial" w:hAnsi="Arial" w:cs="Arial" w:hint="eastAsia"/>
          <w:sz w:val="20"/>
          <w:szCs w:val="20"/>
          <w:lang w:val="pt-BR"/>
        </w:rPr>
        <w:t xml:space="preserve"> </w:t>
      </w:r>
      <w:r>
        <w:rPr>
          <w:rFonts w:ascii="Arial" w:hAnsi="Arial" w:cs="Arial"/>
          <w:sz w:val="20"/>
          <w:szCs w:val="20"/>
          <w:lang w:val="pt-BR"/>
        </w:rPr>
        <w:t xml:space="preserve">white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Theme="minorEastAsia" w:hAnsi="Arial" w:cs="Arial"/>
          <w:sz w:val="20"/>
          <w:szCs w:val="20"/>
          <w:lang w:val="pt-BR"/>
        </w:rPr>
        <w:t xml:space="preserve"> </w:t>
      </w:r>
      <w:r>
        <w:rPr>
          <w:rFonts w:ascii="Arial" w:hAnsi="Arial" w:cs="Arial"/>
          <w:sz w:val="20"/>
          <w:szCs w:val="20"/>
          <w:lang w:val="pt-BR"/>
        </w:rPr>
        <w:t xml:space="preserve">8.86 (t, </w:t>
      </w:r>
      <w:r>
        <w:rPr>
          <w:rFonts w:ascii="Arial" w:hAnsi="Arial" w:cs="Arial"/>
          <w:i/>
          <w:iCs/>
          <w:sz w:val="20"/>
          <w:szCs w:val="20"/>
          <w:lang w:val="pt-BR"/>
        </w:rPr>
        <w:t>J</w:t>
      </w:r>
      <w:r>
        <w:rPr>
          <w:rFonts w:ascii="Arial" w:hAnsi="Arial" w:cs="Arial"/>
          <w:sz w:val="20"/>
          <w:szCs w:val="20"/>
          <w:lang w:val="pt-BR"/>
        </w:rPr>
        <w:t xml:space="preserve"> = 5.3 Hz, 2H), 6.35 (s, 2H), 5.13 (t, </w:t>
      </w:r>
      <w:r>
        <w:rPr>
          <w:rFonts w:ascii="Arial" w:hAnsi="Arial" w:cs="Arial"/>
          <w:i/>
          <w:iCs/>
          <w:sz w:val="20"/>
          <w:szCs w:val="20"/>
          <w:lang w:val="pt-BR"/>
        </w:rPr>
        <w:t>J</w:t>
      </w:r>
      <w:r>
        <w:rPr>
          <w:rFonts w:ascii="Arial" w:hAnsi="Arial" w:cs="Arial"/>
          <w:sz w:val="20"/>
          <w:szCs w:val="20"/>
          <w:lang w:val="pt-BR"/>
        </w:rPr>
        <w:t xml:space="preserve"> = 6.5 Hz, 1H), 5.04 – 5.01 (m, 1H), 4.64 (s, 4H), 4.02 (t, </w:t>
      </w:r>
      <w:r>
        <w:rPr>
          <w:rFonts w:ascii="Arial" w:hAnsi="Arial" w:cs="Arial"/>
          <w:i/>
          <w:iCs/>
          <w:sz w:val="20"/>
          <w:szCs w:val="20"/>
          <w:lang w:val="pt-BR"/>
        </w:rPr>
        <w:t>J</w:t>
      </w:r>
      <w:r>
        <w:rPr>
          <w:rFonts w:ascii="Arial" w:hAnsi="Arial" w:cs="Arial"/>
          <w:sz w:val="20"/>
          <w:szCs w:val="20"/>
          <w:lang w:val="pt-BR"/>
        </w:rPr>
        <w:t xml:space="preserve"> = 5.7 Hz, 4H), 3.77 – 3.71 (m, 4H), 3.38 (s, 12H), 3.28 (d, </w:t>
      </w:r>
      <w:r>
        <w:rPr>
          <w:rFonts w:ascii="Arial" w:hAnsi="Arial" w:cs="Arial"/>
          <w:i/>
          <w:iCs/>
          <w:sz w:val="20"/>
          <w:szCs w:val="20"/>
          <w:lang w:val="pt-BR"/>
        </w:rPr>
        <w:t>J</w:t>
      </w:r>
      <w:r>
        <w:rPr>
          <w:rFonts w:ascii="Arial" w:hAnsi="Arial" w:cs="Arial"/>
          <w:sz w:val="20"/>
          <w:szCs w:val="20"/>
          <w:lang w:val="pt-BR"/>
        </w:rPr>
        <w:t xml:space="preserve"> = 6.8 Hz, 2H), 3.24 (dd, </w:t>
      </w:r>
      <w:r>
        <w:rPr>
          <w:rFonts w:ascii="Arial" w:hAnsi="Arial" w:cs="Arial"/>
          <w:i/>
          <w:iCs/>
          <w:sz w:val="20"/>
          <w:szCs w:val="20"/>
          <w:lang w:val="pt-BR"/>
        </w:rPr>
        <w:t>J</w:t>
      </w:r>
      <w:r>
        <w:rPr>
          <w:rFonts w:ascii="Arial" w:hAnsi="Arial" w:cs="Arial"/>
          <w:sz w:val="20"/>
          <w:szCs w:val="20"/>
          <w:lang w:val="pt-BR"/>
        </w:rPr>
        <w:t xml:space="preserve"> = 13.8, 6.7 Hz, 4H), 2.55 – 2.51 (m, 2H), 2.09 – 1.97 (m, 6H), 1.96 – 1.88 (m, 6H), 1.73 (s, 3H), 1.63 (s, 3H), 1.62 – 1.56 (m, 7H), 1.36 – 1.24 (m, 22H), 0.90 (t, </w:t>
      </w:r>
      <w:r>
        <w:rPr>
          <w:rFonts w:ascii="Arial" w:hAnsi="Arial" w:cs="Arial"/>
          <w:i/>
          <w:iCs/>
          <w:sz w:val="20"/>
          <w:szCs w:val="20"/>
          <w:lang w:val="pt-BR"/>
        </w:rPr>
        <w:t>J</w:t>
      </w:r>
      <w:r>
        <w:rPr>
          <w:rFonts w:ascii="Arial" w:hAnsi="Arial" w:cs="Arial"/>
          <w:sz w:val="20"/>
          <w:szCs w:val="20"/>
          <w:lang w:val="pt-BR"/>
        </w:rPr>
        <w:t xml:space="preserve"> = 6.9 Hz, 3H), 0.87 (t, </w:t>
      </w:r>
      <w:r>
        <w:rPr>
          <w:rFonts w:ascii="Arial" w:hAnsi="Arial" w:cs="Arial"/>
          <w:i/>
          <w:iCs/>
          <w:sz w:val="20"/>
          <w:szCs w:val="20"/>
          <w:lang w:val="pt-BR"/>
        </w:rPr>
        <w:t>J</w:t>
      </w:r>
      <w:r>
        <w:rPr>
          <w:rFonts w:ascii="Arial" w:hAnsi="Arial" w:cs="Arial"/>
          <w:sz w:val="20"/>
          <w:szCs w:val="20"/>
          <w:lang w:val="pt-BR"/>
        </w:rPr>
        <w:t xml:space="preserve"> = 7.0 Hz, 6H);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162.5, 156.8, 142.5, 134.3, 131.5, 124.0, 123.3, 115.6, 105.5, 67.0, 65.9, 63.3, 52.0, 40.0, 39.9, 36.5, 31.7, 31.7, 31.3, 29.0, 28.9, 27.0, 26.8, 26.3, 25.7, 22.6, 22.6, 20.1, 17.8, 16.4, 14.1; HRMS (ESI) C</w:t>
      </w:r>
      <w:r>
        <w:rPr>
          <w:rFonts w:ascii="Arial" w:hAnsi="Arial" w:cs="Arial"/>
          <w:sz w:val="20"/>
          <w:szCs w:val="20"/>
          <w:vertAlign w:val="subscript"/>
          <w:lang w:val="pt-BR"/>
        </w:rPr>
        <w:t>51</w:t>
      </w:r>
      <w:r>
        <w:rPr>
          <w:rFonts w:ascii="Arial" w:hAnsi="Arial" w:cs="Arial"/>
          <w:sz w:val="20"/>
          <w:szCs w:val="20"/>
          <w:lang w:val="pt-BR"/>
        </w:rPr>
        <w:t>H</w:t>
      </w:r>
      <w:r>
        <w:rPr>
          <w:rFonts w:ascii="Arial" w:hAnsi="Arial" w:cs="Arial"/>
          <w:sz w:val="20"/>
          <w:szCs w:val="20"/>
          <w:vertAlign w:val="subscript"/>
          <w:lang w:val="pt-BR"/>
        </w:rPr>
        <w:t>94</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413.3632; found = 413.3630.</w:t>
      </w:r>
    </w:p>
    <w:p w14:paraId="35D80601"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5048" w:dyaOrig="1658" w14:anchorId="2792F1C1">
          <v:shape id="_x0000_i1040" type="#_x0000_t75" style="width:252.3pt;height:82.65pt" o:ole="">
            <v:imagedata r:id="rId40" o:title=""/>
          </v:shape>
          <o:OLEObject Type="Embed" ProgID="ChemDraw.Document.6.0" ShapeID="_x0000_i1040" DrawAspect="Content" ObjectID="_1827658407" r:id="rId41"/>
        </w:object>
      </w:r>
    </w:p>
    <w:p w14:paraId="3B6B19F9"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16: </w:t>
      </w:r>
      <w:r>
        <w:rPr>
          <w:rFonts w:ascii="Arial" w:hAnsi="Arial" w:cs="Arial"/>
          <w:i/>
          <w:iCs/>
          <w:sz w:val="20"/>
          <w:szCs w:val="20"/>
          <w:lang w:val="pt-BR"/>
        </w:rPr>
        <w:t>(E)-5,5'-((2-(3,7-dimethylocta-2,6-dien-1-yl)-5-pentyl-1,3-phenylene)bis(oxy))bis(N-(2-(ethylamino)-2-oxoethyl)-N,N-dimethylpentan-1-aminium) bromide</w:t>
      </w:r>
      <w:r>
        <w:rPr>
          <w:rFonts w:ascii="Arial" w:hAnsi="Arial" w:cs="Arial"/>
          <w:sz w:val="20"/>
          <w:szCs w:val="20"/>
          <w:lang w:val="pt-BR"/>
        </w:rPr>
        <w:t xml:space="preserve"> (</w:t>
      </w:r>
      <w:r>
        <w:rPr>
          <w:rFonts w:ascii="Arial" w:hAnsi="Arial" w:cs="Arial"/>
          <w:b/>
          <w:sz w:val="20"/>
          <w:szCs w:val="20"/>
          <w:lang w:val="pt-BR"/>
        </w:rPr>
        <w:t>5p</w:t>
      </w:r>
      <w:r>
        <w:rPr>
          <w:rFonts w:ascii="Arial" w:hAnsi="Arial" w:cs="Arial"/>
          <w:sz w:val="20"/>
          <w:szCs w:val="20"/>
          <w:lang w:val="pt-BR"/>
        </w:rPr>
        <w:t>): Yield: 37.0%,</w:t>
      </w:r>
      <w:r>
        <w:rPr>
          <w:rFonts w:ascii="Arial" w:hAnsi="Arial" w:cs="Arial" w:hint="eastAsia"/>
          <w:sz w:val="20"/>
          <w:szCs w:val="20"/>
          <w:lang w:val="pt-BR"/>
        </w:rPr>
        <w:t xml:space="preserve"> </w:t>
      </w:r>
      <w:r>
        <w:rPr>
          <w:rFonts w:ascii="Arial" w:hAnsi="Arial" w:cs="Arial"/>
          <w:sz w:val="20"/>
          <w:szCs w:val="20"/>
          <w:lang w:val="pt-BR"/>
        </w:rPr>
        <w:t xml:space="preserve">pale yellow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DMSO-d</w:t>
      </w:r>
      <w:r>
        <w:rPr>
          <w:rFonts w:ascii="Arial" w:hAnsi="Arial" w:cs="Arial"/>
          <w:color w:val="000000" w:themeColor="text1"/>
          <w:sz w:val="20"/>
          <w:szCs w:val="20"/>
          <w:vertAlign w:val="subscript"/>
          <w:lang w:val="pt-BR"/>
        </w:rPr>
        <w:t>6</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w:t>
      </w:r>
      <w:r>
        <w:rPr>
          <w:rFonts w:ascii="Arial" w:hAnsi="Arial" w:cs="Arial"/>
          <w:sz w:val="20"/>
          <w:szCs w:val="20"/>
          <w:lang w:val="pt-BR"/>
        </w:rPr>
        <w:t xml:space="preserve">8.60 (t, </w:t>
      </w:r>
      <w:r>
        <w:rPr>
          <w:rFonts w:ascii="Arial" w:hAnsi="Arial" w:cs="Arial"/>
          <w:i/>
          <w:iCs/>
          <w:sz w:val="20"/>
          <w:szCs w:val="20"/>
          <w:lang w:val="pt-BR"/>
        </w:rPr>
        <w:t>J</w:t>
      </w:r>
      <w:r>
        <w:rPr>
          <w:rFonts w:ascii="Arial" w:hAnsi="Arial" w:cs="Arial"/>
          <w:sz w:val="20"/>
          <w:szCs w:val="20"/>
          <w:lang w:val="pt-BR"/>
        </w:rPr>
        <w:t xml:space="preserve"> = 5.2 Hz, 2H), 6.41 (s, 2H), 5.11 (dd, </w:t>
      </w:r>
      <w:r>
        <w:rPr>
          <w:rFonts w:ascii="Arial" w:hAnsi="Arial" w:cs="Arial"/>
          <w:i/>
          <w:iCs/>
          <w:sz w:val="20"/>
          <w:szCs w:val="20"/>
          <w:lang w:val="pt-BR"/>
        </w:rPr>
        <w:t>J</w:t>
      </w:r>
      <w:r>
        <w:rPr>
          <w:rFonts w:ascii="Arial" w:hAnsi="Arial" w:cs="Arial"/>
          <w:sz w:val="20"/>
          <w:szCs w:val="20"/>
          <w:lang w:val="pt-BR"/>
        </w:rPr>
        <w:t xml:space="preserve"> = 7.3, 6.3 Hz, 1H), 5.04 – 5.01 (m, 1H), 4.05 (s, 4H), 3.94 (t, </w:t>
      </w:r>
      <w:r>
        <w:rPr>
          <w:rFonts w:ascii="Arial" w:hAnsi="Arial" w:cs="Arial"/>
          <w:i/>
          <w:iCs/>
          <w:sz w:val="20"/>
          <w:szCs w:val="20"/>
          <w:lang w:val="pt-BR"/>
        </w:rPr>
        <w:t>J</w:t>
      </w:r>
      <w:r>
        <w:rPr>
          <w:rFonts w:ascii="Arial" w:hAnsi="Arial" w:cs="Arial"/>
          <w:sz w:val="20"/>
          <w:szCs w:val="20"/>
          <w:lang w:val="pt-BR"/>
        </w:rPr>
        <w:t xml:space="preserve"> = 6.3 Hz, 4H), 3.52 – 3.38 (m, 4H), 3.19 (s, 12H), 3.17 – 3.12 (m, 6H), 1.99 (dd, </w:t>
      </w:r>
      <w:r>
        <w:rPr>
          <w:rFonts w:ascii="Arial" w:hAnsi="Arial" w:cs="Arial"/>
          <w:i/>
          <w:iCs/>
          <w:sz w:val="20"/>
          <w:szCs w:val="20"/>
          <w:lang w:val="pt-BR"/>
        </w:rPr>
        <w:t>J</w:t>
      </w:r>
      <w:r>
        <w:rPr>
          <w:rFonts w:ascii="Arial" w:hAnsi="Arial" w:cs="Arial"/>
          <w:sz w:val="20"/>
          <w:szCs w:val="20"/>
          <w:lang w:val="pt-BR"/>
        </w:rPr>
        <w:t xml:space="preserve"> = 14.7, 7.2 Hz, 2H), 1.91 – </w:t>
      </w:r>
      <w:r>
        <w:rPr>
          <w:rFonts w:ascii="Arial" w:hAnsi="Arial" w:cs="Arial"/>
          <w:sz w:val="20"/>
          <w:szCs w:val="20"/>
          <w:lang w:val="pt-BR"/>
        </w:rPr>
        <w:lastRenderedPageBreak/>
        <w:t xml:space="preserve">1.88 (m, 2H), 1.80 – 1.73 (m, 10H), 1.70 (s, 3H), 1.59 (s, 3H), 1.57 – 1.53 (m, 3H), 1.52 (s, 2H), 1.49 – 1.41 (m, 4H), 1.36 – 1.24 (m, 4H), 1.05 (t, </w:t>
      </w:r>
      <w:r>
        <w:rPr>
          <w:rFonts w:ascii="Arial" w:hAnsi="Arial" w:cs="Arial"/>
          <w:i/>
          <w:iCs/>
          <w:sz w:val="20"/>
          <w:szCs w:val="20"/>
          <w:lang w:val="pt-BR"/>
        </w:rPr>
        <w:t>J</w:t>
      </w:r>
      <w:r>
        <w:rPr>
          <w:rFonts w:ascii="Arial" w:hAnsi="Arial" w:cs="Arial"/>
          <w:sz w:val="20"/>
          <w:szCs w:val="20"/>
          <w:lang w:val="pt-BR"/>
        </w:rPr>
        <w:t xml:space="preserve"> = 7.2 Hz, 6H), 0.87 (t, </w:t>
      </w:r>
      <w:r>
        <w:rPr>
          <w:rFonts w:ascii="Arial" w:hAnsi="Arial" w:cs="Arial"/>
          <w:i/>
          <w:iCs/>
          <w:sz w:val="20"/>
          <w:szCs w:val="20"/>
          <w:lang w:val="pt-BR"/>
        </w:rPr>
        <w:t>J</w:t>
      </w:r>
      <w:r>
        <w:rPr>
          <w:rFonts w:ascii="Arial" w:hAnsi="Arial" w:cs="Arial"/>
          <w:sz w:val="20"/>
          <w:szCs w:val="20"/>
          <w:lang w:val="pt-BR"/>
        </w:rPr>
        <w:t xml:space="preserve"> = 7.0 Hz, 3H);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DMSO-d</w:t>
      </w:r>
      <w:r>
        <w:rPr>
          <w:rFonts w:ascii="Arial" w:hAnsi="Arial" w:cs="Arial"/>
          <w:color w:val="000000" w:themeColor="text1"/>
          <w:sz w:val="20"/>
          <w:szCs w:val="20"/>
          <w:vertAlign w:val="subscript"/>
          <w:lang w:val="pt-BR"/>
        </w:rPr>
        <w:t>6</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 xml:space="preserve">: </w:t>
      </w:r>
      <w:r>
        <w:rPr>
          <w:rFonts w:ascii="Arial" w:hAnsi="Arial" w:cs="Arial"/>
          <w:sz w:val="20"/>
          <w:szCs w:val="20"/>
          <w:lang w:val="pt-BR"/>
        </w:rPr>
        <w:t>162.2, 156.1, 140.8, 132.5, 130.0, 123.5, 122.5, 113.7, 104.2, 66.6, 63.6, 61.1, 54.3, 52.6, 50.7, 35.2, 33.0, 30.4, 30.2, 27.9, 25.6, 24.9, 21.8, 21.4, 21.1, 16.9, 15.3, 13.6, 13.4; HRMS (ESI) C</w:t>
      </w:r>
      <w:r>
        <w:rPr>
          <w:rFonts w:ascii="Arial" w:hAnsi="Arial" w:cs="Arial"/>
          <w:sz w:val="20"/>
          <w:szCs w:val="20"/>
          <w:vertAlign w:val="subscript"/>
          <w:lang w:val="pt-BR"/>
        </w:rPr>
        <w:t>43</w:t>
      </w:r>
      <w:r>
        <w:rPr>
          <w:rFonts w:ascii="Arial" w:hAnsi="Arial" w:cs="Arial"/>
          <w:sz w:val="20"/>
          <w:szCs w:val="20"/>
          <w:lang w:val="pt-BR"/>
        </w:rPr>
        <w:t>H</w:t>
      </w:r>
      <w:r>
        <w:rPr>
          <w:rFonts w:ascii="Arial" w:hAnsi="Arial" w:cs="Arial"/>
          <w:sz w:val="20"/>
          <w:szCs w:val="20"/>
          <w:vertAlign w:val="subscript"/>
          <w:lang w:val="pt-BR"/>
        </w:rPr>
        <w:t>78</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357.3006; found = 357.2997.</w:t>
      </w:r>
    </w:p>
    <w:p w14:paraId="16D0357C" w14:textId="77777777" w:rsidR="007E0CA9" w:rsidRDefault="00000000">
      <w:pPr>
        <w:spacing w:line="480" w:lineRule="auto"/>
        <w:jc w:val="center"/>
        <w:rPr>
          <w:rFonts w:ascii="Arial" w:hAnsi="Arial" w:cs="Arial"/>
          <w:sz w:val="20"/>
          <w:szCs w:val="20"/>
        </w:rPr>
      </w:pPr>
      <w:r>
        <w:rPr>
          <w:rFonts w:ascii="Arial" w:hAnsi="Arial" w:cs="Arial"/>
          <w:sz w:val="20"/>
          <w:szCs w:val="20"/>
        </w:rPr>
        <w:object w:dxaOrig="5415" w:dyaOrig="1658" w14:anchorId="4B5138A7">
          <v:shape id="_x0000_i1041" type="#_x0000_t75" style="width:270.45pt;height:82.65pt" o:ole="">
            <v:imagedata r:id="rId42" o:title=""/>
          </v:shape>
          <o:OLEObject Type="Embed" ProgID="ChemDraw.Document.6.0" ShapeID="_x0000_i1041" DrawAspect="Content" ObjectID="_1827658408" r:id="rId43"/>
        </w:object>
      </w:r>
    </w:p>
    <w:p w14:paraId="4CA08939"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17: </w:t>
      </w:r>
      <w:r>
        <w:rPr>
          <w:rFonts w:ascii="Arial" w:hAnsi="Arial" w:cs="Arial"/>
          <w:i/>
          <w:iCs/>
          <w:sz w:val="20"/>
          <w:szCs w:val="20"/>
          <w:lang w:val="pt-BR"/>
        </w:rPr>
        <w:t xml:space="preserve">(E)-5,5'-((2-(3,7-dimethylocta-2,6-dien-1-yl)-5-pentyl-1,3-phenylene)bis(oxy))bis(N,N-dimethyl-N-(2-oxo-2-(propylamino)ethyl)pentan-1-aminium) bromide </w:t>
      </w:r>
      <w:r>
        <w:rPr>
          <w:rFonts w:ascii="Arial" w:hAnsi="Arial" w:cs="Arial"/>
          <w:sz w:val="20"/>
          <w:szCs w:val="20"/>
          <w:lang w:val="pt-BR"/>
        </w:rPr>
        <w:t>(</w:t>
      </w:r>
      <w:r>
        <w:rPr>
          <w:rFonts w:ascii="Arial" w:hAnsi="Arial" w:cs="Arial"/>
          <w:b/>
          <w:sz w:val="20"/>
          <w:szCs w:val="20"/>
          <w:lang w:val="pt-BR"/>
        </w:rPr>
        <w:t>5q</w:t>
      </w:r>
      <w:r>
        <w:rPr>
          <w:rFonts w:ascii="Arial" w:hAnsi="Arial" w:cs="Arial"/>
          <w:sz w:val="20"/>
          <w:szCs w:val="20"/>
          <w:lang w:val="pt-BR"/>
        </w:rPr>
        <w:t>): Yield: 38.8%,</w:t>
      </w:r>
      <w:r>
        <w:rPr>
          <w:rFonts w:ascii="Arial" w:hAnsi="Arial" w:cs="Arial" w:hint="eastAsia"/>
          <w:sz w:val="20"/>
          <w:szCs w:val="20"/>
          <w:lang w:val="pt-BR"/>
        </w:rPr>
        <w:t xml:space="preserve"> </w:t>
      </w:r>
      <w:r>
        <w:rPr>
          <w:rFonts w:ascii="Arial" w:hAnsi="Arial" w:cs="Arial"/>
          <w:sz w:val="20"/>
          <w:szCs w:val="20"/>
          <w:lang w:val="pt-BR"/>
        </w:rPr>
        <w:t xml:space="preserve">white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8.87 (t, </w:t>
      </w:r>
      <w:r>
        <w:rPr>
          <w:rFonts w:ascii="Arial" w:hAnsi="Arial" w:cs="Arial"/>
          <w:i/>
          <w:iCs/>
          <w:sz w:val="20"/>
          <w:szCs w:val="20"/>
          <w:lang w:val="pt-BR"/>
        </w:rPr>
        <w:t>J</w:t>
      </w:r>
      <w:r>
        <w:rPr>
          <w:rFonts w:ascii="Arial" w:hAnsi="Arial" w:cs="Arial"/>
          <w:sz w:val="20"/>
          <w:szCs w:val="20"/>
          <w:lang w:val="pt-BR"/>
        </w:rPr>
        <w:t xml:space="preserve"> = 5.5 Hz, 2H), 6.34 (s, 2H), 5.17 (dd, </w:t>
      </w:r>
      <w:r>
        <w:rPr>
          <w:rFonts w:ascii="Arial" w:hAnsi="Arial" w:cs="Arial"/>
          <w:i/>
          <w:iCs/>
          <w:sz w:val="20"/>
          <w:szCs w:val="20"/>
          <w:lang w:val="pt-BR"/>
        </w:rPr>
        <w:t>J</w:t>
      </w:r>
      <w:r>
        <w:rPr>
          <w:rFonts w:ascii="Arial" w:hAnsi="Arial" w:cs="Arial"/>
          <w:sz w:val="20"/>
          <w:szCs w:val="20"/>
          <w:lang w:val="pt-BR"/>
        </w:rPr>
        <w:t xml:space="preserve"> = 7.2, 6.1 Hz, 1H), 5.07 – 5.04 (m, 1H), 4.61 (s, 4H), 3.99 (t, </w:t>
      </w:r>
      <w:r>
        <w:rPr>
          <w:rFonts w:ascii="Arial" w:hAnsi="Arial" w:cs="Arial"/>
          <w:i/>
          <w:iCs/>
          <w:sz w:val="20"/>
          <w:szCs w:val="20"/>
          <w:lang w:val="pt-BR"/>
        </w:rPr>
        <w:t>J</w:t>
      </w:r>
      <w:r>
        <w:rPr>
          <w:rFonts w:ascii="Arial" w:hAnsi="Arial" w:cs="Arial"/>
          <w:sz w:val="20"/>
          <w:szCs w:val="20"/>
          <w:lang w:val="pt-BR"/>
        </w:rPr>
        <w:t xml:space="preserve"> = 5.8 Hz, 4H), 3.68 – 3.63 (m, 4H), 3.37 (s, 12H), 3.28 (d, </w:t>
      </w:r>
      <w:r>
        <w:rPr>
          <w:rFonts w:ascii="Arial" w:hAnsi="Arial" w:cs="Arial"/>
          <w:i/>
          <w:iCs/>
          <w:sz w:val="20"/>
          <w:szCs w:val="20"/>
          <w:lang w:val="pt-BR"/>
        </w:rPr>
        <w:t>J</w:t>
      </w:r>
      <w:r>
        <w:rPr>
          <w:rFonts w:ascii="Arial" w:hAnsi="Arial" w:cs="Arial"/>
          <w:sz w:val="20"/>
          <w:szCs w:val="20"/>
          <w:lang w:val="pt-BR"/>
        </w:rPr>
        <w:t xml:space="preserve"> = 7.1 Hz, 2H), 3.24 (dd, </w:t>
      </w:r>
      <w:r>
        <w:rPr>
          <w:rFonts w:ascii="Arial" w:hAnsi="Arial" w:cs="Arial"/>
          <w:i/>
          <w:iCs/>
          <w:sz w:val="20"/>
          <w:szCs w:val="20"/>
          <w:lang w:val="pt-BR"/>
        </w:rPr>
        <w:t>J</w:t>
      </w:r>
      <w:r>
        <w:rPr>
          <w:rFonts w:ascii="Arial" w:hAnsi="Arial" w:cs="Arial"/>
          <w:sz w:val="20"/>
          <w:szCs w:val="20"/>
          <w:lang w:val="pt-BR"/>
        </w:rPr>
        <w:t xml:space="preserve"> = 13.5, 6.6 Hz, 4H), 2.55 – 2.51 (m, 2H), 2.03 (dd, </w:t>
      </w:r>
      <w:r>
        <w:rPr>
          <w:rFonts w:ascii="Arial" w:hAnsi="Arial" w:cs="Arial"/>
          <w:i/>
          <w:iCs/>
          <w:sz w:val="20"/>
          <w:szCs w:val="20"/>
          <w:lang w:val="pt-BR"/>
        </w:rPr>
        <w:t>J</w:t>
      </w:r>
      <w:r>
        <w:rPr>
          <w:rFonts w:ascii="Arial" w:hAnsi="Arial" w:cs="Arial"/>
          <w:sz w:val="20"/>
          <w:szCs w:val="20"/>
          <w:lang w:val="pt-BR"/>
        </w:rPr>
        <w:t xml:space="preserve"> = 14.9, 7.1 Hz, 2H), 1.95 – 1.83 (m, 12H), 1.74 (s, 3H), 1.63 (s, 3H), 1.62 – 1.58 (m, 11H), 1.36 – 1.31 (m, 4H), 0.95 (t, </w:t>
      </w:r>
      <w:r>
        <w:rPr>
          <w:rFonts w:ascii="Arial" w:hAnsi="Arial" w:cs="Arial"/>
          <w:i/>
          <w:iCs/>
          <w:sz w:val="20"/>
          <w:szCs w:val="20"/>
          <w:lang w:val="pt-BR"/>
        </w:rPr>
        <w:t>J</w:t>
      </w:r>
      <w:r>
        <w:rPr>
          <w:rFonts w:ascii="Arial" w:hAnsi="Arial" w:cs="Arial"/>
          <w:sz w:val="20"/>
          <w:szCs w:val="20"/>
          <w:lang w:val="pt-BR"/>
        </w:rPr>
        <w:t xml:space="preserve"> = 7.4 Hz, 6H), 0.90 (t, </w:t>
      </w:r>
      <w:r>
        <w:rPr>
          <w:rFonts w:ascii="Arial" w:hAnsi="Arial" w:cs="Arial"/>
          <w:i/>
          <w:iCs/>
          <w:sz w:val="20"/>
          <w:szCs w:val="20"/>
          <w:lang w:val="pt-BR"/>
        </w:rPr>
        <w:t>J</w:t>
      </w:r>
      <w:r>
        <w:rPr>
          <w:rFonts w:ascii="Arial" w:hAnsi="Arial" w:cs="Arial"/>
          <w:sz w:val="20"/>
          <w:szCs w:val="20"/>
          <w:lang w:val="pt-BR"/>
        </w:rPr>
        <w:t xml:space="preserve"> = 6.8 Hz, 3H);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162.6, 157.0, 142.2, 134.1, 131.4, 124.3, 123.2, 115.5, 105.0, 67.5, 66.2, 63.3, 51.9, 41.6, 39.9, 36.5, 31.7, 31.3, 28.7, 26.8, 25.7, 23.2, 22.7, 22.6, 22.3, 17.8, 16.3, 14.1, 11.6; HRMS (ESI) C</w:t>
      </w:r>
      <w:r>
        <w:rPr>
          <w:rFonts w:ascii="Arial" w:hAnsi="Arial" w:cs="Arial"/>
          <w:sz w:val="20"/>
          <w:szCs w:val="20"/>
          <w:vertAlign w:val="subscript"/>
          <w:lang w:val="pt-BR"/>
        </w:rPr>
        <w:t>45</w:t>
      </w:r>
      <w:r>
        <w:rPr>
          <w:rFonts w:ascii="Arial" w:hAnsi="Arial" w:cs="Arial"/>
          <w:sz w:val="20"/>
          <w:szCs w:val="20"/>
          <w:lang w:val="pt-BR"/>
        </w:rPr>
        <w:t>H</w:t>
      </w:r>
      <w:r>
        <w:rPr>
          <w:rFonts w:ascii="Arial" w:hAnsi="Arial" w:cs="Arial"/>
          <w:sz w:val="20"/>
          <w:szCs w:val="20"/>
          <w:vertAlign w:val="subscript"/>
          <w:lang w:val="pt-BR"/>
        </w:rPr>
        <w:t>82</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371.3163; found = 371.3154.        </w:t>
      </w:r>
    </w:p>
    <w:p w14:paraId="45BD2BDE"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6200" w:dyaOrig="1641" w14:anchorId="05F739B6">
          <v:shape id="_x0000_i1042" type="#_x0000_t75" style="width:309.9pt;height:82pt" o:ole="">
            <v:imagedata r:id="rId44" o:title=""/>
          </v:shape>
          <o:OLEObject Type="Embed" ProgID="ChemDraw.Document.6.0" ShapeID="_x0000_i1042" DrawAspect="Content" ObjectID="_1827658409" r:id="rId45"/>
        </w:object>
      </w:r>
    </w:p>
    <w:p w14:paraId="0548CD87" w14:textId="77777777" w:rsidR="007E0CA9" w:rsidRDefault="00000000">
      <w:pPr>
        <w:spacing w:line="480" w:lineRule="auto"/>
        <w:rPr>
          <w:rFonts w:ascii="Arial" w:hAnsi="Arial" w:cs="Arial"/>
          <w:sz w:val="20"/>
          <w:szCs w:val="20"/>
          <w:lang w:val="pt-BR"/>
        </w:rPr>
      </w:pPr>
      <w:bookmarkStart w:id="40" w:name="_Hlk195628394"/>
      <w:r>
        <w:rPr>
          <w:rFonts w:ascii="Arial" w:hAnsi="Arial" w:cs="Arial" w:hint="eastAsia"/>
          <w:b/>
          <w:bCs/>
          <w:sz w:val="20"/>
          <w:szCs w:val="20"/>
          <w:lang w:val="pt-BR"/>
        </w:rPr>
        <w:lastRenderedPageBreak/>
        <w:t xml:space="preserve">Supplementary Data 18: </w:t>
      </w:r>
      <w:r>
        <w:rPr>
          <w:rFonts w:ascii="Arial" w:hAnsi="Arial" w:cs="Arial"/>
          <w:i/>
          <w:iCs/>
          <w:sz w:val="20"/>
          <w:szCs w:val="20"/>
          <w:lang w:val="pt-BR"/>
        </w:rPr>
        <w:t>(E)-5,5'-((2-(3,7-dimethylocta-2,6-dien-1-yl)-5-pentyl-1,3-phenylene)bis(oxy))bis(N,N-dimethyl-N-(2-oxo-2-(pentylamino)ethyl)pentan-1-aminium) bromide</w:t>
      </w:r>
      <w:r>
        <w:rPr>
          <w:rFonts w:ascii="Arial" w:hAnsi="Arial" w:cs="Arial"/>
          <w:sz w:val="20"/>
          <w:szCs w:val="20"/>
          <w:lang w:val="pt-BR"/>
        </w:rPr>
        <w:t xml:space="preserve"> (</w:t>
      </w:r>
      <w:r>
        <w:rPr>
          <w:rFonts w:ascii="Arial" w:hAnsi="Arial" w:cs="Arial"/>
          <w:b/>
          <w:sz w:val="20"/>
          <w:szCs w:val="20"/>
          <w:lang w:val="pt-BR"/>
        </w:rPr>
        <w:t>5r</w:t>
      </w:r>
      <w:r>
        <w:rPr>
          <w:rFonts w:ascii="Arial" w:hAnsi="Arial" w:cs="Arial"/>
          <w:sz w:val="20"/>
          <w:szCs w:val="20"/>
          <w:lang w:val="pt-BR"/>
        </w:rPr>
        <w:t>): Yield: 36.0%,</w:t>
      </w:r>
      <w:r>
        <w:rPr>
          <w:rFonts w:ascii="Arial" w:hAnsi="Arial" w:cs="Arial" w:hint="eastAsia"/>
          <w:sz w:val="20"/>
          <w:szCs w:val="20"/>
          <w:lang w:val="pt-BR"/>
        </w:rPr>
        <w:t xml:space="preserve"> </w:t>
      </w:r>
      <w:r>
        <w:rPr>
          <w:rFonts w:ascii="Arial" w:hAnsi="Arial" w:cs="Arial"/>
          <w:sz w:val="20"/>
          <w:szCs w:val="20"/>
          <w:lang w:val="pt-BR"/>
        </w:rPr>
        <w:t>pale yellow gel,</w:t>
      </w:r>
      <w:r>
        <w:rPr>
          <w:rFonts w:ascii="Arial" w:hAnsi="Arial" w:cs="Arial"/>
          <w:color w:val="000000" w:themeColor="text1"/>
          <w:sz w:val="20"/>
          <w:szCs w:val="20"/>
          <w:vertAlign w:val="superscript"/>
          <w:lang w:val="pt-BR"/>
        </w:rPr>
        <w:t xml:space="preserve"> 1</w:t>
      </w:r>
      <w:r>
        <w:rPr>
          <w:rFonts w:ascii="Arial" w:hAnsi="Arial" w:cs="Arial"/>
          <w:color w:val="000000" w:themeColor="text1"/>
          <w:sz w:val="20"/>
          <w:szCs w:val="20"/>
          <w:lang w:val="pt-BR"/>
        </w:rPr>
        <w:t>H NMR (600 MHz, DMSO-d</w:t>
      </w:r>
      <w:r>
        <w:rPr>
          <w:rFonts w:ascii="Arial" w:hAnsi="Arial" w:cs="Arial"/>
          <w:color w:val="000000" w:themeColor="text1"/>
          <w:sz w:val="20"/>
          <w:szCs w:val="20"/>
          <w:vertAlign w:val="subscript"/>
          <w:lang w:val="pt-BR"/>
        </w:rPr>
        <w:t>6</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宋体" w:hAnsi="Arial" w:cs="Arial"/>
          <w:color w:val="000000" w:themeColor="text1"/>
          <w:kern w:val="0"/>
          <w:sz w:val="20"/>
          <w:szCs w:val="20"/>
          <w:vertAlign w:val="superscript"/>
          <w:lang w:val="pt-BR"/>
        </w:rPr>
        <w:t xml:space="preserve"> </w:t>
      </w:r>
      <w:r>
        <w:rPr>
          <w:rFonts w:ascii="Arial" w:hAnsi="Arial" w:cs="Arial"/>
          <w:sz w:val="20"/>
          <w:szCs w:val="20"/>
          <w:lang w:val="pt-BR"/>
        </w:rPr>
        <w:t xml:space="preserve">8.59 (s, 2H), 6.41 (s, 2H), 5.11 (t, </w:t>
      </w:r>
      <w:r>
        <w:rPr>
          <w:rFonts w:ascii="Arial" w:hAnsi="Arial" w:cs="Arial"/>
          <w:i/>
          <w:iCs/>
          <w:sz w:val="20"/>
          <w:szCs w:val="20"/>
          <w:lang w:val="pt-BR"/>
        </w:rPr>
        <w:t>J</w:t>
      </w:r>
      <w:r>
        <w:rPr>
          <w:rFonts w:ascii="Arial" w:hAnsi="Arial" w:cs="Arial"/>
          <w:sz w:val="20"/>
          <w:szCs w:val="20"/>
          <w:lang w:val="pt-BR"/>
        </w:rPr>
        <w:t xml:space="preserve"> = 6.8 Hz, 1H), 5.03 (t, </w:t>
      </w:r>
      <w:r>
        <w:rPr>
          <w:rFonts w:ascii="Arial" w:hAnsi="Arial" w:cs="Arial"/>
          <w:i/>
          <w:iCs/>
          <w:sz w:val="20"/>
          <w:szCs w:val="20"/>
          <w:lang w:val="pt-BR"/>
        </w:rPr>
        <w:t>J</w:t>
      </w:r>
      <w:r>
        <w:rPr>
          <w:rFonts w:ascii="Arial" w:hAnsi="Arial" w:cs="Arial"/>
          <w:sz w:val="20"/>
          <w:szCs w:val="20"/>
          <w:lang w:val="pt-BR"/>
        </w:rPr>
        <w:t xml:space="preserve"> = 6.7 Hz, 1H), 4.07 (s, 4H), 3.93 (t, </w:t>
      </w:r>
      <w:r>
        <w:rPr>
          <w:rFonts w:ascii="Arial" w:hAnsi="Arial" w:cs="Arial"/>
          <w:i/>
          <w:iCs/>
          <w:sz w:val="20"/>
          <w:szCs w:val="20"/>
          <w:lang w:val="pt-BR"/>
        </w:rPr>
        <w:t>J</w:t>
      </w:r>
      <w:r>
        <w:rPr>
          <w:rFonts w:ascii="Arial" w:hAnsi="Arial" w:cs="Arial"/>
          <w:sz w:val="20"/>
          <w:szCs w:val="20"/>
          <w:lang w:val="pt-BR"/>
        </w:rPr>
        <w:t xml:space="preserve"> = 6.0 Hz, 4H), 3.50 – 3.46 (m, 4H), 3.19 (s, 12H), 3.10 (d, </w:t>
      </w:r>
      <w:r>
        <w:rPr>
          <w:rFonts w:ascii="Arial" w:hAnsi="Arial" w:cs="Arial"/>
          <w:i/>
          <w:iCs/>
          <w:sz w:val="20"/>
          <w:szCs w:val="20"/>
          <w:lang w:val="pt-BR"/>
        </w:rPr>
        <w:t>J</w:t>
      </w:r>
      <w:r>
        <w:rPr>
          <w:rFonts w:ascii="Arial" w:hAnsi="Arial" w:cs="Arial"/>
          <w:sz w:val="20"/>
          <w:szCs w:val="20"/>
          <w:lang w:val="pt-BR"/>
        </w:rPr>
        <w:t xml:space="preserve"> = 5.7 Hz, 6H), 1.99 (dd, </w:t>
      </w:r>
      <w:r>
        <w:rPr>
          <w:rFonts w:ascii="Arial" w:hAnsi="Arial" w:cs="Arial"/>
          <w:i/>
          <w:iCs/>
          <w:sz w:val="20"/>
          <w:szCs w:val="20"/>
          <w:lang w:val="pt-BR"/>
        </w:rPr>
        <w:t>J</w:t>
      </w:r>
      <w:r>
        <w:rPr>
          <w:rFonts w:ascii="Arial" w:hAnsi="Arial" w:cs="Arial"/>
          <w:sz w:val="20"/>
          <w:szCs w:val="20"/>
          <w:lang w:val="pt-BR"/>
        </w:rPr>
        <w:t xml:space="preserve"> = 13.6, 7.5 Hz, 2H), 1.93 – 1.85 (m, 2H), 1.76 (d, </w:t>
      </w:r>
      <w:r>
        <w:rPr>
          <w:rFonts w:ascii="Arial" w:hAnsi="Arial" w:cs="Arial"/>
          <w:i/>
          <w:iCs/>
          <w:sz w:val="20"/>
          <w:szCs w:val="20"/>
          <w:lang w:val="pt-BR"/>
        </w:rPr>
        <w:t>J</w:t>
      </w:r>
      <w:r>
        <w:rPr>
          <w:rFonts w:ascii="Arial" w:hAnsi="Arial" w:cs="Arial"/>
          <w:sz w:val="20"/>
          <w:szCs w:val="20"/>
          <w:lang w:val="pt-BR"/>
        </w:rPr>
        <w:t xml:space="preserve"> = 5.9 Hz, 10H), 1.70 (s, 3H), 1.59 (s, 3H), 1.57 – 1.54 (m, 2H), 1.52 (s, 3H), 1.43 (d, </w:t>
      </w:r>
      <w:r>
        <w:rPr>
          <w:rFonts w:ascii="Arial" w:hAnsi="Arial" w:cs="Arial"/>
          <w:i/>
          <w:iCs/>
          <w:sz w:val="20"/>
          <w:szCs w:val="20"/>
          <w:lang w:val="pt-BR"/>
        </w:rPr>
        <w:t>J</w:t>
      </w:r>
      <w:r>
        <w:rPr>
          <w:rFonts w:ascii="Arial" w:hAnsi="Arial" w:cs="Arial"/>
          <w:sz w:val="20"/>
          <w:szCs w:val="20"/>
          <w:lang w:val="pt-BR"/>
        </w:rPr>
        <w:t xml:space="preserve"> = 5.7 Hz, 10H), 1.31 – 1.26 (m, 10H), 0.86 (t, </w:t>
      </w:r>
      <w:r>
        <w:rPr>
          <w:rFonts w:ascii="Arial" w:hAnsi="Arial" w:cs="Arial"/>
          <w:i/>
          <w:iCs/>
          <w:sz w:val="20"/>
          <w:szCs w:val="20"/>
          <w:lang w:val="pt-BR"/>
        </w:rPr>
        <w:t>J</w:t>
      </w:r>
      <w:r>
        <w:rPr>
          <w:rFonts w:ascii="Arial" w:hAnsi="Arial" w:cs="Arial"/>
          <w:sz w:val="20"/>
          <w:szCs w:val="20"/>
          <w:lang w:val="pt-BR"/>
        </w:rPr>
        <w:t xml:space="preserve"> = 6.7 Hz, 9H);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DMSO-d</w:t>
      </w:r>
      <w:r>
        <w:rPr>
          <w:rFonts w:ascii="Arial" w:hAnsi="Arial" w:cs="Arial"/>
          <w:color w:val="000000" w:themeColor="text1"/>
          <w:sz w:val="20"/>
          <w:szCs w:val="20"/>
          <w:vertAlign w:val="subscript"/>
          <w:lang w:val="pt-BR"/>
        </w:rPr>
        <w:t>6</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sz w:val="20"/>
          <w:szCs w:val="20"/>
          <w:lang w:val="pt-BR"/>
        </w:rPr>
        <w:t>162.3, 156.1, 140.8, 132.5, 130.0, 123.5, 122.5, 113.7, 104.2, 66.6, 63.5, 61.1, 50.7, 37.9, 35.2, 30.5, 30.2, 27.9, 27.7, 25.6, 24.9, 21.8, 21.4, 21.1, 21.1, 16.9, 15.3, 13.4, 13.3; HRMS (ESI) C</w:t>
      </w:r>
      <w:r>
        <w:rPr>
          <w:rFonts w:ascii="Arial" w:hAnsi="Arial" w:cs="Arial"/>
          <w:sz w:val="20"/>
          <w:szCs w:val="20"/>
          <w:vertAlign w:val="subscript"/>
          <w:lang w:val="pt-BR"/>
        </w:rPr>
        <w:t>49</w:t>
      </w:r>
      <w:r>
        <w:rPr>
          <w:rFonts w:ascii="Arial" w:hAnsi="Arial" w:cs="Arial"/>
          <w:sz w:val="20"/>
          <w:szCs w:val="20"/>
          <w:lang w:val="pt-BR"/>
        </w:rPr>
        <w:t>H</w:t>
      </w:r>
      <w:r>
        <w:rPr>
          <w:rFonts w:ascii="Arial" w:hAnsi="Arial" w:cs="Arial"/>
          <w:sz w:val="20"/>
          <w:szCs w:val="20"/>
          <w:vertAlign w:val="subscript"/>
          <w:lang w:val="pt-BR"/>
        </w:rPr>
        <w:t>90</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399.3476; found = 399.3468.</w:t>
      </w:r>
    </w:p>
    <w:bookmarkEnd w:id="40"/>
    <w:p w14:paraId="55015A68"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6581" w:dyaOrig="1631" w14:anchorId="786DA2D3">
          <v:shape id="_x0000_i1043" type="#_x0000_t75" style="width:329.3pt;height:81.4pt" o:ole="">
            <v:imagedata r:id="rId46" o:title=""/>
          </v:shape>
          <o:OLEObject Type="Embed" ProgID="ChemDraw.Document.6.0" ShapeID="_x0000_i1043" DrawAspect="Content" ObjectID="_1827658410" r:id="rId47"/>
        </w:object>
      </w:r>
    </w:p>
    <w:p w14:paraId="2FF6219F" w14:textId="77777777" w:rsidR="007E0CA9" w:rsidRDefault="00000000">
      <w:pPr>
        <w:spacing w:line="480" w:lineRule="auto"/>
        <w:rPr>
          <w:rFonts w:ascii="Arial" w:hAnsi="Arial" w:cs="Arial"/>
          <w:sz w:val="20"/>
          <w:szCs w:val="20"/>
          <w:lang w:val="pt-BR"/>
        </w:rPr>
      </w:pPr>
      <w:bookmarkStart w:id="41" w:name="OLE_LINK17"/>
      <w:r>
        <w:rPr>
          <w:rFonts w:ascii="Arial" w:hAnsi="Arial" w:cs="Arial" w:hint="eastAsia"/>
          <w:b/>
          <w:bCs/>
          <w:sz w:val="20"/>
          <w:szCs w:val="20"/>
          <w:lang w:val="pt-BR"/>
        </w:rPr>
        <w:t xml:space="preserve">Supplementary Data 19: </w:t>
      </w:r>
      <w:r>
        <w:rPr>
          <w:rFonts w:ascii="Arial" w:hAnsi="Arial" w:cs="Arial"/>
          <w:i/>
          <w:iCs/>
          <w:sz w:val="20"/>
          <w:szCs w:val="20"/>
          <w:lang w:val="pt-BR"/>
        </w:rPr>
        <w:t>(E)-5,5'-((2-(3,7-dimethylocta-2,6-dien-1-yl)-5-pentyl-1,3-phenylene)bis(oxy))bis(N-(2-(hexylamino)-2-oxoethyl)-N,N-dimethylpentan-1-aminium) bromide</w:t>
      </w:r>
      <w:r>
        <w:rPr>
          <w:rFonts w:ascii="Arial" w:hAnsi="Arial" w:cs="Arial"/>
          <w:sz w:val="20"/>
          <w:szCs w:val="20"/>
          <w:lang w:val="pt-BR"/>
        </w:rPr>
        <w:t xml:space="preserve"> (</w:t>
      </w:r>
      <w:r>
        <w:rPr>
          <w:rFonts w:ascii="Arial" w:hAnsi="Arial" w:cs="Arial"/>
          <w:b/>
          <w:sz w:val="20"/>
          <w:szCs w:val="20"/>
          <w:lang w:val="pt-BR"/>
        </w:rPr>
        <w:t>5s</w:t>
      </w:r>
      <w:r>
        <w:rPr>
          <w:rFonts w:ascii="Arial" w:hAnsi="Arial" w:cs="Arial"/>
          <w:sz w:val="20"/>
          <w:szCs w:val="20"/>
          <w:lang w:val="pt-BR"/>
        </w:rPr>
        <w:t>): Yield: 46.9%,</w:t>
      </w:r>
      <w:r>
        <w:rPr>
          <w:rFonts w:ascii="Arial" w:hAnsi="Arial" w:cs="Arial" w:hint="eastAsia"/>
          <w:sz w:val="20"/>
          <w:szCs w:val="20"/>
          <w:lang w:val="pt-BR"/>
        </w:rPr>
        <w:t xml:space="preserve"> </w:t>
      </w:r>
      <w:r>
        <w:rPr>
          <w:rFonts w:ascii="Arial" w:hAnsi="Arial" w:cs="Arial"/>
          <w:sz w:val="20"/>
          <w:szCs w:val="20"/>
          <w:lang w:val="pt-BR"/>
        </w:rPr>
        <w:t xml:space="preserve">pale yellow gel, </w:t>
      </w:r>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eastAsia="宋体" w:hAnsi="Arial" w:cs="Arial"/>
          <w:color w:val="FF0000"/>
          <w:kern w:val="0"/>
          <w:sz w:val="20"/>
          <w:szCs w:val="20"/>
          <w:vertAlign w:val="superscript"/>
          <w:lang w:val="pt-BR"/>
        </w:rPr>
        <w:t xml:space="preserve"> </w:t>
      </w:r>
      <w:r>
        <w:rPr>
          <w:rFonts w:ascii="Arial" w:hAnsi="Arial" w:cs="Arial"/>
          <w:sz w:val="20"/>
          <w:szCs w:val="20"/>
          <w:lang w:val="pt-BR"/>
        </w:rPr>
        <w:t xml:space="preserve">8.87 (t, </w:t>
      </w:r>
      <w:r>
        <w:rPr>
          <w:rFonts w:ascii="Arial" w:hAnsi="Arial" w:cs="Arial"/>
          <w:i/>
          <w:iCs/>
          <w:sz w:val="20"/>
          <w:szCs w:val="20"/>
          <w:lang w:val="pt-BR"/>
        </w:rPr>
        <w:t>J</w:t>
      </w:r>
      <w:r>
        <w:rPr>
          <w:rFonts w:ascii="Arial" w:hAnsi="Arial" w:cs="Arial"/>
          <w:sz w:val="20"/>
          <w:szCs w:val="20"/>
          <w:lang w:val="pt-BR"/>
        </w:rPr>
        <w:t xml:space="preserve"> = 5.6 Hz, 2H), 6.34 (s, 2H), 5.17 (dd, </w:t>
      </w:r>
      <w:r>
        <w:rPr>
          <w:rFonts w:ascii="Arial" w:hAnsi="Arial" w:cs="Arial"/>
          <w:i/>
          <w:iCs/>
          <w:sz w:val="20"/>
          <w:szCs w:val="20"/>
          <w:lang w:val="pt-BR"/>
        </w:rPr>
        <w:t>J</w:t>
      </w:r>
      <w:r>
        <w:rPr>
          <w:rFonts w:ascii="Arial" w:hAnsi="Arial" w:cs="Arial"/>
          <w:sz w:val="20"/>
          <w:szCs w:val="20"/>
          <w:lang w:val="pt-BR"/>
        </w:rPr>
        <w:t xml:space="preserve"> = 7.2, 6.0 Hz, 1H), 5.11 – 4.99 (m, 1H), 4.61 (s, 4H), 4.00 (t, </w:t>
      </w:r>
      <w:r>
        <w:rPr>
          <w:rFonts w:ascii="Arial" w:hAnsi="Arial" w:cs="Arial"/>
          <w:i/>
          <w:iCs/>
          <w:sz w:val="20"/>
          <w:szCs w:val="20"/>
          <w:lang w:val="pt-BR"/>
        </w:rPr>
        <w:t>J</w:t>
      </w:r>
      <w:r>
        <w:rPr>
          <w:rFonts w:ascii="Arial" w:hAnsi="Arial" w:cs="Arial"/>
          <w:sz w:val="20"/>
          <w:szCs w:val="20"/>
          <w:lang w:val="pt-BR"/>
        </w:rPr>
        <w:t xml:space="preserve"> = 5.8 Hz, 4H), 3.67 – 3.62 (m, 4H), 3.35 (s, 12H), 3.32 – 3.22 (m, 6H), 2.60 – 2.48 (m, 2H), 2.07 – 2.00 (m, 2H), 1.98 – 1.84 (m, 10H), 1.73 (s, 3H), 1.64 (s, 3H), 1.62 – 1.57 (m, 9H), 1.35 – 1.31 (m, 8H), 1.31 – 1.25 (m, 12H), 0.90 (t, </w:t>
      </w:r>
      <w:r>
        <w:rPr>
          <w:rFonts w:ascii="Arial" w:hAnsi="Arial" w:cs="Arial"/>
          <w:i/>
          <w:iCs/>
          <w:sz w:val="20"/>
          <w:szCs w:val="20"/>
          <w:lang w:val="pt-BR"/>
        </w:rPr>
        <w:t>J</w:t>
      </w:r>
      <w:r>
        <w:rPr>
          <w:rFonts w:ascii="Arial" w:hAnsi="Arial" w:cs="Arial"/>
          <w:sz w:val="20"/>
          <w:szCs w:val="20"/>
          <w:lang w:val="pt-BR"/>
        </w:rPr>
        <w:t xml:space="preserve"> = 7.0 Hz, 3H), 0.87 (t, </w:t>
      </w:r>
      <w:r>
        <w:rPr>
          <w:rFonts w:ascii="Arial" w:hAnsi="Arial" w:cs="Arial"/>
          <w:i/>
          <w:iCs/>
          <w:sz w:val="20"/>
          <w:szCs w:val="20"/>
          <w:lang w:val="pt-BR"/>
        </w:rPr>
        <w:t>J</w:t>
      </w:r>
      <w:r>
        <w:rPr>
          <w:rFonts w:ascii="Arial" w:hAnsi="Arial" w:cs="Arial"/>
          <w:sz w:val="20"/>
          <w:szCs w:val="20"/>
          <w:lang w:val="pt-BR"/>
        </w:rPr>
        <w:t xml:space="preserve"> = 6.9 Hz, 6H);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color w:val="FF0000"/>
          <w:sz w:val="20"/>
          <w:szCs w:val="20"/>
          <w:lang w:val="pt-BR"/>
        </w:rPr>
        <w:t xml:space="preserve"> </w:t>
      </w:r>
      <w:r>
        <w:rPr>
          <w:rFonts w:ascii="Arial" w:hAnsi="Arial" w:cs="Arial"/>
          <w:sz w:val="20"/>
          <w:szCs w:val="20"/>
          <w:lang w:val="pt-BR"/>
        </w:rPr>
        <w:t xml:space="preserve">161.5, 155.9, 141.2, 133.1, 130.4, 123.3, 122.1, 114.5, 104.0, 66.4, 65.3, 62.3, 50.9, 38.9, 38.9, 35.5, </w:t>
      </w:r>
      <w:r>
        <w:rPr>
          <w:rFonts w:ascii="Arial" w:hAnsi="Arial" w:cs="Arial"/>
          <w:sz w:val="20"/>
          <w:szCs w:val="20"/>
          <w:lang w:val="pt-BR"/>
        </w:rPr>
        <w:lastRenderedPageBreak/>
        <w:t>30.7, 30.3, 30.3, 27.9, 27.7, 25.8, 25.7, 24.7, 22.2, 21. 7, 21.5, 16.7, 15.3, 13.1, 13.0; HRMS (ESI)</w:t>
      </w:r>
      <w:r>
        <w:rPr>
          <w:rFonts w:ascii="Arial" w:hAnsi="Arial" w:cs="Arial" w:hint="eastAsia"/>
          <w:sz w:val="20"/>
          <w:szCs w:val="20"/>
          <w:lang w:val="pt-BR"/>
        </w:rPr>
        <w:t xml:space="preserve"> </w:t>
      </w:r>
      <w:r>
        <w:rPr>
          <w:rFonts w:ascii="Arial" w:hAnsi="Arial" w:cs="Arial"/>
          <w:sz w:val="20"/>
          <w:szCs w:val="20"/>
          <w:lang w:val="pt-BR"/>
        </w:rPr>
        <w:t>C</w:t>
      </w:r>
      <w:r>
        <w:rPr>
          <w:rFonts w:ascii="Arial" w:hAnsi="Arial" w:cs="Arial"/>
          <w:sz w:val="20"/>
          <w:szCs w:val="20"/>
          <w:vertAlign w:val="subscript"/>
          <w:lang w:val="pt-BR"/>
        </w:rPr>
        <w:t>51</w:t>
      </w:r>
      <w:r>
        <w:rPr>
          <w:rFonts w:ascii="Arial" w:hAnsi="Arial" w:cs="Arial"/>
          <w:sz w:val="20"/>
          <w:szCs w:val="20"/>
          <w:lang w:val="pt-BR"/>
        </w:rPr>
        <w:t>H</w:t>
      </w:r>
      <w:r>
        <w:rPr>
          <w:rFonts w:ascii="Arial" w:hAnsi="Arial" w:cs="Arial"/>
          <w:sz w:val="20"/>
          <w:szCs w:val="20"/>
          <w:vertAlign w:val="subscript"/>
          <w:lang w:val="pt-BR"/>
        </w:rPr>
        <w:t>94</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413.3632; found = 413.3613.</w:t>
      </w:r>
    </w:p>
    <w:bookmarkEnd w:id="41"/>
    <w:p w14:paraId="1074A270" w14:textId="77777777" w:rsidR="007E0CA9" w:rsidRDefault="00000000">
      <w:pPr>
        <w:spacing w:line="480" w:lineRule="auto"/>
        <w:jc w:val="center"/>
        <w:rPr>
          <w:rFonts w:ascii="Arial" w:hAnsi="Arial" w:cs="Arial"/>
          <w:sz w:val="20"/>
          <w:szCs w:val="20"/>
          <w:lang w:val="pt-BR"/>
        </w:rPr>
      </w:pPr>
      <w:r>
        <w:rPr>
          <w:rFonts w:ascii="Arial" w:hAnsi="Arial" w:cs="Arial"/>
          <w:sz w:val="20"/>
          <w:szCs w:val="20"/>
        </w:rPr>
        <w:object w:dxaOrig="7035" w:dyaOrig="1631" w14:anchorId="210C8332">
          <v:shape id="_x0000_i1044" type="#_x0000_t75" style="width:351.85pt;height:81.4pt" o:ole="">
            <v:imagedata r:id="rId48" o:title=""/>
          </v:shape>
          <o:OLEObject Type="Embed" ProgID="ChemDraw.Document.6.0" ShapeID="_x0000_i1044" DrawAspect="Content" ObjectID="_1827658411" r:id="rId49"/>
        </w:object>
      </w:r>
    </w:p>
    <w:p w14:paraId="658855B6" w14:textId="77777777" w:rsidR="007E0CA9" w:rsidRDefault="00000000">
      <w:pPr>
        <w:spacing w:line="480" w:lineRule="auto"/>
        <w:rPr>
          <w:rFonts w:ascii="Arial" w:hAnsi="Arial" w:cs="Arial"/>
          <w:sz w:val="20"/>
          <w:szCs w:val="20"/>
          <w:lang w:val="pt-BR"/>
        </w:rPr>
      </w:pPr>
      <w:r>
        <w:rPr>
          <w:rFonts w:ascii="Arial" w:hAnsi="Arial" w:cs="Arial" w:hint="eastAsia"/>
          <w:b/>
          <w:bCs/>
          <w:sz w:val="20"/>
          <w:szCs w:val="20"/>
          <w:lang w:val="pt-BR"/>
        </w:rPr>
        <w:t xml:space="preserve">Supplementary Data 20: </w:t>
      </w:r>
      <w:r>
        <w:rPr>
          <w:rFonts w:ascii="Arial" w:hAnsi="Arial" w:cs="Arial"/>
          <w:i/>
          <w:iCs/>
          <w:sz w:val="20"/>
          <w:szCs w:val="20"/>
          <w:lang w:val="pt-BR"/>
        </w:rPr>
        <w:t>(E)-5,5'-((2-(3,7-dimethylocta-2,6-dien-1-yl)-5-pentyl-1,3-phenylene)bis(oxy))bis(N-(2-(heptylamino)-2-oxoethyl)-N,N-dimethylpentan-1-aminium) bromide</w:t>
      </w:r>
      <w:r>
        <w:rPr>
          <w:rFonts w:ascii="Arial" w:hAnsi="Arial" w:cs="Arial"/>
          <w:sz w:val="20"/>
          <w:szCs w:val="20"/>
          <w:lang w:val="pt-BR"/>
        </w:rPr>
        <w:t xml:space="preserve"> (</w:t>
      </w:r>
      <w:r>
        <w:rPr>
          <w:rFonts w:ascii="Arial" w:hAnsi="Arial" w:cs="Arial"/>
          <w:b/>
          <w:sz w:val="20"/>
          <w:szCs w:val="20"/>
          <w:lang w:val="pt-BR"/>
        </w:rPr>
        <w:t>5t</w:t>
      </w:r>
      <w:r>
        <w:rPr>
          <w:rFonts w:ascii="Arial" w:hAnsi="Arial" w:cs="Arial"/>
          <w:sz w:val="20"/>
          <w:szCs w:val="20"/>
          <w:lang w:val="pt-BR"/>
        </w:rPr>
        <w:t>)</w:t>
      </w:r>
      <w:bookmarkStart w:id="42" w:name="OLE_LINK18"/>
      <w:r>
        <w:rPr>
          <w:rFonts w:ascii="Arial" w:hAnsi="Arial" w:cs="Arial"/>
          <w:sz w:val="20"/>
          <w:szCs w:val="20"/>
          <w:lang w:val="pt-BR"/>
        </w:rPr>
        <w:t>:</w:t>
      </w:r>
      <w:bookmarkEnd w:id="42"/>
      <w:r>
        <w:rPr>
          <w:rFonts w:ascii="Arial" w:hAnsi="Arial" w:cs="Arial"/>
          <w:sz w:val="20"/>
          <w:szCs w:val="20"/>
          <w:lang w:val="pt-BR"/>
        </w:rPr>
        <w:t xml:space="preserve"> Yield: 85.8%,</w:t>
      </w:r>
      <w:r>
        <w:rPr>
          <w:rFonts w:ascii="Arial" w:hAnsi="Arial" w:cs="Arial" w:hint="eastAsia"/>
          <w:sz w:val="20"/>
          <w:szCs w:val="20"/>
          <w:lang w:val="pt-BR"/>
        </w:rPr>
        <w:t xml:space="preserve"> </w:t>
      </w:r>
      <w:r>
        <w:rPr>
          <w:rFonts w:ascii="Arial" w:hAnsi="Arial" w:cs="Arial"/>
          <w:sz w:val="20"/>
          <w:szCs w:val="20"/>
          <w:lang w:val="pt-BR"/>
        </w:rPr>
        <w:t xml:space="preserve">white gel, </w:t>
      </w:r>
      <w:bookmarkStart w:id="43" w:name="_Hlk188092164"/>
      <w:r>
        <w:rPr>
          <w:rFonts w:ascii="Arial" w:hAnsi="Arial" w:cs="Arial"/>
          <w:color w:val="000000" w:themeColor="text1"/>
          <w:sz w:val="20"/>
          <w:szCs w:val="20"/>
          <w:vertAlign w:val="superscript"/>
          <w:lang w:val="pt-BR"/>
        </w:rPr>
        <w:t>1</w:t>
      </w:r>
      <w:r>
        <w:rPr>
          <w:rFonts w:ascii="Arial" w:hAnsi="Arial" w:cs="Arial"/>
          <w:color w:val="000000" w:themeColor="text1"/>
          <w:sz w:val="20"/>
          <w:szCs w:val="20"/>
          <w:lang w:val="pt-BR"/>
        </w:rPr>
        <w:t>H NMR (600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sz w:val="20"/>
          <w:szCs w:val="20"/>
          <w:lang w:val="pt-BR"/>
        </w:rPr>
        <w:t xml:space="preserve"> 8.85 (t, </w:t>
      </w:r>
      <w:r>
        <w:rPr>
          <w:rFonts w:ascii="Arial" w:hAnsi="Arial" w:cs="Arial"/>
          <w:i/>
          <w:iCs/>
          <w:sz w:val="20"/>
          <w:szCs w:val="20"/>
          <w:lang w:val="pt-BR"/>
        </w:rPr>
        <w:t>J</w:t>
      </w:r>
      <w:r>
        <w:rPr>
          <w:rFonts w:ascii="Arial" w:hAnsi="Arial" w:cs="Arial"/>
          <w:sz w:val="20"/>
          <w:szCs w:val="20"/>
          <w:lang w:val="pt-BR"/>
        </w:rPr>
        <w:t xml:space="preserve"> = 4.9 Hz, 2H), 6.34 (s, 2H), 5.17 (t, </w:t>
      </w:r>
      <w:r>
        <w:rPr>
          <w:rFonts w:ascii="Arial" w:hAnsi="Arial" w:cs="Arial"/>
          <w:i/>
          <w:iCs/>
          <w:sz w:val="20"/>
          <w:szCs w:val="20"/>
          <w:lang w:val="pt-BR"/>
        </w:rPr>
        <w:t>J</w:t>
      </w:r>
      <w:r>
        <w:rPr>
          <w:rFonts w:ascii="Arial" w:hAnsi="Arial" w:cs="Arial"/>
          <w:sz w:val="20"/>
          <w:szCs w:val="20"/>
          <w:lang w:val="pt-BR"/>
        </w:rPr>
        <w:t xml:space="preserve"> = 6.7 Hz, 1H), 5.07 – 5.04 (m, 1H), 4.62 (s, 4H), 3.99 (t, </w:t>
      </w:r>
      <w:r>
        <w:rPr>
          <w:rFonts w:ascii="Arial" w:hAnsi="Arial" w:cs="Arial"/>
          <w:i/>
          <w:iCs/>
          <w:sz w:val="20"/>
          <w:szCs w:val="20"/>
          <w:lang w:val="pt-BR"/>
        </w:rPr>
        <w:t>J</w:t>
      </w:r>
      <w:r>
        <w:rPr>
          <w:rFonts w:ascii="Arial" w:hAnsi="Arial" w:cs="Arial"/>
          <w:sz w:val="20"/>
          <w:szCs w:val="20"/>
          <w:lang w:val="pt-BR"/>
        </w:rPr>
        <w:t xml:space="preserve"> = 5.8 Hz, 4H), 3.68 – 3.62 (m, 4H), 3.37 (s, 12H), 3.30 – 3.23 (m, 6H), 2.55 – 2.51 (m, 2H), 2.03 (dd, </w:t>
      </w:r>
      <w:r>
        <w:rPr>
          <w:rFonts w:ascii="Arial" w:hAnsi="Arial" w:cs="Arial"/>
          <w:i/>
          <w:iCs/>
          <w:sz w:val="20"/>
          <w:szCs w:val="20"/>
          <w:lang w:val="pt-BR"/>
        </w:rPr>
        <w:t>J</w:t>
      </w:r>
      <w:r>
        <w:rPr>
          <w:rFonts w:ascii="Arial" w:hAnsi="Arial" w:cs="Arial"/>
          <w:sz w:val="20"/>
          <w:szCs w:val="20"/>
          <w:lang w:val="pt-BR"/>
        </w:rPr>
        <w:t xml:space="preserve"> = 15.1, 7.3 Hz, 2H), 1.96 – 1.85 (m, 12H), 1.74 (s, 3H), 1.63 (s, 3H), 1.62 – 1.58 (m, 9H), 1.36 – 1.22 (m, 22H), 0.90 (t, </w:t>
      </w:r>
      <w:r>
        <w:rPr>
          <w:rFonts w:ascii="Arial" w:hAnsi="Arial" w:cs="Arial"/>
          <w:i/>
          <w:iCs/>
          <w:sz w:val="20"/>
          <w:szCs w:val="20"/>
          <w:lang w:val="pt-BR"/>
        </w:rPr>
        <w:t>J</w:t>
      </w:r>
      <w:r>
        <w:rPr>
          <w:rFonts w:ascii="Arial" w:hAnsi="Arial" w:cs="Arial"/>
          <w:sz w:val="20"/>
          <w:szCs w:val="20"/>
          <w:lang w:val="pt-BR"/>
        </w:rPr>
        <w:t xml:space="preserve"> = 6.9 Hz, 3H), 0.87 (t, </w:t>
      </w:r>
      <w:r>
        <w:rPr>
          <w:rFonts w:ascii="Arial" w:hAnsi="Arial" w:cs="Arial"/>
          <w:i/>
          <w:iCs/>
          <w:sz w:val="20"/>
          <w:szCs w:val="20"/>
          <w:lang w:val="pt-BR"/>
        </w:rPr>
        <w:t>J</w:t>
      </w:r>
      <w:r>
        <w:rPr>
          <w:rFonts w:ascii="Arial" w:hAnsi="Arial" w:cs="Arial"/>
          <w:sz w:val="20"/>
          <w:szCs w:val="20"/>
          <w:lang w:val="pt-BR"/>
        </w:rPr>
        <w:t xml:space="preserve"> = 7.0 Hz, 6H); </w:t>
      </w:r>
      <w:r>
        <w:rPr>
          <w:rFonts w:ascii="Arial" w:hAnsi="Arial" w:cs="Arial"/>
          <w:color w:val="000000" w:themeColor="text1"/>
          <w:sz w:val="20"/>
          <w:szCs w:val="20"/>
          <w:vertAlign w:val="superscript"/>
          <w:lang w:val="pt-BR"/>
        </w:rPr>
        <w:t>13</w:t>
      </w:r>
      <w:r>
        <w:rPr>
          <w:rFonts w:ascii="Arial" w:hAnsi="Arial" w:cs="Arial"/>
          <w:color w:val="000000" w:themeColor="text1"/>
          <w:sz w:val="20"/>
          <w:szCs w:val="20"/>
          <w:lang w:val="pt-BR"/>
        </w:rPr>
        <w:t>C NMR (151 MHz, CDCl</w:t>
      </w:r>
      <w:r>
        <w:rPr>
          <w:rFonts w:ascii="Arial" w:hAnsi="Arial" w:cs="Arial"/>
          <w:color w:val="000000" w:themeColor="text1"/>
          <w:sz w:val="20"/>
          <w:szCs w:val="20"/>
          <w:vertAlign w:val="subscript"/>
          <w:lang w:val="pt-BR"/>
        </w:rPr>
        <w:t>3</w:t>
      </w:r>
      <w:r>
        <w:rPr>
          <w:rFonts w:ascii="Arial" w:hAnsi="Arial" w:cs="Arial"/>
          <w:color w:val="000000" w:themeColor="text1"/>
          <w:sz w:val="20"/>
          <w:szCs w:val="20"/>
          <w:lang w:val="pt-BR"/>
        </w:rPr>
        <w:t xml:space="preserve">) </w:t>
      </w:r>
      <w:r>
        <w:rPr>
          <w:rFonts w:ascii="Arial" w:hAnsi="Arial" w:cs="Arial"/>
          <w:i/>
          <w:iCs/>
          <w:color w:val="000000" w:themeColor="text1"/>
          <w:sz w:val="20"/>
          <w:szCs w:val="20"/>
        </w:rPr>
        <w:t>δ</w:t>
      </w:r>
      <w:r>
        <w:rPr>
          <w:rFonts w:ascii="Arial" w:hAnsi="Arial" w:cs="Arial"/>
          <w:color w:val="000000" w:themeColor="text1"/>
          <w:sz w:val="20"/>
          <w:szCs w:val="20"/>
          <w:lang w:val="pt-BR"/>
        </w:rPr>
        <w:t>:</w:t>
      </w:r>
      <w:r>
        <w:rPr>
          <w:rFonts w:ascii="Arial" w:hAnsi="Arial" w:cs="Arial" w:hint="eastAsia"/>
          <w:sz w:val="20"/>
          <w:szCs w:val="20"/>
          <w:lang w:val="pt-BR"/>
        </w:rPr>
        <w:t xml:space="preserve"> </w:t>
      </w:r>
      <w:r>
        <w:rPr>
          <w:rFonts w:ascii="Arial" w:hAnsi="Arial" w:cs="Arial"/>
          <w:sz w:val="20"/>
          <w:szCs w:val="20"/>
          <w:lang w:val="pt-BR"/>
        </w:rPr>
        <w:t>162.5, 157.0, 142.2, 134.1, 131.4, 124.3, 123.2, 115.5, 105.0, 67.5, 66.2, 63.3, 51.9, 40.0, 39.9, 36.5, 31.7, 31.7, 31.3, 29.0, 28.9, 28.8, 27.0, 26.8, 25.7, 23.2, 22.7, 22.6, 22.6, 17.8, 16.3, 14.1, 14.1;</w:t>
      </w:r>
      <w:bookmarkEnd w:id="43"/>
      <w:r>
        <w:rPr>
          <w:rFonts w:ascii="Arial" w:hAnsi="Arial" w:cs="Arial"/>
          <w:sz w:val="20"/>
          <w:szCs w:val="20"/>
          <w:lang w:val="pt-BR"/>
        </w:rPr>
        <w:t xml:space="preserve"> HRMS (ESI)</w:t>
      </w:r>
      <w:r>
        <w:rPr>
          <w:rFonts w:ascii="Arial" w:hAnsi="Arial" w:cs="Arial" w:hint="eastAsia"/>
          <w:sz w:val="20"/>
          <w:szCs w:val="20"/>
          <w:lang w:val="pt-BR"/>
        </w:rPr>
        <w:t xml:space="preserve"> </w:t>
      </w:r>
      <w:r>
        <w:rPr>
          <w:rFonts w:ascii="Arial" w:hAnsi="Arial" w:cs="Arial"/>
          <w:sz w:val="20"/>
          <w:szCs w:val="20"/>
          <w:lang w:val="pt-BR"/>
        </w:rPr>
        <w:t>C</w:t>
      </w:r>
      <w:r>
        <w:rPr>
          <w:rFonts w:ascii="Arial" w:hAnsi="Arial" w:cs="Arial"/>
          <w:sz w:val="20"/>
          <w:szCs w:val="20"/>
          <w:vertAlign w:val="subscript"/>
          <w:lang w:val="pt-BR"/>
        </w:rPr>
        <w:t>53</w:t>
      </w:r>
      <w:r>
        <w:rPr>
          <w:rFonts w:ascii="Arial" w:hAnsi="Arial" w:cs="Arial"/>
          <w:sz w:val="20"/>
          <w:szCs w:val="20"/>
          <w:lang w:val="pt-BR"/>
        </w:rPr>
        <w:t>H</w:t>
      </w:r>
      <w:r>
        <w:rPr>
          <w:rFonts w:ascii="Arial" w:hAnsi="Arial" w:cs="Arial"/>
          <w:sz w:val="20"/>
          <w:szCs w:val="20"/>
          <w:vertAlign w:val="subscript"/>
          <w:lang w:val="pt-BR"/>
        </w:rPr>
        <w:t>98</w:t>
      </w:r>
      <w:r>
        <w:rPr>
          <w:rFonts w:ascii="Arial" w:hAnsi="Arial" w:cs="Arial"/>
          <w:sz w:val="20"/>
          <w:szCs w:val="20"/>
          <w:lang w:val="pt-BR"/>
        </w:rPr>
        <w:t>Br</w:t>
      </w:r>
      <w:r>
        <w:rPr>
          <w:rFonts w:ascii="Arial" w:hAnsi="Arial" w:cs="Arial"/>
          <w:sz w:val="20"/>
          <w:szCs w:val="20"/>
          <w:vertAlign w:val="subscript"/>
          <w:lang w:val="pt-BR"/>
        </w:rPr>
        <w:t>2</w:t>
      </w:r>
      <w:r>
        <w:rPr>
          <w:rFonts w:ascii="Arial" w:hAnsi="Arial" w:cs="Arial"/>
          <w:sz w:val="20"/>
          <w:szCs w:val="20"/>
          <w:lang w:val="pt-BR"/>
        </w:rPr>
        <w:t>N</w:t>
      </w:r>
      <w:r>
        <w:rPr>
          <w:rFonts w:ascii="Arial" w:hAnsi="Arial" w:cs="Arial"/>
          <w:sz w:val="20"/>
          <w:szCs w:val="20"/>
          <w:vertAlign w:val="subscript"/>
          <w:lang w:val="pt-BR"/>
        </w:rPr>
        <w:t>4</w:t>
      </w:r>
      <w:r>
        <w:rPr>
          <w:rFonts w:ascii="Arial" w:hAnsi="Arial" w:cs="Arial"/>
          <w:sz w:val="20"/>
          <w:szCs w:val="20"/>
          <w:lang w:val="pt-BR"/>
        </w:rPr>
        <w:t>O</w:t>
      </w:r>
      <w:r>
        <w:rPr>
          <w:rFonts w:ascii="Arial" w:hAnsi="Arial" w:cs="Arial"/>
          <w:sz w:val="20"/>
          <w:szCs w:val="20"/>
          <w:vertAlign w:val="subscript"/>
          <w:lang w:val="pt-BR"/>
        </w:rPr>
        <w:t>4</w:t>
      </w:r>
      <w:r>
        <w:rPr>
          <w:rFonts w:ascii="Arial" w:hAnsi="Arial" w:cs="Arial"/>
          <w:sz w:val="20"/>
          <w:szCs w:val="20"/>
          <w:lang w:val="pt-BR"/>
        </w:rPr>
        <w:t xml:space="preserve"> [M </w:t>
      </w:r>
      <w:r>
        <w:rPr>
          <w:rFonts w:ascii="Arial" w:eastAsia="微软雅黑" w:hAnsi="Arial" w:cs="Arial"/>
          <w:sz w:val="20"/>
          <w:szCs w:val="20"/>
          <w:lang w:val="pt-BR"/>
        </w:rPr>
        <w:t>−</w:t>
      </w:r>
      <w:r>
        <w:rPr>
          <w:rFonts w:ascii="Arial" w:hAnsi="Arial" w:cs="Arial"/>
          <w:sz w:val="20"/>
          <w:szCs w:val="20"/>
          <w:lang w:val="pt-BR"/>
        </w:rPr>
        <w:t xml:space="preserve"> 2Br]/2</w:t>
      </w:r>
      <w:r>
        <w:rPr>
          <w:rFonts w:ascii="Arial" w:hAnsi="Arial" w:cs="Arial"/>
          <w:sz w:val="20"/>
          <w:szCs w:val="20"/>
          <w:vertAlign w:val="superscript"/>
          <w:lang w:val="pt-BR"/>
        </w:rPr>
        <w:t>+</w:t>
      </w:r>
      <w:r>
        <w:rPr>
          <w:rFonts w:ascii="Arial" w:hAnsi="Arial" w:cs="Arial"/>
          <w:sz w:val="20"/>
          <w:szCs w:val="20"/>
          <w:lang w:val="pt-BR"/>
        </w:rPr>
        <w:t xml:space="preserve"> calcd = 427.3789; found = 427.3780.</w:t>
      </w:r>
    </w:p>
    <w:p w14:paraId="3A4D1BB5" w14:textId="77777777" w:rsidR="007E0CA9" w:rsidRDefault="00000000">
      <w:pPr>
        <w:widowControl/>
        <w:jc w:val="left"/>
        <w:rPr>
          <w:rFonts w:ascii="Arial" w:hAnsi="Arial" w:cs="Arial"/>
          <w:b/>
          <w:bCs/>
          <w:iCs/>
          <w:sz w:val="20"/>
          <w:szCs w:val="20"/>
          <w:lang w:val="pt-BR"/>
        </w:rPr>
      </w:pPr>
      <w:r>
        <w:rPr>
          <w:rFonts w:ascii="Arial" w:hAnsi="Arial" w:cs="Arial"/>
          <w:b/>
          <w:bCs/>
          <w:iCs/>
          <w:sz w:val="20"/>
          <w:szCs w:val="20"/>
          <w:lang w:val="pt-BR"/>
        </w:rPr>
        <w:br w:type="page"/>
      </w:r>
    </w:p>
    <w:p w14:paraId="3B2CBA82" w14:textId="77777777" w:rsidR="007E0CA9" w:rsidRDefault="00000000">
      <w:pPr>
        <w:spacing w:line="480" w:lineRule="auto"/>
        <w:outlineLvl w:val="0"/>
        <w:rPr>
          <w:rFonts w:ascii="Arial" w:eastAsiaTheme="minorEastAsia" w:hAnsi="Arial" w:cs="Arial"/>
          <w:b/>
          <w:bCs/>
          <w:sz w:val="20"/>
          <w:szCs w:val="20"/>
        </w:rPr>
      </w:pPr>
      <w:bookmarkStart w:id="44" w:name="_Toc68127937"/>
      <w:bookmarkStart w:id="45" w:name="_Toc35630630"/>
      <w:bookmarkStart w:id="46" w:name="_Toc74312531"/>
      <w:bookmarkStart w:id="47" w:name="_Toc216888371"/>
      <w:r>
        <w:rPr>
          <w:rFonts w:ascii="Arial" w:hAnsi="Arial" w:cs="Arial"/>
          <w:b/>
          <w:iCs/>
          <w:sz w:val="20"/>
          <w:szCs w:val="20"/>
        </w:rPr>
        <w:lastRenderedPageBreak/>
        <w:t xml:space="preserve">NMR and HRMS Spectra of Compounds </w:t>
      </w:r>
      <w:bookmarkEnd w:id="44"/>
      <w:bookmarkEnd w:id="45"/>
      <w:bookmarkEnd w:id="46"/>
      <w:r>
        <w:rPr>
          <w:rFonts w:ascii="Arial" w:hAnsi="Arial" w:cs="Arial"/>
          <w:b/>
          <w:bCs/>
          <w:iCs/>
          <w:sz w:val="20"/>
          <w:szCs w:val="20"/>
        </w:rPr>
        <w:t>5a-t</w:t>
      </w:r>
      <w:bookmarkEnd w:id="47"/>
    </w:p>
    <w:p w14:paraId="3DFBD934"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7811E975" wp14:editId="6236149A">
            <wp:extent cx="5400040" cy="4114800"/>
            <wp:effectExtent l="0" t="0" r="0" b="0"/>
            <wp:docPr id="1946296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96109" name="图片 1"/>
                    <pic:cNvPicPr>
                      <a:picLocks noChangeAspect="1"/>
                    </pic:cNvPicPr>
                  </pic:nvPicPr>
                  <pic:blipFill>
                    <a:blip r:embed="rId50" cstate="print"/>
                    <a:stretch>
                      <a:fillRect/>
                    </a:stretch>
                  </pic:blipFill>
                  <pic:spPr>
                    <a:xfrm>
                      <a:off x="0" y="0"/>
                      <a:ext cx="5400040" cy="4114800"/>
                    </a:xfrm>
                    <a:prstGeom prst="rect">
                      <a:avLst/>
                    </a:prstGeom>
                  </pic:spPr>
                </pic:pic>
              </a:graphicData>
            </a:graphic>
          </wp:inline>
        </w:drawing>
      </w:r>
    </w:p>
    <w:p w14:paraId="01C880C7" w14:textId="77777777" w:rsidR="007E0CA9" w:rsidRDefault="00000000">
      <w:pPr>
        <w:spacing w:line="480" w:lineRule="auto"/>
        <w:jc w:val="center"/>
        <w:rPr>
          <w:rFonts w:ascii="Arial" w:eastAsiaTheme="minorEastAsia" w:hAnsi="Arial" w:cs="Arial"/>
          <w:sz w:val="20"/>
          <w:szCs w:val="20"/>
        </w:rPr>
      </w:pPr>
      <w:r>
        <w:rPr>
          <w:rFonts w:ascii="Arial" w:eastAsia="Times New Roman" w:hAnsi="Arial" w:cs="Arial"/>
          <w:b/>
          <w:bCs/>
          <w:sz w:val="20"/>
          <w:szCs w:val="20"/>
        </w:rPr>
        <w:t>Fig S</w:t>
      </w:r>
      <w:r>
        <w:rPr>
          <w:rFonts w:ascii="Arial" w:eastAsiaTheme="minorEastAsia" w:hAnsi="Arial" w:cs="Arial"/>
          <w:b/>
          <w:bCs/>
          <w:sz w:val="20"/>
          <w:szCs w:val="20"/>
        </w:rPr>
        <w:t>1</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w:t>
      </w:r>
      <w:r>
        <w:rPr>
          <w:rFonts w:ascii="Arial" w:eastAsia="Times New Roman" w:hAnsi="Arial" w:cs="Arial"/>
          <w:b/>
          <w:bCs/>
          <w:sz w:val="20"/>
          <w:szCs w:val="20"/>
        </w:rPr>
        <w:t>H NMR spectrum of 5a</w:t>
      </w:r>
    </w:p>
    <w:p w14:paraId="04010074" w14:textId="77777777" w:rsidR="007E0CA9" w:rsidRDefault="00000000">
      <w:pPr>
        <w:spacing w:line="480" w:lineRule="auto"/>
        <w:jc w:val="center"/>
        <w:rPr>
          <w:rFonts w:ascii="Arial" w:eastAsiaTheme="minorEastAsia" w:hAnsi="Arial" w:cs="Arial"/>
          <w:sz w:val="20"/>
          <w:szCs w:val="20"/>
        </w:rPr>
      </w:pPr>
      <w:r>
        <w:rPr>
          <w:rFonts w:ascii="Arial" w:hAnsi="Arial" w:cs="Arial"/>
          <w:noProof/>
          <w:sz w:val="20"/>
          <w:szCs w:val="20"/>
        </w:rPr>
        <w:drawing>
          <wp:inline distT="0" distB="0" distL="0" distR="0" wp14:anchorId="4FC155C0" wp14:editId="47037F9D">
            <wp:extent cx="4577715" cy="3488055"/>
            <wp:effectExtent l="0" t="0" r="0" b="0"/>
            <wp:docPr id="571587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048" name="图片 1"/>
                    <pic:cNvPicPr>
                      <a:picLocks noChangeAspect="1"/>
                    </pic:cNvPicPr>
                  </pic:nvPicPr>
                  <pic:blipFill>
                    <a:blip r:embed="rId51"/>
                    <a:stretch>
                      <a:fillRect/>
                    </a:stretch>
                  </pic:blipFill>
                  <pic:spPr>
                    <a:xfrm>
                      <a:off x="0" y="0"/>
                      <a:ext cx="4577997" cy="3488400"/>
                    </a:xfrm>
                    <a:prstGeom prst="rect">
                      <a:avLst/>
                    </a:prstGeom>
                  </pic:spPr>
                </pic:pic>
              </a:graphicData>
            </a:graphic>
          </wp:inline>
        </w:drawing>
      </w:r>
    </w:p>
    <w:p w14:paraId="357B116C"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lastRenderedPageBreak/>
        <w:t>Fig S</w:t>
      </w:r>
      <w:r>
        <w:rPr>
          <w:rFonts w:ascii="Arial" w:eastAsiaTheme="minorEastAsia" w:hAnsi="Arial" w:cs="Arial"/>
          <w:b/>
          <w:bCs/>
          <w:sz w:val="20"/>
          <w:szCs w:val="20"/>
        </w:rPr>
        <w:t>2</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5a</w:t>
      </w:r>
    </w:p>
    <w:p w14:paraId="4D583E4E"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6C439435" wp14:editId="77999DDA">
            <wp:extent cx="4816475" cy="3225165"/>
            <wp:effectExtent l="0" t="0" r="3175" b="0"/>
            <wp:docPr id="8454476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47651" name="图片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816800" cy="3225275"/>
                    </a:xfrm>
                    <a:prstGeom prst="rect">
                      <a:avLst/>
                    </a:prstGeom>
                    <a:noFill/>
                    <a:ln>
                      <a:noFill/>
                    </a:ln>
                  </pic:spPr>
                </pic:pic>
              </a:graphicData>
            </a:graphic>
          </wp:inline>
        </w:drawing>
      </w:r>
    </w:p>
    <w:p w14:paraId="4D5B1E56" w14:textId="77777777" w:rsidR="007E0CA9" w:rsidRDefault="00000000">
      <w:pPr>
        <w:spacing w:line="480" w:lineRule="auto"/>
        <w:jc w:val="center"/>
        <w:rPr>
          <w:rFonts w:ascii="Arial" w:eastAsiaTheme="minorEastAsia" w:hAnsi="Arial" w:cs="Arial"/>
          <w:b/>
          <w:bCs/>
          <w:sz w:val="20"/>
          <w:szCs w:val="20"/>
        </w:rPr>
      </w:pPr>
      <w:bookmarkStart w:id="48" w:name="OLE_LINK4"/>
      <w:r>
        <w:rPr>
          <w:rFonts w:ascii="Arial" w:eastAsia="Times New Roman" w:hAnsi="Arial" w:cs="Arial"/>
          <w:b/>
          <w:bCs/>
          <w:sz w:val="20"/>
          <w:szCs w:val="20"/>
        </w:rPr>
        <w:t>Fig S</w:t>
      </w:r>
      <w:r>
        <w:rPr>
          <w:rFonts w:ascii="Arial" w:eastAsiaTheme="minorEastAsia" w:hAnsi="Arial" w:cs="Arial"/>
          <w:b/>
          <w:bCs/>
          <w:sz w:val="20"/>
          <w:szCs w:val="20"/>
        </w:rPr>
        <w:t>3</w:t>
      </w:r>
      <w:r>
        <w:rPr>
          <w:rFonts w:ascii="Arial" w:eastAsia="Times New Roman" w:hAnsi="Arial" w:cs="Arial"/>
          <w:b/>
          <w:bCs/>
          <w:sz w:val="20"/>
          <w:szCs w:val="20"/>
        </w:rPr>
        <w:t xml:space="preserve">. </w:t>
      </w:r>
      <w:bookmarkEnd w:id="48"/>
      <w:r>
        <w:rPr>
          <w:rFonts w:ascii="Arial" w:hAnsi="Arial" w:cs="Arial"/>
          <w:b/>
          <w:bCs/>
          <w:sz w:val="20"/>
          <w:szCs w:val="20"/>
        </w:rPr>
        <w:t>HRMS spectrum of 5a</w:t>
      </w:r>
    </w:p>
    <w:p w14:paraId="3BA7A794" w14:textId="77777777" w:rsidR="007E0CA9" w:rsidRDefault="00000000">
      <w:pPr>
        <w:spacing w:line="480" w:lineRule="auto"/>
        <w:jc w:val="center"/>
        <w:rPr>
          <w:rFonts w:ascii="Arial" w:eastAsiaTheme="minorEastAsia" w:hAnsi="Arial" w:cs="Arial"/>
          <w:sz w:val="20"/>
          <w:szCs w:val="20"/>
        </w:rPr>
      </w:pPr>
      <w:r>
        <w:rPr>
          <w:rFonts w:ascii="Arial" w:eastAsiaTheme="minorEastAsia" w:hAnsi="Arial" w:cs="Arial" w:hint="eastAsia"/>
          <w:noProof/>
          <w:sz w:val="20"/>
          <w:szCs w:val="20"/>
        </w:rPr>
        <w:drawing>
          <wp:inline distT="0" distB="0" distL="0" distR="0" wp14:anchorId="5B49A3E9" wp14:editId="33221B41">
            <wp:extent cx="4578350" cy="3488055"/>
            <wp:effectExtent l="0" t="0" r="0" b="0"/>
            <wp:docPr id="1081668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8114" name="图片 3"/>
                    <pic:cNvPicPr>
                      <a:picLocks noChangeAspect="1" noChangeArrowheads="1"/>
                    </pic:cNvPicPr>
                  </pic:nvPicPr>
                  <pic:blipFill>
                    <a:blip r:embed="rId53" cstate="hqprint"/>
                    <a:srcRect/>
                    <a:stretch>
                      <a:fillRect/>
                    </a:stretch>
                  </pic:blipFill>
                  <pic:spPr>
                    <a:xfrm>
                      <a:off x="0" y="0"/>
                      <a:ext cx="4578487" cy="3488400"/>
                    </a:xfrm>
                    <a:prstGeom prst="rect">
                      <a:avLst/>
                    </a:prstGeom>
                    <a:noFill/>
                    <a:ln>
                      <a:noFill/>
                    </a:ln>
                  </pic:spPr>
                </pic:pic>
              </a:graphicData>
            </a:graphic>
          </wp:inline>
        </w:drawing>
      </w:r>
    </w:p>
    <w:p w14:paraId="29D4A68B" w14:textId="77777777" w:rsidR="007E0CA9" w:rsidRDefault="00000000">
      <w:pPr>
        <w:spacing w:line="480" w:lineRule="auto"/>
        <w:jc w:val="center"/>
        <w:rPr>
          <w:rFonts w:ascii="Arial" w:eastAsia="Times New Roman"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imes New Roman" w:hAnsi="Arial" w:cs="Arial"/>
          <w:b/>
          <w:bCs/>
          <w:sz w:val="20"/>
          <w:szCs w:val="20"/>
        </w:rPr>
        <w:t>b</w:t>
      </w:r>
    </w:p>
    <w:p w14:paraId="5E05EACD" w14:textId="77777777" w:rsidR="007E0CA9" w:rsidRDefault="007E0CA9">
      <w:pPr>
        <w:spacing w:line="480" w:lineRule="auto"/>
        <w:jc w:val="center"/>
        <w:rPr>
          <w:rFonts w:ascii="Arial" w:eastAsia="Times New Roman" w:hAnsi="Arial" w:cs="Arial"/>
          <w:b/>
          <w:bCs/>
          <w:sz w:val="20"/>
          <w:szCs w:val="20"/>
        </w:rPr>
      </w:pPr>
    </w:p>
    <w:p w14:paraId="240D9F2E" w14:textId="77777777" w:rsidR="007E0CA9" w:rsidRDefault="00000000">
      <w:pPr>
        <w:spacing w:line="480" w:lineRule="auto"/>
        <w:jc w:val="center"/>
        <w:rPr>
          <w:rFonts w:ascii="Arial" w:hAnsi="Arial" w:cs="Arial"/>
          <w:sz w:val="20"/>
          <w:szCs w:val="20"/>
        </w:rPr>
      </w:pPr>
      <w:r>
        <w:rPr>
          <w:rFonts w:ascii="Arial" w:hAnsi="Arial" w:cs="Arial" w:hint="eastAsia"/>
          <w:noProof/>
          <w:sz w:val="20"/>
          <w:szCs w:val="20"/>
        </w:rPr>
        <w:lastRenderedPageBreak/>
        <w:drawing>
          <wp:inline distT="0" distB="0" distL="0" distR="0" wp14:anchorId="3E7C5EE3" wp14:editId="4450EEE0">
            <wp:extent cx="4577715" cy="3488055"/>
            <wp:effectExtent l="0" t="0" r="0" b="0"/>
            <wp:docPr id="979880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80329" name="图片 1"/>
                    <pic:cNvPicPr>
                      <a:picLocks noChangeAspect="1"/>
                    </pic:cNvPicPr>
                  </pic:nvPicPr>
                  <pic:blipFill>
                    <a:blip r:embed="rId54"/>
                    <a:stretch>
                      <a:fillRect/>
                    </a:stretch>
                  </pic:blipFill>
                  <pic:spPr>
                    <a:xfrm>
                      <a:off x="0" y="0"/>
                      <a:ext cx="4578048" cy="3488400"/>
                    </a:xfrm>
                    <a:prstGeom prst="rect">
                      <a:avLst/>
                    </a:prstGeom>
                  </pic:spPr>
                </pic:pic>
              </a:graphicData>
            </a:graphic>
          </wp:inline>
        </w:drawing>
      </w:r>
    </w:p>
    <w:p w14:paraId="39A05FFC"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b</w:t>
      </w:r>
    </w:p>
    <w:p w14:paraId="588F09D5" w14:textId="77777777" w:rsidR="007E0CA9" w:rsidRDefault="00000000">
      <w:pPr>
        <w:spacing w:line="480" w:lineRule="auto"/>
        <w:jc w:val="center"/>
        <w:rPr>
          <w:rFonts w:ascii="Arial" w:hAnsi="Arial" w:cs="Arial"/>
          <w:sz w:val="20"/>
          <w:szCs w:val="20"/>
        </w:rPr>
      </w:pPr>
      <w:r>
        <w:rPr>
          <w:rFonts w:ascii="Arial" w:hAnsi="Arial" w:cs="Arial" w:hint="eastAsia"/>
          <w:noProof/>
          <w:sz w:val="20"/>
          <w:szCs w:val="20"/>
        </w:rPr>
        <w:drawing>
          <wp:inline distT="0" distB="0" distL="0" distR="0" wp14:anchorId="6FE8DAFE" wp14:editId="53263763">
            <wp:extent cx="4953000" cy="3316605"/>
            <wp:effectExtent l="0" t="0" r="0" b="0"/>
            <wp:docPr id="16772354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35471" name="图片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953600" cy="3316875"/>
                    </a:xfrm>
                    <a:prstGeom prst="rect">
                      <a:avLst/>
                    </a:prstGeom>
                    <a:noFill/>
                    <a:ln>
                      <a:noFill/>
                    </a:ln>
                  </pic:spPr>
                </pic:pic>
              </a:graphicData>
            </a:graphic>
          </wp:inline>
        </w:drawing>
      </w:r>
    </w:p>
    <w:p w14:paraId="02790E91"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6</w:t>
      </w:r>
      <w:r>
        <w:rPr>
          <w:rFonts w:ascii="Arial" w:eastAsia="Times New Roman" w:hAnsi="Arial" w:cs="Arial"/>
          <w:b/>
          <w:bCs/>
          <w:sz w:val="20"/>
          <w:szCs w:val="20"/>
        </w:rPr>
        <w:t xml:space="preserve">. </w:t>
      </w:r>
      <w:r>
        <w:rPr>
          <w:rFonts w:ascii="Arial" w:hAnsi="Arial" w:cs="Arial"/>
          <w:b/>
          <w:bCs/>
          <w:sz w:val="20"/>
          <w:szCs w:val="20"/>
        </w:rPr>
        <w:t>HRMS spectrum of 5b</w:t>
      </w:r>
    </w:p>
    <w:p w14:paraId="79309083" w14:textId="77777777" w:rsidR="007E0CA9" w:rsidRDefault="007E0CA9">
      <w:pPr>
        <w:spacing w:line="480" w:lineRule="auto"/>
        <w:rPr>
          <w:rFonts w:ascii="Arial" w:hAnsi="Arial" w:cs="Arial"/>
          <w:sz w:val="20"/>
          <w:szCs w:val="20"/>
        </w:rPr>
      </w:pPr>
    </w:p>
    <w:p w14:paraId="5724E881" w14:textId="77777777" w:rsidR="007E0CA9" w:rsidRDefault="00000000">
      <w:pPr>
        <w:spacing w:line="480" w:lineRule="auto"/>
        <w:jc w:val="center"/>
        <w:rPr>
          <w:rFonts w:ascii="Arial" w:hAnsi="Arial" w:cs="Arial"/>
          <w:sz w:val="20"/>
          <w:szCs w:val="20"/>
        </w:rPr>
      </w:pPr>
      <w:r>
        <w:rPr>
          <w:rFonts w:ascii="Arial" w:hAnsi="Arial" w:cs="Arial" w:hint="eastAsia"/>
          <w:noProof/>
          <w:sz w:val="20"/>
          <w:szCs w:val="20"/>
        </w:rPr>
        <w:lastRenderedPageBreak/>
        <w:drawing>
          <wp:inline distT="0" distB="0" distL="0" distR="0" wp14:anchorId="7C27A734" wp14:editId="184678B8">
            <wp:extent cx="4577715" cy="3488055"/>
            <wp:effectExtent l="0" t="0" r="0" b="0"/>
            <wp:docPr id="3250724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2488" name="图片 5"/>
                    <pic:cNvPicPr>
                      <a:picLocks noChangeAspect="1" noChangeArrowheads="1"/>
                    </pic:cNvPicPr>
                  </pic:nvPicPr>
                  <pic:blipFill>
                    <a:blip r:embed="rId56" cstate="hqprint"/>
                    <a:srcRect/>
                    <a:stretch>
                      <a:fillRect/>
                    </a:stretch>
                  </pic:blipFill>
                  <pic:spPr>
                    <a:xfrm>
                      <a:off x="0" y="0"/>
                      <a:ext cx="4577987" cy="3488400"/>
                    </a:xfrm>
                    <a:prstGeom prst="rect">
                      <a:avLst/>
                    </a:prstGeom>
                    <a:noFill/>
                    <a:ln>
                      <a:noFill/>
                    </a:ln>
                  </pic:spPr>
                </pic:pic>
              </a:graphicData>
            </a:graphic>
          </wp:inline>
        </w:drawing>
      </w:r>
    </w:p>
    <w:p w14:paraId="3DF87175"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7</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c</w:t>
      </w:r>
    </w:p>
    <w:p w14:paraId="7F25721D"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6291E403" wp14:editId="11E537A3">
            <wp:extent cx="4577080" cy="3488055"/>
            <wp:effectExtent l="0" t="0" r="0" b="0"/>
            <wp:docPr id="184710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05385" name="图片 1"/>
                    <pic:cNvPicPr>
                      <a:picLocks noChangeAspect="1"/>
                    </pic:cNvPicPr>
                  </pic:nvPicPr>
                  <pic:blipFill>
                    <a:blip r:embed="rId57"/>
                    <a:stretch>
                      <a:fillRect/>
                    </a:stretch>
                  </pic:blipFill>
                  <pic:spPr>
                    <a:xfrm>
                      <a:off x="0" y="0"/>
                      <a:ext cx="4577417" cy="3488400"/>
                    </a:xfrm>
                    <a:prstGeom prst="rect">
                      <a:avLst/>
                    </a:prstGeom>
                  </pic:spPr>
                </pic:pic>
              </a:graphicData>
            </a:graphic>
          </wp:inline>
        </w:drawing>
      </w:r>
    </w:p>
    <w:p w14:paraId="5A97AFDB"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8</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c</w:t>
      </w:r>
    </w:p>
    <w:p w14:paraId="08423F00" w14:textId="77777777" w:rsidR="007E0CA9" w:rsidRDefault="007E0CA9">
      <w:pPr>
        <w:spacing w:line="480" w:lineRule="auto"/>
        <w:jc w:val="center"/>
        <w:rPr>
          <w:rFonts w:ascii="Arial" w:eastAsiaTheme="minorEastAsia" w:hAnsi="Arial" w:cs="Arial"/>
          <w:b/>
          <w:bCs/>
          <w:sz w:val="20"/>
          <w:szCs w:val="20"/>
        </w:rPr>
      </w:pPr>
    </w:p>
    <w:p w14:paraId="70779FB0" w14:textId="77777777" w:rsidR="007E0CA9" w:rsidRDefault="00000000">
      <w:pPr>
        <w:spacing w:line="480" w:lineRule="auto"/>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219414F3" wp14:editId="48F4729D">
            <wp:extent cx="4751705" cy="3181350"/>
            <wp:effectExtent l="0" t="0" r="0" b="0"/>
            <wp:docPr id="7275963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96382" name="图片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752000" cy="3181886"/>
                    </a:xfrm>
                    <a:prstGeom prst="rect">
                      <a:avLst/>
                    </a:prstGeom>
                    <a:noFill/>
                    <a:ln>
                      <a:noFill/>
                    </a:ln>
                  </pic:spPr>
                </pic:pic>
              </a:graphicData>
            </a:graphic>
          </wp:inline>
        </w:drawing>
      </w:r>
    </w:p>
    <w:p w14:paraId="38362816"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9</w:t>
      </w:r>
      <w:r>
        <w:rPr>
          <w:rFonts w:ascii="Arial" w:eastAsia="Times New Roman" w:hAnsi="Arial" w:cs="Arial"/>
          <w:b/>
          <w:bCs/>
          <w:sz w:val="20"/>
          <w:szCs w:val="20"/>
        </w:rPr>
        <w:t xml:space="preserve">. </w:t>
      </w:r>
      <w:r>
        <w:rPr>
          <w:rFonts w:ascii="Arial" w:hAnsi="Arial" w:cs="Arial"/>
          <w:b/>
          <w:bCs/>
          <w:sz w:val="20"/>
          <w:szCs w:val="20"/>
        </w:rPr>
        <w:t xml:space="preserve">HRMS </w:t>
      </w:r>
      <w:bookmarkStart w:id="49" w:name="OLE_LINK58"/>
      <w:r>
        <w:rPr>
          <w:rFonts w:ascii="Arial" w:hAnsi="Arial" w:cs="Arial"/>
          <w:b/>
          <w:bCs/>
          <w:sz w:val="20"/>
          <w:szCs w:val="20"/>
        </w:rPr>
        <w:t>spectrum</w:t>
      </w:r>
      <w:bookmarkEnd w:id="49"/>
      <w:r>
        <w:rPr>
          <w:rFonts w:ascii="Arial" w:hAnsi="Arial" w:cs="Arial"/>
          <w:b/>
          <w:bCs/>
          <w:sz w:val="20"/>
          <w:szCs w:val="20"/>
        </w:rPr>
        <w:t xml:space="preserve"> of 5c</w:t>
      </w:r>
    </w:p>
    <w:p w14:paraId="10ACA54B" w14:textId="77777777" w:rsidR="007E0CA9" w:rsidRDefault="00000000">
      <w:pPr>
        <w:spacing w:line="480" w:lineRule="auto"/>
        <w:jc w:val="center"/>
        <w:rPr>
          <w:rFonts w:ascii="Arial" w:hAnsi="Arial" w:cs="Arial"/>
          <w:sz w:val="20"/>
          <w:szCs w:val="20"/>
        </w:rPr>
      </w:pPr>
      <w:r>
        <w:rPr>
          <w:rFonts w:ascii="Arial" w:hAnsi="Arial" w:cs="Arial" w:hint="eastAsia"/>
          <w:noProof/>
          <w:sz w:val="20"/>
          <w:szCs w:val="20"/>
        </w:rPr>
        <w:drawing>
          <wp:inline distT="0" distB="0" distL="0" distR="0" wp14:anchorId="64DDBDAF" wp14:editId="29C2DBCF">
            <wp:extent cx="4577715" cy="3488055"/>
            <wp:effectExtent l="0" t="0" r="0" b="0"/>
            <wp:docPr id="19095185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18503" name="图片 4"/>
                    <pic:cNvPicPr>
                      <a:picLocks noChangeAspect="1" noChangeArrowheads="1"/>
                    </pic:cNvPicPr>
                  </pic:nvPicPr>
                  <pic:blipFill>
                    <a:blip r:embed="rId59" cstate="hqprint"/>
                    <a:srcRect/>
                    <a:stretch>
                      <a:fillRect/>
                    </a:stretch>
                  </pic:blipFill>
                  <pic:spPr>
                    <a:xfrm>
                      <a:off x="0" y="0"/>
                      <a:ext cx="4578258" cy="3488400"/>
                    </a:xfrm>
                    <a:prstGeom prst="rect">
                      <a:avLst/>
                    </a:prstGeom>
                    <a:noFill/>
                    <a:ln>
                      <a:noFill/>
                    </a:ln>
                  </pic:spPr>
                </pic:pic>
              </a:graphicData>
            </a:graphic>
          </wp:inline>
        </w:drawing>
      </w:r>
    </w:p>
    <w:p w14:paraId="4A4DE4CB"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10</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5d</w:t>
      </w:r>
    </w:p>
    <w:p w14:paraId="294F2294" w14:textId="77777777" w:rsidR="007E0CA9" w:rsidRDefault="007E0CA9">
      <w:pPr>
        <w:spacing w:line="480" w:lineRule="auto"/>
        <w:jc w:val="center"/>
        <w:rPr>
          <w:rFonts w:ascii="Arial" w:hAnsi="Arial" w:cs="Arial"/>
          <w:b/>
          <w:bCs/>
          <w:sz w:val="20"/>
          <w:szCs w:val="20"/>
        </w:rPr>
      </w:pPr>
    </w:p>
    <w:p w14:paraId="5BEE51A5" w14:textId="77777777" w:rsidR="007E0CA9" w:rsidRDefault="00000000">
      <w:pPr>
        <w:spacing w:line="480" w:lineRule="auto"/>
        <w:jc w:val="center"/>
        <w:rPr>
          <w:rFonts w:ascii="Arial" w:hAnsi="Arial" w:cs="Arial"/>
          <w:sz w:val="20"/>
          <w:szCs w:val="20"/>
        </w:rPr>
      </w:pPr>
      <w:r>
        <w:rPr>
          <w:rFonts w:ascii="Arial" w:hAnsi="Arial" w:cs="Arial" w:hint="eastAsia"/>
          <w:noProof/>
          <w:sz w:val="20"/>
          <w:szCs w:val="20"/>
        </w:rPr>
        <w:lastRenderedPageBreak/>
        <w:drawing>
          <wp:inline distT="0" distB="0" distL="0" distR="0" wp14:anchorId="337769FE" wp14:editId="072A0E4B">
            <wp:extent cx="4577080" cy="3488055"/>
            <wp:effectExtent l="0" t="0" r="0" b="0"/>
            <wp:docPr id="13722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760" name="图片 1"/>
                    <pic:cNvPicPr>
                      <a:picLocks noChangeAspect="1"/>
                    </pic:cNvPicPr>
                  </pic:nvPicPr>
                  <pic:blipFill>
                    <a:blip r:embed="rId60"/>
                    <a:stretch>
                      <a:fillRect/>
                    </a:stretch>
                  </pic:blipFill>
                  <pic:spPr>
                    <a:xfrm>
                      <a:off x="0" y="0"/>
                      <a:ext cx="4577406" cy="3488400"/>
                    </a:xfrm>
                    <a:prstGeom prst="rect">
                      <a:avLst/>
                    </a:prstGeom>
                  </pic:spPr>
                </pic:pic>
              </a:graphicData>
            </a:graphic>
          </wp:inline>
        </w:drawing>
      </w:r>
    </w:p>
    <w:p w14:paraId="60BF0486"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11</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5d</w:t>
      </w:r>
    </w:p>
    <w:p w14:paraId="1B1D83DD"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7372FEA0" wp14:editId="1D9F46D9">
            <wp:extent cx="4870450" cy="3261360"/>
            <wp:effectExtent l="0" t="0" r="6350" b="0"/>
            <wp:docPr id="3803494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9400" name="图片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870800" cy="3261433"/>
                    </a:xfrm>
                    <a:prstGeom prst="rect">
                      <a:avLst/>
                    </a:prstGeom>
                    <a:noFill/>
                    <a:ln>
                      <a:noFill/>
                    </a:ln>
                  </pic:spPr>
                </pic:pic>
              </a:graphicData>
            </a:graphic>
          </wp:inline>
        </w:drawing>
      </w:r>
    </w:p>
    <w:p w14:paraId="56588070" w14:textId="77777777" w:rsidR="007E0CA9" w:rsidRDefault="00000000">
      <w:pPr>
        <w:spacing w:line="480" w:lineRule="auto"/>
        <w:jc w:val="center"/>
        <w:rPr>
          <w:rFonts w:ascii="Arial" w:hAnsi="Arial" w:cs="Arial"/>
          <w:b/>
          <w:bCs/>
          <w:sz w:val="20"/>
          <w:szCs w:val="20"/>
        </w:rPr>
      </w:pPr>
      <w:bookmarkStart w:id="50" w:name="OLE_LINK86"/>
      <w:r>
        <w:rPr>
          <w:rFonts w:ascii="Arial" w:eastAsia="Times New Roman" w:hAnsi="Arial" w:cs="Arial"/>
          <w:b/>
          <w:bCs/>
          <w:sz w:val="20"/>
          <w:szCs w:val="20"/>
        </w:rPr>
        <w:t>Fig S</w:t>
      </w:r>
      <w:r>
        <w:rPr>
          <w:rFonts w:ascii="Arial" w:eastAsiaTheme="minorEastAsia" w:hAnsi="Arial" w:cs="Arial"/>
          <w:b/>
          <w:bCs/>
          <w:sz w:val="20"/>
          <w:szCs w:val="20"/>
        </w:rPr>
        <w:t>12</w:t>
      </w:r>
      <w:r>
        <w:rPr>
          <w:rFonts w:ascii="Arial" w:eastAsia="Times New Roman" w:hAnsi="Arial" w:cs="Arial"/>
          <w:b/>
          <w:bCs/>
          <w:sz w:val="20"/>
          <w:szCs w:val="20"/>
        </w:rPr>
        <w:t xml:space="preserve">. </w:t>
      </w:r>
      <w:r>
        <w:rPr>
          <w:rFonts w:ascii="Arial" w:hAnsi="Arial" w:cs="Arial"/>
          <w:b/>
          <w:bCs/>
          <w:sz w:val="20"/>
          <w:szCs w:val="20"/>
        </w:rPr>
        <w:t>HRMS spectrum of 5d</w:t>
      </w:r>
    </w:p>
    <w:bookmarkEnd w:id="50"/>
    <w:p w14:paraId="1C4429A6" w14:textId="77777777" w:rsidR="007E0CA9" w:rsidRDefault="007E0CA9">
      <w:pPr>
        <w:spacing w:line="480" w:lineRule="auto"/>
        <w:rPr>
          <w:rFonts w:ascii="Arial" w:eastAsiaTheme="minorEastAsia" w:hAnsi="Arial" w:cs="Arial"/>
          <w:b/>
          <w:bCs/>
          <w:sz w:val="20"/>
          <w:szCs w:val="20"/>
        </w:rPr>
      </w:pPr>
    </w:p>
    <w:p w14:paraId="7DFE7A6D"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026DBD17" wp14:editId="46FBCF0E">
            <wp:extent cx="4578350" cy="3488055"/>
            <wp:effectExtent l="0" t="0" r="0" b="0"/>
            <wp:docPr id="1101904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04151" name="图片 6"/>
                    <pic:cNvPicPr>
                      <a:picLocks noChangeAspect="1" noChangeArrowheads="1"/>
                    </pic:cNvPicPr>
                  </pic:nvPicPr>
                  <pic:blipFill>
                    <a:blip r:embed="rId62" cstate="hqprint"/>
                    <a:srcRect/>
                    <a:stretch>
                      <a:fillRect/>
                    </a:stretch>
                  </pic:blipFill>
                  <pic:spPr>
                    <a:xfrm>
                      <a:off x="0" y="0"/>
                      <a:ext cx="4578912" cy="3488400"/>
                    </a:xfrm>
                    <a:prstGeom prst="rect">
                      <a:avLst/>
                    </a:prstGeom>
                    <a:noFill/>
                    <a:ln>
                      <a:noFill/>
                    </a:ln>
                  </pic:spPr>
                </pic:pic>
              </a:graphicData>
            </a:graphic>
          </wp:inline>
        </w:drawing>
      </w:r>
    </w:p>
    <w:p w14:paraId="26AB9F7C"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13</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e</w:t>
      </w:r>
    </w:p>
    <w:p w14:paraId="21122380" w14:textId="77777777" w:rsidR="007E0CA9" w:rsidRDefault="00000000">
      <w:pPr>
        <w:spacing w:line="480" w:lineRule="auto"/>
        <w:jc w:val="center"/>
        <w:rPr>
          <w:rFonts w:ascii="Arial" w:hAnsi="Arial" w:cs="Arial"/>
          <w:b/>
          <w:sz w:val="20"/>
          <w:szCs w:val="20"/>
        </w:rPr>
      </w:pPr>
      <w:r>
        <w:rPr>
          <w:rFonts w:ascii="Arial" w:hAnsi="Arial" w:cs="Arial"/>
          <w:b/>
          <w:noProof/>
          <w:sz w:val="20"/>
          <w:szCs w:val="20"/>
        </w:rPr>
        <w:drawing>
          <wp:inline distT="0" distB="0" distL="0" distR="0" wp14:anchorId="454332AA" wp14:editId="3DFB87CA">
            <wp:extent cx="4577715" cy="3488055"/>
            <wp:effectExtent l="0" t="0" r="0" b="0"/>
            <wp:docPr id="1352147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47184" name="图片 1"/>
                    <pic:cNvPicPr>
                      <a:picLocks noChangeAspect="1"/>
                    </pic:cNvPicPr>
                  </pic:nvPicPr>
                  <pic:blipFill>
                    <a:blip r:embed="rId63"/>
                    <a:stretch>
                      <a:fillRect/>
                    </a:stretch>
                  </pic:blipFill>
                  <pic:spPr>
                    <a:xfrm>
                      <a:off x="0" y="0"/>
                      <a:ext cx="4577938" cy="3488400"/>
                    </a:xfrm>
                    <a:prstGeom prst="rect">
                      <a:avLst/>
                    </a:prstGeom>
                  </pic:spPr>
                </pic:pic>
              </a:graphicData>
            </a:graphic>
          </wp:inline>
        </w:drawing>
      </w:r>
    </w:p>
    <w:p w14:paraId="4FE8BBF7"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14</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e</w:t>
      </w:r>
    </w:p>
    <w:p w14:paraId="2E7FE419" w14:textId="77777777" w:rsidR="007E0CA9" w:rsidRDefault="007E0CA9">
      <w:pPr>
        <w:spacing w:line="480" w:lineRule="auto"/>
        <w:jc w:val="center"/>
        <w:rPr>
          <w:rFonts w:ascii="Arial" w:eastAsiaTheme="minorEastAsia" w:hAnsi="Arial" w:cs="Arial"/>
          <w:b/>
          <w:bCs/>
          <w:sz w:val="20"/>
          <w:szCs w:val="20"/>
        </w:rPr>
      </w:pPr>
    </w:p>
    <w:p w14:paraId="7B5E661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759516AA" wp14:editId="73936021">
            <wp:extent cx="4643755" cy="3108960"/>
            <wp:effectExtent l="0" t="0" r="4445" b="0"/>
            <wp:docPr id="14335525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254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644000" cy="3109570"/>
                    </a:xfrm>
                    <a:prstGeom prst="rect">
                      <a:avLst/>
                    </a:prstGeom>
                    <a:noFill/>
                    <a:ln>
                      <a:noFill/>
                    </a:ln>
                  </pic:spPr>
                </pic:pic>
              </a:graphicData>
            </a:graphic>
          </wp:inline>
        </w:drawing>
      </w:r>
    </w:p>
    <w:p w14:paraId="6F7FD72C"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15</w:t>
      </w:r>
      <w:r>
        <w:rPr>
          <w:rFonts w:ascii="Arial" w:eastAsia="Times New Roman" w:hAnsi="Arial" w:cs="Arial"/>
          <w:b/>
          <w:bCs/>
          <w:sz w:val="20"/>
          <w:szCs w:val="20"/>
        </w:rPr>
        <w:t xml:space="preserve">. </w:t>
      </w:r>
      <w:r>
        <w:rPr>
          <w:rFonts w:ascii="Arial" w:hAnsi="Arial" w:cs="Arial"/>
          <w:b/>
          <w:bCs/>
          <w:sz w:val="20"/>
          <w:szCs w:val="20"/>
        </w:rPr>
        <w:t>HRMS spectrum of 5e</w:t>
      </w:r>
    </w:p>
    <w:p w14:paraId="166EAA33"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77DBD33D" wp14:editId="4743B1BD">
            <wp:extent cx="4577715" cy="3488055"/>
            <wp:effectExtent l="0" t="0" r="0" b="0"/>
            <wp:docPr id="701807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07415" name="图片 1"/>
                    <pic:cNvPicPr>
                      <a:picLocks noChangeAspect="1"/>
                    </pic:cNvPicPr>
                  </pic:nvPicPr>
                  <pic:blipFill>
                    <a:blip r:embed="rId65"/>
                    <a:stretch>
                      <a:fillRect/>
                    </a:stretch>
                  </pic:blipFill>
                  <pic:spPr>
                    <a:xfrm>
                      <a:off x="0" y="0"/>
                      <a:ext cx="4577867" cy="3488400"/>
                    </a:xfrm>
                    <a:prstGeom prst="rect">
                      <a:avLst/>
                    </a:prstGeom>
                  </pic:spPr>
                </pic:pic>
              </a:graphicData>
            </a:graphic>
          </wp:inline>
        </w:drawing>
      </w:r>
    </w:p>
    <w:p w14:paraId="2E8419B4"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16</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f</w:t>
      </w:r>
    </w:p>
    <w:p w14:paraId="1CDAEA8E" w14:textId="77777777" w:rsidR="007E0CA9" w:rsidRDefault="007E0CA9">
      <w:pPr>
        <w:spacing w:line="480" w:lineRule="auto"/>
        <w:jc w:val="center"/>
        <w:rPr>
          <w:rFonts w:ascii="Arial" w:eastAsiaTheme="minorEastAsia" w:hAnsi="Arial" w:cs="Arial"/>
          <w:b/>
          <w:bCs/>
          <w:sz w:val="20"/>
          <w:szCs w:val="20"/>
        </w:rPr>
      </w:pPr>
    </w:p>
    <w:p w14:paraId="15650D1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0B066CC4" wp14:editId="10874B29">
            <wp:extent cx="4577715" cy="3488055"/>
            <wp:effectExtent l="0" t="0" r="0" b="0"/>
            <wp:docPr id="277659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59174" name="图片 1"/>
                    <pic:cNvPicPr>
                      <a:picLocks noChangeAspect="1"/>
                    </pic:cNvPicPr>
                  </pic:nvPicPr>
                  <pic:blipFill>
                    <a:blip r:embed="rId66" cstate="hqprint"/>
                    <a:stretch>
                      <a:fillRect/>
                    </a:stretch>
                  </pic:blipFill>
                  <pic:spPr>
                    <a:xfrm>
                      <a:off x="0" y="0"/>
                      <a:ext cx="4577945" cy="3488400"/>
                    </a:xfrm>
                    <a:prstGeom prst="rect">
                      <a:avLst/>
                    </a:prstGeom>
                  </pic:spPr>
                </pic:pic>
              </a:graphicData>
            </a:graphic>
          </wp:inline>
        </w:drawing>
      </w:r>
    </w:p>
    <w:p w14:paraId="60B444C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17</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f</w:t>
      </w:r>
    </w:p>
    <w:p w14:paraId="7EC0930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315B20F6" wp14:editId="100C58A2">
            <wp:extent cx="4693920" cy="3143250"/>
            <wp:effectExtent l="0" t="0" r="0" b="0"/>
            <wp:docPr id="14285949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4922" name="图片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694400" cy="3143317"/>
                    </a:xfrm>
                    <a:prstGeom prst="rect">
                      <a:avLst/>
                    </a:prstGeom>
                    <a:noFill/>
                    <a:ln>
                      <a:noFill/>
                    </a:ln>
                  </pic:spPr>
                </pic:pic>
              </a:graphicData>
            </a:graphic>
          </wp:inline>
        </w:drawing>
      </w:r>
    </w:p>
    <w:p w14:paraId="3CD5B84E" w14:textId="77777777" w:rsidR="007E0CA9" w:rsidRDefault="00000000">
      <w:pPr>
        <w:spacing w:line="480" w:lineRule="auto"/>
        <w:jc w:val="center"/>
        <w:rPr>
          <w:rFonts w:ascii="Arial" w:hAnsi="Arial" w:cs="Arial"/>
          <w:b/>
          <w:bCs/>
          <w:sz w:val="20"/>
          <w:szCs w:val="20"/>
        </w:rPr>
      </w:pPr>
      <w:bookmarkStart w:id="51" w:name="OLE_LINK87"/>
      <w:r>
        <w:rPr>
          <w:rFonts w:ascii="Arial" w:eastAsia="Times New Roman" w:hAnsi="Arial" w:cs="Arial"/>
          <w:b/>
          <w:bCs/>
          <w:sz w:val="20"/>
          <w:szCs w:val="20"/>
        </w:rPr>
        <w:t>Fig S</w:t>
      </w:r>
      <w:r>
        <w:rPr>
          <w:rFonts w:ascii="Arial" w:eastAsiaTheme="minorEastAsia" w:hAnsi="Arial" w:cs="Arial"/>
          <w:b/>
          <w:bCs/>
          <w:sz w:val="20"/>
          <w:szCs w:val="20"/>
        </w:rPr>
        <w:t>18</w:t>
      </w:r>
      <w:r>
        <w:rPr>
          <w:rFonts w:ascii="Arial" w:eastAsia="Times New Roman" w:hAnsi="Arial" w:cs="Arial"/>
          <w:b/>
          <w:bCs/>
          <w:sz w:val="20"/>
          <w:szCs w:val="20"/>
        </w:rPr>
        <w:t xml:space="preserve">. </w:t>
      </w:r>
      <w:r>
        <w:rPr>
          <w:rFonts w:ascii="Arial" w:hAnsi="Arial" w:cs="Arial"/>
          <w:b/>
          <w:bCs/>
          <w:sz w:val="20"/>
          <w:szCs w:val="20"/>
        </w:rPr>
        <w:t>HRMS spectrum of 5f</w:t>
      </w:r>
    </w:p>
    <w:bookmarkEnd w:id="51"/>
    <w:p w14:paraId="6E0C61DF" w14:textId="77777777" w:rsidR="007E0CA9" w:rsidRDefault="007E0CA9">
      <w:pPr>
        <w:spacing w:line="480" w:lineRule="auto"/>
        <w:rPr>
          <w:rFonts w:ascii="Arial" w:eastAsiaTheme="minorEastAsia" w:hAnsi="Arial" w:cs="Arial"/>
          <w:b/>
          <w:bCs/>
          <w:sz w:val="20"/>
          <w:szCs w:val="20"/>
        </w:rPr>
      </w:pPr>
    </w:p>
    <w:p w14:paraId="6C13AA8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44B0FB78" wp14:editId="54AC0269">
            <wp:extent cx="4577715" cy="3488055"/>
            <wp:effectExtent l="0" t="0" r="0" b="0"/>
            <wp:docPr id="1407511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11331" name="图片 1"/>
                    <pic:cNvPicPr>
                      <a:picLocks noChangeAspect="1"/>
                    </pic:cNvPicPr>
                  </pic:nvPicPr>
                  <pic:blipFill>
                    <a:blip r:embed="rId68" cstate="hqprint"/>
                    <a:stretch>
                      <a:fillRect/>
                    </a:stretch>
                  </pic:blipFill>
                  <pic:spPr>
                    <a:xfrm>
                      <a:off x="0" y="0"/>
                      <a:ext cx="4577760" cy="3488400"/>
                    </a:xfrm>
                    <a:prstGeom prst="rect">
                      <a:avLst/>
                    </a:prstGeom>
                  </pic:spPr>
                </pic:pic>
              </a:graphicData>
            </a:graphic>
          </wp:inline>
        </w:drawing>
      </w:r>
    </w:p>
    <w:p w14:paraId="498233CB"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19</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g</w:t>
      </w:r>
    </w:p>
    <w:p w14:paraId="2309CD7D" w14:textId="77777777" w:rsidR="007E0CA9" w:rsidRDefault="00000000">
      <w:pPr>
        <w:spacing w:line="480" w:lineRule="auto"/>
        <w:jc w:val="center"/>
        <w:rPr>
          <w:rFonts w:ascii="Arial" w:hAnsi="Arial" w:cs="Arial"/>
          <w:b/>
          <w:sz w:val="20"/>
          <w:szCs w:val="20"/>
        </w:rPr>
      </w:pPr>
      <w:r>
        <w:rPr>
          <w:rFonts w:ascii="Arial" w:hAnsi="Arial" w:cs="Arial"/>
          <w:b/>
          <w:noProof/>
          <w:sz w:val="20"/>
          <w:szCs w:val="20"/>
        </w:rPr>
        <w:drawing>
          <wp:inline distT="0" distB="0" distL="0" distR="0" wp14:anchorId="65E54B7C" wp14:editId="288DCFFB">
            <wp:extent cx="4577715" cy="3488055"/>
            <wp:effectExtent l="0" t="0" r="0" b="0"/>
            <wp:docPr id="1000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23" name="图片 1"/>
                    <pic:cNvPicPr>
                      <a:picLocks noChangeAspect="1"/>
                    </pic:cNvPicPr>
                  </pic:nvPicPr>
                  <pic:blipFill>
                    <a:blip r:embed="rId69"/>
                    <a:stretch>
                      <a:fillRect/>
                    </a:stretch>
                  </pic:blipFill>
                  <pic:spPr>
                    <a:xfrm>
                      <a:off x="0" y="0"/>
                      <a:ext cx="4577780" cy="3488400"/>
                    </a:xfrm>
                    <a:prstGeom prst="rect">
                      <a:avLst/>
                    </a:prstGeom>
                  </pic:spPr>
                </pic:pic>
              </a:graphicData>
            </a:graphic>
          </wp:inline>
        </w:drawing>
      </w:r>
    </w:p>
    <w:p w14:paraId="4A1CE69D"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20</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g</w:t>
      </w:r>
    </w:p>
    <w:p w14:paraId="51C7E356" w14:textId="77777777" w:rsidR="007E0CA9" w:rsidRDefault="007E0CA9">
      <w:pPr>
        <w:spacing w:line="480" w:lineRule="auto"/>
        <w:jc w:val="center"/>
        <w:rPr>
          <w:rFonts w:ascii="Arial" w:eastAsiaTheme="minorEastAsia" w:hAnsi="Arial" w:cs="Arial"/>
          <w:b/>
          <w:bCs/>
          <w:sz w:val="20"/>
          <w:szCs w:val="20"/>
        </w:rPr>
      </w:pPr>
    </w:p>
    <w:p w14:paraId="7C692CF6"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6370944B" wp14:editId="70F5DF5A">
            <wp:extent cx="4693920" cy="3143250"/>
            <wp:effectExtent l="0" t="0" r="0" b="0"/>
            <wp:docPr id="3347729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2981" name="图片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694400" cy="3143318"/>
                    </a:xfrm>
                    <a:prstGeom prst="rect">
                      <a:avLst/>
                    </a:prstGeom>
                    <a:noFill/>
                    <a:ln>
                      <a:noFill/>
                    </a:ln>
                  </pic:spPr>
                </pic:pic>
              </a:graphicData>
            </a:graphic>
          </wp:inline>
        </w:drawing>
      </w:r>
    </w:p>
    <w:p w14:paraId="69EEC796"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21</w:t>
      </w:r>
      <w:r>
        <w:rPr>
          <w:rFonts w:ascii="Arial" w:eastAsia="Times New Roman" w:hAnsi="Arial" w:cs="Arial"/>
          <w:b/>
          <w:bCs/>
          <w:sz w:val="20"/>
          <w:szCs w:val="20"/>
        </w:rPr>
        <w:t xml:space="preserve">. </w:t>
      </w:r>
      <w:r>
        <w:rPr>
          <w:rFonts w:ascii="Arial" w:hAnsi="Arial" w:cs="Arial"/>
          <w:b/>
          <w:bCs/>
          <w:sz w:val="20"/>
          <w:szCs w:val="20"/>
        </w:rPr>
        <w:t>HRMS spectrum of 5g</w:t>
      </w:r>
    </w:p>
    <w:p w14:paraId="086BA6D4"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2386854B" wp14:editId="7AB462FD">
            <wp:extent cx="4577080" cy="3488055"/>
            <wp:effectExtent l="0" t="0" r="0" b="0"/>
            <wp:docPr id="702671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1423" name="图片 1"/>
                    <pic:cNvPicPr>
                      <a:picLocks noChangeAspect="1"/>
                    </pic:cNvPicPr>
                  </pic:nvPicPr>
                  <pic:blipFill>
                    <a:blip r:embed="rId71" cstate="hqprint"/>
                    <a:stretch>
                      <a:fillRect/>
                    </a:stretch>
                  </pic:blipFill>
                  <pic:spPr>
                    <a:xfrm>
                      <a:off x="0" y="0"/>
                      <a:ext cx="4577461" cy="3488400"/>
                    </a:xfrm>
                    <a:prstGeom prst="rect">
                      <a:avLst/>
                    </a:prstGeom>
                  </pic:spPr>
                </pic:pic>
              </a:graphicData>
            </a:graphic>
          </wp:inline>
        </w:drawing>
      </w:r>
    </w:p>
    <w:p w14:paraId="24EBC49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22</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h</w:t>
      </w:r>
    </w:p>
    <w:p w14:paraId="03E2C4AF" w14:textId="77777777" w:rsidR="007E0CA9" w:rsidRDefault="007E0CA9">
      <w:pPr>
        <w:spacing w:line="480" w:lineRule="auto"/>
        <w:jc w:val="center"/>
        <w:rPr>
          <w:rFonts w:ascii="Arial" w:eastAsiaTheme="minorEastAsia" w:hAnsi="Arial" w:cs="Arial"/>
          <w:b/>
          <w:bCs/>
          <w:sz w:val="20"/>
          <w:szCs w:val="20"/>
        </w:rPr>
      </w:pPr>
    </w:p>
    <w:p w14:paraId="2DA0148A" w14:textId="77777777" w:rsidR="007E0CA9" w:rsidRDefault="00000000">
      <w:pPr>
        <w:spacing w:line="480" w:lineRule="auto"/>
        <w:jc w:val="center"/>
        <w:rPr>
          <w:rFonts w:ascii="Arial" w:hAnsi="Arial" w:cs="Arial"/>
          <w:b/>
          <w:sz w:val="20"/>
          <w:szCs w:val="20"/>
        </w:rPr>
      </w:pPr>
      <w:r>
        <w:rPr>
          <w:rFonts w:ascii="Arial" w:hAnsi="Arial" w:cs="Arial"/>
          <w:b/>
          <w:noProof/>
          <w:sz w:val="20"/>
          <w:szCs w:val="20"/>
        </w:rPr>
        <w:lastRenderedPageBreak/>
        <w:drawing>
          <wp:inline distT="0" distB="0" distL="0" distR="0" wp14:anchorId="75466E75" wp14:editId="2A0863BC">
            <wp:extent cx="4577715" cy="3488055"/>
            <wp:effectExtent l="0" t="0" r="0" b="0"/>
            <wp:docPr id="887772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72544" name="图片 1"/>
                    <pic:cNvPicPr>
                      <a:picLocks noChangeAspect="1"/>
                    </pic:cNvPicPr>
                  </pic:nvPicPr>
                  <pic:blipFill>
                    <a:blip r:embed="rId72"/>
                    <a:stretch>
                      <a:fillRect/>
                    </a:stretch>
                  </pic:blipFill>
                  <pic:spPr>
                    <a:xfrm>
                      <a:off x="0" y="0"/>
                      <a:ext cx="4578055" cy="3488400"/>
                    </a:xfrm>
                    <a:prstGeom prst="rect">
                      <a:avLst/>
                    </a:prstGeom>
                  </pic:spPr>
                </pic:pic>
              </a:graphicData>
            </a:graphic>
          </wp:inline>
        </w:drawing>
      </w:r>
    </w:p>
    <w:p w14:paraId="7140B6FD"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23</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h</w:t>
      </w:r>
    </w:p>
    <w:p w14:paraId="5AB90557"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1EE6E60F" wp14:editId="1B14A139">
            <wp:extent cx="4636770" cy="3105785"/>
            <wp:effectExtent l="0" t="0" r="0" b="0"/>
            <wp:docPr id="10719798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9884" name="图片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636800" cy="3106255"/>
                    </a:xfrm>
                    <a:prstGeom prst="rect">
                      <a:avLst/>
                    </a:prstGeom>
                    <a:noFill/>
                    <a:ln>
                      <a:noFill/>
                    </a:ln>
                  </pic:spPr>
                </pic:pic>
              </a:graphicData>
            </a:graphic>
          </wp:inline>
        </w:drawing>
      </w:r>
    </w:p>
    <w:p w14:paraId="070EB725"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24</w:t>
      </w:r>
      <w:r>
        <w:rPr>
          <w:rFonts w:ascii="Arial" w:eastAsia="Times New Roman" w:hAnsi="Arial" w:cs="Arial"/>
          <w:b/>
          <w:bCs/>
          <w:sz w:val="20"/>
          <w:szCs w:val="20"/>
        </w:rPr>
        <w:t xml:space="preserve">. </w:t>
      </w:r>
      <w:r>
        <w:rPr>
          <w:rFonts w:ascii="Arial" w:hAnsi="Arial" w:cs="Arial"/>
          <w:b/>
          <w:bCs/>
          <w:sz w:val="20"/>
          <w:szCs w:val="20"/>
        </w:rPr>
        <w:t>HRMS spectrum of 5h</w:t>
      </w:r>
    </w:p>
    <w:p w14:paraId="5A94C66E" w14:textId="77777777" w:rsidR="007E0CA9" w:rsidRDefault="007E0CA9">
      <w:pPr>
        <w:spacing w:line="480" w:lineRule="auto"/>
        <w:rPr>
          <w:rFonts w:ascii="Arial" w:eastAsiaTheme="minorEastAsia" w:hAnsi="Arial" w:cs="Arial"/>
          <w:b/>
          <w:bCs/>
          <w:sz w:val="20"/>
          <w:szCs w:val="20"/>
        </w:rPr>
      </w:pPr>
    </w:p>
    <w:p w14:paraId="188D4873"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0179BE09" wp14:editId="367C06D5">
            <wp:extent cx="4577715" cy="3488055"/>
            <wp:effectExtent l="0" t="0" r="0" b="0"/>
            <wp:docPr id="9063374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37479" name="图片 3"/>
                    <pic:cNvPicPr>
                      <a:picLocks noChangeAspect="1" noChangeArrowheads="1"/>
                    </pic:cNvPicPr>
                  </pic:nvPicPr>
                  <pic:blipFill>
                    <a:blip r:embed="rId74" cstate="hqprint"/>
                    <a:srcRect/>
                    <a:stretch>
                      <a:fillRect/>
                    </a:stretch>
                  </pic:blipFill>
                  <pic:spPr>
                    <a:xfrm>
                      <a:off x="0" y="0"/>
                      <a:ext cx="4577987" cy="3488400"/>
                    </a:xfrm>
                    <a:prstGeom prst="rect">
                      <a:avLst/>
                    </a:prstGeom>
                    <a:noFill/>
                    <a:ln>
                      <a:noFill/>
                    </a:ln>
                  </pic:spPr>
                </pic:pic>
              </a:graphicData>
            </a:graphic>
          </wp:inline>
        </w:drawing>
      </w:r>
    </w:p>
    <w:p w14:paraId="7F21191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25</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i</w:t>
      </w:r>
    </w:p>
    <w:p w14:paraId="33CDC70E" w14:textId="77777777" w:rsidR="007E0CA9" w:rsidRDefault="00000000">
      <w:pPr>
        <w:spacing w:line="480" w:lineRule="auto"/>
        <w:jc w:val="center"/>
        <w:rPr>
          <w:rFonts w:ascii="Arial" w:hAnsi="Arial" w:cs="Arial"/>
          <w:b/>
          <w:sz w:val="20"/>
          <w:szCs w:val="20"/>
        </w:rPr>
      </w:pPr>
      <w:r>
        <w:rPr>
          <w:rFonts w:ascii="Arial" w:hAnsi="Arial" w:cs="Arial"/>
          <w:b/>
          <w:noProof/>
          <w:sz w:val="20"/>
          <w:szCs w:val="20"/>
        </w:rPr>
        <w:drawing>
          <wp:inline distT="0" distB="0" distL="0" distR="0" wp14:anchorId="4F1EEF9F" wp14:editId="70DB8EAF">
            <wp:extent cx="4577715" cy="3488055"/>
            <wp:effectExtent l="0" t="0" r="0" b="0"/>
            <wp:docPr id="1826087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87565" name="图片 1"/>
                    <pic:cNvPicPr>
                      <a:picLocks noChangeAspect="1"/>
                    </pic:cNvPicPr>
                  </pic:nvPicPr>
                  <pic:blipFill>
                    <a:blip r:embed="rId75"/>
                    <a:stretch>
                      <a:fillRect/>
                    </a:stretch>
                  </pic:blipFill>
                  <pic:spPr>
                    <a:xfrm>
                      <a:off x="0" y="0"/>
                      <a:ext cx="4578055" cy="3488400"/>
                    </a:xfrm>
                    <a:prstGeom prst="rect">
                      <a:avLst/>
                    </a:prstGeom>
                  </pic:spPr>
                </pic:pic>
              </a:graphicData>
            </a:graphic>
          </wp:inline>
        </w:drawing>
      </w:r>
    </w:p>
    <w:p w14:paraId="785A233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26</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i</w:t>
      </w:r>
    </w:p>
    <w:p w14:paraId="35072CCF" w14:textId="77777777" w:rsidR="007E0CA9" w:rsidRDefault="007E0CA9">
      <w:pPr>
        <w:spacing w:line="480" w:lineRule="auto"/>
        <w:jc w:val="center"/>
        <w:rPr>
          <w:rFonts w:ascii="Arial" w:eastAsiaTheme="minorEastAsia" w:hAnsi="Arial" w:cs="Arial"/>
          <w:b/>
          <w:bCs/>
          <w:sz w:val="20"/>
          <w:szCs w:val="20"/>
        </w:rPr>
      </w:pPr>
    </w:p>
    <w:p w14:paraId="6F4EE407" w14:textId="77777777" w:rsidR="007E0CA9" w:rsidRDefault="00000000">
      <w:pPr>
        <w:spacing w:line="480" w:lineRule="auto"/>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31FDCD4E" wp14:editId="70B9FB61">
            <wp:extent cx="4636770" cy="3105785"/>
            <wp:effectExtent l="0" t="0" r="0" b="0"/>
            <wp:docPr id="9974847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4769" name="图片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636800" cy="3106255"/>
                    </a:xfrm>
                    <a:prstGeom prst="rect">
                      <a:avLst/>
                    </a:prstGeom>
                    <a:noFill/>
                    <a:ln>
                      <a:noFill/>
                    </a:ln>
                  </pic:spPr>
                </pic:pic>
              </a:graphicData>
            </a:graphic>
          </wp:inline>
        </w:drawing>
      </w:r>
    </w:p>
    <w:p w14:paraId="408ED0C9" w14:textId="77777777" w:rsidR="007E0CA9" w:rsidRDefault="00000000">
      <w:pPr>
        <w:spacing w:line="480" w:lineRule="auto"/>
        <w:jc w:val="center"/>
        <w:rPr>
          <w:rFonts w:ascii="Arial" w:hAnsi="Arial" w:cs="Arial"/>
          <w:b/>
          <w:bCs/>
          <w:sz w:val="20"/>
          <w:szCs w:val="20"/>
        </w:rPr>
      </w:pPr>
      <w:bookmarkStart w:id="52" w:name="OLE_LINK1"/>
      <w:r>
        <w:rPr>
          <w:rFonts w:ascii="Arial" w:eastAsia="Times New Roman" w:hAnsi="Arial" w:cs="Arial"/>
          <w:b/>
          <w:bCs/>
          <w:sz w:val="20"/>
          <w:szCs w:val="20"/>
        </w:rPr>
        <w:t>Fig S</w:t>
      </w:r>
      <w:r>
        <w:rPr>
          <w:rFonts w:ascii="Arial" w:eastAsiaTheme="minorEastAsia" w:hAnsi="Arial" w:cs="Arial"/>
          <w:b/>
          <w:bCs/>
          <w:sz w:val="20"/>
          <w:szCs w:val="20"/>
        </w:rPr>
        <w:t>27</w:t>
      </w:r>
      <w:r>
        <w:rPr>
          <w:rFonts w:ascii="Arial" w:eastAsia="Times New Roman" w:hAnsi="Arial" w:cs="Arial"/>
          <w:b/>
          <w:bCs/>
          <w:sz w:val="20"/>
          <w:szCs w:val="20"/>
        </w:rPr>
        <w:t xml:space="preserve">. </w:t>
      </w:r>
      <w:r>
        <w:rPr>
          <w:rFonts w:ascii="Arial" w:hAnsi="Arial" w:cs="Arial"/>
          <w:b/>
          <w:bCs/>
          <w:sz w:val="20"/>
          <w:szCs w:val="20"/>
        </w:rPr>
        <w:t>HRMS spectrum of 5i</w:t>
      </w:r>
      <w:bookmarkEnd w:id="52"/>
    </w:p>
    <w:p w14:paraId="41EC8CC1" w14:textId="77777777" w:rsidR="007E0CA9" w:rsidRDefault="00000000">
      <w:pPr>
        <w:tabs>
          <w:tab w:val="left" w:pos="5218"/>
        </w:tabs>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29EDB479" wp14:editId="1F313FBB">
            <wp:extent cx="4577080" cy="3488055"/>
            <wp:effectExtent l="0" t="0" r="0" b="0"/>
            <wp:docPr id="18319172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17241" name="图片 5"/>
                    <pic:cNvPicPr>
                      <a:picLocks noChangeAspect="1" noChangeArrowheads="1"/>
                    </pic:cNvPicPr>
                  </pic:nvPicPr>
                  <pic:blipFill>
                    <a:blip r:embed="rId77" cstate="hqprint"/>
                    <a:srcRect/>
                    <a:stretch>
                      <a:fillRect/>
                    </a:stretch>
                  </pic:blipFill>
                  <pic:spPr>
                    <a:xfrm>
                      <a:off x="0" y="0"/>
                      <a:ext cx="4577257" cy="3488400"/>
                    </a:xfrm>
                    <a:prstGeom prst="rect">
                      <a:avLst/>
                    </a:prstGeom>
                    <a:noFill/>
                    <a:ln>
                      <a:noFill/>
                    </a:ln>
                  </pic:spPr>
                </pic:pic>
              </a:graphicData>
            </a:graphic>
          </wp:inline>
        </w:drawing>
      </w:r>
    </w:p>
    <w:p w14:paraId="2AE0AAD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28</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j</w:t>
      </w:r>
    </w:p>
    <w:p w14:paraId="0807EFED" w14:textId="77777777" w:rsidR="007E0CA9" w:rsidRDefault="007E0CA9">
      <w:pPr>
        <w:spacing w:line="480" w:lineRule="auto"/>
        <w:jc w:val="center"/>
        <w:rPr>
          <w:rFonts w:ascii="Arial" w:eastAsiaTheme="minorEastAsia" w:hAnsi="Arial" w:cs="Arial"/>
          <w:b/>
          <w:bCs/>
          <w:sz w:val="20"/>
          <w:szCs w:val="20"/>
        </w:rPr>
      </w:pPr>
    </w:p>
    <w:p w14:paraId="338C1271"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3F669E22" wp14:editId="5ECD56D7">
            <wp:extent cx="4514215" cy="3488055"/>
            <wp:effectExtent l="0" t="0" r="635" b="0"/>
            <wp:docPr id="1324966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66328" name="图片 3"/>
                    <pic:cNvPicPr>
                      <a:picLocks noChangeAspect="1" noChangeArrowheads="1"/>
                    </pic:cNvPicPr>
                  </pic:nvPicPr>
                  <pic:blipFill>
                    <a:blip r:embed="rId78" cstate="hqprint"/>
                    <a:srcRect/>
                    <a:stretch>
                      <a:fillRect/>
                    </a:stretch>
                  </pic:blipFill>
                  <pic:spPr>
                    <a:xfrm>
                      <a:off x="0" y="0"/>
                      <a:ext cx="4514437" cy="3488400"/>
                    </a:xfrm>
                    <a:prstGeom prst="rect">
                      <a:avLst/>
                    </a:prstGeom>
                    <a:noFill/>
                    <a:ln>
                      <a:noFill/>
                    </a:ln>
                  </pic:spPr>
                </pic:pic>
              </a:graphicData>
            </a:graphic>
          </wp:inline>
        </w:drawing>
      </w:r>
    </w:p>
    <w:p w14:paraId="1FAC4D7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29</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j</w:t>
      </w:r>
    </w:p>
    <w:p w14:paraId="3025CFD0"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068963CE" wp14:editId="5FC68650">
            <wp:extent cx="4589780" cy="3074670"/>
            <wp:effectExtent l="0" t="0" r="1270" b="0"/>
            <wp:docPr id="8120187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18706"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590000" cy="3074903"/>
                    </a:xfrm>
                    <a:prstGeom prst="rect">
                      <a:avLst/>
                    </a:prstGeom>
                    <a:noFill/>
                    <a:ln>
                      <a:noFill/>
                    </a:ln>
                  </pic:spPr>
                </pic:pic>
              </a:graphicData>
            </a:graphic>
          </wp:inline>
        </w:drawing>
      </w:r>
    </w:p>
    <w:p w14:paraId="35A22DC3"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30</w:t>
      </w:r>
      <w:r>
        <w:rPr>
          <w:rFonts w:ascii="Arial" w:eastAsia="Times New Roman" w:hAnsi="Arial" w:cs="Arial"/>
          <w:b/>
          <w:bCs/>
          <w:sz w:val="20"/>
          <w:szCs w:val="20"/>
        </w:rPr>
        <w:t xml:space="preserve">. </w:t>
      </w:r>
      <w:r>
        <w:rPr>
          <w:rFonts w:ascii="Arial" w:hAnsi="Arial" w:cs="Arial"/>
          <w:b/>
          <w:bCs/>
          <w:sz w:val="20"/>
          <w:szCs w:val="20"/>
        </w:rPr>
        <w:t>HRMS spectrum of 5j</w:t>
      </w:r>
    </w:p>
    <w:p w14:paraId="29C26B75" w14:textId="77777777" w:rsidR="007E0CA9" w:rsidRDefault="007E0CA9">
      <w:pPr>
        <w:spacing w:line="480" w:lineRule="auto"/>
        <w:jc w:val="center"/>
        <w:rPr>
          <w:rFonts w:ascii="Arial" w:eastAsiaTheme="minorEastAsia" w:hAnsi="Arial" w:cs="Arial"/>
          <w:b/>
          <w:bCs/>
          <w:sz w:val="20"/>
          <w:szCs w:val="20"/>
        </w:rPr>
      </w:pPr>
    </w:p>
    <w:p w14:paraId="22A12446"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5E1B98E8" wp14:editId="63C5E10F">
            <wp:extent cx="4577080" cy="3488055"/>
            <wp:effectExtent l="0" t="0" r="0" b="0"/>
            <wp:docPr id="20710427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42794" name="图片 6"/>
                    <pic:cNvPicPr>
                      <a:picLocks noChangeAspect="1" noChangeArrowheads="1"/>
                    </pic:cNvPicPr>
                  </pic:nvPicPr>
                  <pic:blipFill>
                    <a:blip r:embed="rId80" cstate="hqprint"/>
                    <a:srcRect/>
                    <a:stretch>
                      <a:fillRect/>
                    </a:stretch>
                  </pic:blipFill>
                  <pic:spPr>
                    <a:xfrm>
                      <a:off x="0" y="0"/>
                      <a:ext cx="4577339" cy="3488400"/>
                    </a:xfrm>
                    <a:prstGeom prst="rect">
                      <a:avLst/>
                    </a:prstGeom>
                    <a:noFill/>
                    <a:ln>
                      <a:noFill/>
                    </a:ln>
                  </pic:spPr>
                </pic:pic>
              </a:graphicData>
            </a:graphic>
          </wp:inline>
        </w:drawing>
      </w:r>
    </w:p>
    <w:p w14:paraId="1AF950D2"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31</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k</w:t>
      </w:r>
    </w:p>
    <w:p w14:paraId="699E5563"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3957E20D" wp14:editId="7B87F23F">
            <wp:extent cx="4514215" cy="3488055"/>
            <wp:effectExtent l="0" t="0" r="635" b="0"/>
            <wp:docPr id="12270924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2467" name="图片 4"/>
                    <pic:cNvPicPr>
                      <a:picLocks noChangeAspect="1" noChangeArrowheads="1"/>
                    </pic:cNvPicPr>
                  </pic:nvPicPr>
                  <pic:blipFill>
                    <a:blip r:embed="rId81" cstate="hqprint"/>
                    <a:srcRect/>
                    <a:stretch>
                      <a:fillRect/>
                    </a:stretch>
                  </pic:blipFill>
                  <pic:spPr>
                    <a:xfrm>
                      <a:off x="0" y="0"/>
                      <a:ext cx="4514469" cy="3488400"/>
                    </a:xfrm>
                    <a:prstGeom prst="rect">
                      <a:avLst/>
                    </a:prstGeom>
                    <a:noFill/>
                    <a:ln>
                      <a:noFill/>
                    </a:ln>
                  </pic:spPr>
                </pic:pic>
              </a:graphicData>
            </a:graphic>
          </wp:inline>
        </w:drawing>
      </w:r>
    </w:p>
    <w:p w14:paraId="7A3EB3A4"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32</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k</w:t>
      </w:r>
    </w:p>
    <w:p w14:paraId="527EA45F"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29655FD0" wp14:editId="31196B08">
            <wp:extent cx="4877435" cy="3267710"/>
            <wp:effectExtent l="0" t="0" r="0" b="8890"/>
            <wp:docPr id="8440934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93436" name="图片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878000" cy="3267838"/>
                    </a:xfrm>
                    <a:prstGeom prst="rect">
                      <a:avLst/>
                    </a:prstGeom>
                    <a:noFill/>
                    <a:ln>
                      <a:noFill/>
                    </a:ln>
                  </pic:spPr>
                </pic:pic>
              </a:graphicData>
            </a:graphic>
          </wp:inline>
        </w:drawing>
      </w:r>
    </w:p>
    <w:p w14:paraId="5F74ABD9"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33</w:t>
      </w:r>
      <w:r>
        <w:rPr>
          <w:rFonts w:ascii="Arial" w:eastAsia="Times New Roman" w:hAnsi="Arial" w:cs="Arial"/>
          <w:b/>
          <w:bCs/>
          <w:sz w:val="20"/>
          <w:szCs w:val="20"/>
        </w:rPr>
        <w:t xml:space="preserve">. </w:t>
      </w:r>
      <w:r>
        <w:rPr>
          <w:rFonts w:ascii="Arial" w:hAnsi="Arial" w:cs="Arial"/>
          <w:b/>
          <w:bCs/>
          <w:sz w:val="20"/>
          <w:szCs w:val="20"/>
        </w:rPr>
        <w:t>HRMS spectrum of 5k</w:t>
      </w:r>
    </w:p>
    <w:p w14:paraId="19F18DC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372BDBC9" wp14:editId="289B8B9B">
            <wp:extent cx="4577080" cy="3488055"/>
            <wp:effectExtent l="0" t="0" r="0" b="0"/>
            <wp:docPr id="1675033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33674" name="图片 1"/>
                    <pic:cNvPicPr>
                      <a:picLocks noChangeAspect="1"/>
                    </pic:cNvPicPr>
                  </pic:nvPicPr>
                  <pic:blipFill>
                    <a:blip r:embed="rId83"/>
                    <a:stretch>
                      <a:fillRect/>
                    </a:stretch>
                  </pic:blipFill>
                  <pic:spPr>
                    <a:xfrm>
                      <a:off x="0" y="0"/>
                      <a:ext cx="4577538" cy="3488400"/>
                    </a:xfrm>
                    <a:prstGeom prst="rect">
                      <a:avLst/>
                    </a:prstGeom>
                  </pic:spPr>
                </pic:pic>
              </a:graphicData>
            </a:graphic>
          </wp:inline>
        </w:drawing>
      </w:r>
    </w:p>
    <w:p w14:paraId="62D90559"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34</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l</w:t>
      </w:r>
    </w:p>
    <w:p w14:paraId="3AAF236A" w14:textId="77777777" w:rsidR="007E0CA9" w:rsidRDefault="00000000">
      <w:pPr>
        <w:spacing w:line="480" w:lineRule="auto"/>
        <w:jc w:val="center"/>
        <w:rPr>
          <w:rFonts w:ascii="Arial" w:hAnsi="Arial" w:cs="Arial"/>
          <w:b/>
          <w:sz w:val="20"/>
          <w:szCs w:val="20"/>
        </w:rPr>
      </w:pPr>
      <w:r>
        <w:rPr>
          <w:rFonts w:ascii="Arial" w:hAnsi="Arial" w:cs="Arial"/>
          <w:b/>
          <w:noProof/>
          <w:sz w:val="20"/>
          <w:szCs w:val="20"/>
        </w:rPr>
        <w:lastRenderedPageBreak/>
        <w:drawing>
          <wp:inline distT="0" distB="0" distL="0" distR="0" wp14:anchorId="72478E20" wp14:editId="3E245324">
            <wp:extent cx="4577080" cy="3488055"/>
            <wp:effectExtent l="0" t="0" r="0" b="0"/>
            <wp:docPr id="1758449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49301" name="图片 1"/>
                    <pic:cNvPicPr>
                      <a:picLocks noChangeAspect="1"/>
                    </pic:cNvPicPr>
                  </pic:nvPicPr>
                  <pic:blipFill>
                    <a:blip r:embed="rId84"/>
                    <a:stretch>
                      <a:fillRect/>
                    </a:stretch>
                  </pic:blipFill>
                  <pic:spPr>
                    <a:xfrm>
                      <a:off x="0" y="0"/>
                      <a:ext cx="4577623" cy="3488400"/>
                    </a:xfrm>
                    <a:prstGeom prst="rect">
                      <a:avLst/>
                    </a:prstGeom>
                  </pic:spPr>
                </pic:pic>
              </a:graphicData>
            </a:graphic>
          </wp:inline>
        </w:drawing>
      </w:r>
    </w:p>
    <w:p w14:paraId="6BEE6B8D"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35</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l</w:t>
      </w:r>
    </w:p>
    <w:p w14:paraId="34A0FC74"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12966D1D" wp14:editId="2FE4ADA1">
            <wp:extent cx="4834255" cy="3238500"/>
            <wp:effectExtent l="0" t="0" r="4445" b="0"/>
            <wp:docPr id="11435100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0085" name="图片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834800" cy="3238897"/>
                    </a:xfrm>
                    <a:prstGeom prst="rect">
                      <a:avLst/>
                    </a:prstGeom>
                    <a:noFill/>
                    <a:ln>
                      <a:noFill/>
                    </a:ln>
                  </pic:spPr>
                </pic:pic>
              </a:graphicData>
            </a:graphic>
          </wp:inline>
        </w:drawing>
      </w:r>
    </w:p>
    <w:p w14:paraId="1F01CE47"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36</w:t>
      </w:r>
      <w:r>
        <w:rPr>
          <w:rFonts w:ascii="Arial" w:eastAsia="Times New Roman" w:hAnsi="Arial" w:cs="Arial"/>
          <w:b/>
          <w:bCs/>
          <w:sz w:val="20"/>
          <w:szCs w:val="20"/>
        </w:rPr>
        <w:t xml:space="preserve">. </w:t>
      </w:r>
      <w:r>
        <w:rPr>
          <w:rFonts w:ascii="Arial" w:hAnsi="Arial" w:cs="Arial"/>
          <w:b/>
          <w:bCs/>
          <w:sz w:val="20"/>
          <w:szCs w:val="20"/>
        </w:rPr>
        <w:t>HRMS spectrum of 5l</w:t>
      </w:r>
    </w:p>
    <w:p w14:paraId="23532EFE" w14:textId="77777777" w:rsidR="007E0CA9" w:rsidRDefault="007E0CA9">
      <w:pPr>
        <w:spacing w:line="480" w:lineRule="auto"/>
        <w:jc w:val="center"/>
        <w:rPr>
          <w:rFonts w:ascii="Arial" w:eastAsiaTheme="minorEastAsia" w:hAnsi="Arial" w:cs="Arial"/>
          <w:b/>
          <w:bCs/>
          <w:sz w:val="20"/>
          <w:szCs w:val="20"/>
        </w:rPr>
      </w:pPr>
    </w:p>
    <w:p w14:paraId="493E9EC3"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72E5C6E3" wp14:editId="740BE4A7">
            <wp:extent cx="4577715" cy="3488055"/>
            <wp:effectExtent l="0" t="0" r="0" b="0"/>
            <wp:docPr id="11379843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84346" name="图片 4"/>
                    <pic:cNvPicPr>
                      <a:picLocks noChangeAspect="1" noChangeArrowheads="1"/>
                    </pic:cNvPicPr>
                  </pic:nvPicPr>
                  <pic:blipFill>
                    <a:blip r:embed="rId86" cstate="hqprint"/>
                    <a:srcRect/>
                    <a:stretch>
                      <a:fillRect/>
                    </a:stretch>
                  </pic:blipFill>
                  <pic:spPr>
                    <a:xfrm>
                      <a:off x="0" y="0"/>
                      <a:ext cx="4577887" cy="3488400"/>
                    </a:xfrm>
                    <a:prstGeom prst="rect">
                      <a:avLst/>
                    </a:prstGeom>
                    <a:noFill/>
                    <a:ln>
                      <a:noFill/>
                    </a:ln>
                  </pic:spPr>
                </pic:pic>
              </a:graphicData>
            </a:graphic>
          </wp:inline>
        </w:drawing>
      </w:r>
    </w:p>
    <w:p w14:paraId="025D8C8A"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37</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m</w:t>
      </w:r>
    </w:p>
    <w:p w14:paraId="59E53A9C"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074FD3FB" wp14:editId="1C83FAA9">
            <wp:extent cx="4577715" cy="3488055"/>
            <wp:effectExtent l="0" t="0" r="0" b="0"/>
            <wp:docPr id="604493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3309" name="图片 1"/>
                    <pic:cNvPicPr>
                      <a:picLocks noChangeAspect="1"/>
                    </pic:cNvPicPr>
                  </pic:nvPicPr>
                  <pic:blipFill>
                    <a:blip r:embed="rId87"/>
                    <a:stretch>
                      <a:fillRect/>
                    </a:stretch>
                  </pic:blipFill>
                  <pic:spPr>
                    <a:xfrm>
                      <a:off x="0" y="0"/>
                      <a:ext cx="4577725" cy="3488400"/>
                    </a:xfrm>
                    <a:prstGeom prst="rect">
                      <a:avLst/>
                    </a:prstGeom>
                  </pic:spPr>
                </pic:pic>
              </a:graphicData>
            </a:graphic>
          </wp:inline>
        </w:drawing>
      </w:r>
    </w:p>
    <w:p w14:paraId="4A066085"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38</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m</w:t>
      </w:r>
    </w:p>
    <w:p w14:paraId="71B1A3BB" w14:textId="77777777" w:rsidR="007E0CA9" w:rsidRDefault="007E0CA9">
      <w:pPr>
        <w:spacing w:line="480" w:lineRule="auto"/>
        <w:jc w:val="center"/>
        <w:rPr>
          <w:rFonts w:ascii="Arial" w:eastAsiaTheme="minorEastAsia" w:hAnsi="Arial" w:cs="Arial"/>
          <w:b/>
          <w:bCs/>
          <w:sz w:val="20"/>
          <w:szCs w:val="20"/>
        </w:rPr>
      </w:pPr>
    </w:p>
    <w:p w14:paraId="46E33FD5"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0E33DAE6" wp14:editId="76615130">
            <wp:extent cx="4996180" cy="3347085"/>
            <wp:effectExtent l="0" t="0" r="0" b="5715"/>
            <wp:docPr id="2527258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5852" name="图片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996800" cy="3347423"/>
                    </a:xfrm>
                    <a:prstGeom prst="rect">
                      <a:avLst/>
                    </a:prstGeom>
                    <a:noFill/>
                    <a:ln>
                      <a:noFill/>
                    </a:ln>
                  </pic:spPr>
                </pic:pic>
              </a:graphicData>
            </a:graphic>
          </wp:inline>
        </w:drawing>
      </w:r>
    </w:p>
    <w:p w14:paraId="1714B4C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39</w:t>
      </w:r>
      <w:r>
        <w:rPr>
          <w:rFonts w:ascii="Arial" w:eastAsia="Times New Roman" w:hAnsi="Arial" w:cs="Arial"/>
          <w:b/>
          <w:bCs/>
          <w:sz w:val="20"/>
          <w:szCs w:val="20"/>
        </w:rPr>
        <w:t xml:space="preserve">. </w:t>
      </w:r>
      <w:r>
        <w:rPr>
          <w:rFonts w:ascii="Arial" w:hAnsi="Arial" w:cs="Arial"/>
          <w:b/>
          <w:bCs/>
          <w:sz w:val="20"/>
          <w:szCs w:val="20"/>
        </w:rPr>
        <w:t>HRMS spectrum of 5m</w:t>
      </w:r>
    </w:p>
    <w:p w14:paraId="1069284B"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0E74A204" wp14:editId="2B78256F">
            <wp:extent cx="4577715" cy="3488055"/>
            <wp:effectExtent l="0" t="0" r="0" b="0"/>
            <wp:docPr id="20696004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0422" name="图片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577758" cy="3488400"/>
                    </a:xfrm>
                    <a:prstGeom prst="rect">
                      <a:avLst/>
                    </a:prstGeom>
                    <a:noFill/>
                    <a:ln>
                      <a:noFill/>
                    </a:ln>
                  </pic:spPr>
                </pic:pic>
              </a:graphicData>
            </a:graphic>
          </wp:inline>
        </w:drawing>
      </w:r>
    </w:p>
    <w:p w14:paraId="2D3B767A"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40</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n</w:t>
      </w:r>
    </w:p>
    <w:p w14:paraId="5D3CE6C2" w14:textId="77777777" w:rsidR="007E0CA9" w:rsidRDefault="007E0CA9">
      <w:pPr>
        <w:spacing w:line="480" w:lineRule="auto"/>
        <w:jc w:val="center"/>
        <w:rPr>
          <w:rFonts w:ascii="Arial" w:eastAsiaTheme="minorEastAsia" w:hAnsi="Arial" w:cs="Arial"/>
          <w:b/>
          <w:bCs/>
          <w:sz w:val="20"/>
          <w:szCs w:val="20"/>
        </w:rPr>
      </w:pPr>
    </w:p>
    <w:p w14:paraId="046D826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3B40CCB8" wp14:editId="3FFA8DEE">
            <wp:extent cx="4514215" cy="3488055"/>
            <wp:effectExtent l="0" t="0" r="635" b="0"/>
            <wp:docPr id="16287892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9269" name="图片 5"/>
                    <pic:cNvPicPr>
                      <a:picLocks noChangeAspect="1" noChangeArrowheads="1"/>
                    </pic:cNvPicPr>
                  </pic:nvPicPr>
                  <pic:blipFill>
                    <a:blip r:embed="rId90" cstate="hqprint"/>
                    <a:srcRect/>
                    <a:stretch>
                      <a:fillRect/>
                    </a:stretch>
                  </pic:blipFill>
                  <pic:spPr>
                    <a:xfrm>
                      <a:off x="0" y="0"/>
                      <a:ext cx="4514289" cy="3488400"/>
                    </a:xfrm>
                    <a:prstGeom prst="rect">
                      <a:avLst/>
                    </a:prstGeom>
                    <a:noFill/>
                    <a:ln>
                      <a:noFill/>
                    </a:ln>
                  </pic:spPr>
                </pic:pic>
              </a:graphicData>
            </a:graphic>
          </wp:inline>
        </w:drawing>
      </w:r>
    </w:p>
    <w:p w14:paraId="7830B921"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41</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n</w:t>
      </w:r>
    </w:p>
    <w:p w14:paraId="003B0FAB"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0A23AA32" wp14:editId="154505A0">
            <wp:extent cx="4557395" cy="3053080"/>
            <wp:effectExtent l="0" t="0" r="0" b="0"/>
            <wp:docPr id="1867402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02164" name="图片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557600" cy="3053197"/>
                    </a:xfrm>
                    <a:prstGeom prst="rect">
                      <a:avLst/>
                    </a:prstGeom>
                    <a:noFill/>
                    <a:ln>
                      <a:noFill/>
                    </a:ln>
                  </pic:spPr>
                </pic:pic>
              </a:graphicData>
            </a:graphic>
          </wp:inline>
        </w:drawing>
      </w:r>
    </w:p>
    <w:p w14:paraId="74D4BD27" w14:textId="77777777" w:rsidR="007E0CA9" w:rsidRDefault="00000000">
      <w:pPr>
        <w:spacing w:line="480" w:lineRule="auto"/>
        <w:jc w:val="center"/>
        <w:rPr>
          <w:rFonts w:ascii="Arial" w:hAnsi="Arial" w:cs="Arial"/>
          <w:b/>
          <w:bCs/>
          <w:sz w:val="20"/>
          <w:szCs w:val="20"/>
        </w:rPr>
      </w:pPr>
      <w:bookmarkStart w:id="53" w:name="OLE_LINK2"/>
      <w:r>
        <w:rPr>
          <w:rFonts w:ascii="Arial" w:eastAsia="Times New Roman" w:hAnsi="Arial" w:cs="Arial"/>
          <w:b/>
          <w:bCs/>
          <w:sz w:val="20"/>
          <w:szCs w:val="20"/>
        </w:rPr>
        <w:t>Fig S</w:t>
      </w:r>
      <w:r>
        <w:rPr>
          <w:rFonts w:ascii="Arial" w:eastAsiaTheme="minorEastAsia" w:hAnsi="Arial" w:cs="Arial"/>
          <w:b/>
          <w:bCs/>
          <w:sz w:val="20"/>
          <w:szCs w:val="20"/>
        </w:rPr>
        <w:t>42</w:t>
      </w:r>
      <w:r>
        <w:rPr>
          <w:rFonts w:ascii="Arial" w:eastAsia="Times New Roman" w:hAnsi="Arial" w:cs="Arial"/>
          <w:b/>
          <w:bCs/>
          <w:sz w:val="20"/>
          <w:szCs w:val="20"/>
        </w:rPr>
        <w:t xml:space="preserve">. </w:t>
      </w:r>
      <w:r>
        <w:rPr>
          <w:rFonts w:ascii="Arial" w:hAnsi="Arial" w:cs="Arial"/>
          <w:b/>
          <w:bCs/>
          <w:sz w:val="20"/>
          <w:szCs w:val="20"/>
        </w:rPr>
        <w:t>HRMS spectrum of 5n</w:t>
      </w:r>
      <w:bookmarkEnd w:id="53"/>
    </w:p>
    <w:p w14:paraId="20697D8D" w14:textId="77777777" w:rsidR="007E0CA9" w:rsidRDefault="007E0CA9">
      <w:pPr>
        <w:spacing w:line="480" w:lineRule="auto"/>
        <w:jc w:val="center"/>
        <w:rPr>
          <w:rFonts w:ascii="Arial" w:eastAsiaTheme="minorEastAsia" w:hAnsi="Arial" w:cs="Arial"/>
          <w:b/>
          <w:bCs/>
          <w:sz w:val="20"/>
          <w:szCs w:val="20"/>
        </w:rPr>
      </w:pPr>
    </w:p>
    <w:p w14:paraId="0A02602B"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13F58D37" wp14:editId="4E373266">
            <wp:extent cx="4577080" cy="3488055"/>
            <wp:effectExtent l="0" t="0" r="0" b="0"/>
            <wp:docPr id="245709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0977" name="图片 8"/>
                    <pic:cNvPicPr>
                      <a:picLocks noChangeAspect="1" noChangeArrowheads="1"/>
                    </pic:cNvPicPr>
                  </pic:nvPicPr>
                  <pic:blipFill>
                    <a:blip r:embed="rId92" cstate="hqprint"/>
                    <a:srcRect/>
                    <a:stretch>
                      <a:fillRect/>
                    </a:stretch>
                  </pic:blipFill>
                  <pic:spPr>
                    <a:xfrm>
                      <a:off x="0" y="0"/>
                      <a:ext cx="4577625" cy="3488400"/>
                    </a:xfrm>
                    <a:prstGeom prst="rect">
                      <a:avLst/>
                    </a:prstGeom>
                    <a:noFill/>
                    <a:ln>
                      <a:noFill/>
                    </a:ln>
                  </pic:spPr>
                </pic:pic>
              </a:graphicData>
            </a:graphic>
          </wp:inline>
        </w:drawing>
      </w:r>
    </w:p>
    <w:p w14:paraId="18301236"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43</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o</w:t>
      </w:r>
    </w:p>
    <w:p w14:paraId="07376B20"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36954E78" wp14:editId="18F01C26">
            <wp:extent cx="4514215" cy="3488055"/>
            <wp:effectExtent l="0" t="0" r="635" b="0"/>
            <wp:docPr id="10473115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11534" name="图片 6"/>
                    <pic:cNvPicPr>
                      <a:picLocks noChangeAspect="1" noChangeArrowheads="1"/>
                    </pic:cNvPicPr>
                  </pic:nvPicPr>
                  <pic:blipFill>
                    <a:blip r:embed="rId93" cstate="hqprint"/>
                    <a:srcRect/>
                    <a:stretch>
                      <a:fillRect/>
                    </a:stretch>
                  </pic:blipFill>
                  <pic:spPr>
                    <a:xfrm>
                      <a:off x="0" y="0"/>
                      <a:ext cx="4514290" cy="3488400"/>
                    </a:xfrm>
                    <a:prstGeom prst="rect">
                      <a:avLst/>
                    </a:prstGeom>
                    <a:noFill/>
                    <a:ln>
                      <a:noFill/>
                    </a:ln>
                  </pic:spPr>
                </pic:pic>
              </a:graphicData>
            </a:graphic>
          </wp:inline>
        </w:drawing>
      </w:r>
    </w:p>
    <w:p w14:paraId="7415655E"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44</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o</w:t>
      </w:r>
    </w:p>
    <w:p w14:paraId="73DEB092"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4E74AD61" wp14:editId="6D2C3854">
            <wp:extent cx="4585970" cy="3072130"/>
            <wp:effectExtent l="0" t="0" r="5080" b="0"/>
            <wp:docPr id="569574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466" name="图片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586400" cy="3072491"/>
                    </a:xfrm>
                    <a:prstGeom prst="rect">
                      <a:avLst/>
                    </a:prstGeom>
                    <a:noFill/>
                    <a:ln>
                      <a:noFill/>
                    </a:ln>
                  </pic:spPr>
                </pic:pic>
              </a:graphicData>
            </a:graphic>
          </wp:inline>
        </w:drawing>
      </w:r>
    </w:p>
    <w:p w14:paraId="4128C0C2"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45</w:t>
      </w:r>
      <w:r>
        <w:rPr>
          <w:rFonts w:ascii="Arial" w:eastAsia="Times New Roman" w:hAnsi="Arial" w:cs="Arial"/>
          <w:b/>
          <w:bCs/>
          <w:sz w:val="20"/>
          <w:szCs w:val="20"/>
        </w:rPr>
        <w:t xml:space="preserve">. </w:t>
      </w:r>
      <w:r>
        <w:rPr>
          <w:rFonts w:ascii="Arial" w:hAnsi="Arial" w:cs="Arial"/>
          <w:b/>
          <w:bCs/>
          <w:sz w:val="20"/>
          <w:szCs w:val="20"/>
        </w:rPr>
        <w:t>HRMS spectrum of 5o</w:t>
      </w:r>
    </w:p>
    <w:p w14:paraId="5377A5B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5479E367" wp14:editId="6315CE0B">
            <wp:extent cx="4577715" cy="3488055"/>
            <wp:effectExtent l="0" t="0" r="0" b="0"/>
            <wp:docPr id="18549735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73552" name="图片 9"/>
                    <pic:cNvPicPr>
                      <a:picLocks noChangeAspect="1" noChangeArrowheads="1"/>
                    </pic:cNvPicPr>
                  </pic:nvPicPr>
                  <pic:blipFill>
                    <a:blip r:embed="rId95" cstate="hqprint"/>
                    <a:srcRect/>
                    <a:stretch>
                      <a:fillRect/>
                    </a:stretch>
                  </pic:blipFill>
                  <pic:spPr>
                    <a:xfrm>
                      <a:off x="0" y="0"/>
                      <a:ext cx="4577999" cy="3488400"/>
                    </a:xfrm>
                    <a:prstGeom prst="rect">
                      <a:avLst/>
                    </a:prstGeom>
                    <a:noFill/>
                    <a:ln>
                      <a:noFill/>
                    </a:ln>
                  </pic:spPr>
                </pic:pic>
              </a:graphicData>
            </a:graphic>
          </wp:inline>
        </w:drawing>
      </w:r>
    </w:p>
    <w:p w14:paraId="301D7C7B"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46</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p</w:t>
      </w:r>
    </w:p>
    <w:p w14:paraId="763D3F17"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568E5DDA" wp14:editId="2EB35694">
            <wp:extent cx="4514215" cy="3488055"/>
            <wp:effectExtent l="0" t="0" r="635" b="0"/>
            <wp:docPr id="12697289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8979" name="图片 7"/>
                    <pic:cNvPicPr>
                      <a:picLocks noChangeAspect="1" noChangeArrowheads="1"/>
                    </pic:cNvPicPr>
                  </pic:nvPicPr>
                  <pic:blipFill>
                    <a:blip r:embed="rId96" cstate="hqprint"/>
                    <a:srcRect/>
                    <a:stretch>
                      <a:fillRect/>
                    </a:stretch>
                  </pic:blipFill>
                  <pic:spPr>
                    <a:xfrm>
                      <a:off x="0" y="0"/>
                      <a:ext cx="4514400" cy="3488400"/>
                    </a:xfrm>
                    <a:prstGeom prst="rect">
                      <a:avLst/>
                    </a:prstGeom>
                    <a:noFill/>
                    <a:ln>
                      <a:noFill/>
                    </a:ln>
                  </pic:spPr>
                </pic:pic>
              </a:graphicData>
            </a:graphic>
          </wp:inline>
        </w:drawing>
      </w:r>
    </w:p>
    <w:p w14:paraId="26AA4F57"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47</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p</w:t>
      </w:r>
    </w:p>
    <w:p w14:paraId="6EB28B5A"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310D3233" wp14:editId="624B9E79">
            <wp:extent cx="4625975" cy="3098800"/>
            <wp:effectExtent l="0" t="0" r="3175" b="6350"/>
            <wp:docPr id="11522986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8656" name="图片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4626000" cy="3099019"/>
                    </a:xfrm>
                    <a:prstGeom prst="rect">
                      <a:avLst/>
                    </a:prstGeom>
                    <a:noFill/>
                    <a:ln>
                      <a:noFill/>
                    </a:ln>
                  </pic:spPr>
                </pic:pic>
              </a:graphicData>
            </a:graphic>
          </wp:inline>
        </w:drawing>
      </w:r>
    </w:p>
    <w:p w14:paraId="5298F83A" w14:textId="77777777" w:rsidR="007E0CA9" w:rsidRDefault="00000000">
      <w:pPr>
        <w:spacing w:line="480" w:lineRule="auto"/>
        <w:jc w:val="center"/>
        <w:rPr>
          <w:rFonts w:ascii="Arial" w:hAnsi="Arial" w:cs="Arial"/>
          <w:b/>
          <w:bCs/>
          <w:sz w:val="20"/>
          <w:szCs w:val="20"/>
        </w:rPr>
      </w:pPr>
      <w:bookmarkStart w:id="54" w:name="OLE_LINK3"/>
      <w:r>
        <w:rPr>
          <w:rFonts w:ascii="Arial" w:eastAsia="Times New Roman" w:hAnsi="Arial" w:cs="Arial"/>
          <w:b/>
          <w:bCs/>
          <w:sz w:val="20"/>
          <w:szCs w:val="20"/>
        </w:rPr>
        <w:t>Fig S</w:t>
      </w:r>
      <w:r>
        <w:rPr>
          <w:rFonts w:ascii="Arial" w:eastAsiaTheme="minorEastAsia" w:hAnsi="Arial" w:cs="Arial"/>
          <w:b/>
          <w:bCs/>
          <w:sz w:val="20"/>
          <w:szCs w:val="20"/>
        </w:rPr>
        <w:t>48</w:t>
      </w:r>
      <w:r>
        <w:rPr>
          <w:rFonts w:ascii="Arial" w:eastAsia="Times New Roman" w:hAnsi="Arial" w:cs="Arial"/>
          <w:b/>
          <w:bCs/>
          <w:sz w:val="20"/>
          <w:szCs w:val="20"/>
        </w:rPr>
        <w:t xml:space="preserve">. </w:t>
      </w:r>
      <w:r>
        <w:rPr>
          <w:rFonts w:ascii="Arial" w:hAnsi="Arial" w:cs="Arial"/>
          <w:b/>
          <w:bCs/>
          <w:sz w:val="20"/>
          <w:szCs w:val="20"/>
        </w:rPr>
        <w:t>HRMS spectrum of 5p</w:t>
      </w:r>
    </w:p>
    <w:bookmarkEnd w:id="54"/>
    <w:p w14:paraId="51779EB6" w14:textId="77777777" w:rsidR="007E0CA9" w:rsidRDefault="007E0CA9">
      <w:pPr>
        <w:spacing w:line="480" w:lineRule="auto"/>
        <w:jc w:val="center"/>
        <w:rPr>
          <w:rFonts w:ascii="Arial" w:eastAsiaTheme="minorEastAsia" w:hAnsi="Arial" w:cs="Arial"/>
          <w:b/>
          <w:bCs/>
          <w:sz w:val="20"/>
          <w:szCs w:val="20"/>
        </w:rPr>
      </w:pPr>
    </w:p>
    <w:p w14:paraId="75109D8E"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0A0B80E5" wp14:editId="765C8B1C">
            <wp:extent cx="4577080" cy="3488055"/>
            <wp:effectExtent l="0" t="0" r="0" b="0"/>
            <wp:docPr id="2465327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2746" name="图片 3"/>
                    <pic:cNvPicPr>
                      <a:picLocks noChangeAspect="1" noChangeArrowheads="1"/>
                    </pic:cNvPicPr>
                  </pic:nvPicPr>
                  <pic:blipFill>
                    <a:blip r:embed="rId98" cstate="hqprint"/>
                    <a:srcRect/>
                    <a:stretch>
                      <a:fillRect/>
                    </a:stretch>
                  </pic:blipFill>
                  <pic:spPr>
                    <a:xfrm>
                      <a:off x="0" y="0"/>
                      <a:ext cx="4577159" cy="3488400"/>
                    </a:xfrm>
                    <a:prstGeom prst="rect">
                      <a:avLst/>
                    </a:prstGeom>
                    <a:noFill/>
                    <a:ln>
                      <a:noFill/>
                    </a:ln>
                  </pic:spPr>
                </pic:pic>
              </a:graphicData>
            </a:graphic>
          </wp:inline>
        </w:drawing>
      </w:r>
    </w:p>
    <w:p w14:paraId="197950F1"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49</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q</w:t>
      </w:r>
    </w:p>
    <w:p w14:paraId="5E22E6DF"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57519AAB" wp14:editId="70A788BB">
            <wp:extent cx="4576445" cy="3488055"/>
            <wp:effectExtent l="0" t="0" r="0" b="0"/>
            <wp:docPr id="7286255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5551" name="图片 4"/>
                    <pic:cNvPicPr>
                      <a:picLocks noChangeAspect="1" noChangeArrowheads="1"/>
                    </pic:cNvPicPr>
                  </pic:nvPicPr>
                  <pic:blipFill>
                    <a:blip r:embed="rId99" cstate="hqprint"/>
                    <a:srcRect/>
                    <a:stretch>
                      <a:fillRect/>
                    </a:stretch>
                  </pic:blipFill>
                  <pic:spPr>
                    <a:xfrm>
                      <a:off x="0" y="0"/>
                      <a:ext cx="4576835" cy="3488400"/>
                    </a:xfrm>
                    <a:prstGeom prst="rect">
                      <a:avLst/>
                    </a:prstGeom>
                    <a:noFill/>
                    <a:ln>
                      <a:noFill/>
                    </a:ln>
                  </pic:spPr>
                </pic:pic>
              </a:graphicData>
            </a:graphic>
          </wp:inline>
        </w:drawing>
      </w:r>
    </w:p>
    <w:p w14:paraId="7BFFD120"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50</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q</w:t>
      </w:r>
    </w:p>
    <w:p w14:paraId="2006A9D8"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66355C60" wp14:editId="2825C530">
            <wp:extent cx="4730115" cy="3168650"/>
            <wp:effectExtent l="0" t="0" r="0" b="0"/>
            <wp:docPr id="11658162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6200" name="图片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730400" cy="3168958"/>
                    </a:xfrm>
                    <a:prstGeom prst="rect">
                      <a:avLst/>
                    </a:prstGeom>
                    <a:noFill/>
                    <a:ln>
                      <a:noFill/>
                    </a:ln>
                  </pic:spPr>
                </pic:pic>
              </a:graphicData>
            </a:graphic>
          </wp:inline>
        </w:drawing>
      </w:r>
    </w:p>
    <w:p w14:paraId="3AAE88A1"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51</w:t>
      </w:r>
      <w:r>
        <w:rPr>
          <w:rFonts w:ascii="Arial" w:eastAsia="Times New Roman" w:hAnsi="Arial" w:cs="Arial"/>
          <w:b/>
          <w:bCs/>
          <w:sz w:val="20"/>
          <w:szCs w:val="20"/>
        </w:rPr>
        <w:t xml:space="preserve">. </w:t>
      </w:r>
      <w:r>
        <w:rPr>
          <w:rFonts w:ascii="Arial" w:hAnsi="Arial" w:cs="Arial"/>
          <w:b/>
          <w:bCs/>
          <w:sz w:val="20"/>
          <w:szCs w:val="20"/>
        </w:rPr>
        <w:t>HRMS spectrum of 5q</w:t>
      </w:r>
    </w:p>
    <w:p w14:paraId="54BC5510"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4C0A9502" wp14:editId="4D034E02">
            <wp:extent cx="4714240" cy="3592195"/>
            <wp:effectExtent l="0" t="0" r="10160" b="1905"/>
            <wp:docPr id="11256351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5154" name="图片 10"/>
                    <pic:cNvPicPr>
                      <a:picLocks noChangeAspect="1" noChangeArrowheads="1"/>
                    </pic:cNvPicPr>
                  </pic:nvPicPr>
                  <pic:blipFill>
                    <a:blip r:embed="rId101" cstate="hqprint"/>
                    <a:srcRect/>
                    <a:stretch>
                      <a:fillRect/>
                    </a:stretch>
                  </pic:blipFill>
                  <pic:spPr>
                    <a:xfrm>
                      <a:off x="0" y="0"/>
                      <a:ext cx="4714240" cy="3592195"/>
                    </a:xfrm>
                    <a:prstGeom prst="rect">
                      <a:avLst/>
                    </a:prstGeom>
                    <a:noFill/>
                    <a:ln>
                      <a:noFill/>
                    </a:ln>
                  </pic:spPr>
                </pic:pic>
              </a:graphicData>
            </a:graphic>
          </wp:inline>
        </w:drawing>
      </w:r>
    </w:p>
    <w:p w14:paraId="58183914"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52</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r</w:t>
      </w:r>
    </w:p>
    <w:p w14:paraId="34528E2E" w14:textId="77777777" w:rsidR="007E0CA9" w:rsidRDefault="00000000">
      <w:pPr>
        <w:spacing w:line="480" w:lineRule="auto"/>
        <w:jc w:val="center"/>
        <w:rPr>
          <w:rFonts w:ascii="Arial" w:hAnsi="Arial" w:cs="Arial"/>
          <w:b/>
          <w:sz w:val="20"/>
          <w:szCs w:val="20"/>
        </w:rPr>
      </w:pPr>
      <w:r>
        <w:rPr>
          <w:rFonts w:ascii="Arial" w:eastAsiaTheme="minorEastAsia" w:hAnsi="Arial" w:cs="Arial"/>
          <w:b/>
          <w:bCs/>
          <w:noProof/>
          <w:sz w:val="20"/>
          <w:szCs w:val="20"/>
        </w:rPr>
        <w:lastRenderedPageBreak/>
        <w:drawing>
          <wp:inline distT="0" distB="0" distL="0" distR="0" wp14:anchorId="12D48C3B" wp14:editId="7F145D51">
            <wp:extent cx="4617720" cy="3519170"/>
            <wp:effectExtent l="0" t="0" r="0" b="5080"/>
            <wp:docPr id="18929145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14587" name="图片 11"/>
                    <pic:cNvPicPr>
                      <a:picLocks noChangeAspect="1" noChangeArrowheads="1"/>
                    </pic:cNvPicPr>
                  </pic:nvPicPr>
                  <pic:blipFill>
                    <a:blip r:embed="rId102" cstate="hqprint"/>
                    <a:srcRect/>
                    <a:stretch>
                      <a:fillRect/>
                    </a:stretch>
                  </pic:blipFill>
                  <pic:spPr>
                    <a:xfrm>
                      <a:off x="0" y="0"/>
                      <a:ext cx="4617720" cy="3519170"/>
                    </a:xfrm>
                    <a:prstGeom prst="rect">
                      <a:avLst/>
                    </a:prstGeom>
                  </pic:spPr>
                </pic:pic>
              </a:graphicData>
            </a:graphic>
          </wp:inline>
        </w:drawing>
      </w:r>
    </w:p>
    <w:p w14:paraId="5E255359"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53</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r</w:t>
      </w:r>
    </w:p>
    <w:p w14:paraId="58FB78F6"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4B4CDADF" wp14:editId="5E756CF5">
            <wp:extent cx="4618355" cy="3093720"/>
            <wp:effectExtent l="0" t="0" r="0" b="0"/>
            <wp:docPr id="3287073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7382" name="图片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4618800" cy="3094196"/>
                    </a:xfrm>
                    <a:prstGeom prst="rect">
                      <a:avLst/>
                    </a:prstGeom>
                    <a:noFill/>
                    <a:ln>
                      <a:noFill/>
                    </a:ln>
                  </pic:spPr>
                </pic:pic>
              </a:graphicData>
            </a:graphic>
          </wp:inline>
        </w:drawing>
      </w:r>
    </w:p>
    <w:p w14:paraId="425C6A55"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54</w:t>
      </w:r>
      <w:r>
        <w:rPr>
          <w:rFonts w:ascii="Arial" w:eastAsia="Times New Roman" w:hAnsi="Arial" w:cs="Arial"/>
          <w:b/>
          <w:bCs/>
          <w:sz w:val="20"/>
          <w:szCs w:val="20"/>
        </w:rPr>
        <w:t xml:space="preserve">. </w:t>
      </w:r>
      <w:r>
        <w:rPr>
          <w:rFonts w:ascii="Arial" w:hAnsi="Arial" w:cs="Arial"/>
          <w:b/>
          <w:bCs/>
          <w:sz w:val="20"/>
          <w:szCs w:val="20"/>
        </w:rPr>
        <w:t>HRMS spectrum of 5r</w:t>
      </w:r>
    </w:p>
    <w:p w14:paraId="6E68071B" w14:textId="77777777" w:rsidR="007E0CA9" w:rsidRDefault="007E0CA9">
      <w:pPr>
        <w:spacing w:line="480" w:lineRule="auto"/>
        <w:jc w:val="center"/>
        <w:rPr>
          <w:rFonts w:ascii="Arial" w:eastAsiaTheme="minorEastAsia" w:hAnsi="Arial" w:cs="Arial"/>
          <w:b/>
          <w:bCs/>
          <w:sz w:val="20"/>
          <w:szCs w:val="20"/>
        </w:rPr>
      </w:pPr>
    </w:p>
    <w:p w14:paraId="27E59AE9"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59E1EBF0" wp14:editId="4B253678">
            <wp:extent cx="4557395" cy="3472815"/>
            <wp:effectExtent l="0" t="0" r="0" b="0"/>
            <wp:docPr id="21059938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93815" name="图片 12"/>
                    <pic:cNvPicPr>
                      <a:picLocks noChangeAspect="1" noChangeArrowheads="1"/>
                    </pic:cNvPicPr>
                  </pic:nvPicPr>
                  <pic:blipFill>
                    <a:blip r:embed="rId104" cstate="print"/>
                    <a:srcRect/>
                    <a:stretch>
                      <a:fillRect/>
                    </a:stretch>
                  </pic:blipFill>
                  <pic:spPr>
                    <a:xfrm>
                      <a:off x="0" y="0"/>
                      <a:ext cx="4557600" cy="3473143"/>
                    </a:xfrm>
                    <a:prstGeom prst="rect">
                      <a:avLst/>
                    </a:prstGeom>
                    <a:noFill/>
                    <a:ln>
                      <a:noFill/>
                    </a:ln>
                  </pic:spPr>
                </pic:pic>
              </a:graphicData>
            </a:graphic>
          </wp:inline>
        </w:drawing>
      </w:r>
    </w:p>
    <w:p w14:paraId="2E74991D"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55</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s</w:t>
      </w:r>
    </w:p>
    <w:p w14:paraId="4A22B76A"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6DA78317" wp14:editId="4E5CFFF7">
            <wp:extent cx="4556125" cy="3520440"/>
            <wp:effectExtent l="0" t="0" r="0" b="3810"/>
            <wp:docPr id="12259446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44604" name="图片 9"/>
                    <pic:cNvPicPr>
                      <a:picLocks noChangeAspect="1" noChangeArrowheads="1"/>
                    </pic:cNvPicPr>
                  </pic:nvPicPr>
                  <pic:blipFill>
                    <a:blip r:embed="rId105" cstate="print"/>
                    <a:srcRect/>
                    <a:stretch>
                      <a:fillRect/>
                    </a:stretch>
                  </pic:blipFill>
                  <pic:spPr>
                    <a:xfrm>
                      <a:off x="0" y="0"/>
                      <a:ext cx="4556555" cy="3520800"/>
                    </a:xfrm>
                    <a:prstGeom prst="rect">
                      <a:avLst/>
                    </a:prstGeom>
                    <a:noFill/>
                    <a:ln>
                      <a:noFill/>
                    </a:ln>
                  </pic:spPr>
                </pic:pic>
              </a:graphicData>
            </a:graphic>
          </wp:inline>
        </w:drawing>
      </w:r>
    </w:p>
    <w:p w14:paraId="30E33B18"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56</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s</w:t>
      </w:r>
    </w:p>
    <w:p w14:paraId="185EDC8A"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60D4953F" wp14:editId="566E8F04">
            <wp:extent cx="4557395" cy="3053080"/>
            <wp:effectExtent l="0" t="0" r="0" b="0"/>
            <wp:docPr id="1068877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789" name="图片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4557600" cy="3053197"/>
                    </a:xfrm>
                    <a:prstGeom prst="rect">
                      <a:avLst/>
                    </a:prstGeom>
                    <a:noFill/>
                    <a:ln>
                      <a:noFill/>
                    </a:ln>
                  </pic:spPr>
                </pic:pic>
              </a:graphicData>
            </a:graphic>
          </wp:inline>
        </w:drawing>
      </w:r>
    </w:p>
    <w:p w14:paraId="0A3F654A" w14:textId="77777777" w:rsidR="007E0CA9" w:rsidRDefault="00000000">
      <w:pPr>
        <w:spacing w:line="480" w:lineRule="auto"/>
        <w:jc w:val="center"/>
        <w:rPr>
          <w:rFonts w:ascii="Arial"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57</w:t>
      </w:r>
      <w:r>
        <w:rPr>
          <w:rFonts w:ascii="Arial" w:eastAsia="Times New Roman" w:hAnsi="Arial" w:cs="Arial"/>
          <w:b/>
          <w:bCs/>
          <w:sz w:val="20"/>
          <w:szCs w:val="20"/>
        </w:rPr>
        <w:t xml:space="preserve">. </w:t>
      </w:r>
      <w:r>
        <w:rPr>
          <w:rFonts w:ascii="Arial" w:hAnsi="Arial" w:cs="Arial"/>
          <w:b/>
          <w:bCs/>
          <w:sz w:val="20"/>
          <w:szCs w:val="20"/>
        </w:rPr>
        <w:t>HRMS spectrum of 5s</w:t>
      </w:r>
    </w:p>
    <w:p w14:paraId="3D1D827A"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6A717354" wp14:editId="1D62466B">
            <wp:extent cx="4577715" cy="3488055"/>
            <wp:effectExtent l="0" t="0" r="0" b="0"/>
            <wp:docPr id="19821615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61548" name="图片 13"/>
                    <pic:cNvPicPr>
                      <a:picLocks noChangeAspect="1" noChangeArrowheads="1"/>
                    </pic:cNvPicPr>
                  </pic:nvPicPr>
                  <pic:blipFill>
                    <a:blip r:embed="rId107" cstate="hqprint"/>
                    <a:srcRect/>
                    <a:stretch>
                      <a:fillRect/>
                    </a:stretch>
                  </pic:blipFill>
                  <pic:spPr>
                    <a:xfrm>
                      <a:off x="0" y="0"/>
                      <a:ext cx="4577823" cy="3488400"/>
                    </a:xfrm>
                    <a:prstGeom prst="rect">
                      <a:avLst/>
                    </a:prstGeom>
                    <a:noFill/>
                    <a:ln>
                      <a:noFill/>
                    </a:ln>
                  </pic:spPr>
                </pic:pic>
              </a:graphicData>
            </a:graphic>
          </wp:inline>
        </w:drawing>
      </w:r>
    </w:p>
    <w:p w14:paraId="30235DCF"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58</w:t>
      </w:r>
      <w:r>
        <w:rPr>
          <w:rFonts w:ascii="Arial" w:eastAsia="Times New Roman" w:hAnsi="Arial" w:cs="Arial"/>
          <w:b/>
          <w:bCs/>
          <w:sz w:val="20"/>
          <w:szCs w:val="20"/>
        </w:rPr>
        <w:t xml:space="preserve">. </w:t>
      </w:r>
      <w:r>
        <w:rPr>
          <w:rFonts w:ascii="Arial" w:hAnsi="Arial" w:cs="Arial"/>
          <w:b/>
          <w:bCs/>
          <w:sz w:val="20"/>
          <w:szCs w:val="20"/>
          <w:vertAlign w:val="superscript"/>
        </w:rPr>
        <w:t>1</w:t>
      </w:r>
      <w:r>
        <w:rPr>
          <w:rFonts w:ascii="Arial" w:hAnsi="Arial" w:cs="Arial"/>
          <w:b/>
          <w:bCs/>
          <w:sz w:val="20"/>
          <w:szCs w:val="20"/>
        </w:rPr>
        <w:t>H NMR spectrum of 5</w:t>
      </w:r>
      <w:r>
        <w:rPr>
          <w:rFonts w:ascii="Arial" w:eastAsiaTheme="minorEastAsia" w:hAnsi="Arial" w:cs="Arial"/>
          <w:b/>
          <w:bCs/>
          <w:sz w:val="20"/>
          <w:szCs w:val="20"/>
        </w:rPr>
        <w:t>t</w:t>
      </w:r>
    </w:p>
    <w:p w14:paraId="57D29FB8"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lastRenderedPageBreak/>
        <w:drawing>
          <wp:inline distT="0" distB="0" distL="0" distR="0" wp14:anchorId="5E3435BC" wp14:editId="13FE5659">
            <wp:extent cx="4514215" cy="3488055"/>
            <wp:effectExtent l="0" t="0" r="635" b="0"/>
            <wp:docPr id="598393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365" name="图片 10"/>
                    <pic:cNvPicPr>
                      <a:picLocks noChangeAspect="1" noChangeArrowheads="1"/>
                    </pic:cNvPicPr>
                  </pic:nvPicPr>
                  <pic:blipFill>
                    <a:blip r:embed="rId108" cstate="hqprint"/>
                    <a:srcRect/>
                    <a:stretch>
                      <a:fillRect/>
                    </a:stretch>
                  </pic:blipFill>
                  <pic:spPr>
                    <a:xfrm>
                      <a:off x="0" y="0"/>
                      <a:ext cx="4514758" cy="3488400"/>
                    </a:xfrm>
                    <a:prstGeom prst="rect">
                      <a:avLst/>
                    </a:prstGeom>
                    <a:noFill/>
                    <a:ln>
                      <a:noFill/>
                    </a:ln>
                  </pic:spPr>
                </pic:pic>
              </a:graphicData>
            </a:graphic>
          </wp:inline>
        </w:drawing>
      </w:r>
    </w:p>
    <w:p w14:paraId="464647A9"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59</w:t>
      </w:r>
      <w:r>
        <w:rPr>
          <w:rFonts w:ascii="Arial" w:eastAsia="Times New Roman" w:hAnsi="Arial" w:cs="Arial"/>
          <w:b/>
          <w:bCs/>
          <w:sz w:val="20"/>
          <w:szCs w:val="20"/>
        </w:rPr>
        <w:t xml:space="preserve">. </w:t>
      </w:r>
      <w:r>
        <w:rPr>
          <w:rFonts w:ascii="Arial" w:eastAsia="Times New Roman" w:hAnsi="Arial" w:cs="Arial"/>
          <w:b/>
          <w:bCs/>
          <w:sz w:val="20"/>
          <w:szCs w:val="20"/>
          <w:vertAlign w:val="superscript"/>
        </w:rPr>
        <w:t>13</w:t>
      </w:r>
      <w:r>
        <w:rPr>
          <w:rFonts w:ascii="Arial" w:eastAsia="Times New Roman" w:hAnsi="Arial" w:cs="Arial"/>
          <w:b/>
          <w:bCs/>
          <w:sz w:val="20"/>
          <w:szCs w:val="20"/>
        </w:rPr>
        <w:t xml:space="preserve">C </w:t>
      </w:r>
      <w:r>
        <w:rPr>
          <w:rFonts w:ascii="Arial" w:hAnsi="Arial" w:cs="Arial"/>
          <w:b/>
          <w:bCs/>
          <w:sz w:val="20"/>
          <w:szCs w:val="20"/>
        </w:rPr>
        <w:t>NMR</w:t>
      </w:r>
      <w:r>
        <w:rPr>
          <w:rFonts w:ascii="Arial" w:eastAsia="Times New Roman" w:hAnsi="Arial" w:cs="Arial"/>
          <w:b/>
          <w:bCs/>
          <w:sz w:val="20"/>
          <w:szCs w:val="20"/>
        </w:rPr>
        <w:t xml:space="preserve"> spectrum of 5</w:t>
      </w:r>
      <w:r>
        <w:rPr>
          <w:rFonts w:ascii="Arial" w:eastAsiaTheme="minorEastAsia" w:hAnsi="Arial" w:cs="Arial"/>
          <w:b/>
          <w:bCs/>
          <w:sz w:val="20"/>
          <w:szCs w:val="20"/>
        </w:rPr>
        <w:t>t</w:t>
      </w:r>
    </w:p>
    <w:p w14:paraId="1137F4DD" w14:textId="77777777" w:rsidR="007E0CA9" w:rsidRDefault="00000000">
      <w:pPr>
        <w:spacing w:line="480" w:lineRule="auto"/>
        <w:jc w:val="center"/>
        <w:rPr>
          <w:rFonts w:ascii="Arial" w:eastAsiaTheme="minorEastAsia" w:hAnsi="Arial" w:cs="Arial"/>
          <w:b/>
          <w:bCs/>
          <w:sz w:val="20"/>
          <w:szCs w:val="20"/>
        </w:rPr>
      </w:pPr>
      <w:r>
        <w:rPr>
          <w:rFonts w:ascii="Arial" w:eastAsiaTheme="minorEastAsia" w:hAnsi="Arial" w:cs="Arial"/>
          <w:b/>
          <w:bCs/>
          <w:noProof/>
          <w:sz w:val="20"/>
          <w:szCs w:val="20"/>
        </w:rPr>
        <w:drawing>
          <wp:inline distT="0" distB="0" distL="0" distR="0" wp14:anchorId="1F436123" wp14:editId="76F23628">
            <wp:extent cx="4661535" cy="3122930"/>
            <wp:effectExtent l="0" t="0" r="5715" b="1270"/>
            <wp:docPr id="2090634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3497" name="图片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4662000" cy="3123136"/>
                    </a:xfrm>
                    <a:prstGeom prst="rect">
                      <a:avLst/>
                    </a:prstGeom>
                    <a:noFill/>
                    <a:ln>
                      <a:noFill/>
                    </a:ln>
                  </pic:spPr>
                </pic:pic>
              </a:graphicData>
            </a:graphic>
          </wp:inline>
        </w:drawing>
      </w:r>
    </w:p>
    <w:p w14:paraId="2AB98D4A" w14:textId="77777777" w:rsidR="007E0CA9" w:rsidRDefault="00000000">
      <w:pPr>
        <w:spacing w:line="480" w:lineRule="auto"/>
        <w:jc w:val="center"/>
        <w:rPr>
          <w:rFonts w:ascii="Arial" w:eastAsiaTheme="minorEastAsia" w:hAnsi="Arial" w:cs="Arial"/>
          <w:b/>
          <w:bCs/>
          <w:sz w:val="20"/>
          <w:szCs w:val="20"/>
        </w:rPr>
      </w:pPr>
      <w:r>
        <w:rPr>
          <w:rFonts w:ascii="Arial" w:eastAsia="Times New Roman" w:hAnsi="Arial" w:cs="Arial"/>
          <w:b/>
          <w:bCs/>
          <w:sz w:val="20"/>
          <w:szCs w:val="20"/>
        </w:rPr>
        <w:t>Fig S</w:t>
      </w:r>
      <w:r>
        <w:rPr>
          <w:rFonts w:ascii="Arial" w:eastAsiaTheme="minorEastAsia" w:hAnsi="Arial" w:cs="Arial"/>
          <w:b/>
          <w:bCs/>
          <w:sz w:val="20"/>
          <w:szCs w:val="20"/>
        </w:rPr>
        <w:t>60</w:t>
      </w:r>
      <w:r>
        <w:rPr>
          <w:rFonts w:ascii="Arial" w:eastAsia="Times New Roman" w:hAnsi="Arial" w:cs="Arial"/>
          <w:b/>
          <w:bCs/>
          <w:sz w:val="20"/>
          <w:szCs w:val="20"/>
        </w:rPr>
        <w:t xml:space="preserve">. </w:t>
      </w:r>
      <w:r>
        <w:rPr>
          <w:rFonts w:ascii="Arial" w:hAnsi="Arial" w:cs="Arial"/>
          <w:b/>
          <w:bCs/>
          <w:sz w:val="20"/>
          <w:szCs w:val="20"/>
        </w:rPr>
        <w:t>HRMS spectrum of 5t</w:t>
      </w:r>
    </w:p>
    <w:p w14:paraId="2B6E22E8" w14:textId="77777777" w:rsidR="007E0CA9" w:rsidRDefault="007E0CA9">
      <w:pPr>
        <w:adjustRightInd w:val="0"/>
        <w:snapToGrid w:val="0"/>
        <w:spacing w:line="480" w:lineRule="auto"/>
        <w:jc w:val="center"/>
        <w:rPr>
          <w:rFonts w:ascii="Arial" w:eastAsiaTheme="minorEastAsia" w:hAnsi="Arial" w:cs="Arial"/>
          <w:color w:val="000000"/>
          <w:kern w:val="0"/>
          <w:sz w:val="24"/>
          <w:szCs w:val="24"/>
        </w:rPr>
      </w:pPr>
    </w:p>
    <w:p w14:paraId="3B3DDBA6" w14:textId="77777777" w:rsidR="007E0CA9" w:rsidRDefault="00000000">
      <w:pPr>
        <w:spacing w:line="480" w:lineRule="auto"/>
        <w:outlineLvl w:val="0"/>
        <w:rPr>
          <w:rFonts w:ascii="Arial" w:hAnsi="Arial" w:cs="Arial"/>
          <w:b/>
          <w:iCs/>
          <w:sz w:val="20"/>
          <w:szCs w:val="20"/>
        </w:rPr>
      </w:pPr>
      <w:bookmarkStart w:id="55" w:name="_Toc216888372"/>
      <w:r>
        <w:rPr>
          <w:rFonts w:ascii="Arial" w:hAnsi="Arial" w:cs="Arial" w:hint="eastAsia"/>
          <w:b/>
          <w:iCs/>
          <w:sz w:val="20"/>
          <w:szCs w:val="20"/>
        </w:rPr>
        <w:t>References</w:t>
      </w:r>
      <w:bookmarkEnd w:id="55"/>
    </w:p>
    <w:p w14:paraId="454F9B14" w14:textId="77777777" w:rsidR="00554D7B" w:rsidRPr="00554D7B" w:rsidRDefault="00000000" w:rsidP="00554D7B">
      <w:pPr>
        <w:pStyle w:val="EndNoteBibliography"/>
        <w:spacing w:line="480" w:lineRule="auto"/>
        <w:ind w:left="714" w:hanging="357"/>
        <w:jc w:val="both"/>
        <w:rPr>
          <w:rFonts w:ascii="Arial" w:hAnsi="Arial" w:cs="Arial"/>
          <w:noProof/>
        </w:rPr>
      </w:pPr>
      <w:r w:rsidRPr="00554D7B">
        <w:rPr>
          <w:rFonts w:ascii="Arial" w:hAnsi="Arial" w:cs="Arial"/>
          <w:szCs w:val="20"/>
        </w:rPr>
        <w:lastRenderedPageBreak/>
        <w:fldChar w:fldCharType="begin"/>
      </w:r>
      <w:r w:rsidRPr="00554D7B">
        <w:rPr>
          <w:rFonts w:ascii="Arial" w:hAnsi="Arial" w:cs="Arial"/>
          <w:szCs w:val="20"/>
        </w:rPr>
        <w:instrText xml:space="preserve"> ADDIN EN.REFLIST </w:instrText>
      </w:r>
      <w:r w:rsidRPr="00554D7B">
        <w:rPr>
          <w:rFonts w:ascii="Arial" w:hAnsi="Arial" w:cs="Arial"/>
          <w:szCs w:val="20"/>
        </w:rPr>
        <w:fldChar w:fldCharType="separate"/>
      </w:r>
      <w:r w:rsidR="00554D7B" w:rsidRPr="00554D7B">
        <w:rPr>
          <w:rFonts w:ascii="Arial" w:hAnsi="Arial" w:cs="Arial"/>
          <w:noProof/>
        </w:rPr>
        <w:t>1.</w:t>
      </w:r>
      <w:r w:rsidR="00554D7B" w:rsidRPr="00554D7B">
        <w:rPr>
          <w:rFonts w:ascii="Arial" w:hAnsi="Arial" w:cs="Arial"/>
          <w:noProof/>
        </w:rPr>
        <w:tab/>
        <w:t xml:space="preserve">Ingolfsson HI, Melo MN, van Eerden FJ, et al. Lipid organization of the plasma membrane. </w:t>
      </w:r>
      <w:r w:rsidR="00554D7B" w:rsidRPr="00554D7B">
        <w:rPr>
          <w:rFonts w:ascii="Arial" w:hAnsi="Arial" w:cs="Arial"/>
          <w:i/>
          <w:noProof/>
        </w:rPr>
        <w:t>J Am Chem Soc</w:t>
      </w:r>
      <w:r w:rsidR="00554D7B" w:rsidRPr="00554D7B">
        <w:rPr>
          <w:rFonts w:ascii="Arial" w:hAnsi="Arial" w:cs="Arial"/>
          <w:noProof/>
        </w:rPr>
        <w:t>. 2014;136(41):14554-9. doi:10.1021/ja507832e</w:t>
      </w:r>
    </w:p>
    <w:p w14:paraId="15D06C55" w14:textId="77777777" w:rsidR="00554D7B" w:rsidRPr="00554D7B" w:rsidRDefault="00554D7B" w:rsidP="00554D7B">
      <w:pPr>
        <w:pStyle w:val="EndNoteBibliography"/>
        <w:spacing w:line="480" w:lineRule="auto"/>
        <w:ind w:left="714" w:hanging="357"/>
        <w:jc w:val="both"/>
        <w:rPr>
          <w:rFonts w:ascii="Arial" w:hAnsi="Arial" w:cs="Arial"/>
          <w:noProof/>
        </w:rPr>
      </w:pPr>
      <w:r w:rsidRPr="00554D7B">
        <w:rPr>
          <w:rFonts w:ascii="Arial" w:hAnsi="Arial" w:cs="Arial"/>
          <w:noProof/>
        </w:rPr>
        <w:t>2.</w:t>
      </w:r>
      <w:r w:rsidRPr="00554D7B">
        <w:rPr>
          <w:rFonts w:ascii="Arial" w:hAnsi="Arial" w:cs="Arial"/>
          <w:noProof/>
        </w:rPr>
        <w:tab/>
        <w:t xml:space="preserve">Pogozheva ID, Armstrong GA, Kong L, et al. Comparative molecular dynamics simulation studies of realistic eukaryotic, prokaryotic, and archaeal membranes. </w:t>
      </w:r>
      <w:r w:rsidRPr="00554D7B">
        <w:rPr>
          <w:rFonts w:ascii="Arial" w:hAnsi="Arial" w:cs="Arial"/>
          <w:i/>
          <w:noProof/>
        </w:rPr>
        <w:t>J Chem Inf Model</w:t>
      </w:r>
      <w:r w:rsidRPr="00554D7B">
        <w:rPr>
          <w:rFonts w:ascii="Arial" w:hAnsi="Arial" w:cs="Arial"/>
          <w:noProof/>
        </w:rPr>
        <w:t>. 2022;62(4):1036-1051. doi:10.1021/acs.jcim.1c01514</w:t>
      </w:r>
    </w:p>
    <w:p w14:paraId="1F418A9E" w14:textId="5356E68C" w:rsidR="00554D7B" w:rsidRPr="00554D7B" w:rsidRDefault="00554D7B" w:rsidP="00554D7B">
      <w:pPr>
        <w:pStyle w:val="EndNoteBibliography"/>
        <w:spacing w:line="480" w:lineRule="auto"/>
        <w:ind w:left="714" w:hanging="357"/>
        <w:jc w:val="both"/>
        <w:rPr>
          <w:rFonts w:ascii="Arial" w:hAnsi="Arial" w:cs="Arial"/>
          <w:noProof/>
        </w:rPr>
      </w:pPr>
      <w:r w:rsidRPr="00554D7B">
        <w:rPr>
          <w:rFonts w:ascii="Arial" w:hAnsi="Arial" w:cs="Arial"/>
          <w:noProof/>
        </w:rPr>
        <w:t>3.</w:t>
      </w:r>
      <w:r w:rsidRPr="00554D7B">
        <w:rPr>
          <w:rFonts w:ascii="Arial" w:hAnsi="Arial" w:cs="Arial"/>
          <w:noProof/>
        </w:rPr>
        <w:tab/>
        <w:t xml:space="preserve">Wu EL, Engstrom O, Jo S, et al. Molecular dynamics and </w:t>
      </w:r>
      <w:r w:rsidR="00ED5D4B">
        <w:rPr>
          <w:rFonts w:ascii="Arial" w:hAnsi="Arial" w:cs="Arial" w:hint="eastAsia"/>
          <w:noProof/>
        </w:rPr>
        <w:t>NMR</w:t>
      </w:r>
      <w:r w:rsidR="00ED5D4B" w:rsidRPr="00554D7B">
        <w:rPr>
          <w:rFonts w:ascii="Arial" w:hAnsi="Arial" w:cs="Arial"/>
          <w:noProof/>
        </w:rPr>
        <w:t xml:space="preserve"> </w:t>
      </w:r>
      <w:r w:rsidRPr="00554D7B">
        <w:rPr>
          <w:rFonts w:ascii="Arial" w:hAnsi="Arial" w:cs="Arial"/>
          <w:noProof/>
        </w:rPr>
        <w:t xml:space="preserve">spectroscopy studies of </w:t>
      </w:r>
      <w:r w:rsidR="00ED5D4B">
        <w:rPr>
          <w:rFonts w:ascii="Arial" w:hAnsi="Arial" w:cs="Arial" w:hint="eastAsia"/>
          <w:i/>
          <w:noProof/>
        </w:rPr>
        <w:t>E</w:t>
      </w:r>
      <w:r w:rsidRPr="00554D7B">
        <w:rPr>
          <w:rFonts w:ascii="Arial" w:hAnsi="Arial" w:cs="Arial"/>
          <w:i/>
          <w:noProof/>
        </w:rPr>
        <w:t xml:space="preserve">. </w:t>
      </w:r>
      <w:r w:rsidR="00ED5D4B">
        <w:rPr>
          <w:rFonts w:ascii="Arial" w:hAnsi="Arial" w:cs="Arial" w:hint="eastAsia"/>
          <w:i/>
          <w:noProof/>
        </w:rPr>
        <w:t>c</w:t>
      </w:r>
      <w:r w:rsidR="00ED5D4B" w:rsidRPr="00554D7B">
        <w:rPr>
          <w:rFonts w:ascii="Arial" w:hAnsi="Arial" w:cs="Arial"/>
          <w:i/>
          <w:noProof/>
        </w:rPr>
        <w:t xml:space="preserve">oli </w:t>
      </w:r>
      <w:r w:rsidRPr="00554D7B">
        <w:rPr>
          <w:rFonts w:ascii="Arial" w:hAnsi="Arial" w:cs="Arial"/>
          <w:noProof/>
        </w:rPr>
        <w:t xml:space="preserve">lipopolysaccharide structure and dynamics. </w:t>
      </w:r>
      <w:r w:rsidRPr="00554D7B">
        <w:rPr>
          <w:rFonts w:ascii="Arial" w:hAnsi="Arial" w:cs="Arial"/>
          <w:i/>
          <w:noProof/>
        </w:rPr>
        <w:t>Biophys J</w:t>
      </w:r>
      <w:r w:rsidRPr="00554D7B">
        <w:rPr>
          <w:rFonts w:ascii="Arial" w:hAnsi="Arial" w:cs="Arial"/>
          <w:noProof/>
        </w:rPr>
        <w:t>. 2013;105(6):1444-55. doi:10.1016/j.bpj.2013.08.002</w:t>
      </w:r>
    </w:p>
    <w:p w14:paraId="406FC362" w14:textId="7FD6770E" w:rsidR="00554D7B" w:rsidRPr="00554D7B" w:rsidRDefault="00554D7B" w:rsidP="00554D7B">
      <w:pPr>
        <w:pStyle w:val="EndNoteBibliography"/>
        <w:spacing w:line="480" w:lineRule="auto"/>
        <w:ind w:left="714" w:hanging="357"/>
        <w:jc w:val="both"/>
        <w:rPr>
          <w:rFonts w:ascii="Arial" w:hAnsi="Arial" w:cs="Arial"/>
          <w:noProof/>
        </w:rPr>
      </w:pPr>
      <w:r w:rsidRPr="00554D7B">
        <w:rPr>
          <w:rFonts w:ascii="Arial" w:hAnsi="Arial" w:cs="Arial"/>
          <w:noProof/>
        </w:rPr>
        <w:t>4.</w:t>
      </w:r>
      <w:r w:rsidRPr="00554D7B">
        <w:rPr>
          <w:rFonts w:ascii="Arial" w:hAnsi="Arial" w:cs="Arial"/>
          <w:noProof/>
        </w:rPr>
        <w:tab/>
        <w:t xml:space="preserve">Wu EL, Fleming PJ, Yeom MS, et al. </w:t>
      </w:r>
      <w:r w:rsidRPr="00554D7B">
        <w:rPr>
          <w:rFonts w:ascii="Arial" w:hAnsi="Arial" w:cs="Arial"/>
          <w:i/>
          <w:noProof/>
        </w:rPr>
        <w:t xml:space="preserve">E. </w:t>
      </w:r>
      <w:r w:rsidR="00ED5D4B">
        <w:rPr>
          <w:rFonts w:ascii="Arial" w:hAnsi="Arial" w:cs="Arial" w:hint="eastAsia"/>
          <w:i/>
          <w:noProof/>
        </w:rPr>
        <w:t>c</w:t>
      </w:r>
      <w:r w:rsidR="00ED5D4B" w:rsidRPr="00554D7B">
        <w:rPr>
          <w:rFonts w:ascii="Arial" w:hAnsi="Arial" w:cs="Arial"/>
          <w:i/>
          <w:noProof/>
        </w:rPr>
        <w:t>oli</w:t>
      </w:r>
      <w:r w:rsidR="00ED5D4B" w:rsidRPr="00554D7B">
        <w:rPr>
          <w:rFonts w:ascii="Arial" w:hAnsi="Arial" w:cs="Arial"/>
          <w:noProof/>
        </w:rPr>
        <w:t xml:space="preserve"> </w:t>
      </w:r>
      <w:r w:rsidRPr="00554D7B">
        <w:rPr>
          <w:rFonts w:ascii="Arial" w:hAnsi="Arial" w:cs="Arial"/>
          <w:noProof/>
        </w:rPr>
        <w:t xml:space="preserve">outer membrane and interactions with </w:t>
      </w:r>
      <w:r w:rsidR="00ED5D4B">
        <w:rPr>
          <w:rFonts w:ascii="Arial" w:hAnsi="Arial" w:cs="Arial" w:hint="eastAsia"/>
        </w:rPr>
        <w:t>O</w:t>
      </w:r>
      <w:r w:rsidR="00ED5D4B" w:rsidRPr="00114E94">
        <w:rPr>
          <w:rFonts w:ascii="Arial" w:hAnsi="Arial" w:cs="Arial"/>
        </w:rPr>
        <w:t>mp</w:t>
      </w:r>
      <w:r w:rsidR="00ED5D4B">
        <w:rPr>
          <w:rFonts w:ascii="Arial" w:hAnsi="Arial" w:cs="Arial" w:hint="eastAsia"/>
        </w:rPr>
        <w:t>LA</w:t>
      </w:r>
      <w:r w:rsidRPr="00554D7B">
        <w:rPr>
          <w:rFonts w:ascii="Arial" w:hAnsi="Arial" w:cs="Arial"/>
          <w:noProof/>
        </w:rPr>
        <w:t xml:space="preserve">. </w:t>
      </w:r>
      <w:r w:rsidRPr="00554D7B">
        <w:rPr>
          <w:rFonts w:ascii="Arial" w:hAnsi="Arial" w:cs="Arial"/>
          <w:i/>
          <w:noProof/>
        </w:rPr>
        <w:t>Biophys J</w:t>
      </w:r>
      <w:r w:rsidRPr="00554D7B">
        <w:rPr>
          <w:rFonts w:ascii="Arial" w:hAnsi="Arial" w:cs="Arial"/>
          <w:noProof/>
        </w:rPr>
        <w:t>. 2014;106(11):2493-502. doi:10.1016/j.bpj.2014.04.024</w:t>
      </w:r>
    </w:p>
    <w:p w14:paraId="103D0E7F" w14:textId="2C8B20FE" w:rsidR="00554D7B" w:rsidRPr="00554D7B" w:rsidRDefault="00554D7B" w:rsidP="00554D7B">
      <w:pPr>
        <w:pStyle w:val="EndNoteBibliography"/>
        <w:spacing w:line="480" w:lineRule="auto"/>
        <w:ind w:left="714" w:hanging="357"/>
        <w:jc w:val="both"/>
        <w:rPr>
          <w:rFonts w:ascii="Arial" w:hAnsi="Arial" w:cs="Arial"/>
          <w:noProof/>
        </w:rPr>
      </w:pPr>
      <w:r w:rsidRPr="00554D7B">
        <w:rPr>
          <w:rFonts w:ascii="Arial" w:hAnsi="Arial" w:cs="Arial"/>
          <w:noProof/>
        </w:rPr>
        <w:t>5.</w:t>
      </w:r>
      <w:r w:rsidRPr="00554D7B">
        <w:rPr>
          <w:rFonts w:ascii="Arial" w:hAnsi="Arial" w:cs="Arial"/>
          <w:noProof/>
        </w:rPr>
        <w:tab/>
        <w:t xml:space="preserve">Bernat P, Paraszkiewicz K, Siewiera P, Moryl M, Plaza G, Chojniak J. Lipid composition in a strain of </w:t>
      </w:r>
      <w:r w:rsidR="00ED5D4B">
        <w:rPr>
          <w:rFonts w:ascii="Arial" w:hAnsi="Arial" w:cs="Arial" w:hint="eastAsia"/>
          <w:i/>
          <w:noProof/>
        </w:rPr>
        <w:t>B</w:t>
      </w:r>
      <w:r w:rsidR="00ED5D4B" w:rsidRPr="00554D7B">
        <w:rPr>
          <w:rFonts w:ascii="Arial" w:hAnsi="Arial" w:cs="Arial"/>
          <w:i/>
          <w:noProof/>
        </w:rPr>
        <w:t xml:space="preserve">acillus </w:t>
      </w:r>
      <w:r w:rsidRPr="00554D7B">
        <w:rPr>
          <w:rFonts w:ascii="Arial" w:hAnsi="Arial" w:cs="Arial"/>
          <w:i/>
          <w:noProof/>
        </w:rPr>
        <w:t>subtilis</w:t>
      </w:r>
      <w:r w:rsidRPr="00554D7B">
        <w:rPr>
          <w:rFonts w:ascii="Arial" w:hAnsi="Arial" w:cs="Arial"/>
          <w:noProof/>
        </w:rPr>
        <w:t xml:space="preserve">, a producer of iturin </w:t>
      </w:r>
      <w:r w:rsidR="00ED5D4B">
        <w:rPr>
          <w:rFonts w:ascii="Arial" w:hAnsi="Arial" w:cs="Arial" w:hint="eastAsia"/>
          <w:noProof/>
        </w:rPr>
        <w:t>A</w:t>
      </w:r>
      <w:r w:rsidR="00ED5D4B" w:rsidRPr="00554D7B">
        <w:rPr>
          <w:rFonts w:ascii="Arial" w:hAnsi="Arial" w:cs="Arial"/>
          <w:noProof/>
        </w:rPr>
        <w:t xml:space="preserve"> </w:t>
      </w:r>
      <w:r w:rsidRPr="00554D7B">
        <w:rPr>
          <w:rFonts w:ascii="Arial" w:hAnsi="Arial" w:cs="Arial"/>
          <w:noProof/>
        </w:rPr>
        <w:t xml:space="preserve">lipopeptides that are active against uropathogenic bacteria. </w:t>
      </w:r>
      <w:r w:rsidRPr="00554D7B">
        <w:rPr>
          <w:rFonts w:ascii="Arial" w:hAnsi="Arial" w:cs="Arial"/>
          <w:i/>
          <w:noProof/>
        </w:rPr>
        <w:t>World J Microbiol Biotechnol</w:t>
      </w:r>
      <w:r w:rsidRPr="00554D7B">
        <w:rPr>
          <w:rFonts w:ascii="Arial" w:hAnsi="Arial" w:cs="Arial"/>
          <w:noProof/>
        </w:rPr>
        <w:t>. 2016;32(10):157. doi:10.1007/s11274-016-2126-0</w:t>
      </w:r>
    </w:p>
    <w:p w14:paraId="2E78F08D" w14:textId="77777777" w:rsidR="00554D7B" w:rsidRPr="00554D7B" w:rsidRDefault="00554D7B" w:rsidP="00554D7B">
      <w:pPr>
        <w:pStyle w:val="EndNoteBibliography"/>
        <w:spacing w:line="480" w:lineRule="auto"/>
        <w:ind w:left="714" w:hanging="357"/>
        <w:jc w:val="both"/>
        <w:rPr>
          <w:rFonts w:ascii="Arial" w:hAnsi="Arial" w:cs="Arial"/>
          <w:noProof/>
        </w:rPr>
      </w:pPr>
      <w:r w:rsidRPr="00554D7B">
        <w:rPr>
          <w:rFonts w:ascii="Arial" w:hAnsi="Arial" w:cs="Arial"/>
          <w:noProof/>
        </w:rPr>
        <w:t>6.</w:t>
      </w:r>
      <w:r w:rsidRPr="00554D7B">
        <w:rPr>
          <w:rFonts w:ascii="Arial" w:hAnsi="Arial" w:cs="Arial"/>
          <w:noProof/>
        </w:rPr>
        <w:tab/>
        <w:t xml:space="preserve">Lim JB, Klauda JB. Lipid chain branching at the iso- and anteiso-positions in complex chlamydia membranes: A molecular dynamics study. </w:t>
      </w:r>
      <w:r w:rsidRPr="00554D7B">
        <w:rPr>
          <w:rFonts w:ascii="Arial" w:hAnsi="Arial" w:cs="Arial"/>
          <w:i/>
          <w:noProof/>
        </w:rPr>
        <w:t>Biochim Biophys Acta</w:t>
      </w:r>
      <w:r w:rsidRPr="00554D7B">
        <w:rPr>
          <w:rFonts w:ascii="Arial" w:hAnsi="Arial" w:cs="Arial"/>
          <w:noProof/>
        </w:rPr>
        <w:t>. 2011;1808(1):323-31. doi:10.1016/j.bbamem.2010.07.036</w:t>
      </w:r>
    </w:p>
    <w:p w14:paraId="5F18D40F" w14:textId="7074088D" w:rsidR="007E0CA9" w:rsidRPr="00554D7B" w:rsidRDefault="00000000" w:rsidP="00554D7B">
      <w:pPr>
        <w:pStyle w:val="EndNoteBibliography"/>
        <w:spacing w:line="480" w:lineRule="auto"/>
        <w:ind w:left="714" w:hanging="357"/>
        <w:jc w:val="both"/>
        <w:rPr>
          <w:rFonts w:ascii="Arial" w:hAnsi="Arial" w:cs="Arial"/>
          <w:szCs w:val="20"/>
        </w:rPr>
      </w:pPr>
      <w:r w:rsidRPr="00554D7B">
        <w:rPr>
          <w:rFonts w:ascii="Arial" w:hAnsi="Arial" w:cs="Arial"/>
          <w:szCs w:val="20"/>
        </w:rPr>
        <w:fldChar w:fldCharType="end"/>
      </w:r>
    </w:p>
    <w:sectPr w:rsidR="007E0CA9" w:rsidRPr="00554D7B">
      <w:footerReference w:type="default" r:id="rId110"/>
      <w:footerReference w:type="first" r:id="rId111"/>
      <w:pgSz w:w="11906" w:h="16838"/>
      <w:pgMar w:top="1701" w:right="1701" w:bottom="1701" w:left="1701" w:header="851" w:footer="992" w:gutter="0"/>
      <w:pgNumType w:start="1"/>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262C" w14:textId="77777777" w:rsidR="00DF7350" w:rsidRDefault="00DF7350">
      <w:pPr>
        <w:rPr>
          <w:rFonts w:hint="eastAsia"/>
        </w:rPr>
      </w:pPr>
      <w:r>
        <w:separator/>
      </w:r>
    </w:p>
  </w:endnote>
  <w:endnote w:type="continuationSeparator" w:id="0">
    <w:p w14:paraId="429A651A" w14:textId="77777777" w:rsidR="00DF7350" w:rsidRDefault="00DF735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noPro-Regular">
    <w:altName w:val="Cambria"/>
    <w:charset w:val="00"/>
    <w:family w:val="roman"/>
    <w:pitch w:val="default"/>
  </w:font>
  <w:font w:name="MyriadPro-SemiboldIt">
    <w:altName w:val="Cambria"/>
    <w:charset w:val="00"/>
    <w:family w:val="roman"/>
    <w:pitch w:val="default"/>
  </w:font>
  <w:font w:name="ArnoPro-Smbd">
    <w:altName w:val="Cambria"/>
    <w:charset w:val="00"/>
    <w:family w:val="roman"/>
    <w:pitch w:val="default"/>
  </w:font>
  <w:font w:name="ArnoPro-Italic">
    <w:altName w:val="Cambria"/>
    <w:charset w:val="00"/>
    <w:family w:val="roman"/>
    <w:pitch w:val="default"/>
  </w:font>
  <w:font w:name="TimesNewRomanPSMT">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564714"/>
      <w:showingPlcHdr/>
    </w:sdtPr>
    <w:sdtContent>
      <w:p w14:paraId="38B46572" w14:textId="77777777" w:rsidR="007E0CA9" w:rsidRDefault="00000000">
        <w:pPr>
          <w:pStyle w:val="ab"/>
          <w:jc w:val="center"/>
          <w:rPr>
            <w:rFonts w:hint="eastAsia"/>
          </w:rPr>
        </w:pPr>
        <w:r>
          <w:rPr>
            <w:rFonts w:hint="eastAsia"/>
          </w:rPr>
          <w:t xml:space="preserve">     </w:t>
        </w:r>
      </w:p>
    </w:sdtContent>
  </w:sdt>
  <w:p w14:paraId="7BA4AA71" w14:textId="77777777" w:rsidR="007E0CA9" w:rsidRDefault="007E0CA9">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9E30" w14:textId="77777777" w:rsidR="007E0CA9" w:rsidRDefault="00000000">
    <w:pPr>
      <w:pStyle w:val="ab"/>
      <w:jc w:val="center"/>
      <w:rPr>
        <w:rFonts w:hint="eastAsia"/>
      </w:rPr>
    </w:pPr>
    <w:r>
      <w:rPr>
        <w:noProof/>
      </w:rPr>
      <mc:AlternateContent>
        <mc:Choice Requires="wps">
          <w:drawing>
            <wp:anchor distT="0" distB="0" distL="114300" distR="114300" simplePos="0" relativeHeight="251659264" behindDoc="0" locked="0" layoutInCell="1" allowOverlap="1" wp14:anchorId="4B93A6EA" wp14:editId="7A774E46">
              <wp:simplePos x="0" y="0"/>
              <wp:positionH relativeFrom="margin">
                <wp:posOffset>2967990</wp:posOffset>
              </wp:positionH>
              <wp:positionV relativeFrom="paragraph">
                <wp:posOffset>0</wp:posOffset>
              </wp:positionV>
              <wp:extent cx="274320" cy="1828800"/>
              <wp:effectExtent l="0" t="0" r="11430" b="10795"/>
              <wp:wrapNone/>
              <wp:docPr id="3" name="文本框 3"/>
              <wp:cNvGraphicFramePr/>
              <a:graphic xmlns:a="http://schemas.openxmlformats.org/drawingml/2006/main">
                <a:graphicData uri="http://schemas.microsoft.com/office/word/2010/wordprocessingShape">
                  <wps:wsp>
                    <wps:cNvSpPr txBox="1"/>
                    <wps:spPr>
                      <a:xfrm>
                        <a:off x="0" y="0"/>
                        <a:ext cx="2743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7B124" w14:textId="77777777" w:rsidR="007E0CA9" w:rsidRDefault="00000000">
                          <w:pPr>
                            <w:rPr>
                              <w:rFonts w:ascii="宋体" w:eastAsia="宋体" w:hAnsi="宋体" w:hint="eastAsia"/>
                              <w:sz w:val="28"/>
                            </w:rPr>
                          </w:pP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Pr>
                              <w:rFonts w:ascii="宋体" w:eastAsia="宋体" w:hAnsi="宋体"/>
                              <w:sz w:val="28"/>
                            </w:rPr>
                            <w:t>2</w:t>
                          </w:r>
                          <w:r>
                            <w:rPr>
                              <w:rFonts w:ascii="宋体" w:eastAsia="宋体" w:hAnsi="宋体"/>
                              <w:sz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B93A6EA" id="_x0000_t202" coordsize="21600,21600" o:spt="202" path="m,l,21600r21600,l21600,xe">
              <v:stroke joinstyle="miter"/>
              <v:path gradientshapeok="t" o:connecttype="rect"/>
            </v:shapetype>
            <v:shape id="文本框 3" o:spid="_x0000_s1026" type="#_x0000_t202" style="position:absolute;left:0;text-align:left;margin-left:233.7pt;margin-top:0;width:21.6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" filled="f" stroked="f" strokeweight=".5pt">
              <v:textbox style="mso-fit-shape-to-text:t" inset="0,0,0,0">
                <w:txbxContent>
                  <w:p w14:paraId="6A37B124" w14:textId="77777777" w:rsidR="007E0CA9" w:rsidRDefault="00000000">
                    <w:pPr>
                      <w:rPr>
                        <w:rFonts w:ascii="宋体" w:eastAsia="宋体" w:hAnsi="宋体" w:hint="eastAsia"/>
                        <w:sz w:val="28"/>
                      </w:rPr>
                    </w:pP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Pr>
                        <w:rFonts w:ascii="宋体" w:eastAsia="宋体" w:hAnsi="宋体"/>
                        <w:sz w:val="28"/>
                      </w:rPr>
                      <w:t>2</w:t>
                    </w:r>
                    <w:r>
                      <w:rPr>
                        <w:rFonts w:ascii="宋体" w:eastAsia="宋体" w:hAnsi="宋体"/>
                        <w:sz w:val="28"/>
                      </w:rPr>
                      <w:fldChar w:fldCharType="end"/>
                    </w:r>
                  </w:p>
                </w:txbxContent>
              </v:textbox>
              <w10:wrap anchorx="margin"/>
            </v:shape>
          </w:pict>
        </mc:Fallback>
      </mc:AlternateContent>
    </w:r>
  </w:p>
  <w:p w14:paraId="3FBA8043" w14:textId="77777777" w:rsidR="007E0CA9" w:rsidRDefault="007E0CA9">
    <w:pPr>
      <w:pStyle w:val="ab"/>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A2C1" w14:textId="77777777" w:rsidR="007E0CA9" w:rsidRDefault="00000000">
    <w:pPr>
      <w:pStyle w:val="ab"/>
      <w:rPr>
        <w:rFonts w:hint="eastAsia"/>
      </w:rPr>
    </w:pPr>
    <w:r>
      <w:rPr>
        <w:noProof/>
      </w:rPr>
      <mc:AlternateContent>
        <mc:Choice Requires="wps">
          <w:drawing>
            <wp:anchor distT="0" distB="0" distL="114300" distR="114300" simplePos="0" relativeHeight="251660288" behindDoc="0" locked="0" layoutInCell="1" allowOverlap="1" wp14:anchorId="4E02C984" wp14:editId="5BF9B0F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779D5" w14:textId="77777777" w:rsidR="007E0CA9" w:rsidRDefault="00000000">
                          <w:pPr>
                            <w:pStyle w:val="ab"/>
                            <w:rPr>
                              <w:rFonts w:ascii="Times New Roman" w:eastAsia="宋体" w:hAnsi="Times New Roman"/>
                              <w:sz w:val="24"/>
                              <w:szCs w:val="24"/>
                            </w:rPr>
                          </w:pP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Pr>
                              <w:rFonts w:ascii="宋体" w:eastAsia="宋体" w:hAnsi="宋体"/>
                              <w:sz w:val="28"/>
                            </w:rPr>
                            <w:t>1</w:t>
                          </w:r>
                          <w:r>
                            <w:rPr>
                              <w:rFonts w:ascii="宋体" w:eastAsia="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02C984"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50779D5" w14:textId="77777777" w:rsidR="007E0CA9" w:rsidRDefault="00000000">
                    <w:pPr>
                      <w:pStyle w:val="ab"/>
                      <w:rPr>
                        <w:rFonts w:ascii="Times New Roman" w:eastAsia="宋体" w:hAnsi="Times New Roman"/>
                        <w:sz w:val="24"/>
                        <w:szCs w:val="24"/>
                      </w:rPr>
                    </w:pP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Pr>
                        <w:rFonts w:ascii="宋体" w:eastAsia="宋体" w:hAnsi="宋体"/>
                        <w:sz w:val="28"/>
                      </w:rPr>
                      <w:t>1</w:t>
                    </w:r>
                    <w:r>
                      <w:rPr>
                        <w:rFonts w:ascii="宋体" w:eastAsia="宋体" w:hAnsi="宋体"/>
                        <w:sz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770D8" w14:textId="77777777" w:rsidR="00DF7350" w:rsidRDefault="00DF7350">
      <w:pPr>
        <w:rPr>
          <w:rFonts w:hint="eastAsia"/>
        </w:rPr>
      </w:pPr>
      <w:r>
        <w:separator/>
      </w:r>
    </w:p>
  </w:footnote>
  <w:footnote w:type="continuationSeparator" w:id="0">
    <w:p w14:paraId="03DAFEDC" w14:textId="77777777" w:rsidR="00DF7350" w:rsidRDefault="00DF735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34F3" w14:textId="77777777" w:rsidR="007E0CA9" w:rsidRDefault="007E0CA9">
    <w:pPr>
      <w:jc w:val="cen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复制&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xsfr5drrvzrgetf02v0sx1xf0vazvtar9f&quot;&gt;我的 EndNote 库&lt;record-ids&gt;&lt;item&gt;88&lt;/item&gt;&lt;item&gt;238&lt;/item&gt;&lt;item&gt;241&lt;/item&gt;&lt;item&gt;243&lt;/item&gt;&lt;item&gt;244&lt;/item&gt;&lt;item&gt;245&lt;/item&gt;&lt;/record-ids&gt;&lt;/item&gt;&lt;/Libraries&gt;"/>
    <w:docVar w:name="NE.Ref{1345C1A0-537E-4D10-BB44-5BD24E0F29A8}" w:val=" ADDIN NE.Ref.{1345C1A0-537E-4D10-BB44-5BD24E0F29A8}&lt;Citation&gt;&lt;Group&gt;&lt;References&gt;&lt;Item&gt;&lt;ID&gt;785&lt;/ID&gt;&lt;UID&gt;{A60F4B2E-7E6A-47E4-A43F-DAE30D9074A9}&lt;/UID&gt;&lt;Title&gt;Combination of aloe emodin, emodin, and rhein from Aloe with EDTA sensitizes the  resistant Acinetobacter baumannii to polymyxins&lt;/Title&gt;&lt;Template&gt;Journal Article&lt;/Template&gt;&lt;Star&gt;0&lt;/Star&gt;&lt;Tag&gt;0&lt;/Tag&gt;&lt;Author&gt;Zhao, Y; Zhang, T; Liang, Y; Xie, X; Pan, H; Cao, M; Wang, S; Wu, D; Wang, J; Wang, C; Hu, W&lt;/Author&gt;&lt;Year&gt;2024&lt;/Year&gt;&lt;Details&gt;&lt;_accession_num&gt;39346899&lt;/_accession_num&gt;&lt;_author_adr&gt;College of Pharmacy, Shandong University of Traditional Chinese Medicine, Jinan,  China.; State Key Laboratory of Microbial Technology, Microbial Technology Institute,  Shandong University, Qingdao, China.; State Key Laboratory of Microbial Technology, Microbial Technology Institute,  Shandong University, Qingdao, China.; State Key Laboratory of Microbial Technology, Microbial Technology Institute,  Shandong University, Qingdao, China.; Department of Clinical Laboratory, Qilu Hospital of Shandong University, Jinan,  Shandong, China.; Research and Development Center, Shandong Aobo Biotechnology Co., Ltd, Liaocheng,  Shandong, China.; Research and Development Center, Shandong Aobo Biotechnology Co., Ltd, Liaocheng,  Shandong, China.; State Key Laboratory of Microbial Technology, Microbial Technology Institute,  Shandong University, Qingdao, China.; College of Pharmacy, Shandong University of Traditional Chinese Medicine, Jinan,  China.; State Key Laboratory of Microbial Technology, Microbial Technology Institute,  Shandong University, Qingdao, China.; State Key Laboratory of Microbial Technology, Microbial Technology Institute,  Shandong University, Qingdao, China.&lt;/_author_adr&gt;&lt;_date_display&gt;2024&lt;/_date_display&gt;&lt;_date&gt;2024-01-20&lt;/_date&gt;&lt;_doi&gt;10.3389/fcimb.2024.1467607&lt;/_doi&gt;&lt;_isbn&gt;2235-2988 (Electronic); 2235-2988 (Linking)&lt;/_isbn&gt;&lt;_journal&gt;Front Cell Infect Microbiol&lt;/_journal&gt;&lt;_keywords&gt;Acinetobacter baumannii; Aloe; anthraquinone components; ethylenediaminetetraacetic acid; polymyxins resistance&lt;/_keywords&gt;&lt;_language&gt;eng&lt;/_language&gt;&lt;_ori_publication&gt;Copyright (c) 2024 Zhao, Zhang, Liang, Xie, Pan, Cao, Wang, Wu, Wang, Wang and Hu.&lt;/_ori_publication&gt;&lt;_pages&gt;1467607&lt;/_pages&gt;&lt;_subject_headings&gt;*Acinetobacter baumannii/drug effects; Animals; *Anthraquinones/pharmacology/therapeutic use; *Anti-Bacterial Agents/pharmacology; Mice; *Acinetobacter Infections/drug therapy/microbiology; *Emodin/pharmacology/therapeutic use; *Polymyxins/pharmacology/therapeutic use; Humans; *Edetic Acid/pharmacology; *Microbial Sensitivity Tests; *Aloe/chemistry; *Drug Synergism; *Disease Models, Animal; Drug Resistance, Bacterial; Cell Line&lt;/_subject_headings&gt;&lt;_tertiary_title&gt;Frontiers in cellular and infection microbiology&lt;/_tertiary_title&gt;&lt;_type_work&gt;Journal Article&lt;/_type_work&gt;&lt;_url&gt;http://www.ncbi.nlm.nih.gov/entrez/query.fcgi?cmd=Retrieve&amp;amp;db=pubmed&amp;amp;dopt=Abstract&amp;amp;list_uids=39346899&amp;amp;query_hl=1&lt;/_url&gt;&lt;_volume&gt;14&lt;/_volume&gt;&lt;_created&gt;65912706&lt;/_created&gt;&lt;_modified&gt;65912706&lt;/_modified&gt;&lt;_db_updated&gt;PubMed&lt;/_db_updated&gt;&lt;_impact_factor&gt;   5.700&lt;/_impact_factor&gt;&lt;_social_category&gt;免疫学(2) &amp;amp; 微生物学(2)&lt;/_social_category&gt;&lt;_collection_scope&gt;SCIE&lt;/_collection_scope&gt;&lt;_accessed&gt;65912709&lt;/_accessed&gt;&lt;/Details&gt;&lt;Extra&gt;&lt;DBUID&gt;{F96A950B-833F-4880-A151-76DA2D6A2879}&lt;/DBUID&gt;&lt;/Extra&gt;&lt;/Item&gt;&lt;/References&gt;&lt;/Group&gt;&lt;/Citation&gt;_x000a_"/>
    <w:docVar w:name="NE.Ref{1E90B4AF-F1EB-4351-9F2C-B673BDA3986E}" w:val=" ADDIN NE.Ref.{1E90B4AF-F1EB-4351-9F2C-B673BDA3986E}&lt;Citation&gt;&lt;Group&gt;&lt;References&gt;&lt;Item&gt;&lt;ID&gt;772&lt;/ID&gt;&lt;UID&gt;{0E60B104-0A42-4D5B-BC9B-86576908A0DA}&lt;/UID&gt;&lt;Title&gt;Synthesis and antibacterial bioactivities of cationic deacetyl linezolid  amphiphiles&lt;/Title&gt;&lt;Template&gt;Journal Article&lt;/Template&gt;&lt;Star&gt;0&lt;/Star&gt;&lt;Tag&gt;0&lt;/Tag&gt;&lt;Author&gt;Bai, P Y; Qin, S S; Chu, W C; Yang, Y; Cui, D Y; Hua, Y G; Yang, Q Q; Zhang, E&lt;/Author&gt;&lt;Year&gt;2018&lt;/Year&gt;&lt;Details&gt;&lt;_accession_num&gt;29966917&lt;/_accession_num&gt;&lt;_author_adr&gt;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Collaborative Innovation  Center of New Drug Research and Safety Evaluation, Henan Province, Zhengzhou  450001, PR China. Electronic address: zhangen@zzu.edu.cn.&lt;/_author_adr&gt;&lt;_date_display&gt;2018 Jul 15&lt;/_date_display&gt;&lt;_date&gt;2018-07-15&lt;/_date&gt;&lt;_doi&gt;10.1016/j.ejmech.2018.06.054&lt;/_doi&gt;&lt;_isbn&gt;1768-3254 (Electronic); 0223-5234 (Linking)&lt;/_isbn&gt;&lt;_journal&gt;Eur J Med Chem&lt;/_journal&gt;&lt;_keywords&gt;Amphiphilic; Antimicrobial; Deacetyl linezolid; Drug-resistant&lt;/_keywords&gt;&lt;_language&gt;eng&lt;/_language&gt;&lt;_ori_publication&gt;Copyright (c) 2018 Elsevier Masson SAS. All rights reserved.&lt;/_ori_publication&gt;&lt;_pages&gt;925-945&lt;/_pages&gt;&lt;_subject_headings&gt;Anti-Bacterial Agents/chemical synthesis/chemistry/*pharmacology; Cations/chemical synthesis/chemistry/pharmacology; Cells, Cultured; Dose-Response Relationship, Drug; Erythrocytes/drug effects; Gram-Negative Bacteria/*drug effects; Gram-Positive Bacteria/*drug effects; HeLa Cells; Humans; Linezolid/chemical synthesis/chemistry/*pharmacology; Microbial Sensitivity Tests; Molecular Structure; Structure-Activity Relationship; Surface-Active Agents/chemical synthesis/chemistry/*pharmacology&lt;/_subject_headings&gt;&lt;_tertiary_title&gt;European journal of medicinal chemistry&lt;/_tertiary_title&gt;&lt;_type_work&gt;Journal Article&lt;/_type_work&gt;&lt;_url&gt;http://www.ncbi.nlm.nih.gov/entrez/query.fcgi?cmd=Retrieve&amp;amp;db=pubmed&amp;amp;dopt=Abstract&amp;amp;list_uids=29966917&amp;amp;query_hl=1&lt;/_url&gt;&lt;_volume&gt;155&lt;/_volume&gt;&lt;_created&gt;65910069&lt;/_created&gt;&lt;_modified&gt;65910069&lt;/_modified&gt;&lt;_db_updated&gt;PubMed&lt;/_db_updated&gt;&lt;_impact_factor&gt;   6.700&lt;/_impact_factor&gt;&lt;_social_category&gt;药物化学(1)&lt;/_social_category&gt;&lt;_collection_scope&gt;SCIE&lt;/_collection_scope&gt;&lt;/Details&gt;&lt;Extra&gt;&lt;DBUID&gt;{F96A950B-833F-4880-A151-76DA2D6A2879}&lt;/DBUID&gt;&lt;/Extra&gt;&lt;/Item&gt;&lt;/References&gt;&lt;/Group&gt;&lt;/Citation&gt;_x000a_"/>
    <w:docVar w:name="NE.Ref{20233641-5FC1-4945-9527-9197124035C7}" w:val=" ADDIN NE.Ref.{20233641-5FC1-4945-9527-9197124035C7}&lt;Citation&gt;&lt;Group&gt;&lt;References&gt;&lt;Item&gt;&lt;ID&gt;775&lt;/ID&gt;&lt;UID&gt;{AA53FE44-8649-43FF-8CAA-C4A0577555F4}&lt;/UID&gt;&lt;Title&gt;Design of phenothiazine-based cationic amphiphilic derivatives incorporating  arginine residues: Potential membrane-active broad-spectrum antimicrobials  combating pathogenic bacteria in vitro and in vivo&lt;/Title&gt;&lt;Template&gt;Journal Article&lt;/Template&gt;&lt;Star&gt;0&lt;/Star&gt;&lt;Tag&gt;0&lt;/Tag&gt;&lt;Author&gt;Yu, Q; Cai, Q; Liang, W; Zhong, K; Liu, J; Li, H; Chen, Y; Li, H; Fang, S; Zhong, R; Liu, S; Lin, S&lt;/Author&gt;&lt;Year&gt;2023&lt;/Year&gt;&lt;Details&gt;&lt;_abstract&gt;Multidrug-resistant bacteria infections pose an increasingly serious threat to  human health, and the development of antimicrobials is far from meeting the  clinical demand. It is urgent to discover and develop novel antibiotics to combat  bacterial resistance. Currently, the development of membrane active antimicrobial  agents is an attractive strategy to cope with antimicrobial resistance issues. In  this study, the synthesis and biological evaluation of cationic amphiphilic  phenothiazine-based derivatives were reported. Among them, the most promising  compound 30 bearing a n-heptyl group and two arginine residues displayed potent  bactericidal activity against both Gram-positive (MICs = 1.56 mug/mL) and  Gram-negative bacteria (MICs = 3.125-6.25 mug/mL). Compound 30 showed low  hemolysis activity (HC(50) = 281.4 +/- 1.6 mug/mL) and low cytotoxicity (CC(50) ＞  50 mug/mL) toward mammalian cells, as well as excellent salt resistance. Compound  30 rapidly killed bacteria by acting on the bacterial cell membrane and appeared  less prone to resistance. Importantly, compound 30 showed potent in vivo efficacy  in a murine model of bacterial keratitis. Hence, the results suggested compound  30 has a promising prospect as a broad-spectrum antibacterial agent for the  treatment of drug-resistant bacterial infections.&lt;/_abstract&gt;&lt;_accession_num&gt;37643545&lt;/_accession_num&gt;&lt;_author_adr&gt;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The Fifth Affiliated Hospital &amp;amp; Guangdong Provincial Key Laboratory of Molecular  Target &amp;amp; Clinical Pharmacology, The NMPA and State Key Laboratory of Respiratory  Disease, School of Pharmaceutical Sciences, Guangzhou Medical University,  Guangzhou, 511436, China. Electronic address: liushouping2018@163.com.; The Fifth Affiliated Hospital &amp;amp; Guangdong Provincial Key Laboratory of Molecular  Target &amp;amp; Clinical Pharmacology, The NMPA and State Key Laboratory of Respiratory  Disease, School of Pharmaceutical Sciences, Guangzhou Medical University,  Guangzhou, 511436, China. Electronic address: linshuimu020@163.com.&lt;/_author_adr&gt;&lt;_collection_scope&gt;SCIE&lt;/_collection_scope&gt;&lt;_created&gt;65912300&lt;/_created&gt;&lt;_date&gt;2023-11-15&lt;/_date&gt;&lt;_date_display&gt;2023 Nov 15&lt;/_date_display&gt;&lt;_db_updated&gt;PubMed&lt;/_db_updated&gt;&lt;_doi&gt;10.1016/j.ejmech.2023.115733&lt;/_doi&gt;&lt;_impact_factor&gt;   6.700&lt;/_impact_factor&gt;&lt;_isbn&gt;1768-3254 (Electronic); 0223-5234 (Linking)&lt;/_isbn&gt;&lt;_journal&gt;Eur J Med Chem&lt;/_journal&gt;&lt;_keywords&gt;Antibacterial agents; Broad-spectrum; Drug resistance; Phenothiazine&lt;/_keywords&gt;&lt;_language&gt;eng&lt;/_language&gt;&lt;_modified&gt;65912300&lt;/_modified&gt;&lt;_ori_publication&gt;Copyright (c) 2023 Elsevier Masson SAS. All rights reserved.&lt;/_ori_publication&gt;&lt;_pages&gt;115733&lt;/_pages&gt;&lt;_social_category&gt;药物化学(1)&lt;/_social_category&gt;&lt;_subject_headings&gt;Humans; Animals; Mice; *Antipsychotic Agents; Phenothiazines/pharmacology; *Anti-Infective Agents; Bacteria; Anti-Bacterial Agents/pharmacology; Arginine; Cations; *Heterocyclic Compounds; Mammals&lt;/_subject_headings&gt;&lt;_tertiary_title&gt;European journal of medicinal chemistry&lt;/_tertiary_title&gt;&lt;_type_work&gt;Journal Article&lt;/_type_work&gt;&lt;_url&gt;http://www.ncbi.nlm.nih.gov/entrez/query.fcgi?cmd=Retrieve&amp;amp;db=pubmed&amp;amp;dopt=Abstract&amp;amp;list_uids=37643545&amp;amp;query_hl=1&lt;/_url&gt;&lt;_volume&gt;260&lt;/_volume&gt;&lt;/Details&gt;&lt;Extra&gt;&lt;DBUID&gt;{F96A950B-833F-4880-A151-76DA2D6A2879}&lt;/DBUID&gt;&lt;/Extra&gt;&lt;/Item&gt;&lt;/References&gt;&lt;/Group&gt;&lt;/Citation&gt;_x000a_"/>
    <w:docVar w:name="NE.Ref{89DB8068-ED7B-41B2-9254-6BFD6F07616A}" w:val=" ADDIN NE.Ref.{89DB8068-ED7B-41B2-9254-6BFD6F07616A}&lt;Citation&gt;&lt;Group&gt;&lt;References&gt;&lt;Item&gt;&lt;ID&gt;768&lt;/ID&gt;&lt;UID&gt;{2640217F-9612-43E5-BB5C-300FABDB0058}&lt;/UID&gt;&lt;Title&gt;Development of biaromatic core-linked antimicrobial peptide mimics: Substituent  position significantly affects antibacterial activity and hemolytic toxicity&lt;/Title&gt;&lt;Template&gt;Journal Article&lt;/Template&gt;&lt;Star&gt;0&lt;/Star&gt;&lt;Tag&gt;0&lt;/Tag&gt;&lt;Author&gt;Li, S; Wang, M; Chen, S; Ampomah-Wireko, M; Gao, C; Xia, Z; Nininahazwe, L; Qin, S; Zhang, E&lt;/Author&gt;&lt;Year&gt;2023&lt;/Year&gt;&lt;Details&gt;&lt;_accession_num&gt;36549113&lt;/_accession_num&gt;&lt;_author_adr&gt;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Collaborative  Innovation Center of New Drug Research and Safety Evaluation, Henan Province,  Zhengzhou, 450001, PR China. Electronic address: qinshangshang@126.com.; School of Pharmaceutical Sciences, Institute of Drug Discovery and Development,  Key Laboratory of Advanced Pharmaceutical Technology, Ministry of Education of  China, Zhengzhou University, Zhengzhou, 450001, PR China; Collaborative  Innovation Center of New Drug Research and Safety Evaluation, Henan Province,  Zhengzhou, 450001, PR China. Electronic address: zhangen@zzu.edu.cn.&lt;/_author_adr&gt;&lt;_date_display&gt;2023 Feb 5&lt;/_date_display&gt;&lt;_date&gt;2023-02-05&lt;/_date&gt;&lt;_doi&gt;10.1016/j.ejmech.2022.115029&lt;/_doi&gt;&lt;_isbn&gt;1768-3254 (Electronic); 0223-5234 (Linking)&lt;/_isbn&gt;&lt;_journal&gt;Eur J Med Chem&lt;/_journal&gt;&lt;_keywords&gt;Antibacterial activity; Antimicrobial peptides mimics; Drug-resistant; MRSA; Membrane; Quaternary ammonium cation&lt;/_keywords&gt;&lt;_language&gt;eng&lt;/_language&gt;&lt;_ori_publication&gt;Copyright (c) 2022 Elsevier Masson SAS. All rights reserved.&lt;/_ori_publication&gt;&lt;_pages&gt;115029&lt;/_pages&gt;&lt;_subject_headings&gt;Mice; Animals; *Methicillin-Resistant Staphylococcus aureus; Antimicrobial Peptides; Anti-Bacterial Agents/chemistry; Microbial Sensitivity Tests; Cations/pharmacology; *Ammonium Compounds/pharmacology; Mammals&lt;/_subject_headings&gt;&lt;_tertiary_title&gt;European journal of medicinal chemistry&lt;/_tertiary_title&gt;&lt;_type_work&gt;Journal Article&lt;/_type_work&gt;&lt;_url&gt;http://www.ncbi.nlm.nih.gov/entrez/query.fcgi?cmd=Retrieve&amp;amp;db=pubmed&amp;amp;dopt=Abstract&amp;amp;list_uids=36549113&amp;amp;query_hl=1&lt;/_url&gt;&lt;_volume&gt;247&lt;/_volume&gt;&lt;_created&gt;65910033&lt;/_created&gt;&lt;_modified&gt;65910033&lt;/_modified&gt;&lt;_db_updated&gt;PubMed&lt;/_db_updated&gt;&lt;_impact_factor&gt;   6.700&lt;/_impact_factor&gt;&lt;_social_category&gt;药物化学(1)&lt;/_social_category&gt;&lt;_collection_scope&gt;SCIE&lt;/_collection_scope&gt;&lt;/Details&gt;&lt;Extra&gt;&lt;DBUID&gt;{F96A950B-833F-4880-A151-76DA2D6A2879}&lt;/DBUID&gt;&lt;/Extra&gt;&lt;/Item&gt;&lt;/References&gt;&lt;/Group&gt;&lt;/Citation&gt;_x000a_"/>
    <w:docVar w:name="NE.Ref{909B5D0C-2B7D-4DBE-8C1F-027DBCB30C47}" w:val=" ADDIN NE.Ref.{909B5D0C-2B7D-4DBE-8C1F-027DBCB30C47}&lt;Citation&gt;&lt;Group&gt;&lt;References&gt;&lt;Item&gt;&lt;ID&gt;769&lt;/ID&gt;&lt;UID&gt;{AAF0C250-7C64-4AF3-8FD5-3A32921ED4FF}&lt;/UID&gt;&lt;Title&gt;Design, synthesis, and biological evaluation of membrane-active honokiol  derivatives as potent antibacterial agents&lt;/Title&gt;&lt;Template&gt;Journal Article&lt;/Template&gt;&lt;Star&gt;0&lt;/Star&gt;&lt;Tag&gt;0&lt;/Tag&gt;&lt;Author&gt;Wang, Y; Wu, P; Liu, F; Chen, J; Xue, J; Qin, Y; Chen, F; Wang, S; Ji, L&lt;/Author&gt;&lt;Year&gt;2022&lt;/Year&gt;&lt;Details&gt;&lt;_accession_num&gt;35820350&lt;/_accession_num&gt;&lt;_author_adr&gt;School of Pharmaceutical Sciences, Liaocheng University, Liaocheng, China.  Electronic address: wangyinhuabc@126.com.; School of Pharmaceutical Sciences, Liaocheng University, Liaocheng, China.; School of Pharmaceutical Sciences, Liaocheng University, Liaocheng, China.; School of Pharmaceutical Sciences, Liaocheng University, Liaocheng, China.; School of Pharmaceutical Sciences, Liaocheng University, Liaocheng, China.; Department of Pharmacy, Henan Provincial People&amp;apos;s Hospital, Zhengzhou University  People&amp;apos;s Hospital, Henan University People&amp;apos;s Hospital, Zhengzhou, 450003, Henan,  China.; School of Pharmaceutical Sciences, Liaocheng University, Liaocheng, China.; School of Pharmaceutical Sciences, Liaocheng University, Liaocheng, China.  Electronic address: wangshuo@lcu.edu.cn.; School of Pharmaceutical Sciences, Liaocheng University, Liaocheng, China.  Electronic address: jilusha@lcu.edu.cn.&lt;/_author_adr&gt;&lt;_date_display&gt;2022 Oct 5&lt;/_date_display&gt;&lt;_date&gt;2022-10-05&lt;/_date&gt;&lt;_doi&gt;10.1016/j.ejmech.2022.114593&lt;/_doi&gt;&lt;_isbn&gt;1768-3254 (Electronic); 0223-5234 (Linking)&lt;/_isbn&gt;&lt;_journal&gt;Eur J Med Chem&lt;/_journal&gt;&lt;_keywords&gt;AMPs; Bacterial resistance; Honokiol derivatives; Mimics of AMPs&lt;/_keywords&gt;&lt;_language&gt;eng&lt;/_language&gt;&lt;_ori_publication&gt;Copyright (c) 2022 Elsevier Masson SAS. All rights reserved.&lt;/_ori_publication&gt;&lt;_pages&gt;114593&lt;/_pages&gt;&lt;_subject_headings&gt;Allyl Compounds; Animals; Anti-Bacterial Agents/chemistry; *Anti-Infective Agents/pharmacology; Bacteria; Biphenyl Compounds/pharmacology; *Lignans/pharmacology; Mice; Microbial Sensitivity Tests; Phenols&lt;/_subject_headings&gt;&lt;_tertiary_title&gt;European journal of medicinal chemistry&lt;/_tertiary_title&gt;&lt;_type_work&gt;Journal Article&lt;/_type_work&gt;&lt;_url&gt;http://www.ncbi.nlm.nih.gov/entrez/query.fcgi?cmd=Retrieve&amp;amp;db=pubmed&amp;amp;dopt=Abstract&amp;amp;list_uids=35820350&amp;amp;query_hl=1&lt;/_url&gt;&lt;_volume&gt;240&lt;/_volume&gt;&lt;_created&gt;65910039&lt;/_created&gt;&lt;_modified&gt;65910039&lt;/_modified&gt;&lt;_db_updated&gt;PubMed&lt;/_db_updated&gt;&lt;_impact_factor&gt;   6.700&lt;/_impact_factor&gt;&lt;_social_category&gt;药物化学(1)&lt;/_social_category&gt;&lt;_collection_scope&gt;SCIE&lt;/_collection_scope&gt;&lt;/Details&gt;&lt;Extra&gt;&lt;DBUID&gt;{F96A950B-833F-4880-A151-76DA2D6A2879}&lt;/DBUID&gt;&lt;/Extra&gt;&lt;/Item&gt;&lt;/References&gt;&lt;/Group&gt;&lt;/Citation&gt;_x000a_"/>
    <w:docVar w:name="NE.Ref{98B05808-2498-479B-AC1A-7D6044CEE0CC}" w:val=" ADDIN NE.Ref.{98B05808-2498-479B-AC1A-7D6044CEE0CC}&lt;Citation&gt;&lt;Group&gt;&lt;References&gt;&lt;Item&gt;&lt;ID&gt;771&lt;/ID&gt;&lt;UID&gt;{B1450E2A-FA23-4DDD-BDA4-53CB9F269462}&lt;/UID&gt;&lt;Title&gt;Synthesis and antibacterial bioactivities of cationic deacetyl linezolid  amphiphiles&lt;/Title&gt;&lt;Template&gt;Journal Article&lt;/Template&gt;&lt;Star&gt;0&lt;/Star&gt;&lt;Tag&gt;0&lt;/Tag&gt;&lt;Author&gt;Bai, P Y; Qin, S S; Chu, W C; Yang, Y; Cui, D Y; Hua, Y G; Yang, Q Q; Zhang, E&lt;/Author&gt;&lt;Year&gt;2018&lt;/Year&gt;&lt;Details&gt;&lt;_abstract&gt;Bacterial infections cause various life-threatening diseases and have become a  serious public health problem due to the emergence of drug-resistant strains.  Thus, novel antibiotics with excellent antibacterial activity and low  cytotoxicity are urgently needed. Here, three series of novel cationic deacetyl  linezolid amphiphiles bearing one lipophilic alkyl chain and one non-peptidic  amide bond were synthesized and tested for antimicrobial activities. Several  compounds showed excellent antibacterial activity toward drug-sensitive bacteria  such as gram-negative bacteria Escherichia coli (E. coli), Salmonella enterica  (S. enterica) and gram-positive Staphylococcus aureus (S. aureus), Enterococcus  faecalis (E. faecalis). Moreover, these amphiphilic molecules also exhibited  strong activity against drug-resistant species such as methicillin-resistant  S. aureus (MRSA), KPC (Klebsiella pneumoniae carbapenemase) and NDM-1 (New Delhi  metallo-beta-lactamase 1) producing carbapenem-resistant Enterobacteriaceae (CRE).  For example, the MICs (minimum inhibitory concentrations) of the best compound  6e, ranged from 2 to 16 mug/mL and linezolid ranged from 2 to &amp;gt;64 mug/mL against  these strains. Therefore, 6e is a broad-spectrum antimicrobial compound that may  be a suitable lead as an antibiotic. The molecule 6e were found to function  primarily by permeabilization and depolarization of bacterial membranes.  Importantly, bacterial resistance against compound 6e was difficult to induce,  and 6e was stable under plasma conditions and showed suitable activity in  mammalian plasma. Thus, these compounds can be further developed into a potential  new class of broad-spectrum antibiotics.&lt;/_abstract&gt;&lt;_accession_num&gt;29966917&lt;/_accession_num&gt;&lt;_author_adr&gt;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School of Pharmaceutical Sciences, Institute of Drug Discovery and Development,  Key Laboratory of Advanced Pharmaceutical Technology, Ministry of Education of  China, Zhengzhou University, Zhengzhou 450001, PR China; Collaborative Innovation  Center of New Drug Research and Safety Evaluation, Henan Province, Zhengzhou  450001, PR China. Electronic address: zhangen@zzu.edu.cn.&lt;/_author_adr&gt;&lt;_collection_scope&gt;SCIE&lt;/_collection_scope&gt;&lt;_created&gt;65910062&lt;/_created&gt;&lt;_date&gt;2018-07-15&lt;/_date&gt;&lt;_date_display&gt;2018 Jul 15&lt;/_date_display&gt;&lt;_db_updated&gt;PubMed&lt;/_db_updated&gt;&lt;_doi&gt;10.1016/j.ejmech.2018.06.054&lt;/_doi&gt;&lt;_impact_factor&gt;   6.700&lt;/_impact_factor&gt;&lt;_isbn&gt;1768-3254 (Electronic); 0223-5234 (Linking)&lt;/_isbn&gt;&lt;_journal&gt;Eur J Med Chem&lt;/_journal&gt;&lt;_keywords&gt;Amphiphilic; Antimicrobial; Deacetyl linezolid; Drug-resistant&lt;/_keywords&gt;&lt;_language&gt;eng&lt;/_language&gt;&lt;_modified&gt;65910062&lt;/_modified&gt;&lt;_ori_publication&gt;Copyright (c) 2018 Elsevier Masson SAS. All rights reserved.&lt;/_ori_publication&gt;&lt;_pages&gt;925-945&lt;/_pages&gt;&lt;_social_category&gt;药物化学(1)&lt;/_social_category&gt;&lt;_subject_headings&gt;Anti-Bacterial Agents/chemical synthesis/chemistry/*pharmacology; Cations/chemical synthesis/chemistry/pharmacology; Cells, Cultured; Dose-Response Relationship, Drug; Erythrocytes/drug effects; Gram-Negative Bacteria/*drug effects; Gram-Positive Bacteria/*drug effects; HeLa Cells; Humans; Linezolid/chemical synthesis/chemistry/*pharmacology; Microbial Sensitivity Tests; Molecular Structure; Structure-Activity Relationship; Surface-Active Agents/chemical synthesis/chemistry/*pharmacology&lt;/_subject_headings&gt;&lt;_tertiary_title&gt;European journal of medicinal chemistry&lt;/_tertiary_title&gt;&lt;_type_work&gt;Journal Article&lt;/_type_work&gt;&lt;_url&gt;http://www.ncbi.nlm.nih.gov/entrez/query.fcgi?cmd=Retrieve&amp;amp;db=pubmed&amp;amp;dopt=Abstract&amp;amp;list_uids=29966917&amp;amp;query_hl=1&lt;/_url&gt;&lt;_volume&gt;155&lt;/_volume&gt;&lt;/Details&gt;&lt;Extra&gt;&lt;DBUID&gt;{F96A950B-833F-4880-A151-76DA2D6A2879}&lt;/DBUID&gt;&lt;/Extra&gt;&lt;/Item&gt;&lt;/References&gt;&lt;/Group&gt;&lt;/Citation&gt;_x000a_"/>
    <w:docVar w:name="NE.Ref{9C16F49B-DD20-4037-8592-5047AE786577}" w:val=" ADDIN NE.Ref.{9C16F49B-DD20-4037-8592-5047AE786577}&lt;Citation&gt;&lt;Group&gt;&lt;References&gt;&lt;Item&gt;&lt;ID&gt;765&lt;/ID&gt;&lt;UID&gt;{C229F645-A504-4612-8C7E-893B342F6494}&lt;/UID&gt;&lt;Title&gt;Discovery of Amphiphilic Xanthohumol Derivatives as Membrane-Targeting  Antimicrobials against Methicillin-Resistant Staphylococcus aureus&lt;/Title&gt;&lt;Template&gt;Journal Article&lt;/Template&gt;&lt;Star&gt;0&lt;/Star&gt;&lt;Tag&gt;0&lt;/Tag&gt;&lt;Author&gt;Cheng, W; Xu, T; Cui, L; Xue, Z; Liu, J; Yang, R; Qin, S; Guo, Y&lt;/Author&gt;&lt;Year&gt;2023&lt;/Year&gt;&lt;Details&gt;&lt;_accession_num&gt;36584344&lt;/_accession_num&gt;&lt;_author_adr&gt;School of Pharmaceutical Sciences, Zhengzhou University, Zhengzhou 450001, Henan  Province, China.; School of Pharmaceutical Sciences, Zhengzhou University, Zhengzhou 450001, Henan  Province, China.; School of Pharmaceutical Sciences, Zhengzhou University, Zhengzhou 450001, Henan  Province, China.; School of Pharmaceutical Sciences, Zhengzhou University, Zhengzhou 450001, Henan  Province, China.; School of Pharmaceutical Sciences, Zhengzhou University, Zhengzhou 450001, Henan  Province, China.; School of Pharmaceutical Sciences, Zhengzhou University, Zhengzhou 450001, Henan  Province, China.; School of Pharmaceutical Sciences, Zhengzhou University, Zhengzhou 450001, Henan  Province, China.; School of Pharmaceutical Sciences, Zhengzhou University, Zhengzhou 450001, Henan  Province, China.; Hunan Province Cooperative Innovation Center for Molecular Target New Drug Study,  School of Pharmaceutical Science, Hengyang Medical School, University of South  China, Hengyang, 421001, Hunan Province, China.&lt;/_author_adr&gt;&lt;_date_display&gt;2023 Jan 12&lt;/_date_display&gt;&lt;_date&gt;2023-01-12&lt;/_date&gt;&lt;_doi&gt;10.1021/acs.jmedchem.2c01793&lt;/_doi&gt;&lt;_isbn&gt;1520-4804 (Electronic); 0022-2623 (Linking)&lt;/_isbn&gt;&lt;_issue&gt;1&lt;/_issue&gt;&lt;_journal&gt;J Med Chem&lt;/_journal&gt;&lt;_language&gt;eng&lt;/_language&gt;&lt;_pages&gt;962-975&lt;/_pages&gt;&lt;_subject_headings&gt;*Methicillin-Resistant Staphylococcus aureus; Anti-Bacterial Agents/pharmacology; Vancomycin/pharmacology; Flavonoids/pharmacology; Microbial Sensitivity Tests&lt;/_subject_headings&gt;&lt;_tertiary_title&gt;Journal of medicinal chemistry&lt;/_tertiary_title&gt;&lt;_type_work&gt;Journal Article; Research Support, Non-U.S. Gov&amp;apos;t&lt;/_type_work&gt;&lt;_url&gt;http://www.ncbi.nlm.nih.gov/entrez/query.fcgi?cmd=Retrieve&amp;amp;db=pubmed&amp;amp;dopt=Abstract&amp;amp;list_uids=36584344&amp;amp;query_hl=1&lt;/_url&gt;&lt;_volume&gt;66&lt;/_volume&gt;&lt;_created&gt;65910012&lt;/_created&gt;&lt;_modified&gt;65910012&lt;/_modified&gt;&lt;_db_updated&gt;PubMed&lt;/_db_updated&gt;&lt;_impact_factor&gt;   7.300&lt;/_impact_factor&gt;&lt;_social_category&gt;药物化学(1)&lt;/_social_category&gt;&lt;_collection_scope&gt;SCIE&lt;/_collection_scope&gt;&lt;/Details&gt;&lt;Extra&gt;&lt;DBUID&gt;{F96A950B-833F-4880-A151-76DA2D6A2879}&lt;/DBUID&gt;&lt;/Extra&gt;&lt;/Item&gt;&lt;/References&gt;&lt;/Group&gt;&lt;Group&gt;&lt;References&gt;&lt;Item&gt;&lt;ID&gt;767&lt;/ID&gt;&lt;UID&gt;{2768FE92-B43E-4262-97FA-90C86D6AF33B}&lt;/UID&gt;&lt;Title&gt;Discovery of novel purinylthiazolylethanone derivatives as anti-Candida albicans  agents through possible multifaceted mechanisms&lt;/Title&gt;&lt;Template&gt;Journal Article&lt;/Template&gt;&lt;Star&gt;0&lt;/Star&gt;&lt;Tag&gt;0&lt;/Tag&gt;&lt;Author&gt;Sui, Y F; Ansari, M F; Fang, B; Zhang, S L; Zhou, C H&lt;/Author&gt;&lt;Year&gt;2021&lt;/Year&gt;&lt;Details&gt;&lt;_accession_num&gt;34087496&lt;/_accession_num&gt;&lt;_author_adr&gt;Institute of Bioorganic &amp;amp; Medicinal Chemistry, Key Laboratory of Luminescence  Analysis and Molecular Sensing, Ministry of Education, School of Chemistry and  Chemical Engineering, Southwest University, Chongqing, 400715, China.; Institute of Bioorganic &amp;amp; Medicinal Chemistry, Key Laboratory of Luminescence  Analysis and Molecular Sensing, Ministry of Education, School of Chemistry and  Chemical Engineering, Southwest University, Chongqing, 400715, China.; College of Pharmacy, National &amp;amp; Local Joint Engineering Research Center of  Targeted and Innovative Therapeutics, Chongqing Key Laboratory of Kinase  Modulators As Innovative Medicine, Chongqing University of Arts and Sciences,  Chongqing, 402160, China. Electronic address: fangbo2100@163.com.; School of Pharmaceutical Sciences, Chongqing Key Laboratory of Natural Product  Synthesis and Drug Research, Chongqing University, Chongqing, 401331, China.  Electronic address: zhangsl@cqu.edu.cn.; Institute of Bioorganic &amp;amp; Medicinal Chemistry, Key Laboratory of Luminescence  Analysis and Molecular Sensing, Ministry of Education, School of Chemistry and  Chemical Engineering, Southwest University, Chongqing, 400715, China. Electronic  address: zhouch@swu.edu.cn.&lt;/_author_adr&gt;&lt;_date_display&gt;2021 Oct 5&lt;/_date_display&gt;&lt;_date&gt;2021-10-05&lt;/_date&gt;&lt;_doi&gt;10.1016/j.ejmech.2021.113557&lt;/_doi&gt;&lt;_isbn&gt;1768-3254 (Electronic); 0223-5234 (Linking)&lt;/_isbn&gt;&lt;_journal&gt;Eur J Med Chem&lt;/_journal&gt;&lt;_keywords&gt;Antifungal; Drug resistance; Purine; Thiazole&lt;/_keywords&gt;&lt;_language&gt;eng&lt;/_language&gt;&lt;_ori_publication&gt;Copyright (c) 2021 Elsevier Masson SAS. All rights reserved.&lt;/_ori_publication&gt;&lt;_pages&gt;113557&lt;/_pages&gt;&lt;_subject_headings&gt;Antifungal Agents/chemical synthesis/chemistry/*pharmacology; Biofilms/drug effects; Candida albicans/*drug effects; Dose-Response Relationship, Drug; Drug Discovery; Drug Resistance, Fungal/drug effects; Ethane/analogs &amp;amp; derivatives/chemistry/*pharmacology; Fungicides, Industrial/chemical synthesis/chemistry/*pharmacology; Microbial Sensitivity Tests; Molecular Structure; Purines/chemistry/*pharmacology; Structure-Activity Relationship; Thiazoles/chemistry/*pharmacology&lt;/_subject_headings&gt;&lt;_tertiary_title&gt;European journal of medicinal chemistry&lt;/_tertiary_title&gt;&lt;_type_work&gt;Journal Article&lt;/_type_work&gt;&lt;_url&gt;http://www.ncbi.nlm.nih.gov/entrez/query.fcgi?cmd=Retrieve&amp;amp;db=pubmed&amp;amp;dopt=Abstract&amp;amp;list_uids=34087496&amp;amp;query_hl=1&lt;/_url&gt;&lt;_volume&gt;221&lt;/_volume&gt;&lt;_created&gt;65910029&lt;/_created&gt;&lt;_modified&gt;65910029&lt;/_modified&gt;&lt;_db_updated&gt;PubMed&lt;/_db_updated&gt;&lt;_impact_factor&gt;   6.700&lt;/_impact_factor&gt;&lt;_social_category&gt;药物化学(1)&lt;/_social_category&gt;&lt;_collection_scope&gt;SCIE&lt;/_collection_scope&gt;&lt;/Details&gt;&lt;Extra&gt;&lt;DBUID&gt;{F96A950B-833F-4880-A151-76DA2D6A2879}&lt;/DBUID&gt;&lt;/Extra&gt;&lt;/Item&gt;&lt;/References&gt;&lt;/Group&gt;&lt;/Citation&gt;_x000a_"/>
    <w:docVar w:name="NE.Ref{C406624B-CCBA-4F79-AF50-7C92B8DA8A59}" w:val=" ADDIN NE.Ref.{C406624B-CCBA-4F79-AF50-7C92B8DA8A59}&lt;Citation&gt;&lt;Group&gt;&lt;References&gt;&lt;Item&gt;&lt;ID&gt;770&lt;/ID&gt;&lt;UID&gt;{3E7677AB-A048-4BFF-A12D-1C6BD73E381B}&lt;/UID&gt;&lt;Title&gt;Evaluation of short synthetic antimicrobial peptides for treatment of  drug-resistant and intracellular Staphylococcus aureus&lt;/Title&gt;&lt;Template&gt;Journal Article&lt;/Template&gt;&lt;Star&gt;0&lt;/Star&gt;&lt;Tag&gt;0&lt;/Tag&gt;&lt;Author&gt;Mohamed, M F; Abdelkhalek, A; Seleem, M N&lt;/Author&gt;&lt;Year&gt;2016&lt;/Year&gt;&lt;Details&gt;&lt;_accession_num&gt;27405275&lt;/_accession_num&gt;&lt;_author_adr&gt;Department of Comparative Pathobiology, College of Veterinary Medicine, Purdue  University, West Lafayette, IN 47907, USA.; Department of Comparative Pathobiology, College of Veterinary Medicine, Purdue  University, West Lafayette, IN 47907, USA.; Department of Comparative Pathobiology, College of Veterinary Medicine, Purdue  University, West Lafayette, IN 47907, USA.; Purdue Institute for Inflammation, Immunology, and Infectious Disease, Purdue  University, West Lafayette, IN 47907, USA.&lt;/_author_adr&gt;&lt;_date_display&gt;2016 Jul 11&lt;/_date_display&gt;&lt;_date&gt;2016-07-11&lt;/_date&gt;&lt;_doi&gt;10.1038/srep29707&lt;/_doi&gt;&lt;_isbn&gt;2045-2322 (Electronic); 2045-2322 (Linking)&lt;/_isbn&gt;&lt;_journal&gt;Sci Rep&lt;/_journal&gt;&lt;_language&gt;eng&lt;/_language&gt;&lt;_pages&gt;29707&lt;/_pages&gt;&lt;_subject_headings&gt;Anti-Bacterial Agents/chemistry/*pharmacology; Antimicrobial Cationic Peptides/chemistry/*pharmacology; Humans; Keratinocytes/*metabolism/microbiology/pathology; Methicillin-Resistant Staphylococcus aureus/*growth &amp;amp; development; Staphylococcal Skin Infections/*drug therapy/metabolism/microbiology/pathology; Staphylococcus epidermidis/*growth &amp;amp; development&lt;/_subject_headings&gt;&lt;_tertiary_title&gt;Scientific reports&lt;/_tertiary_title&gt;&lt;_type_work&gt;Evaluation Study; Journal Article; Research Support, N.I.H., Extramural&lt;/_type_work&gt;&lt;_url&gt;http://www.ncbi.nlm.nih.gov/entrez/query.fcgi?cmd=Retrieve&amp;amp;db=pubmed&amp;amp;dopt=Abstract&amp;amp;list_uids=27405275&amp;amp;query_hl=1&lt;/_url&gt;&lt;_volume&gt;6&lt;/_volume&gt;&lt;_created&gt;65910056&lt;/_created&gt;&lt;_modified&gt;65910056&lt;/_modified&gt;&lt;_db_updated&gt;PubMed&lt;/_db_updated&gt;&lt;_impact_factor&gt;   4.600&lt;/_impact_factor&gt;&lt;_social_category&gt;综合性期刊(3)&lt;/_social_category&gt;&lt;_collection_scope&gt;SCIE&lt;/_collection_scope&gt;&lt;/Details&gt;&lt;Extra&gt;&lt;DBUID&gt;{F96A950B-833F-4880-A151-76DA2D6A2879}&lt;/DBUID&gt;&lt;/Extra&gt;&lt;/Item&gt;&lt;/References&gt;&lt;/Group&gt;&lt;/Citation&gt;_x000a_"/>
    <w:docVar w:name="NE.Ref{CB72DD5C-3D15-49F8-A7A0-4E5D668A1C3F}" w:val=" ADDIN NE.Ref.{CB72DD5C-3D15-49F8-A7A0-4E5D668A1C3F}&lt;Citation&gt;&lt;Group&gt;&lt;References&gt;&lt;Item&gt;&lt;ID&gt;769&lt;/ID&gt;&lt;UID&gt;{AAF0C250-7C64-4AF3-8FD5-3A32921ED4FF}&lt;/UID&gt;&lt;Title&gt;Design, synthesis, and biological evaluation of membrane-active honokiol  derivatives as potent antibacterial agents&lt;/Title&gt;&lt;Template&gt;Journal Article&lt;/Template&gt;&lt;Star&gt;0&lt;/Star&gt;&lt;Tag&gt;0&lt;/Tag&gt;&lt;Author&gt;Wang, Y; Wu, P; Liu, F; Chen, J; Xue, J; Qin, Y; Chen, F; Wang, S; Ji, L&lt;/Author&gt;&lt;Year&gt;2022&lt;/Year&gt;&lt;Details&gt;&lt;_accession_num&gt;35820350&lt;/_accession_num&gt;&lt;_author_adr&gt;School of Pharmaceutical Sciences, Liaocheng University, Liaocheng, China.  Electronic address: wangyinhuabc@126.com.; School of Pharmaceutical Sciences, Liaocheng University, Liaocheng, China.; School of Pharmaceutical Sciences, Liaocheng University, Liaocheng, China.; School of Pharmaceutical Sciences, Liaocheng University, Liaocheng, China.; School of Pharmaceutical Sciences, Liaocheng University, Liaocheng, China.; Department of Pharmacy, Henan Provincial People&amp;apos;s Hospital, Zhengzhou University  People&amp;apos;s Hospital, Henan University People&amp;apos;s Hospital, Zhengzhou, 450003, Henan,  China.; School of Pharmaceutical Sciences, Liaocheng University, Liaocheng, China.; School of Pharmaceutical Sciences, Liaocheng University, Liaocheng, China.  Electronic address: wangshuo@lcu.edu.cn.; School of Pharmaceutical Sciences, Liaocheng University, Liaocheng, China.  Electronic address: jilusha@lcu.edu.cn.&lt;/_author_adr&gt;&lt;_date_display&gt;2022 Oct 5&lt;/_date_display&gt;&lt;_date&gt;2022-10-05&lt;/_date&gt;&lt;_doi&gt;10.1016/j.ejmech.2022.114593&lt;/_doi&gt;&lt;_isbn&gt;1768-3254 (Electronic); 0223-5234 (Linking)&lt;/_isbn&gt;&lt;_journal&gt;Eur J Med Chem&lt;/_journal&gt;&lt;_keywords&gt;AMPs; Bacterial resistance; Honokiol derivatives; Mimics of AMPs&lt;/_keywords&gt;&lt;_language&gt;eng&lt;/_language&gt;&lt;_ori_publication&gt;Copyright (c) 2022 Elsevier Masson SAS. All rights reserved.&lt;/_ori_publication&gt;&lt;_pages&gt;114593&lt;/_pages&gt;&lt;_subject_headings&gt;Allyl Compounds; Animals; Anti-Bacterial Agents/chemistry; *Anti-Infective Agents/pharmacology; Bacteria; Biphenyl Compounds/pharmacology; *Lignans/pharmacology; Mice; Microbial Sensitivity Tests; Phenols&lt;/_subject_headings&gt;&lt;_tertiary_title&gt;European journal of medicinal chemistry&lt;/_tertiary_title&gt;&lt;_type_work&gt;Journal Article&lt;/_type_work&gt;&lt;_url&gt;http://www.ncbi.nlm.nih.gov/entrez/query.fcgi?cmd=Retrieve&amp;amp;db=pubmed&amp;amp;dopt=Abstract&amp;amp;list_uids=35820350&amp;amp;query_hl=1&lt;/_url&gt;&lt;_volume&gt;240&lt;/_volume&gt;&lt;_created&gt;65910039&lt;/_created&gt;&lt;_modified&gt;65910039&lt;/_modified&gt;&lt;_db_updated&gt;PubMed&lt;/_db_updated&gt;&lt;_impact_factor&gt;   6.700&lt;/_impact_factor&gt;&lt;_social_category&gt;药物化学(1)&lt;/_social_category&gt;&lt;_collection_scope&gt;SCIE&lt;/_collection_scope&gt;&lt;/Details&gt;&lt;Extra&gt;&lt;DBUID&gt;{F96A950B-833F-4880-A151-76DA2D6A2879}&lt;/DBUID&gt;&lt;/Extra&gt;&lt;/Item&gt;&lt;/References&gt;&lt;/Group&gt;&lt;/Citation&gt;_x000a_"/>
    <w:docVar w:name="NE.Ref{EE554ACE-1186-4A41-B117-C6610456D0B7}" w:val=" ADDIN NE.Ref.{EE554ACE-1186-4A41-B117-C6610456D0B7}&lt;Citation&gt;&lt;Group&gt;&lt;References&gt;&lt;Item&gt;&lt;ID&gt;776&lt;/ID&gt;&lt;UID&gt;{18B8AB2F-46B7-4C19-AE50-FF63A37301DB}&lt;/UID&gt;&lt;Title&gt;Development of Membrane-Active Honokiol/Magnolol Amphiphiles as Potent  Antibacterial Agents against Methicillin-Resistant Staphylococcus aureus (MRSA)&lt;/Title&gt;&lt;Template&gt;Journal Article&lt;/Template&gt;&lt;Star&gt;0&lt;/Star&gt;&lt;Tag&gt;0&lt;/Tag&gt;&lt;Author&gt;Guo, Y; Hou, E; Wen, T; Yan, X; Han, M; Bai, L P; Fu, X; Liu, J; Qin, S&lt;/Author&gt;&lt;Year&gt;2021&lt;/Year&gt;&lt;Details&gt;&lt;_abstract&gt;Currently, infections caused by drug-resistant bacteria have become a new  challenge in anti-infective treatment, seriously endangering public health. In  our continuous effort to develop new antimicrobials, a series of novel  honokiol/magnolol amphiphiles were prepared by mimicking the chemical structures  and antibacterial properties of cationic antimicrobial peptides. Among them,  compound 5i showed excellent antibacterial activity against Gram-positive  bacteria and clinical MRSA isolates (minimum inhibitory concentrations (MICs) =  0.5-2 mug/mL) with low hemolytic and cytotoxic activities and high membrane  selectivity. Moreover, 5i exhibited rapid bactericidal properties, low resistance  frequency, and good capabilities of disrupting bacterial biofilms. Mechanism  studies revealed that 5i destroyed bacterial cell membranes, resulting in  bacterial death. Additionally, 5i displayed high biosafety and potent in vivo  anti-infective potency in a murine sepsis model. Our study indicates that these  honokiol/magnolol amphiphiles shed light on developing novel antibacterial  agents, and 5i is a potential antibacterial candidate for combating MRSA  infections.&lt;/_abstract&gt;&lt;_accession_num&gt;34432450&lt;/_accession_num&gt;&lt;_author_adr&gt;School of Pharmaceutical Science, Key Laboratory of Advanced Drug Preparation  Technologies, Ministry of Education, Zhengzhou University, Zhengzhou 450001,  Henan, China.; State Key Laboratory of Quality Research in Chinese Medicine, Macau Institute for  Applied Research in Medicine and Health, Macau University of Science and  Technology, Taipa 999078, Macau, China.; School of Pharmaceutical Science, Key Laboratory of Advanced Drug Preparation  Technologies, Ministry of Education, Zhengzhou University, Zhengzhou 450001,  Henan, China.; School of Pharmaceutical Science, Key Laboratory of Advanced Drug Preparation  Technologies, Ministry of Education, Zhengzhou University, Zhengzhou 450001,  Henan, China.; School of Pharmaceutical Science, Key Laboratory of Advanced Drug Preparation  Technologies, Ministry of Education, Zhengzhou University, Zhengzhou 450001,  Henan, China.; School of Pharmaceutical Science, Key Laboratory of Advanced Drug Preparation  Technologies, Ministry of Education, Zhengzhou University, Zhengzhou 450001,  Henan, China.; State Key Laboratory of Quality Research in Chinese Medicine, Macau Institute for  Applied Research in Medicine and Health, Macau University of Science and  Technology, Taipa 999078, Macau, China.; School of Pharmaceutical Science, Key Laboratory of Advanced Drug Preparation  Technologies, Ministry of Education, Zhengzhou University, Zhengzhou 450001,  Henan, China.; School of Pharmaceutical Science, Key Laboratory of Advanced Drug Preparation  Technologies, Ministry of Education, Zhengzhou University, Zhengzhou 450001,  Henan, China.; School of Pharmaceutical Science, Key Laboratory of Advanced Drug Preparation  Technologies, Ministry of Education, Zhengzhou University, Zhengzhou 450001,  Henan, China.&lt;/_author_adr&gt;&lt;_collection_scope&gt;SCIE&lt;/_collection_scope&gt;&lt;_created&gt;65912307&lt;/_created&gt;&lt;_date&gt;2021-09-09&lt;/_date&gt;&lt;_date_display&gt;2021 Sep 9&lt;/_date_display&gt;&lt;_db_updated&gt;PubMed&lt;/_db_updated&gt;&lt;_doi&gt;10.1021/acs.jmedchem.1c01073&lt;/_doi&gt;&lt;_impact_factor&gt;   7.300&lt;/_impact_factor&gt;&lt;_isbn&gt;1520-4804 (Electronic); 0022-2623 (Linking)&lt;/_isbn&gt;&lt;_issue&gt;17&lt;/_issue&gt;&lt;_journal&gt;J Med Chem&lt;/_journal&gt;&lt;_language&gt;eng&lt;/_language&gt;&lt;_modified&gt;65912307&lt;/_modified&gt;&lt;_pages&gt;12903-12916&lt;/_pages&gt;&lt;_social_category&gt;药物化学(1)&lt;/_social_category&gt;&lt;_subject_headings&gt;Animals; Anti-Bacterial Agents/chemical synthesis/chemistry/*therapeutic use; Biphenyl Compounds/*chemistry; Drug Design; Lignans/*chemistry; *Methicillin-Resistant Staphylococcus aureus; Mice; Mice, Inbred BALB C; Microbial Sensitivity Tests; Staphylococcal Infections/*drug therapy/microbiology; Structure-Activity Relationship; Surface-Active Agents/chemistry/*pharmacology&lt;/_subject_headings&gt;&lt;_tertiary_title&gt;Journal of medicinal chemistry&lt;/_tertiary_title&gt;&lt;_type_work&gt;Journal Article; Research Support, Non-U.S. Gov&amp;apos;t&lt;/_type_work&gt;&lt;_url&gt;http://www.ncbi.nlm.nih.gov/entrez/query.fcgi?cmd=Retrieve&amp;amp;db=pubmed&amp;amp;dopt=Abstract&amp;amp;list_uids=34432450&amp;amp;query_hl=1&lt;/_url&gt;&lt;_volume&gt;64&lt;/_volume&gt;&lt;_accessed&gt;65912943&lt;/_accessed&gt;&lt;/Details&gt;&lt;Extra&gt;&lt;DBUID&gt;{F96A950B-833F-4880-A151-76DA2D6A2879}&lt;/DBUID&gt;&lt;/Extra&gt;&lt;/Item&gt;&lt;/References&gt;&lt;/Group&gt;&lt;/Citation&gt;_x000a_"/>
    <w:docVar w:name="NE.Ref{F4ACE76F-AAC7-41AF-9334-FDBD1EDFD203}" w:val=" ADDIN NE.Ref.{F4ACE76F-AAC7-41AF-9334-FDBD1EDFD203}&lt;Citation&gt;&lt;Group&gt;&lt;References&gt;&lt;Item&gt;&lt;ID&gt;766&lt;/ID&gt;&lt;UID&gt;{D5F67005-D12A-4EEF-BBFE-B4A511370855}&lt;/UID&gt;&lt;Title&gt;Design, Synthesis, and Biological Evaluation of Membrane-Active Bakuchiol  Derivatives as Effective Broad-Spectrum Antibacterial Agents&lt;/Title&gt;&lt;Template&gt;Journal Article&lt;/Template&gt;&lt;Star&gt;0&lt;/Star&gt;&lt;Tag&gt;0&lt;/Tag&gt;&lt;Author&gt;Li, H; Liu, J; Liu, C F; Li, H; Luo, J; Fang, S; Chen, Y; Zhong, R; Liu, S; Lin, S&lt;/Author&gt;&lt;Year&gt;2021&lt;/Year&gt;&lt;Details&gt;&lt;_accession_num&gt;33909443&lt;/_accession_num&gt;&lt;_author_adr&gt;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School of Biological Sciences, Nanyang Technological University, 60 Nanyang  Drive, Singapore 637551, Singapore.;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 Key Laboratory of Molecular Target &amp;amp; Clinical Pharmacology and the State Key  Laboratory of Respiratory Disease, School of Pharmaceutical Sciences &amp;amp; the Fifth  Affiliated Hospital, Guangzhou Medical University, Guangzhou 511436, P.R. China.&lt;/_author_adr&gt;&lt;_date_display&gt;2021 May 13&lt;/_date_display&gt;&lt;_date&gt;2021-05-13&lt;/_date&gt;&lt;_doi&gt;10.1021/acs.jmedchem.0c02059&lt;/_doi&gt;&lt;_isbn&gt;1520-4804 (Electronic); 0022-2623 (Linking)&lt;/_isbn&gt;&lt;_issue&gt;9&lt;/_issue&gt;&lt;_journal&gt;J Med Chem&lt;/_journal&gt;&lt;_language&gt;eng&lt;/_language&gt;&lt;_pages&gt;5603-5619&lt;/_pages&gt;&lt;_subject_headings&gt;Animals; Anti-Bacterial Agents/*chemical synthesis/pharmacology/therapeutic use; Biofilms/drug effects; Cell Line; Cell Survival/drug effects; Corneal Diseases/drug therapy/microbiology/pathology; Disease Models, Animal; *Drug Design; Gram-Negative Bacteria/drug effects; Gram-Positive Bacteria/drug effects; Hemolysis/drug effects; Mice; Microbial Sensitivity Tests; Phenols/*chemistry/pharmacology/therapeutic use; Staphylococcus aureus/physiology; Structure-Activity Relationship&lt;/_subject_headings&gt;&lt;_tertiary_title&gt;Journal of medicinal chemistry&lt;/_tertiary_title&gt;&lt;_type_work&gt;Journal Article; Research Support, Non-U.S. Gov&amp;apos;t&lt;/_type_work&gt;&lt;_url&gt;http://www.ncbi.nlm.nih.gov/entrez/query.fcgi?cmd=Retrieve&amp;amp;db=pubmed&amp;amp;dopt=Abstract&amp;amp;list_uids=33909443&amp;amp;query_hl=1&lt;/_url&gt;&lt;_volume&gt;64&lt;/_volume&gt;&lt;_created&gt;65910021&lt;/_created&gt;&lt;_modified&gt;65910021&lt;/_modified&gt;&lt;_db_updated&gt;PubMed&lt;/_db_updated&gt;&lt;_impact_factor&gt;   7.300&lt;/_impact_factor&gt;&lt;_social_category&gt;药物化学(1)&lt;/_social_category&gt;&lt;_collection_scope&gt;SCIE&lt;/_collection_scope&gt;&lt;/Details&gt;&lt;Extra&gt;&lt;DBUID&gt;{F96A950B-833F-4880-A151-76DA2D6A2879}&lt;/DBUID&gt;&lt;/Extra&gt;&lt;/Item&gt;&lt;/References&gt;&lt;/Group&gt;&lt;Group&gt;&lt;References&gt;&lt;Item&gt;&lt;ID&gt;785&lt;/ID&gt;&lt;UID&gt;{A60F4B2E-7E6A-47E4-A43F-DAE30D9074A9}&lt;/UID&gt;&lt;Title&gt;Combination of aloe emodin, emodin, and rhein from Aloe with EDTA sensitizes the  resistant Acinetobacter baumannii to polymyxins&lt;/Title&gt;&lt;Template&gt;Journal Article&lt;/Template&gt;&lt;Star&gt;0&lt;/Star&gt;&lt;Tag&gt;0&lt;/Tag&gt;&lt;Author&gt;Zhao, Y; Zhang, T; Liang, Y; Xie, X; Pan, H; Cao, M; Wang, S; Wu, D; Wang, J; Wang, C; Hu, W&lt;/Author&gt;&lt;Year&gt;2024&lt;/Year&gt;&lt;Details&gt;&lt;_accession_num&gt;39346899&lt;/_accession_num&gt;&lt;_author_adr&gt;College of Pharmacy, Shandong University of Traditional Chinese Medicine, Jinan,  China.; State Key Laboratory of Microbial Technology, Microbial Technology Institute,  Shandong University, Qingdao, China.; State Key Laboratory of Microbial Technology, Microbial Technology Institute,  Shandong University, Qingdao, China.; State Key Laboratory of Microbial Technology, Microbial Technology Institute,  Shandong University, Qingdao, China.; Department of Clinical Laboratory, Qilu Hospital of Shandong University, Jinan,  Shandong, China.; Research and Development Center, Shandong Aobo Biotechnology Co., Ltd, Liaocheng,  Shandong, China.; Research and Development Center, Shandong Aobo Biotechnology Co., Ltd, Liaocheng,  Shandong, China.; State Key Laboratory of Microbial Technology, Microbial Technology Institute,  Shandong University, Qingdao, China.; College of Pharmacy, Shandong University of Traditional Chinese Medicine, Jinan,  China.; State Key Laboratory of Microbial Technology, Microbial Technology Institute,  Shandong University, Qingdao, China.; State Key Laboratory of Microbial Technology, Microbial Technology Institute,  Shandong University, Qingdao, China.&lt;/_author_adr&gt;&lt;_date_display&gt;2024&lt;/_date_display&gt;&lt;_date&gt;2024-01-20&lt;/_date&gt;&lt;_doi&gt;10.3389/fcimb.2024.1467607&lt;/_doi&gt;&lt;_isbn&gt;2235-2988 (Electronic); 2235-2988 (Linking)&lt;/_isbn&gt;&lt;_journal&gt;Front Cell Infect Microbiol&lt;/_journal&gt;&lt;_keywords&gt;Acinetobacter baumannii; Aloe; anthraquinone components; ethylenediaminetetraacetic acid; polymyxins resistance&lt;/_keywords&gt;&lt;_language&gt;eng&lt;/_language&gt;&lt;_ori_publication&gt;Copyright (c) 2024 Zhao, Zhang, Liang, Xie, Pan, Cao, Wang, Wu, Wang, Wang and Hu.&lt;/_ori_publication&gt;&lt;_pages&gt;1467607&lt;/_pages&gt;&lt;_subject_headings&gt;*Acinetobacter baumannii/drug effects; Animals; *Anthraquinones/pharmacology/therapeutic use; *Anti-Bacterial Agents/pharmacology; Mice; *Acinetobacter Infections/drug therapy/microbiology; *Emodin/pharmacology/therapeutic use; *Polymyxins/pharmacology/therapeutic use; Humans; *Edetic Acid/pharmacology; *Microbial Sensitivity Tests; *Aloe/chemistry; *Drug Synergism; *Disease Models, Animal; Drug Resistance, Bacterial; Cell Line&lt;/_subject_headings&gt;&lt;_tertiary_title&gt;Frontiers in cellular and infection microbiology&lt;/_tertiary_title&gt;&lt;_type_work&gt;Journal Article&lt;/_type_work&gt;&lt;_url&gt;http://www.ncbi.nlm.nih.gov/entrez/query.fcgi?cmd=Retrieve&amp;amp;db=pubmed&amp;amp;dopt=Abstract&amp;amp;list_uids=39346899&amp;amp;query_hl=1&lt;/_url&gt;&lt;_volume&gt;14&lt;/_volume&gt;&lt;_created&gt;65912706&lt;/_created&gt;&lt;_modified&gt;65912706&lt;/_modified&gt;&lt;_db_updated&gt;PubMed&lt;/_db_updated&gt;&lt;_impact_factor&gt;   5.700&lt;/_impact_factor&gt;&lt;_social_category&gt;免疫学(2) &amp;amp; 微生物学(2)&lt;/_social_category&gt;&lt;_collection_scope&gt;SCIE&lt;/_collection_scope&gt;&lt;/Details&gt;&lt;Extra&gt;&lt;DBUID&gt;{F96A950B-833F-4880-A151-76DA2D6A2879}&lt;/DBUID&gt;&lt;/Extra&gt;&lt;/Item&gt;&lt;/References&gt;&lt;/Group&gt;&lt;/Citation&gt;_x000a_"/>
    <w:docVar w:name="NE.Ref{FD69E25F-5E70-47C9-B42F-074B765F9B5B}" w:val=" ADDIN NE.Ref.{FD69E25F-5E70-47C9-B42F-074B765F9B5B}&lt;Citation&gt;&lt;Group&gt;&lt;References&gt;&lt;Item&gt;&lt;ID&gt;764&lt;/ID&gt;&lt;UID&gt;{815E3503-EB93-486B-BFEF-51FE2922CC3E}&lt;/UID&gt;&lt;Title&gt;Synergy testing by Etest, microdilution checkerboard, and time-kill methods for  pan-drug-resistant Acinetobacter baumannii&lt;/Title&gt;&lt;Template&gt;Journal Article&lt;/Template&gt;&lt;Star&gt;0&lt;/Star&gt;&lt;Tag&gt;0&lt;/Tag&gt;&lt;Author&gt;Sopirala, M M; Mangino, J E; Gebreyes, W A; Biller, B; Bannerman, T; Balada-Llasat, J M; Pancholi, P&lt;/Author&gt;&lt;Year&gt;2010&lt;/Year&gt;&lt;Details&gt;&lt;_accession_num&gt;20713678&lt;/_accession_num&gt;&lt;_author_adr&gt;The Ohio State University Medical Center, University Hospital East, 1492 E. Broad  Street, Columbus, OH 43205, USA.&lt;/_author_adr&gt;&lt;_date_display&gt;2010 Nov&lt;/_date_display&gt;&lt;_date&gt;2010-11-01&lt;/_date&gt;&lt;_doi&gt;10.1128/AAC.00497-10&lt;/_doi&gt;&lt;_isbn&gt;1098-6596 (Electronic); 0066-4804 (Print); 0066-4804 (Linking)&lt;/_isbn&gt;&lt;_issue&gt;11&lt;/_issue&gt;&lt;_journal&gt;Antimicrob Agents Chemother&lt;/_journal&gt;&lt;_language&gt;eng&lt;/_language&gt;&lt;_pages&gt;4678-83&lt;/_pages&gt;&lt;_subject_headings&gt;Acinetobacter baumannii/*drug effects/genetics; Amikacin/pharmacology; Anti-Bacterial Agents/*pharmacology; Drug Resistance, Multiple, Bacterial; Drug Synergism; Electrophoresis, Gel, Pulsed-Field; Genotype; Humans; Imipenem/pharmacology; Microbial Sensitivity Tests; Minocycline/analogs &amp;amp; derivatives/pharmacology; Tigecycline&lt;/_subject_headings&gt;&lt;_tertiary_title&gt;Antimicrobial agents and chemotherapy&lt;/_tertiary_title&gt;&lt;_type_work&gt;Journal Article&lt;/_type_work&gt;&lt;_url&gt;http://www.ncbi.nlm.nih.gov/entrez/query.fcgi?cmd=Retrieve&amp;amp;db=pubmed&amp;amp;dopt=Abstract&amp;amp;list_uids=20713678&amp;amp;query_hl=1&lt;/_url&gt;&lt;_volume&gt;54&lt;/_volume&gt;&lt;_created&gt;65910009&lt;/_created&gt;&lt;_modified&gt;65910009&lt;/_modified&gt;&lt;_db_updated&gt;PubMed&lt;/_db_updated&gt;&lt;_impact_factor&gt;   4.900&lt;/_impact_factor&gt;&lt;_social_category&gt;微生物学(2) &amp;amp; 药学(1)&lt;/_social_category&gt;&lt;_collection_scope&gt;SCIE&lt;/_collection_scope&gt;&lt;/Details&gt;&lt;Extra&gt;&lt;DBUID&gt;{F96A950B-833F-4880-A151-76DA2D6A2879}&lt;/DBUID&gt;&lt;/Extra&gt;&lt;/Item&gt;&lt;/References&gt;&lt;/Group&gt;&lt;/Citation&gt;_x000a_"/>
    <w:docVar w:name="ne_docsoft" w:val="MSWord"/>
    <w:docVar w:name="ne_docversion" w:val="NoteExpress 2.0"/>
    <w:docVar w:name="ne_stylename" w:val="European Journal of Medicinal Chemistry New"/>
  </w:docVars>
  <w:rsids>
    <w:rsidRoot w:val="00C24A2F"/>
    <w:rsid w:val="CC7E82D1"/>
    <w:rsid w:val="00001981"/>
    <w:rsid w:val="000026D4"/>
    <w:rsid w:val="00002FEA"/>
    <w:rsid w:val="0000313F"/>
    <w:rsid w:val="00004062"/>
    <w:rsid w:val="0000466A"/>
    <w:rsid w:val="00005A91"/>
    <w:rsid w:val="00011375"/>
    <w:rsid w:val="00012767"/>
    <w:rsid w:val="00013C94"/>
    <w:rsid w:val="000151B6"/>
    <w:rsid w:val="00015F28"/>
    <w:rsid w:val="000170F4"/>
    <w:rsid w:val="00020662"/>
    <w:rsid w:val="000212EB"/>
    <w:rsid w:val="00021D5B"/>
    <w:rsid w:val="00021E7B"/>
    <w:rsid w:val="00024E9F"/>
    <w:rsid w:val="00025076"/>
    <w:rsid w:val="00025D2F"/>
    <w:rsid w:val="00026876"/>
    <w:rsid w:val="000274D4"/>
    <w:rsid w:val="00030222"/>
    <w:rsid w:val="00030636"/>
    <w:rsid w:val="00030CBE"/>
    <w:rsid w:val="00030DE6"/>
    <w:rsid w:val="000317D4"/>
    <w:rsid w:val="0003413B"/>
    <w:rsid w:val="00034DFE"/>
    <w:rsid w:val="00034F8B"/>
    <w:rsid w:val="00035F68"/>
    <w:rsid w:val="000363CB"/>
    <w:rsid w:val="00040043"/>
    <w:rsid w:val="00040C21"/>
    <w:rsid w:val="00042914"/>
    <w:rsid w:val="00045386"/>
    <w:rsid w:val="00045606"/>
    <w:rsid w:val="00047815"/>
    <w:rsid w:val="00047A83"/>
    <w:rsid w:val="00047C86"/>
    <w:rsid w:val="00047F9C"/>
    <w:rsid w:val="00050143"/>
    <w:rsid w:val="00050C34"/>
    <w:rsid w:val="00053304"/>
    <w:rsid w:val="00053ABB"/>
    <w:rsid w:val="000540FA"/>
    <w:rsid w:val="00054829"/>
    <w:rsid w:val="000569DE"/>
    <w:rsid w:val="000570A6"/>
    <w:rsid w:val="0005740D"/>
    <w:rsid w:val="000574CF"/>
    <w:rsid w:val="00061550"/>
    <w:rsid w:val="00062AB6"/>
    <w:rsid w:val="000631CF"/>
    <w:rsid w:val="00063BC1"/>
    <w:rsid w:val="00064E66"/>
    <w:rsid w:val="00065E0A"/>
    <w:rsid w:val="00066113"/>
    <w:rsid w:val="0007002B"/>
    <w:rsid w:val="0007222E"/>
    <w:rsid w:val="000731C5"/>
    <w:rsid w:val="00073C54"/>
    <w:rsid w:val="00073EA7"/>
    <w:rsid w:val="0007462D"/>
    <w:rsid w:val="000748CE"/>
    <w:rsid w:val="000760F7"/>
    <w:rsid w:val="000767FB"/>
    <w:rsid w:val="00076B06"/>
    <w:rsid w:val="00080093"/>
    <w:rsid w:val="00080D92"/>
    <w:rsid w:val="00081277"/>
    <w:rsid w:val="00082A0B"/>
    <w:rsid w:val="00083BE8"/>
    <w:rsid w:val="00086AB8"/>
    <w:rsid w:val="00087511"/>
    <w:rsid w:val="00091D67"/>
    <w:rsid w:val="00093F5E"/>
    <w:rsid w:val="00094D36"/>
    <w:rsid w:val="0009601C"/>
    <w:rsid w:val="000A39FD"/>
    <w:rsid w:val="000A3DFE"/>
    <w:rsid w:val="000A6963"/>
    <w:rsid w:val="000A76E0"/>
    <w:rsid w:val="000B452D"/>
    <w:rsid w:val="000B4F4A"/>
    <w:rsid w:val="000B53FA"/>
    <w:rsid w:val="000B6234"/>
    <w:rsid w:val="000B67C8"/>
    <w:rsid w:val="000B73CE"/>
    <w:rsid w:val="000C090C"/>
    <w:rsid w:val="000C23E7"/>
    <w:rsid w:val="000C305A"/>
    <w:rsid w:val="000C3979"/>
    <w:rsid w:val="000C3CA8"/>
    <w:rsid w:val="000C3CC7"/>
    <w:rsid w:val="000C4A45"/>
    <w:rsid w:val="000C4D6B"/>
    <w:rsid w:val="000C51CA"/>
    <w:rsid w:val="000C5BC8"/>
    <w:rsid w:val="000D1F7C"/>
    <w:rsid w:val="000D38E7"/>
    <w:rsid w:val="000D3AD3"/>
    <w:rsid w:val="000D4C93"/>
    <w:rsid w:val="000D591B"/>
    <w:rsid w:val="000D6B62"/>
    <w:rsid w:val="000E29AB"/>
    <w:rsid w:val="000E4C77"/>
    <w:rsid w:val="000E53AF"/>
    <w:rsid w:val="000E6073"/>
    <w:rsid w:val="000E615C"/>
    <w:rsid w:val="000E6E65"/>
    <w:rsid w:val="000F1C8E"/>
    <w:rsid w:val="000F1FEF"/>
    <w:rsid w:val="000F2006"/>
    <w:rsid w:val="000F2EDF"/>
    <w:rsid w:val="000F3C63"/>
    <w:rsid w:val="000F42E8"/>
    <w:rsid w:val="000F4718"/>
    <w:rsid w:val="000F53E0"/>
    <w:rsid w:val="000F6247"/>
    <w:rsid w:val="000F7680"/>
    <w:rsid w:val="001027D7"/>
    <w:rsid w:val="00104B3D"/>
    <w:rsid w:val="0010643B"/>
    <w:rsid w:val="001102A5"/>
    <w:rsid w:val="00112A1C"/>
    <w:rsid w:val="00112FF6"/>
    <w:rsid w:val="00114E94"/>
    <w:rsid w:val="00115E96"/>
    <w:rsid w:val="00116CEA"/>
    <w:rsid w:val="00117022"/>
    <w:rsid w:val="00117A1E"/>
    <w:rsid w:val="00117A2B"/>
    <w:rsid w:val="001228E2"/>
    <w:rsid w:val="00122B56"/>
    <w:rsid w:val="00125A85"/>
    <w:rsid w:val="00126578"/>
    <w:rsid w:val="00126FD0"/>
    <w:rsid w:val="00131470"/>
    <w:rsid w:val="00131BD5"/>
    <w:rsid w:val="001340C3"/>
    <w:rsid w:val="00136164"/>
    <w:rsid w:val="001372B0"/>
    <w:rsid w:val="00143FE0"/>
    <w:rsid w:val="001441E3"/>
    <w:rsid w:val="0014498B"/>
    <w:rsid w:val="00144C0F"/>
    <w:rsid w:val="00145530"/>
    <w:rsid w:val="00145D65"/>
    <w:rsid w:val="00145DA5"/>
    <w:rsid w:val="00145E5C"/>
    <w:rsid w:val="00147F33"/>
    <w:rsid w:val="00151145"/>
    <w:rsid w:val="00152089"/>
    <w:rsid w:val="001522C4"/>
    <w:rsid w:val="0015275D"/>
    <w:rsid w:val="0015335D"/>
    <w:rsid w:val="00153453"/>
    <w:rsid w:val="0015368F"/>
    <w:rsid w:val="001538E6"/>
    <w:rsid w:val="00155B5E"/>
    <w:rsid w:val="0016204D"/>
    <w:rsid w:val="00162525"/>
    <w:rsid w:val="00162737"/>
    <w:rsid w:val="00163410"/>
    <w:rsid w:val="001635D1"/>
    <w:rsid w:val="00163E62"/>
    <w:rsid w:val="001673E1"/>
    <w:rsid w:val="00172017"/>
    <w:rsid w:val="001726DB"/>
    <w:rsid w:val="00172F76"/>
    <w:rsid w:val="00173DDC"/>
    <w:rsid w:val="00174B19"/>
    <w:rsid w:val="00174D5A"/>
    <w:rsid w:val="00175957"/>
    <w:rsid w:val="0017681B"/>
    <w:rsid w:val="00177635"/>
    <w:rsid w:val="001776DA"/>
    <w:rsid w:val="00181CDB"/>
    <w:rsid w:val="00182BA6"/>
    <w:rsid w:val="00184535"/>
    <w:rsid w:val="00185B00"/>
    <w:rsid w:val="00187161"/>
    <w:rsid w:val="001872C1"/>
    <w:rsid w:val="00191812"/>
    <w:rsid w:val="00191EC6"/>
    <w:rsid w:val="001949AA"/>
    <w:rsid w:val="0019533B"/>
    <w:rsid w:val="00195731"/>
    <w:rsid w:val="00195901"/>
    <w:rsid w:val="00195B6B"/>
    <w:rsid w:val="00196400"/>
    <w:rsid w:val="001977E8"/>
    <w:rsid w:val="001A2DC3"/>
    <w:rsid w:val="001A5514"/>
    <w:rsid w:val="001A716A"/>
    <w:rsid w:val="001A7C03"/>
    <w:rsid w:val="001B0CE6"/>
    <w:rsid w:val="001B0D28"/>
    <w:rsid w:val="001B16F0"/>
    <w:rsid w:val="001B3DCD"/>
    <w:rsid w:val="001B55AF"/>
    <w:rsid w:val="001B58AA"/>
    <w:rsid w:val="001B7A6A"/>
    <w:rsid w:val="001C2A33"/>
    <w:rsid w:val="001C58F3"/>
    <w:rsid w:val="001C5BD2"/>
    <w:rsid w:val="001C5EB3"/>
    <w:rsid w:val="001C6E6B"/>
    <w:rsid w:val="001C7062"/>
    <w:rsid w:val="001C7539"/>
    <w:rsid w:val="001C765C"/>
    <w:rsid w:val="001C7F15"/>
    <w:rsid w:val="001D1177"/>
    <w:rsid w:val="001D1B25"/>
    <w:rsid w:val="001D6C29"/>
    <w:rsid w:val="001D72FE"/>
    <w:rsid w:val="001D75DE"/>
    <w:rsid w:val="001E2876"/>
    <w:rsid w:val="001E3C5F"/>
    <w:rsid w:val="001E3E76"/>
    <w:rsid w:val="001E4BE4"/>
    <w:rsid w:val="001E68F1"/>
    <w:rsid w:val="001E6F7D"/>
    <w:rsid w:val="001E7693"/>
    <w:rsid w:val="001E7D8A"/>
    <w:rsid w:val="001F1240"/>
    <w:rsid w:val="001F3D38"/>
    <w:rsid w:val="001F55A8"/>
    <w:rsid w:val="001F70CA"/>
    <w:rsid w:val="001F7CC6"/>
    <w:rsid w:val="00200A0D"/>
    <w:rsid w:val="002022DD"/>
    <w:rsid w:val="00202F93"/>
    <w:rsid w:val="002031BC"/>
    <w:rsid w:val="00204015"/>
    <w:rsid w:val="00204475"/>
    <w:rsid w:val="002054F4"/>
    <w:rsid w:val="00205A20"/>
    <w:rsid w:val="00206A30"/>
    <w:rsid w:val="00206C8E"/>
    <w:rsid w:val="0021253D"/>
    <w:rsid w:val="00212D76"/>
    <w:rsid w:val="00213964"/>
    <w:rsid w:val="00214A12"/>
    <w:rsid w:val="00215B1F"/>
    <w:rsid w:val="00217BC2"/>
    <w:rsid w:val="00220364"/>
    <w:rsid w:val="00224427"/>
    <w:rsid w:val="0022644F"/>
    <w:rsid w:val="00226E58"/>
    <w:rsid w:val="00226FF0"/>
    <w:rsid w:val="00230156"/>
    <w:rsid w:val="00230BF9"/>
    <w:rsid w:val="00230DD8"/>
    <w:rsid w:val="002316C8"/>
    <w:rsid w:val="002323CD"/>
    <w:rsid w:val="00234216"/>
    <w:rsid w:val="00235F07"/>
    <w:rsid w:val="00237C2D"/>
    <w:rsid w:val="00240455"/>
    <w:rsid w:val="00240AFD"/>
    <w:rsid w:val="00240B47"/>
    <w:rsid w:val="002410DD"/>
    <w:rsid w:val="002414E1"/>
    <w:rsid w:val="00241746"/>
    <w:rsid w:val="00243E8C"/>
    <w:rsid w:val="00244564"/>
    <w:rsid w:val="002478DA"/>
    <w:rsid w:val="00247CA2"/>
    <w:rsid w:val="00252F53"/>
    <w:rsid w:val="00253C55"/>
    <w:rsid w:val="002557FD"/>
    <w:rsid w:val="002575BD"/>
    <w:rsid w:val="002576FF"/>
    <w:rsid w:val="002605B1"/>
    <w:rsid w:val="00260943"/>
    <w:rsid w:val="00263F96"/>
    <w:rsid w:val="0026432B"/>
    <w:rsid w:val="002700FD"/>
    <w:rsid w:val="00270528"/>
    <w:rsid w:val="00270C5E"/>
    <w:rsid w:val="00271E07"/>
    <w:rsid w:val="00273CD4"/>
    <w:rsid w:val="00274F3B"/>
    <w:rsid w:val="002752B6"/>
    <w:rsid w:val="0027550C"/>
    <w:rsid w:val="00277D51"/>
    <w:rsid w:val="00277DC6"/>
    <w:rsid w:val="00281B82"/>
    <w:rsid w:val="0028339A"/>
    <w:rsid w:val="00284D8B"/>
    <w:rsid w:val="002901A7"/>
    <w:rsid w:val="002902D1"/>
    <w:rsid w:val="002912CD"/>
    <w:rsid w:val="0029646A"/>
    <w:rsid w:val="00297258"/>
    <w:rsid w:val="00297914"/>
    <w:rsid w:val="002A0D41"/>
    <w:rsid w:val="002A1451"/>
    <w:rsid w:val="002A2410"/>
    <w:rsid w:val="002A2648"/>
    <w:rsid w:val="002A2CB7"/>
    <w:rsid w:val="002A3062"/>
    <w:rsid w:val="002A3CAE"/>
    <w:rsid w:val="002A3D85"/>
    <w:rsid w:val="002A64DE"/>
    <w:rsid w:val="002A71E8"/>
    <w:rsid w:val="002B0482"/>
    <w:rsid w:val="002B28C2"/>
    <w:rsid w:val="002B2965"/>
    <w:rsid w:val="002B4737"/>
    <w:rsid w:val="002B4E12"/>
    <w:rsid w:val="002B5595"/>
    <w:rsid w:val="002B5F04"/>
    <w:rsid w:val="002B60A7"/>
    <w:rsid w:val="002B6C06"/>
    <w:rsid w:val="002C0604"/>
    <w:rsid w:val="002C0999"/>
    <w:rsid w:val="002C1869"/>
    <w:rsid w:val="002C3489"/>
    <w:rsid w:val="002C6406"/>
    <w:rsid w:val="002D0861"/>
    <w:rsid w:val="002D29A3"/>
    <w:rsid w:val="002D6057"/>
    <w:rsid w:val="002D7142"/>
    <w:rsid w:val="002E059B"/>
    <w:rsid w:val="002E0615"/>
    <w:rsid w:val="002E21C6"/>
    <w:rsid w:val="002E29BB"/>
    <w:rsid w:val="002E553E"/>
    <w:rsid w:val="002E5917"/>
    <w:rsid w:val="002E6530"/>
    <w:rsid w:val="002E6DE8"/>
    <w:rsid w:val="002E6FF7"/>
    <w:rsid w:val="002E7E0F"/>
    <w:rsid w:val="002F02E3"/>
    <w:rsid w:val="002F045B"/>
    <w:rsid w:val="002F0779"/>
    <w:rsid w:val="002F2A16"/>
    <w:rsid w:val="002F2C55"/>
    <w:rsid w:val="002F2F40"/>
    <w:rsid w:val="002F401C"/>
    <w:rsid w:val="002F420C"/>
    <w:rsid w:val="002F5AB5"/>
    <w:rsid w:val="002F65B4"/>
    <w:rsid w:val="002F754A"/>
    <w:rsid w:val="002F787A"/>
    <w:rsid w:val="002F7C07"/>
    <w:rsid w:val="00300082"/>
    <w:rsid w:val="00300640"/>
    <w:rsid w:val="003027AA"/>
    <w:rsid w:val="00304755"/>
    <w:rsid w:val="00310F7B"/>
    <w:rsid w:val="00310F7D"/>
    <w:rsid w:val="003155C3"/>
    <w:rsid w:val="00317107"/>
    <w:rsid w:val="003179CF"/>
    <w:rsid w:val="00317A26"/>
    <w:rsid w:val="00320202"/>
    <w:rsid w:val="003203DD"/>
    <w:rsid w:val="00320F4C"/>
    <w:rsid w:val="0032109A"/>
    <w:rsid w:val="00323AEC"/>
    <w:rsid w:val="00326D44"/>
    <w:rsid w:val="0032715B"/>
    <w:rsid w:val="00330E4A"/>
    <w:rsid w:val="00331B62"/>
    <w:rsid w:val="00335677"/>
    <w:rsid w:val="00335C06"/>
    <w:rsid w:val="003377CD"/>
    <w:rsid w:val="00337B27"/>
    <w:rsid w:val="003404A7"/>
    <w:rsid w:val="00340CC7"/>
    <w:rsid w:val="00340D81"/>
    <w:rsid w:val="003440D0"/>
    <w:rsid w:val="0034521F"/>
    <w:rsid w:val="00345A6C"/>
    <w:rsid w:val="00345E1F"/>
    <w:rsid w:val="00346E10"/>
    <w:rsid w:val="00347607"/>
    <w:rsid w:val="00350001"/>
    <w:rsid w:val="00351D73"/>
    <w:rsid w:val="0035324C"/>
    <w:rsid w:val="00354DD1"/>
    <w:rsid w:val="003551FF"/>
    <w:rsid w:val="00355310"/>
    <w:rsid w:val="00357520"/>
    <w:rsid w:val="003579F3"/>
    <w:rsid w:val="003615DA"/>
    <w:rsid w:val="003632F8"/>
    <w:rsid w:val="003651C9"/>
    <w:rsid w:val="003666F1"/>
    <w:rsid w:val="00366FF2"/>
    <w:rsid w:val="00367571"/>
    <w:rsid w:val="00367C1C"/>
    <w:rsid w:val="003713AB"/>
    <w:rsid w:val="003734E8"/>
    <w:rsid w:val="0037380B"/>
    <w:rsid w:val="00373CA0"/>
    <w:rsid w:val="00374BF1"/>
    <w:rsid w:val="00375B09"/>
    <w:rsid w:val="003760EA"/>
    <w:rsid w:val="00376DB3"/>
    <w:rsid w:val="0037714D"/>
    <w:rsid w:val="0038247A"/>
    <w:rsid w:val="00382A91"/>
    <w:rsid w:val="0038349A"/>
    <w:rsid w:val="00383F7A"/>
    <w:rsid w:val="0038449E"/>
    <w:rsid w:val="0038519F"/>
    <w:rsid w:val="003852C2"/>
    <w:rsid w:val="00385809"/>
    <w:rsid w:val="003859EE"/>
    <w:rsid w:val="00386F2B"/>
    <w:rsid w:val="00387D74"/>
    <w:rsid w:val="003903CE"/>
    <w:rsid w:val="00392042"/>
    <w:rsid w:val="00393589"/>
    <w:rsid w:val="003A01AC"/>
    <w:rsid w:val="003A0293"/>
    <w:rsid w:val="003A029C"/>
    <w:rsid w:val="003A1001"/>
    <w:rsid w:val="003A1A35"/>
    <w:rsid w:val="003A36BC"/>
    <w:rsid w:val="003A4467"/>
    <w:rsid w:val="003A4F68"/>
    <w:rsid w:val="003A528B"/>
    <w:rsid w:val="003A52F0"/>
    <w:rsid w:val="003A5C0B"/>
    <w:rsid w:val="003A5DBE"/>
    <w:rsid w:val="003B1AC4"/>
    <w:rsid w:val="003B7E07"/>
    <w:rsid w:val="003C05C0"/>
    <w:rsid w:val="003C06CC"/>
    <w:rsid w:val="003C10B9"/>
    <w:rsid w:val="003C2EEB"/>
    <w:rsid w:val="003C3196"/>
    <w:rsid w:val="003C512F"/>
    <w:rsid w:val="003C5795"/>
    <w:rsid w:val="003C66F4"/>
    <w:rsid w:val="003C6B6F"/>
    <w:rsid w:val="003C7008"/>
    <w:rsid w:val="003D0FA2"/>
    <w:rsid w:val="003D16A6"/>
    <w:rsid w:val="003D4D02"/>
    <w:rsid w:val="003D66A0"/>
    <w:rsid w:val="003D681F"/>
    <w:rsid w:val="003D698D"/>
    <w:rsid w:val="003D6A7E"/>
    <w:rsid w:val="003E0C9F"/>
    <w:rsid w:val="003E257A"/>
    <w:rsid w:val="003E33F8"/>
    <w:rsid w:val="003E3F5E"/>
    <w:rsid w:val="003E5471"/>
    <w:rsid w:val="003E58CC"/>
    <w:rsid w:val="003E5CAF"/>
    <w:rsid w:val="003E7857"/>
    <w:rsid w:val="003F15DC"/>
    <w:rsid w:val="003F38DC"/>
    <w:rsid w:val="003F4A2C"/>
    <w:rsid w:val="003F5C2D"/>
    <w:rsid w:val="003F5CD9"/>
    <w:rsid w:val="003F6680"/>
    <w:rsid w:val="00400AAF"/>
    <w:rsid w:val="00400AE6"/>
    <w:rsid w:val="00400F34"/>
    <w:rsid w:val="004027A2"/>
    <w:rsid w:val="004039A7"/>
    <w:rsid w:val="00405AB6"/>
    <w:rsid w:val="00407397"/>
    <w:rsid w:val="004116AE"/>
    <w:rsid w:val="0041257A"/>
    <w:rsid w:val="004131CE"/>
    <w:rsid w:val="00413462"/>
    <w:rsid w:val="00414970"/>
    <w:rsid w:val="00414B30"/>
    <w:rsid w:val="00415757"/>
    <w:rsid w:val="00416603"/>
    <w:rsid w:val="00416D2B"/>
    <w:rsid w:val="004170F6"/>
    <w:rsid w:val="004200CA"/>
    <w:rsid w:val="0042146B"/>
    <w:rsid w:val="004243C9"/>
    <w:rsid w:val="004244C1"/>
    <w:rsid w:val="00424CDE"/>
    <w:rsid w:val="00427AC9"/>
    <w:rsid w:val="00430243"/>
    <w:rsid w:val="004310DE"/>
    <w:rsid w:val="00431882"/>
    <w:rsid w:val="00431BF7"/>
    <w:rsid w:val="0043300C"/>
    <w:rsid w:val="00434791"/>
    <w:rsid w:val="00434DB5"/>
    <w:rsid w:val="00436B0B"/>
    <w:rsid w:val="00437FEE"/>
    <w:rsid w:val="00441A1C"/>
    <w:rsid w:val="00441B97"/>
    <w:rsid w:val="0044216D"/>
    <w:rsid w:val="004442A3"/>
    <w:rsid w:val="004452CA"/>
    <w:rsid w:val="00445CC0"/>
    <w:rsid w:val="00446BB0"/>
    <w:rsid w:val="004471C7"/>
    <w:rsid w:val="00447294"/>
    <w:rsid w:val="00447AF0"/>
    <w:rsid w:val="0045014A"/>
    <w:rsid w:val="00450CE9"/>
    <w:rsid w:val="00451739"/>
    <w:rsid w:val="00451E8F"/>
    <w:rsid w:val="0045504E"/>
    <w:rsid w:val="00455BA1"/>
    <w:rsid w:val="00456DCA"/>
    <w:rsid w:val="00457F3A"/>
    <w:rsid w:val="0046013E"/>
    <w:rsid w:val="00460A35"/>
    <w:rsid w:val="00461715"/>
    <w:rsid w:val="004636E0"/>
    <w:rsid w:val="00463A13"/>
    <w:rsid w:val="00464ED7"/>
    <w:rsid w:val="00465B25"/>
    <w:rsid w:val="0046691A"/>
    <w:rsid w:val="00466EC6"/>
    <w:rsid w:val="004708B4"/>
    <w:rsid w:val="00470B4A"/>
    <w:rsid w:val="00471B7E"/>
    <w:rsid w:val="00472984"/>
    <w:rsid w:val="00473E9B"/>
    <w:rsid w:val="00475327"/>
    <w:rsid w:val="00475A2C"/>
    <w:rsid w:val="00476986"/>
    <w:rsid w:val="00476FE2"/>
    <w:rsid w:val="004777F0"/>
    <w:rsid w:val="00480D33"/>
    <w:rsid w:val="00480FB5"/>
    <w:rsid w:val="00481111"/>
    <w:rsid w:val="00482E35"/>
    <w:rsid w:val="00483BC0"/>
    <w:rsid w:val="00484909"/>
    <w:rsid w:val="00484BFC"/>
    <w:rsid w:val="0048601E"/>
    <w:rsid w:val="004863C3"/>
    <w:rsid w:val="004870FA"/>
    <w:rsid w:val="004875F4"/>
    <w:rsid w:val="00487B3A"/>
    <w:rsid w:val="004903E9"/>
    <w:rsid w:val="004915A9"/>
    <w:rsid w:val="00492FCF"/>
    <w:rsid w:val="00493DC1"/>
    <w:rsid w:val="004940D0"/>
    <w:rsid w:val="004966DA"/>
    <w:rsid w:val="00497BAA"/>
    <w:rsid w:val="00497E1E"/>
    <w:rsid w:val="004A5718"/>
    <w:rsid w:val="004A6CA3"/>
    <w:rsid w:val="004A6D2B"/>
    <w:rsid w:val="004A70B7"/>
    <w:rsid w:val="004A7C0F"/>
    <w:rsid w:val="004B0F8F"/>
    <w:rsid w:val="004B169B"/>
    <w:rsid w:val="004B1D58"/>
    <w:rsid w:val="004B32BE"/>
    <w:rsid w:val="004B3693"/>
    <w:rsid w:val="004B4468"/>
    <w:rsid w:val="004B680B"/>
    <w:rsid w:val="004B71A8"/>
    <w:rsid w:val="004B7FED"/>
    <w:rsid w:val="004C3AE7"/>
    <w:rsid w:val="004C551F"/>
    <w:rsid w:val="004C6EB9"/>
    <w:rsid w:val="004C75FD"/>
    <w:rsid w:val="004D0B15"/>
    <w:rsid w:val="004D143C"/>
    <w:rsid w:val="004D1871"/>
    <w:rsid w:val="004D4C8C"/>
    <w:rsid w:val="004D6167"/>
    <w:rsid w:val="004D7783"/>
    <w:rsid w:val="004E01FD"/>
    <w:rsid w:val="004E24E3"/>
    <w:rsid w:val="004E27DE"/>
    <w:rsid w:val="004E4442"/>
    <w:rsid w:val="004E5259"/>
    <w:rsid w:val="004E5380"/>
    <w:rsid w:val="004E7708"/>
    <w:rsid w:val="004E7DB8"/>
    <w:rsid w:val="004F0FB6"/>
    <w:rsid w:val="004F136E"/>
    <w:rsid w:val="004F1C5A"/>
    <w:rsid w:val="004F2B26"/>
    <w:rsid w:val="004F2B4A"/>
    <w:rsid w:val="004F5394"/>
    <w:rsid w:val="004F7589"/>
    <w:rsid w:val="004F7EBE"/>
    <w:rsid w:val="00500297"/>
    <w:rsid w:val="0050061C"/>
    <w:rsid w:val="0050066C"/>
    <w:rsid w:val="00501C15"/>
    <w:rsid w:val="00501F91"/>
    <w:rsid w:val="005022F6"/>
    <w:rsid w:val="0050479F"/>
    <w:rsid w:val="005052C9"/>
    <w:rsid w:val="00512194"/>
    <w:rsid w:val="00512AB8"/>
    <w:rsid w:val="005134C5"/>
    <w:rsid w:val="00514F01"/>
    <w:rsid w:val="005155AB"/>
    <w:rsid w:val="005156C0"/>
    <w:rsid w:val="005156CF"/>
    <w:rsid w:val="005157F2"/>
    <w:rsid w:val="005164A9"/>
    <w:rsid w:val="00517536"/>
    <w:rsid w:val="0051775C"/>
    <w:rsid w:val="005218A4"/>
    <w:rsid w:val="005251C1"/>
    <w:rsid w:val="005258C6"/>
    <w:rsid w:val="00526A2A"/>
    <w:rsid w:val="00527A5A"/>
    <w:rsid w:val="005301A7"/>
    <w:rsid w:val="00530576"/>
    <w:rsid w:val="00533FB9"/>
    <w:rsid w:val="00535691"/>
    <w:rsid w:val="00536FA9"/>
    <w:rsid w:val="00543E57"/>
    <w:rsid w:val="00544961"/>
    <w:rsid w:val="00546694"/>
    <w:rsid w:val="005469D0"/>
    <w:rsid w:val="00546E51"/>
    <w:rsid w:val="005502A5"/>
    <w:rsid w:val="00550BBA"/>
    <w:rsid w:val="00551EF3"/>
    <w:rsid w:val="00552C2C"/>
    <w:rsid w:val="005538FA"/>
    <w:rsid w:val="00554144"/>
    <w:rsid w:val="00554254"/>
    <w:rsid w:val="00554D7B"/>
    <w:rsid w:val="0055562E"/>
    <w:rsid w:val="00555F4E"/>
    <w:rsid w:val="005563EE"/>
    <w:rsid w:val="0056079F"/>
    <w:rsid w:val="00562CA5"/>
    <w:rsid w:val="00562D7A"/>
    <w:rsid w:val="005642A1"/>
    <w:rsid w:val="00564D2B"/>
    <w:rsid w:val="00565D63"/>
    <w:rsid w:val="00566E3E"/>
    <w:rsid w:val="00567DFE"/>
    <w:rsid w:val="00571181"/>
    <w:rsid w:val="00571266"/>
    <w:rsid w:val="00571974"/>
    <w:rsid w:val="00573441"/>
    <w:rsid w:val="00573868"/>
    <w:rsid w:val="00573A7E"/>
    <w:rsid w:val="0057425C"/>
    <w:rsid w:val="00575727"/>
    <w:rsid w:val="00576CF2"/>
    <w:rsid w:val="00576FA9"/>
    <w:rsid w:val="00577BB1"/>
    <w:rsid w:val="0058000A"/>
    <w:rsid w:val="005811B9"/>
    <w:rsid w:val="00584211"/>
    <w:rsid w:val="00584A70"/>
    <w:rsid w:val="00585344"/>
    <w:rsid w:val="00590142"/>
    <w:rsid w:val="00590789"/>
    <w:rsid w:val="005919E2"/>
    <w:rsid w:val="00594491"/>
    <w:rsid w:val="0059464B"/>
    <w:rsid w:val="00594EE3"/>
    <w:rsid w:val="00596042"/>
    <w:rsid w:val="005A3126"/>
    <w:rsid w:val="005A39E3"/>
    <w:rsid w:val="005A3FFA"/>
    <w:rsid w:val="005A4AB4"/>
    <w:rsid w:val="005A5E40"/>
    <w:rsid w:val="005A74BD"/>
    <w:rsid w:val="005B0110"/>
    <w:rsid w:val="005B2D40"/>
    <w:rsid w:val="005B36DA"/>
    <w:rsid w:val="005B3717"/>
    <w:rsid w:val="005B5A56"/>
    <w:rsid w:val="005B5DAF"/>
    <w:rsid w:val="005B6924"/>
    <w:rsid w:val="005B6B7D"/>
    <w:rsid w:val="005B7284"/>
    <w:rsid w:val="005B7DE6"/>
    <w:rsid w:val="005C1573"/>
    <w:rsid w:val="005C2FF9"/>
    <w:rsid w:val="005C39C2"/>
    <w:rsid w:val="005C4181"/>
    <w:rsid w:val="005C4241"/>
    <w:rsid w:val="005C5CFF"/>
    <w:rsid w:val="005C61F3"/>
    <w:rsid w:val="005C64FB"/>
    <w:rsid w:val="005C6B25"/>
    <w:rsid w:val="005C7AA6"/>
    <w:rsid w:val="005D064B"/>
    <w:rsid w:val="005D1FB0"/>
    <w:rsid w:val="005D3D70"/>
    <w:rsid w:val="005D3F7F"/>
    <w:rsid w:val="005D4094"/>
    <w:rsid w:val="005D4118"/>
    <w:rsid w:val="005D441D"/>
    <w:rsid w:val="005D45F9"/>
    <w:rsid w:val="005D68C0"/>
    <w:rsid w:val="005E01A6"/>
    <w:rsid w:val="005E0C32"/>
    <w:rsid w:val="005E1682"/>
    <w:rsid w:val="005E4195"/>
    <w:rsid w:val="005E49A7"/>
    <w:rsid w:val="005E4B9E"/>
    <w:rsid w:val="005E51AF"/>
    <w:rsid w:val="005E5DCB"/>
    <w:rsid w:val="005E69F6"/>
    <w:rsid w:val="005E6C09"/>
    <w:rsid w:val="005E74D1"/>
    <w:rsid w:val="005E7841"/>
    <w:rsid w:val="005F0496"/>
    <w:rsid w:val="005F0E4B"/>
    <w:rsid w:val="005F2CBF"/>
    <w:rsid w:val="005F4123"/>
    <w:rsid w:val="005F4AD5"/>
    <w:rsid w:val="00600025"/>
    <w:rsid w:val="00604591"/>
    <w:rsid w:val="006052A2"/>
    <w:rsid w:val="00605610"/>
    <w:rsid w:val="00605699"/>
    <w:rsid w:val="00607A81"/>
    <w:rsid w:val="006102EF"/>
    <w:rsid w:val="00611D99"/>
    <w:rsid w:val="0061258A"/>
    <w:rsid w:val="00616380"/>
    <w:rsid w:val="00616888"/>
    <w:rsid w:val="00616A14"/>
    <w:rsid w:val="00616AA4"/>
    <w:rsid w:val="006174E6"/>
    <w:rsid w:val="0062048F"/>
    <w:rsid w:val="00620C6D"/>
    <w:rsid w:val="00622C71"/>
    <w:rsid w:val="006239C4"/>
    <w:rsid w:val="00623A5E"/>
    <w:rsid w:val="00624B0D"/>
    <w:rsid w:val="00625436"/>
    <w:rsid w:val="006254B9"/>
    <w:rsid w:val="00627DE4"/>
    <w:rsid w:val="006315DD"/>
    <w:rsid w:val="00632A81"/>
    <w:rsid w:val="00633822"/>
    <w:rsid w:val="00634FFE"/>
    <w:rsid w:val="00635335"/>
    <w:rsid w:val="00635716"/>
    <w:rsid w:val="00637791"/>
    <w:rsid w:val="006404CF"/>
    <w:rsid w:val="00640518"/>
    <w:rsid w:val="00643304"/>
    <w:rsid w:val="00645D76"/>
    <w:rsid w:val="0064724F"/>
    <w:rsid w:val="0065206F"/>
    <w:rsid w:val="00653B02"/>
    <w:rsid w:val="00653BFE"/>
    <w:rsid w:val="006557A2"/>
    <w:rsid w:val="00655A02"/>
    <w:rsid w:val="00656ED6"/>
    <w:rsid w:val="00656F13"/>
    <w:rsid w:val="00662A1D"/>
    <w:rsid w:val="006633F0"/>
    <w:rsid w:val="00665708"/>
    <w:rsid w:val="006659A6"/>
    <w:rsid w:val="00670457"/>
    <w:rsid w:val="0067052A"/>
    <w:rsid w:val="006728CB"/>
    <w:rsid w:val="00672D4B"/>
    <w:rsid w:val="0067610A"/>
    <w:rsid w:val="00676C98"/>
    <w:rsid w:val="00676DA2"/>
    <w:rsid w:val="00677538"/>
    <w:rsid w:val="0068238A"/>
    <w:rsid w:val="00684F18"/>
    <w:rsid w:val="00685366"/>
    <w:rsid w:val="00686BA8"/>
    <w:rsid w:val="006873DD"/>
    <w:rsid w:val="00690FBA"/>
    <w:rsid w:val="00692A65"/>
    <w:rsid w:val="006933AE"/>
    <w:rsid w:val="006940A9"/>
    <w:rsid w:val="00694A5B"/>
    <w:rsid w:val="00694AE0"/>
    <w:rsid w:val="00694B17"/>
    <w:rsid w:val="006953CA"/>
    <w:rsid w:val="006958C3"/>
    <w:rsid w:val="00696413"/>
    <w:rsid w:val="00696C10"/>
    <w:rsid w:val="00697CC3"/>
    <w:rsid w:val="006A0E8B"/>
    <w:rsid w:val="006A2063"/>
    <w:rsid w:val="006A25CB"/>
    <w:rsid w:val="006A3564"/>
    <w:rsid w:val="006A4CEF"/>
    <w:rsid w:val="006A64FF"/>
    <w:rsid w:val="006A6FCE"/>
    <w:rsid w:val="006A707F"/>
    <w:rsid w:val="006A7805"/>
    <w:rsid w:val="006B728B"/>
    <w:rsid w:val="006B751C"/>
    <w:rsid w:val="006B7D56"/>
    <w:rsid w:val="006C04D0"/>
    <w:rsid w:val="006C148A"/>
    <w:rsid w:val="006C22B9"/>
    <w:rsid w:val="006C39A5"/>
    <w:rsid w:val="006C3C67"/>
    <w:rsid w:val="006C3FA0"/>
    <w:rsid w:val="006C4604"/>
    <w:rsid w:val="006C47B1"/>
    <w:rsid w:val="006C5869"/>
    <w:rsid w:val="006C5CFC"/>
    <w:rsid w:val="006C652D"/>
    <w:rsid w:val="006C688B"/>
    <w:rsid w:val="006C760C"/>
    <w:rsid w:val="006D027B"/>
    <w:rsid w:val="006D16D8"/>
    <w:rsid w:val="006D3C85"/>
    <w:rsid w:val="006D3EBD"/>
    <w:rsid w:val="006D4886"/>
    <w:rsid w:val="006D5057"/>
    <w:rsid w:val="006D54C4"/>
    <w:rsid w:val="006D6965"/>
    <w:rsid w:val="006D7A0A"/>
    <w:rsid w:val="006E05F8"/>
    <w:rsid w:val="006E172F"/>
    <w:rsid w:val="006E6F15"/>
    <w:rsid w:val="006F132B"/>
    <w:rsid w:val="006F17B6"/>
    <w:rsid w:val="006F5F04"/>
    <w:rsid w:val="006F6062"/>
    <w:rsid w:val="007012E2"/>
    <w:rsid w:val="0070172F"/>
    <w:rsid w:val="00702595"/>
    <w:rsid w:val="00703DB5"/>
    <w:rsid w:val="00704295"/>
    <w:rsid w:val="007051EF"/>
    <w:rsid w:val="00705708"/>
    <w:rsid w:val="007100E4"/>
    <w:rsid w:val="00710932"/>
    <w:rsid w:val="0071100C"/>
    <w:rsid w:val="00711457"/>
    <w:rsid w:val="007117BA"/>
    <w:rsid w:val="00712956"/>
    <w:rsid w:val="007148D3"/>
    <w:rsid w:val="00720C44"/>
    <w:rsid w:val="0072376C"/>
    <w:rsid w:val="00723D43"/>
    <w:rsid w:val="00724485"/>
    <w:rsid w:val="007269F6"/>
    <w:rsid w:val="0073046D"/>
    <w:rsid w:val="00733A93"/>
    <w:rsid w:val="00735E92"/>
    <w:rsid w:val="00736FEC"/>
    <w:rsid w:val="00737D79"/>
    <w:rsid w:val="0074061C"/>
    <w:rsid w:val="00741219"/>
    <w:rsid w:val="00744F9B"/>
    <w:rsid w:val="00745009"/>
    <w:rsid w:val="00745C95"/>
    <w:rsid w:val="00746A59"/>
    <w:rsid w:val="00747282"/>
    <w:rsid w:val="00751C0A"/>
    <w:rsid w:val="00753195"/>
    <w:rsid w:val="00753AB8"/>
    <w:rsid w:val="007541B9"/>
    <w:rsid w:val="00754D2B"/>
    <w:rsid w:val="007551E6"/>
    <w:rsid w:val="00757188"/>
    <w:rsid w:val="00760AE7"/>
    <w:rsid w:val="007616B9"/>
    <w:rsid w:val="00761C18"/>
    <w:rsid w:val="007637C0"/>
    <w:rsid w:val="00763B75"/>
    <w:rsid w:val="007649A2"/>
    <w:rsid w:val="007657D1"/>
    <w:rsid w:val="0076663C"/>
    <w:rsid w:val="00771DCF"/>
    <w:rsid w:val="0077365E"/>
    <w:rsid w:val="00774812"/>
    <w:rsid w:val="00777464"/>
    <w:rsid w:val="00777BCF"/>
    <w:rsid w:val="00777D11"/>
    <w:rsid w:val="007807DF"/>
    <w:rsid w:val="0078291A"/>
    <w:rsid w:val="007850FE"/>
    <w:rsid w:val="0078534F"/>
    <w:rsid w:val="007858B8"/>
    <w:rsid w:val="0079093D"/>
    <w:rsid w:val="007917A6"/>
    <w:rsid w:val="00791A13"/>
    <w:rsid w:val="00792D62"/>
    <w:rsid w:val="00794920"/>
    <w:rsid w:val="00796563"/>
    <w:rsid w:val="007967F0"/>
    <w:rsid w:val="007977CC"/>
    <w:rsid w:val="007A2C44"/>
    <w:rsid w:val="007A37A0"/>
    <w:rsid w:val="007A474F"/>
    <w:rsid w:val="007A4A1E"/>
    <w:rsid w:val="007A506E"/>
    <w:rsid w:val="007A5806"/>
    <w:rsid w:val="007A5946"/>
    <w:rsid w:val="007A65A8"/>
    <w:rsid w:val="007A78E2"/>
    <w:rsid w:val="007B0ADA"/>
    <w:rsid w:val="007B0E41"/>
    <w:rsid w:val="007B1169"/>
    <w:rsid w:val="007B1B3A"/>
    <w:rsid w:val="007B1BB8"/>
    <w:rsid w:val="007B1F62"/>
    <w:rsid w:val="007B3F1B"/>
    <w:rsid w:val="007B473C"/>
    <w:rsid w:val="007B6482"/>
    <w:rsid w:val="007B69F0"/>
    <w:rsid w:val="007B701E"/>
    <w:rsid w:val="007B76DD"/>
    <w:rsid w:val="007B7E65"/>
    <w:rsid w:val="007C09E4"/>
    <w:rsid w:val="007C15C5"/>
    <w:rsid w:val="007C16F9"/>
    <w:rsid w:val="007C19C5"/>
    <w:rsid w:val="007C3C52"/>
    <w:rsid w:val="007C5726"/>
    <w:rsid w:val="007D230A"/>
    <w:rsid w:val="007D51C9"/>
    <w:rsid w:val="007D563F"/>
    <w:rsid w:val="007D669E"/>
    <w:rsid w:val="007D7582"/>
    <w:rsid w:val="007D7F2E"/>
    <w:rsid w:val="007E06A2"/>
    <w:rsid w:val="007E077F"/>
    <w:rsid w:val="007E0CA9"/>
    <w:rsid w:val="007E112D"/>
    <w:rsid w:val="007E4011"/>
    <w:rsid w:val="007E427E"/>
    <w:rsid w:val="007E4A89"/>
    <w:rsid w:val="007E7262"/>
    <w:rsid w:val="007F0820"/>
    <w:rsid w:val="007F1342"/>
    <w:rsid w:val="007F1C22"/>
    <w:rsid w:val="007F3868"/>
    <w:rsid w:val="007F70EB"/>
    <w:rsid w:val="007F76B6"/>
    <w:rsid w:val="0080126C"/>
    <w:rsid w:val="008021D1"/>
    <w:rsid w:val="00803DD1"/>
    <w:rsid w:val="0080420D"/>
    <w:rsid w:val="008078E7"/>
    <w:rsid w:val="0081075F"/>
    <w:rsid w:val="0081244E"/>
    <w:rsid w:val="00812F74"/>
    <w:rsid w:val="00815106"/>
    <w:rsid w:val="00815BFC"/>
    <w:rsid w:val="0081627A"/>
    <w:rsid w:val="00820CC2"/>
    <w:rsid w:val="00822DA0"/>
    <w:rsid w:val="00822E38"/>
    <w:rsid w:val="00823E6B"/>
    <w:rsid w:val="0082483B"/>
    <w:rsid w:val="00827E19"/>
    <w:rsid w:val="008304F8"/>
    <w:rsid w:val="008333E2"/>
    <w:rsid w:val="00834703"/>
    <w:rsid w:val="00836B6F"/>
    <w:rsid w:val="00836D51"/>
    <w:rsid w:val="00836E00"/>
    <w:rsid w:val="00836FFF"/>
    <w:rsid w:val="008375F5"/>
    <w:rsid w:val="00837848"/>
    <w:rsid w:val="00837910"/>
    <w:rsid w:val="00837CF1"/>
    <w:rsid w:val="008406B1"/>
    <w:rsid w:val="00842A21"/>
    <w:rsid w:val="00843E52"/>
    <w:rsid w:val="00846932"/>
    <w:rsid w:val="00847220"/>
    <w:rsid w:val="00847AA7"/>
    <w:rsid w:val="00847C86"/>
    <w:rsid w:val="008508F7"/>
    <w:rsid w:val="00850B22"/>
    <w:rsid w:val="00851167"/>
    <w:rsid w:val="008534BA"/>
    <w:rsid w:val="00853B75"/>
    <w:rsid w:val="008562D3"/>
    <w:rsid w:val="00856C96"/>
    <w:rsid w:val="008571AA"/>
    <w:rsid w:val="008578F5"/>
    <w:rsid w:val="00857EE3"/>
    <w:rsid w:val="00860641"/>
    <w:rsid w:val="00860BB6"/>
    <w:rsid w:val="00861896"/>
    <w:rsid w:val="008618B9"/>
    <w:rsid w:val="008625AA"/>
    <w:rsid w:val="008626D4"/>
    <w:rsid w:val="00863534"/>
    <w:rsid w:val="00866014"/>
    <w:rsid w:val="008710E4"/>
    <w:rsid w:val="00872B8A"/>
    <w:rsid w:val="008741D1"/>
    <w:rsid w:val="00874DB1"/>
    <w:rsid w:val="00875CBC"/>
    <w:rsid w:val="00875E73"/>
    <w:rsid w:val="00876524"/>
    <w:rsid w:val="00876CEC"/>
    <w:rsid w:val="00877ED9"/>
    <w:rsid w:val="00880C03"/>
    <w:rsid w:val="00881448"/>
    <w:rsid w:val="008832D2"/>
    <w:rsid w:val="008834A5"/>
    <w:rsid w:val="008845BC"/>
    <w:rsid w:val="008852BF"/>
    <w:rsid w:val="00885AA7"/>
    <w:rsid w:val="00885D21"/>
    <w:rsid w:val="00886820"/>
    <w:rsid w:val="008877B7"/>
    <w:rsid w:val="00887F9B"/>
    <w:rsid w:val="008904A1"/>
    <w:rsid w:val="00892313"/>
    <w:rsid w:val="00893A3C"/>
    <w:rsid w:val="00895853"/>
    <w:rsid w:val="008958BE"/>
    <w:rsid w:val="00896123"/>
    <w:rsid w:val="008A06E8"/>
    <w:rsid w:val="008A11A7"/>
    <w:rsid w:val="008A15EE"/>
    <w:rsid w:val="008A2922"/>
    <w:rsid w:val="008A375F"/>
    <w:rsid w:val="008A4F97"/>
    <w:rsid w:val="008A69E6"/>
    <w:rsid w:val="008A6BF2"/>
    <w:rsid w:val="008A6D52"/>
    <w:rsid w:val="008A7522"/>
    <w:rsid w:val="008A7994"/>
    <w:rsid w:val="008B0C6D"/>
    <w:rsid w:val="008B29B7"/>
    <w:rsid w:val="008B316A"/>
    <w:rsid w:val="008B322A"/>
    <w:rsid w:val="008B41DF"/>
    <w:rsid w:val="008B50D0"/>
    <w:rsid w:val="008B6740"/>
    <w:rsid w:val="008B7439"/>
    <w:rsid w:val="008B7A8C"/>
    <w:rsid w:val="008C350D"/>
    <w:rsid w:val="008C4FA1"/>
    <w:rsid w:val="008C6BCD"/>
    <w:rsid w:val="008C7487"/>
    <w:rsid w:val="008D116D"/>
    <w:rsid w:val="008D193F"/>
    <w:rsid w:val="008D22BC"/>
    <w:rsid w:val="008D36EF"/>
    <w:rsid w:val="008D3E0F"/>
    <w:rsid w:val="008D3E26"/>
    <w:rsid w:val="008D586C"/>
    <w:rsid w:val="008D5AB6"/>
    <w:rsid w:val="008D63F1"/>
    <w:rsid w:val="008D6787"/>
    <w:rsid w:val="008D71DD"/>
    <w:rsid w:val="008E02EE"/>
    <w:rsid w:val="008E27D4"/>
    <w:rsid w:val="008E2A87"/>
    <w:rsid w:val="008E372B"/>
    <w:rsid w:val="008E4C63"/>
    <w:rsid w:val="008E4C81"/>
    <w:rsid w:val="008E52A4"/>
    <w:rsid w:val="008E5745"/>
    <w:rsid w:val="008E774C"/>
    <w:rsid w:val="008F3216"/>
    <w:rsid w:val="008F36EC"/>
    <w:rsid w:val="008F54E5"/>
    <w:rsid w:val="008F5BC1"/>
    <w:rsid w:val="008F5E32"/>
    <w:rsid w:val="008F6E32"/>
    <w:rsid w:val="008F7F67"/>
    <w:rsid w:val="009003B9"/>
    <w:rsid w:val="00900750"/>
    <w:rsid w:val="00902274"/>
    <w:rsid w:val="009022E8"/>
    <w:rsid w:val="00903943"/>
    <w:rsid w:val="00905589"/>
    <w:rsid w:val="00906BA3"/>
    <w:rsid w:val="009075F3"/>
    <w:rsid w:val="00907FFA"/>
    <w:rsid w:val="009101AD"/>
    <w:rsid w:val="0091104F"/>
    <w:rsid w:val="00911AB3"/>
    <w:rsid w:val="009122F1"/>
    <w:rsid w:val="00912C7E"/>
    <w:rsid w:val="0091323F"/>
    <w:rsid w:val="00913C7B"/>
    <w:rsid w:val="00913FF4"/>
    <w:rsid w:val="009141B3"/>
    <w:rsid w:val="00915FC3"/>
    <w:rsid w:val="00920E20"/>
    <w:rsid w:val="00921A31"/>
    <w:rsid w:val="00922048"/>
    <w:rsid w:val="009220CB"/>
    <w:rsid w:val="00924296"/>
    <w:rsid w:val="009242CE"/>
    <w:rsid w:val="0092777E"/>
    <w:rsid w:val="00927F0C"/>
    <w:rsid w:val="009314CC"/>
    <w:rsid w:val="00931E4C"/>
    <w:rsid w:val="00932431"/>
    <w:rsid w:val="00932D27"/>
    <w:rsid w:val="00933A76"/>
    <w:rsid w:val="00934331"/>
    <w:rsid w:val="00935CD2"/>
    <w:rsid w:val="009361E5"/>
    <w:rsid w:val="00936D78"/>
    <w:rsid w:val="00937749"/>
    <w:rsid w:val="00940479"/>
    <w:rsid w:val="00940497"/>
    <w:rsid w:val="00941034"/>
    <w:rsid w:val="009411E9"/>
    <w:rsid w:val="00941F84"/>
    <w:rsid w:val="0094277F"/>
    <w:rsid w:val="0094393A"/>
    <w:rsid w:val="009439A7"/>
    <w:rsid w:val="00943E4B"/>
    <w:rsid w:val="009445D8"/>
    <w:rsid w:val="00944EF1"/>
    <w:rsid w:val="0094565C"/>
    <w:rsid w:val="00946B4A"/>
    <w:rsid w:val="0095102E"/>
    <w:rsid w:val="00952EF1"/>
    <w:rsid w:val="00953EEB"/>
    <w:rsid w:val="00955949"/>
    <w:rsid w:val="00955E4E"/>
    <w:rsid w:val="009566A4"/>
    <w:rsid w:val="009602B4"/>
    <w:rsid w:val="0096484A"/>
    <w:rsid w:val="00965A0B"/>
    <w:rsid w:val="00966B8F"/>
    <w:rsid w:val="00966FF3"/>
    <w:rsid w:val="009677B6"/>
    <w:rsid w:val="00967A6A"/>
    <w:rsid w:val="00970542"/>
    <w:rsid w:val="00971000"/>
    <w:rsid w:val="00972460"/>
    <w:rsid w:val="00974589"/>
    <w:rsid w:val="009754BD"/>
    <w:rsid w:val="0097600B"/>
    <w:rsid w:val="0097627D"/>
    <w:rsid w:val="0097634A"/>
    <w:rsid w:val="00977C14"/>
    <w:rsid w:val="009800C2"/>
    <w:rsid w:val="009802B3"/>
    <w:rsid w:val="00981A4C"/>
    <w:rsid w:val="0098527A"/>
    <w:rsid w:val="00987C59"/>
    <w:rsid w:val="0099113D"/>
    <w:rsid w:val="0099206E"/>
    <w:rsid w:val="00994E0C"/>
    <w:rsid w:val="00995B8B"/>
    <w:rsid w:val="00995EB3"/>
    <w:rsid w:val="009965A7"/>
    <w:rsid w:val="009965E3"/>
    <w:rsid w:val="00996650"/>
    <w:rsid w:val="00997643"/>
    <w:rsid w:val="009A09ED"/>
    <w:rsid w:val="009A0F66"/>
    <w:rsid w:val="009A3136"/>
    <w:rsid w:val="009A3FD6"/>
    <w:rsid w:val="009A558D"/>
    <w:rsid w:val="009A5791"/>
    <w:rsid w:val="009A5DDE"/>
    <w:rsid w:val="009A63F7"/>
    <w:rsid w:val="009A6891"/>
    <w:rsid w:val="009A7ED8"/>
    <w:rsid w:val="009B1176"/>
    <w:rsid w:val="009B1557"/>
    <w:rsid w:val="009B1CE3"/>
    <w:rsid w:val="009B319B"/>
    <w:rsid w:val="009B3827"/>
    <w:rsid w:val="009B3A00"/>
    <w:rsid w:val="009B4B17"/>
    <w:rsid w:val="009C13DC"/>
    <w:rsid w:val="009C2BB1"/>
    <w:rsid w:val="009C3F8E"/>
    <w:rsid w:val="009C65DA"/>
    <w:rsid w:val="009C6CDA"/>
    <w:rsid w:val="009D1369"/>
    <w:rsid w:val="009D2F1C"/>
    <w:rsid w:val="009D3A8B"/>
    <w:rsid w:val="009D4344"/>
    <w:rsid w:val="009D560F"/>
    <w:rsid w:val="009D59AC"/>
    <w:rsid w:val="009D7FA5"/>
    <w:rsid w:val="009E0257"/>
    <w:rsid w:val="009E0B49"/>
    <w:rsid w:val="009E2536"/>
    <w:rsid w:val="009E3CA2"/>
    <w:rsid w:val="009E4F26"/>
    <w:rsid w:val="009E6239"/>
    <w:rsid w:val="009E65C1"/>
    <w:rsid w:val="009E7779"/>
    <w:rsid w:val="009F5494"/>
    <w:rsid w:val="009F7FC9"/>
    <w:rsid w:val="00A0090F"/>
    <w:rsid w:val="00A009B8"/>
    <w:rsid w:val="00A00C09"/>
    <w:rsid w:val="00A0250A"/>
    <w:rsid w:val="00A0347B"/>
    <w:rsid w:val="00A05CDA"/>
    <w:rsid w:val="00A05F0D"/>
    <w:rsid w:val="00A1113C"/>
    <w:rsid w:val="00A12531"/>
    <w:rsid w:val="00A1386B"/>
    <w:rsid w:val="00A142CA"/>
    <w:rsid w:val="00A1592E"/>
    <w:rsid w:val="00A224FF"/>
    <w:rsid w:val="00A2516A"/>
    <w:rsid w:val="00A27CE3"/>
    <w:rsid w:val="00A27DF4"/>
    <w:rsid w:val="00A308CC"/>
    <w:rsid w:val="00A30CB9"/>
    <w:rsid w:val="00A31051"/>
    <w:rsid w:val="00A3143F"/>
    <w:rsid w:val="00A3286C"/>
    <w:rsid w:val="00A3310E"/>
    <w:rsid w:val="00A33BEC"/>
    <w:rsid w:val="00A34D06"/>
    <w:rsid w:val="00A356B5"/>
    <w:rsid w:val="00A36060"/>
    <w:rsid w:val="00A36B09"/>
    <w:rsid w:val="00A37EF8"/>
    <w:rsid w:val="00A40E19"/>
    <w:rsid w:val="00A42773"/>
    <w:rsid w:val="00A431CB"/>
    <w:rsid w:val="00A4399D"/>
    <w:rsid w:val="00A44D2A"/>
    <w:rsid w:val="00A45C4E"/>
    <w:rsid w:val="00A466DD"/>
    <w:rsid w:val="00A500A2"/>
    <w:rsid w:val="00A5139C"/>
    <w:rsid w:val="00A51AD0"/>
    <w:rsid w:val="00A548BC"/>
    <w:rsid w:val="00A55A80"/>
    <w:rsid w:val="00A56581"/>
    <w:rsid w:val="00A57ABF"/>
    <w:rsid w:val="00A607A9"/>
    <w:rsid w:val="00A60DF1"/>
    <w:rsid w:val="00A61BB4"/>
    <w:rsid w:val="00A61F92"/>
    <w:rsid w:val="00A640CB"/>
    <w:rsid w:val="00A64841"/>
    <w:rsid w:val="00A671CA"/>
    <w:rsid w:val="00A7073A"/>
    <w:rsid w:val="00A71582"/>
    <w:rsid w:val="00A72F6B"/>
    <w:rsid w:val="00A72FA6"/>
    <w:rsid w:val="00A7505F"/>
    <w:rsid w:val="00A75BC0"/>
    <w:rsid w:val="00A779F7"/>
    <w:rsid w:val="00A81239"/>
    <w:rsid w:val="00A81482"/>
    <w:rsid w:val="00A81AE7"/>
    <w:rsid w:val="00A8268A"/>
    <w:rsid w:val="00A83563"/>
    <w:rsid w:val="00A83619"/>
    <w:rsid w:val="00A8468A"/>
    <w:rsid w:val="00A85206"/>
    <w:rsid w:val="00A87170"/>
    <w:rsid w:val="00A87261"/>
    <w:rsid w:val="00A91271"/>
    <w:rsid w:val="00A91E50"/>
    <w:rsid w:val="00A92CCB"/>
    <w:rsid w:val="00A95000"/>
    <w:rsid w:val="00A96E74"/>
    <w:rsid w:val="00AA0822"/>
    <w:rsid w:val="00AA085C"/>
    <w:rsid w:val="00AA2B37"/>
    <w:rsid w:val="00AA2DC1"/>
    <w:rsid w:val="00AA3840"/>
    <w:rsid w:val="00AB0784"/>
    <w:rsid w:val="00AB0841"/>
    <w:rsid w:val="00AB1896"/>
    <w:rsid w:val="00AB3D42"/>
    <w:rsid w:val="00AB6B94"/>
    <w:rsid w:val="00AC01DD"/>
    <w:rsid w:val="00AC19B3"/>
    <w:rsid w:val="00AC2A21"/>
    <w:rsid w:val="00AC4BF8"/>
    <w:rsid w:val="00AC595C"/>
    <w:rsid w:val="00AC78C4"/>
    <w:rsid w:val="00AC7DFB"/>
    <w:rsid w:val="00AD1702"/>
    <w:rsid w:val="00AD2E39"/>
    <w:rsid w:val="00AD51CB"/>
    <w:rsid w:val="00AD5AD7"/>
    <w:rsid w:val="00AD7969"/>
    <w:rsid w:val="00AE0FD8"/>
    <w:rsid w:val="00AE21F7"/>
    <w:rsid w:val="00AE2B4A"/>
    <w:rsid w:val="00AE3FA4"/>
    <w:rsid w:val="00AE54E1"/>
    <w:rsid w:val="00AE5640"/>
    <w:rsid w:val="00AE5C1B"/>
    <w:rsid w:val="00AE7562"/>
    <w:rsid w:val="00AF054C"/>
    <w:rsid w:val="00AF1222"/>
    <w:rsid w:val="00AF221F"/>
    <w:rsid w:val="00AF3A36"/>
    <w:rsid w:val="00AF3EB3"/>
    <w:rsid w:val="00AF4BE9"/>
    <w:rsid w:val="00B00B8A"/>
    <w:rsid w:val="00B05453"/>
    <w:rsid w:val="00B10047"/>
    <w:rsid w:val="00B11817"/>
    <w:rsid w:val="00B11D0D"/>
    <w:rsid w:val="00B14F4A"/>
    <w:rsid w:val="00B152D1"/>
    <w:rsid w:val="00B16E66"/>
    <w:rsid w:val="00B17D1F"/>
    <w:rsid w:val="00B201E5"/>
    <w:rsid w:val="00B20C22"/>
    <w:rsid w:val="00B20E2A"/>
    <w:rsid w:val="00B21D15"/>
    <w:rsid w:val="00B22CFC"/>
    <w:rsid w:val="00B22F29"/>
    <w:rsid w:val="00B255C3"/>
    <w:rsid w:val="00B262CC"/>
    <w:rsid w:val="00B2755E"/>
    <w:rsid w:val="00B2789F"/>
    <w:rsid w:val="00B27959"/>
    <w:rsid w:val="00B27966"/>
    <w:rsid w:val="00B31616"/>
    <w:rsid w:val="00B3299D"/>
    <w:rsid w:val="00B33168"/>
    <w:rsid w:val="00B33880"/>
    <w:rsid w:val="00B3468A"/>
    <w:rsid w:val="00B34A56"/>
    <w:rsid w:val="00B35204"/>
    <w:rsid w:val="00B36255"/>
    <w:rsid w:val="00B4310D"/>
    <w:rsid w:val="00B43435"/>
    <w:rsid w:val="00B43CF8"/>
    <w:rsid w:val="00B45E47"/>
    <w:rsid w:val="00B50E55"/>
    <w:rsid w:val="00B52347"/>
    <w:rsid w:val="00B52717"/>
    <w:rsid w:val="00B5382C"/>
    <w:rsid w:val="00B571A2"/>
    <w:rsid w:val="00B57C6B"/>
    <w:rsid w:val="00B6063E"/>
    <w:rsid w:val="00B623DC"/>
    <w:rsid w:val="00B62B11"/>
    <w:rsid w:val="00B62D5A"/>
    <w:rsid w:val="00B640D5"/>
    <w:rsid w:val="00B645A0"/>
    <w:rsid w:val="00B6780E"/>
    <w:rsid w:val="00B7115F"/>
    <w:rsid w:val="00B717DF"/>
    <w:rsid w:val="00B71910"/>
    <w:rsid w:val="00B7252F"/>
    <w:rsid w:val="00B725FC"/>
    <w:rsid w:val="00B7316D"/>
    <w:rsid w:val="00B74093"/>
    <w:rsid w:val="00B76116"/>
    <w:rsid w:val="00B77E2A"/>
    <w:rsid w:val="00B80C40"/>
    <w:rsid w:val="00B817C0"/>
    <w:rsid w:val="00B829B0"/>
    <w:rsid w:val="00B843AA"/>
    <w:rsid w:val="00B85758"/>
    <w:rsid w:val="00B85904"/>
    <w:rsid w:val="00B85BD0"/>
    <w:rsid w:val="00B863C1"/>
    <w:rsid w:val="00B87560"/>
    <w:rsid w:val="00B90AC7"/>
    <w:rsid w:val="00B913D8"/>
    <w:rsid w:val="00B91C4E"/>
    <w:rsid w:val="00B92B3B"/>
    <w:rsid w:val="00B94F5F"/>
    <w:rsid w:val="00B961BE"/>
    <w:rsid w:val="00B966B6"/>
    <w:rsid w:val="00B96FF6"/>
    <w:rsid w:val="00B97DBC"/>
    <w:rsid w:val="00BA02D5"/>
    <w:rsid w:val="00BA6993"/>
    <w:rsid w:val="00BA6B0F"/>
    <w:rsid w:val="00BA7EFE"/>
    <w:rsid w:val="00BB0266"/>
    <w:rsid w:val="00BB3C55"/>
    <w:rsid w:val="00BB3CE8"/>
    <w:rsid w:val="00BB4BBC"/>
    <w:rsid w:val="00BB4F0F"/>
    <w:rsid w:val="00BC2C3D"/>
    <w:rsid w:val="00BC48EB"/>
    <w:rsid w:val="00BC55EC"/>
    <w:rsid w:val="00BC58E2"/>
    <w:rsid w:val="00BC5C98"/>
    <w:rsid w:val="00BC6089"/>
    <w:rsid w:val="00BD11DA"/>
    <w:rsid w:val="00BD12DA"/>
    <w:rsid w:val="00BD14B6"/>
    <w:rsid w:val="00BD1A32"/>
    <w:rsid w:val="00BD1D0B"/>
    <w:rsid w:val="00BD3ED1"/>
    <w:rsid w:val="00BD5323"/>
    <w:rsid w:val="00BE173E"/>
    <w:rsid w:val="00BE4C26"/>
    <w:rsid w:val="00BE5FFA"/>
    <w:rsid w:val="00BE624A"/>
    <w:rsid w:val="00BE7207"/>
    <w:rsid w:val="00BF04C0"/>
    <w:rsid w:val="00BF078C"/>
    <w:rsid w:val="00BF5745"/>
    <w:rsid w:val="00BF682C"/>
    <w:rsid w:val="00BF6D13"/>
    <w:rsid w:val="00BF6E40"/>
    <w:rsid w:val="00BF76B6"/>
    <w:rsid w:val="00BF79E9"/>
    <w:rsid w:val="00C01875"/>
    <w:rsid w:val="00C02792"/>
    <w:rsid w:val="00C05A66"/>
    <w:rsid w:val="00C06823"/>
    <w:rsid w:val="00C10AB7"/>
    <w:rsid w:val="00C10F62"/>
    <w:rsid w:val="00C1226D"/>
    <w:rsid w:val="00C12434"/>
    <w:rsid w:val="00C14F86"/>
    <w:rsid w:val="00C16A98"/>
    <w:rsid w:val="00C17959"/>
    <w:rsid w:val="00C17EA1"/>
    <w:rsid w:val="00C210F0"/>
    <w:rsid w:val="00C215CF"/>
    <w:rsid w:val="00C22466"/>
    <w:rsid w:val="00C244F1"/>
    <w:rsid w:val="00C24A2F"/>
    <w:rsid w:val="00C25920"/>
    <w:rsid w:val="00C269C3"/>
    <w:rsid w:val="00C271C4"/>
    <w:rsid w:val="00C30F47"/>
    <w:rsid w:val="00C31502"/>
    <w:rsid w:val="00C34218"/>
    <w:rsid w:val="00C34532"/>
    <w:rsid w:val="00C3457F"/>
    <w:rsid w:val="00C3519B"/>
    <w:rsid w:val="00C35D78"/>
    <w:rsid w:val="00C363A9"/>
    <w:rsid w:val="00C36419"/>
    <w:rsid w:val="00C40D5D"/>
    <w:rsid w:val="00C4197F"/>
    <w:rsid w:val="00C41DEB"/>
    <w:rsid w:val="00C42B2F"/>
    <w:rsid w:val="00C4368B"/>
    <w:rsid w:val="00C440AF"/>
    <w:rsid w:val="00C518FE"/>
    <w:rsid w:val="00C56C97"/>
    <w:rsid w:val="00C56FF4"/>
    <w:rsid w:val="00C57A4A"/>
    <w:rsid w:val="00C57D03"/>
    <w:rsid w:val="00C603C0"/>
    <w:rsid w:val="00C625BE"/>
    <w:rsid w:val="00C625FC"/>
    <w:rsid w:val="00C630E3"/>
    <w:rsid w:val="00C640DB"/>
    <w:rsid w:val="00C64ECE"/>
    <w:rsid w:val="00C660DC"/>
    <w:rsid w:val="00C67D1A"/>
    <w:rsid w:val="00C67FD5"/>
    <w:rsid w:val="00C700B6"/>
    <w:rsid w:val="00C70691"/>
    <w:rsid w:val="00C71CC6"/>
    <w:rsid w:val="00C72234"/>
    <w:rsid w:val="00C72310"/>
    <w:rsid w:val="00C72569"/>
    <w:rsid w:val="00C725E7"/>
    <w:rsid w:val="00C757B9"/>
    <w:rsid w:val="00C774E7"/>
    <w:rsid w:val="00C80AAA"/>
    <w:rsid w:val="00C82EA8"/>
    <w:rsid w:val="00C82FBE"/>
    <w:rsid w:val="00C8515F"/>
    <w:rsid w:val="00C902CD"/>
    <w:rsid w:val="00C9219C"/>
    <w:rsid w:val="00C921B1"/>
    <w:rsid w:val="00C92AFA"/>
    <w:rsid w:val="00C92BA7"/>
    <w:rsid w:val="00C92E9F"/>
    <w:rsid w:val="00C954EB"/>
    <w:rsid w:val="00C964FD"/>
    <w:rsid w:val="00CA2A18"/>
    <w:rsid w:val="00CA325D"/>
    <w:rsid w:val="00CA3518"/>
    <w:rsid w:val="00CA40EF"/>
    <w:rsid w:val="00CA41DB"/>
    <w:rsid w:val="00CA4ABA"/>
    <w:rsid w:val="00CA506A"/>
    <w:rsid w:val="00CA6530"/>
    <w:rsid w:val="00CA7A78"/>
    <w:rsid w:val="00CB064B"/>
    <w:rsid w:val="00CB0A86"/>
    <w:rsid w:val="00CB1385"/>
    <w:rsid w:val="00CB1D57"/>
    <w:rsid w:val="00CB2CDC"/>
    <w:rsid w:val="00CB3438"/>
    <w:rsid w:val="00CB3576"/>
    <w:rsid w:val="00CB3973"/>
    <w:rsid w:val="00CB57EB"/>
    <w:rsid w:val="00CB634D"/>
    <w:rsid w:val="00CB65EC"/>
    <w:rsid w:val="00CC0D97"/>
    <w:rsid w:val="00CC2244"/>
    <w:rsid w:val="00CC3E9A"/>
    <w:rsid w:val="00CC6EED"/>
    <w:rsid w:val="00CC7F67"/>
    <w:rsid w:val="00CD0639"/>
    <w:rsid w:val="00CD2272"/>
    <w:rsid w:val="00CD28D3"/>
    <w:rsid w:val="00CD42B3"/>
    <w:rsid w:val="00CD45B8"/>
    <w:rsid w:val="00CD5F12"/>
    <w:rsid w:val="00CE033F"/>
    <w:rsid w:val="00CE03AE"/>
    <w:rsid w:val="00CE1630"/>
    <w:rsid w:val="00CE2208"/>
    <w:rsid w:val="00CE34BB"/>
    <w:rsid w:val="00CF19A9"/>
    <w:rsid w:val="00CF3C4A"/>
    <w:rsid w:val="00CF4D8C"/>
    <w:rsid w:val="00D016AF"/>
    <w:rsid w:val="00D026C7"/>
    <w:rsid w:val="00D03233"/>
    <w:rsid w:val="00D0448B"/>
    <w:rsid w:val="00D048F1"/>
    <w:rsid w:val="00D05F32"/>
    <w:rsid w:val="00D071BA"/>
    <w:rsid w:val="00D07CE6"/>
    <w:rsid w:val="00D07F21"/>
    <w:rsid w:val="00D10F51"/>
    <w:rsid w:val="00D11954"/>
    <w:rsid w:val="00D12898"/>
    <w:rsid w:val="00D14890"/>
    <w:rsid w:val="00D14DA4"/>
    <w:rsid w:val="00D15ED3"/>
    <w:rsid w:val="00D16261"/>
    <w:rsid w:val="00D1676A"/>
    <w:rsid w:val="00D21440"/>
    <w:rsid w:val="00D222E1"/>
    <w:rsid w:val="00D23058"/>
    <w:rsid w:val="00D2392E"/>
    <w:rsid w:val="00D263E9"/>
    <w:rsid w:val="00D278AF"/>
    <w:rsid w:val="00D279E8"/>
    <w:rsid w:val="00D30042"/>
    <w:rsid w:val="00D30784"/>
    <w:rsid w:val="00D30D9D"/>
    <w:rsid w:val="00D317C3"/>
    <w:rsid w:val="00D32007"/>
    <w:rsid w:val="00D32064"/>
    <w:rsid w:val="00D320D3"/>
    <w:rsid w:val="00D35E37"/>
    <w:rsid w:val="00D3696E"/>
    <w:rsid w:val="00D36DEC"/>
    <w:rsid w:val="00D37777"/>
    <w:rsid w:val="00D402DF"/>
    <w:rsid w:val="00D40FAF"/>
    <w:rsid w:val="00D41C01"/>
    <w:rsid w:val="00D421E5"/>
    <w:rsid w:val="00D4346F"/>
    <w:rsid w:val="00D43D18"/>
    <w:rsid w:val="00D44A2A"/>
    <w:rsid w:val="00D45CC9"/>
    <w:rsid w:val="00D45F38"/>
    <w:rsid w:val="00D47777"/>
    <w:rsid w:val="00D51143"/>
    <w:rsid w:val="00D53BAA"/>
    <w:rsid w:val="00D53D84"/>
    <w:rsid w:val="00D53E6D"/>
    <w:rsid w:val="00D54155"/>
    <w:rsid w:val="00D54305"/>
    <w:rsid w:val="00D55064"/>
    <w:rsid w:val="00D5525F"/>
    <w:rsid w:val="00D5637C"/>
    <w:rsid w:val="00D567F2"/>
    <w:rsid w:val="00D57356"/>
    <w:rsid w:val="00D57BF3"/>
    <w:rsid w:val="00D60FFD"/>
    <w:rsid w:val="00D61571"/>
    <w:rsid w:val="00D64A79"/>
    <w:rsid w:val="00D661AB"/>
    <w:rsid w:val="00D665B9"/>
    <w:rsid w:val="00D70FBB"/>
    <w:rsid w:val="00D7380D"/>
    <w:rsid w:val="00D74053"/>
    <w:rsid w:val="00D74ABF"/>
    <w:rsid w:val="00D757EE"/>
    <w:rsid w:val="00D7604E"/>
    <w:rsid w:val="00D77468"/>
    <w:rsid w:val="00D812B4"/>
    <w:rsid w:val="00D8154A"/>
    <w:rsid w:val="00D8159E"/>
    <w:rsid w:val="00D81C19"/>
    <w:rsid w:val="00D824A0"/>
    <w:rsid w:val="00D82FF7"/>
    <w:rsid w:val="00D837F7"/>
    <w:rsid w:val="00D84834"/>
    <w:rsid w:val="00D849CF"/>
    <w:rsid w:val="00D84B74"/>
    <w:rsid w:val="00D859F6"/>
    <w:rsid w:val="00D868DC"/>
    <w:rsid w:val="00D9060E"/>
    <w:rsid w:val="00D90FA7"/>
    <w:rsid w:val="00D9195F"/>
    <w:rsid w:val="00D93040"/>
    <w:rsid w:val="00D94587"/>
    <w:rsid w:val="00D95B32"/>
    <w:rsid w:val="00D969E4"/>
    <w:rsid w:val="00D96E3D"/>
    <w:rsid w:val="00DA1F8B"/>
    <w:rsid w:val="00DA378D"/>
    <w:rsid w:val="00DB0087"/>
    <w:rsid w:val="00DB15CE"/>
    <w:rsid w:val="00DB2FEA"/>
    <w:rsid w:val="00DB3279"/>
    <w:rsid w:val="00DB5EE9"/>
    <w:rsid w:val="00DB605B"/>
    <w:rsid w:val="00DB739D"/>
    <w:rsid w:val="00DC05C1"/>
    <w:rsid w:val="00DC175E"/>
    <w:rsid w:val="00DC19A5"/>
    <w:rsid w:val="00DC2F92"/>
    <w:rsid w:val="00DC39BE"/>
    <w:rsid w:val="00DC442F"/>
    <w:rsid w:val="00DC4AAC"/>
    <w:rsid w:val="00DC54E0"/>
    <w:rsid w:val="00DC5CA4"/>
    <w:rsid w:val="00DC6A2C"/>
    <w:rsid w:val="00DD009A"/>
    <w:rsid w:val="00DD12BC"/>
    <w:rsid w:val="00DD1991"/>
    <w:rsid w:val="00DD1A02"/>
    <w:rsid w:val="00DD1E02"/>
    <w:rsid w:val="00DD3BA4"/>
    <w:rsid w:val="00DD4581"/>
    <w:rsid w:val="00DD4A10"/>
    <w:rsid w:val="00DD5446"/>
    <w:rsid w:val="00DD559E"/>
    <w:rsid w:val="00DD6FAA"/>
    <w:rsid w:val="00DE087D"/>
    <w:rsid w:val="00DE1D1E"/>
    <w:rsid w:val="00DE576D"/>
    <w:rsid w:val="00DE5DBD"/>
    <w:rsid w:val="00DE5FF0"/>
    <w:rsid w:val="00DE65A7"/>
    <w:rsid w:val="00DE7019"/>
    <w:rsid w:val="00DF05C1"/>
    <w:rsid w:val="00DF126D"/>
    <w:rsid w:val="00DF2921"/>
    <w:rsid w:val="00DF2E10"/>
    <w:rsid w:val="00DF4165"/>
    <w:rsid w:val="00DF7350"/>
    <w:rsid w:val="00E00C94"/>
    <w:rsid w:val="00E01045"/>
    <w:rsid w:val="00E012BE"/>
    <w:rsid w:val="00E01AD5"/>
    <w:rsid w:val="00E0217E"/>
    <w:rsid w:val="00E023DD"/>
    <w:rsid w:val="00E02EDB"/>
    <w:rsid w:val="00E0399F"/>
    <w:rsid w:val="00E03D06"/>
    <w:rsid w:val="00E04046"/>
    <w:rsid w:val="00E0414A"/>
    <w:rsid w:val="00E05057"/>
    <w:rsid w:val="00E07E5A"/>
    <w:rsid w:val="00E11177"/>
    <w:rsid w:val="00E132AA"/>
    <w:rsid w:val="00E135F1"/>
    <w:rsid w:val="00E148BC"/>
    <w:rsid w:val="00E15184"/>
    <w:rsid w:val="00E165B4"/>
    <w:rsid w:val="00E20381"/>
    <w:rsid w:val="00E203B2"/>
    <w:rsid w:val="00E204AD"/>
    <w:rsid w:val="00E21382"/>
    <w:rsid w:val="00E21665"/>
    <w:rsid w:val="00E22752"/>
    <w:rsid w:val="00E22AA3"/>
    <w:rsid w:val="00E24FAA"/>
    <w:rsid w:val="00E3335D"/>
    <w:rsid w:val="00E3480E"/>
    <w:rsid w:val="00E35A3E"/>
    <w:rsid w:val="00E35B77"/>
    <w:rsid w:val="00E360EF"/>
    <w:rsid w:val="00E376E6"/>
    <w:rsid w:val="00E452B4"/>
    <w:rsid w:val="00E46DC1"/>
    <w:rsid w:val="00E47AF6"/>
    <w:rsid w:val="00E51340"/>
    <w:rsid w:val="00E51B3B"/>
    <w:rsid w:val="00E52682"/>
    <w:rsid w:val="00E53211"/>
    <w:rsid w:val="00E557E6"/>
    <w:rsid w:val="00E55C74"/>
    <w:rsid w:val="00E565BF"/>
    <w:rsid w:val="00E57260"/>
    <w:rsid w:val="00E60384"/>
    <w:rsid w:val="00E61266"/>
    <w:rsid w:val="00E6183A"/>
    <w:rsid w:val="00E6204C"/>
    <w:rsid w:val="00E620EC"/>
    <w:rsid w:val="00E62356"/>
    <w:rsid w:val="00E6329A"/>
    <w:rsid w:val="00E63732"/>
    <w:rsid w:val="00E646C7"/>
    <w:rsid w:val="00E6505D"/>
    <w:rsid w:val="00E66016"/>
    <w:rsid w:val="00E66695"/>
    <w:rsid w:val="00E66A18"/>
    <w:rsid w:val="00E6750B"/>
    <w:rsid w:val="00E67564"/>
    <w:rsid w:val="00E67930"/>
    <w:rsid w:val="00E70505"/>
    <w:rsid w:val="00E70695"/>
    <w:rsid w:val="00E709E6"/>
    <w:rsid w:val="00E70AC7"/>
    <w:rsid w:val="00E70F69"/>
    <w:rsid w:val="00E72102"/>
    <w:rsid w:val="00E72210"/>
    <w:rsid w:val="00E73568"/>
    <w:rsid w:val="00E73A5E"/>
    <w:rsid w:val="00E74292"/>
    <w:rsid w:val="00E754A6"/>
    <w:rsid w:val="00E766A5"/>
    <w:rsid w:val="00E767AC"/>
    <w:rsid w:val="00E77572"/>
    <w:rsid w:val="00E77661"/>
    <w:rsid w:val="00E8042A"/>
    <w:rsid w:val="00E8146E"/>
    <w:rsid w:val="00E81AFE"/>
    <w:rsid w:val="00E82348"/>
    <w:rsid w:val="00E839F8"/>
    <w:rsid w:val="00E83BEB"/>
    <w:rsid w:val="00E840AA"/>
    <w:rsid w:val="00E86264"/>
    <w:rsid w:val="00E90BC9"/>
    <w:rsid w:val="00E95615"/>
    <w:rsid w:val="00E9565B"/>
    <w:rsid w:val="00E96317"/>
    <w:rsid w:val="00E963BD"/>
    <w:rsid w:val="00E96BE6"/>
    <w:rsid w:val="00E971E5"/>
    <w:rsid w:val="00E976D1"/>
    <w:rsid w:val="00EA1C3B"/>
    <w:rsid w:val="00EA1F53"/>
    <w:rsid w:val="00EA2FE2"/>
    <w:rsid w:val="00EA515E"/>
    <w:rsid w:val="00EA5A9A"/>
    <w:rsid w:val="00EA7F96"/>
    <w:rsid w:val="00EB133D"/>
    <w:rsid w:val="00EB1EC8"/>
    <w:rsid w:val="00EB3AE1"/>
    <w:rsid w:val="00EB3B4B"/>
    <w:rsid w:val="00EB4396"/>
    <w:rsid w:val="00EB4505"/>
    <w:rsid w:val="00EB4EC5"/>
    <w:rsid w:val="00EB5398"/>
    <w:rsid w:val="00EB5B45"/>
    <w:rsid w:val="00EC061D"/>
    <w:rsid w:val="00EC070B"/>
    <w:rsid w:val="00EC1A18"/>
    <w:rsid w:val="00EC1D41"/>
    <w:rsid w:val="00EC2C75"/>
    <w:rsid w:val="00EC37A6"/>
    <w:rsid w:val="00EC47B5"/>
    <w:rsid w:val="00EC5D44"/>
    <w:rsid w:val="00EC6162"/>
    <w:rsid w:val="00EC707F"/>
    <w:rsid w:val="00ED0643"/>
    <w:rsid w:val="00ED086E"/>
    <w:rsid w:val="00ED10FC"/>
    <w:rsid w:val="00ED1E6F"/>
    <w:rsid w:val="00ED26A9"/>
    <w:rsid w:val="00ED3776"/>
    <w:rsid w:val="00ED3A12"/>
    <w:rsid w:val="00ED4576"/>
    <w:rsid w:val="00ED5A30"/>
    <w:rsid w:val="00ED5C98"/>
    <w:rsid w:val="00ED5D4B"/>
    <w:rsid w:val="00ED681F"/>
    <w:rsid w:val="00ED6BEB"/>
    <w:rsid w:val="00ED70AE"/>
    <w:rsid w:val="00ED7EB9"/>
    <w:rsid w:val="00EE0556"/>
    <w:rsid w:val="00EE0644"/>
    <w:rsid w:val="00EE0EE0"/>
    <w:rsid w:val="00EE2B1F"/>
    <w:rsid w:val="00EE3E5E"/>
    <w:rsid w:val="00EE4ED7"/>
    <w:rsid w:val="00EE5302"/>
    <w:rsid w:val="00EE76E3"/>
    <w:rsid w:val="00EF0251"/>
    <w:rsid w:val="00EF066C"/>
    <w:rsid w:val="00EF1313"/>
    <w:rsid w:val="00EF1BAB"/>
    <w:rsid w:val="00EF53CB"/>
    <w:rsid w:val="00EF54C4"/>
    <w:rsid w:val="00EF66EA"/>
    <w:rsid w:val="00EF69B7"/>
    <w:rsid w:val="00EF75D3"/>
    <w:rsid w:val="00F00884"/>
    <w:rsid w:val="00F00B87"/>
    <w:rsid w:val="00F01F97"/>
    <w:rsid w:val="00F03593"/>
    <w:rsid w:val="00F053B5"/>
    <w:rsid w:val="00F053D7"/>
    <w:rsid w:val="00F058A6"/>
    <w:rsid w:val="00F06042"/>
    <w:rsid w:val="00F11C4A"/>
    <w:rsid w:val="00F11D2E"/>
    <w:rsid w:val="00F1349F"/>
    <w:rsid w:val="00F14B7B"/>
    <w:rsid w:val="00F154AA"/>
    <w:rsid w:val="00F16635"/>
    <w:rsid w:val="00F16799"/>
    <w:rsid w:val="00F167F2"/>
    <w:rsid w:val="00F173F2"/>
    <w:rsid w:val="00F176D2"/>
    <w:rsid w:val="00F179D8"/>
    <w:rsid w:val="00F23C53"/>
    <w:rsid w:val="00F245BE"/>
    <w:rsid w:val="00F246D4"/>
    <w:rsid w:val="00F24812"/>
    <w:rsid w:val="00F249C0"/>
    <w:rsid w:val="00F24FC5"/>
    <w:rsid w:val="00F25360"/>
    <w:rsid w:val="00F25761"/>
    <w:rsid w:val="00F25EEB"/>
    <w:rsid w:val="00F26043"/>
    <w:rsid w:val="00F26D17"/>
    <w:rsid w:val="00F27139"/>
    <w:rsid w:val="00F27DD9"/>
    <w:rsid w:val="00F32D1A"/>
    <w:rsid w:val="00F36FA4"/>
    <w:rsid w:val="00F374AF"/>
    <w:rsid w:val="00F4193C"/>
    <w:rsid w:val="00F42412"/>
    <w:rsid w:val="00F429D2"/>
    <w:rsid w:val="00F42E4E"/>
    <w:rsid w:val="00F44711"/>
    <w:rsid w:val="00F44753"/>
    <w:rsid w:val="00F47073"/>
    <w:rsid w:val="00F47C84"/>
    <w:rsid w:val="00F52059"/>
    <w:rsid w:val="00F5387A"/>
    <w:rsid w:val="00F5438D"/>
    <w:rsid w:val="00F543AC"/>
    <w:rsid w:val="00F54B4C"/>
    <w:rsid w:val="00F56290"/>
    <w:rsid w:val="00F564B6"/>
    <w:rsid w:val="00F61AA9"/>
    <w:rsid w:val="00F6265D"/>
    <w:rsid w:val="00F63303"/>
    <w:rsid w:val="00F64325"/>
    <w:rsid w:val="00F65D32"/>
    <w:rsid w:val="00F67980"/>
    <w:rsid w:val="00F7315C"/>
    <w:rsid w:val="00F74C0D"/>
    <w:rsid w:val="00F76330"/>
    <w:rsid w:val="00F766C8"/>
    <w:rsid w:val="00F807EF"/>
    <w:rsid w:val="00F8238F"/>
    <w:rsid w:val="00F85934"/>
    <w:rsid w:val="00F8717B"/>
    <w:rsid w:val="00F87438"/>
    <w:rsid w:val="00F90368"/>
    <w:rsid w:val="00F9089A"/>
    <w:rsid w:val="00F908B9"/>
    <w:rsid w:val="00F91081"/>
    <w:rsid w:val="00F9123E"/>
    <w:rsid w:val="00F915FD"/>
    <w:rsid w:val="00F9164C"/>
    <w:rsid w:val="00F92417"/>
    <w:rsid w:val="00F94FA6"/>
    <w:rsid w:val="00F95319"/>
    <w:rsid w:val="00F964B0"/>
    <w:rsid w:val="00FA0909"/>
    <w:rsid w:val="00FA0A43"/>
    <w:rsid w:val="00FA1E09"/>
    <w:rsid w:val="00FA3357"/>
    <w:rsid w:val="00FA54DE"/>
    <w:rsid w:val="00FA59B6"/>
    <w:rsid w:val="00FA602A"/>
    <w:rsid w:val="00FA704E"/>
    <w:rsid w:val="00FB0910"/>
    <w:rsid w:val="00FB1B0D"/>
    <w:rsid w:val="00FB2357"/>
    <w:rsid w:val="00FB3022"/>
    <w:rsid w:val="00FB31E4"/>
    <w:rsid w:val="00FB3772"/>
    <w:rsid w:val="00FB4968"/>
    <w:rsid w:val="00FB6FC0"/>
    <w:rsid w:val="00FB7D5E"/>
    <w:rsid w:val="00FC1308"/>
    <w:rsid w:val="00FC1969"/>
    <w:rsid w:val="00FC20EC"/>
    <w:rsid w:val="00FC3F92"/>
    <w:rsid w:val="00FC4089"/>
    <w:rsid w:val="00FC4F4C"/>
    <w:rsid w:val="00FD08D2"/>
    <w:rsid w:val="00FD1359"/>
    <w:rsid w:val="00FD13AD"/>
    <w:rsid w:val="00FD1EF5"/>
    <w:rsid w:val="00FD3EB9"/>
    <w:rsid w:val="00FD5C10"/>
    <w:rsid w:val="00FE0986"/>
    <w:rsid w:val="00FE0D05"/>
    <w:rsid w:val="00FE24DC"/>
    <w:rsid w:val="00FF1137"/>
    <w:rsid w:val="00FF2B27"/>
    <w:rsid w:val="00FF3154"/>
    <w:rsid w:val="00FF384C"/>
    <w:rsid w:val="00FF498A"/>
    <w:rsid w:val="00FF59DA"/>
    <w:rsid w:val="00FF64A8"/>
    <w:rsid w:val="00FF7382"/>
    <w:rsid w:val="00FF769F"/>
    <w:rsid w:val="00FF7C0F"/>
    <w:rsid w:val="00FF7DDD"/>
    <w:rsid w:val="01114541"/>
    <w:rsid w:val="0CE94B46"/>
    <w:rsid w:val="11E34DCC"/>
    <w:rsid w:val="125308C6"/>
    <w:rsid w:val="140723CC"/>
    <w:rsid w:val="196813B4"/>
    <w:rsid w:val="1C676172"/>
    <w:rsid w:val="21DB2574"/>
    <w:rsid w:val="23883350"/>
    <w:rsid w:val="264B6B28"/>
    <w:rsid w:val="26E8592E"/>
    <w:rsid w:val="2E605483"/>
    <w:rsid w:val="2F6A2034"/>
    <w:rsid w:val="33395B65"/>
    <w:rsid w:val="36626AA0"/>
    <w:rsid w:val="37107834"/>
    <w:rsid w:val="371B1624"/>
    <w:rsid w:val="3A641B4B"/>
    <w:rsid w:val="3A7429F5"/>
    <w:rsid w:val="44BC5AA8"/>
    <w:rsid w:val="49564686"/>
    <w:rsid w:val="4AAC3789"/>
    <w:rsid w:val="54E216C4"/>
    <w:rsid w:val="5C8A4205"/>
    <w:rsid w:val="5CD66444"/>
    <w:rsid w:val="5D962851"/>
    <w:rsid w:val="64736C02"/>
    <w:rsid w:val="694A65AA"/>
    <w:rsid w:val="6AD42C08"/>
    <w:rsid w:val="6F060698"/>
    <w:rsid w:val="6F2E4529"/>
    <w:rsid w:val="708B3C5F"/>
    <w:rsid w:val="728B3087"/>
    <w:rsid w:val="76493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C08A6"/>
  <w15:docId w15:val="{0DB1D4E2-B9CE-4262-9EAA-44AE9587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260" w:after="260" w:line="360" w:lineRule="auto"/>
      <w:jc w:val="center"/>
      <w:outlineLvl w:val="1"/>
    </w:pPr>
    <w:rPr>
      <w:rFonts w:ascii="Times New Roman" w:eastAsia="Times New Roman" w:hAnsi="Times New Roman"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character" w:styleId="a5">
    <w:name w:val="annotation reference"/>
    <w:basedOn w:val="a0"/>
    <w:uiPriority w:val="99"/>
    <w:semiHidden/>
    <w:unhideWhenUsed/>
    <w:rPr>
      <w:sz w:val="21"/>
      <w:szCs w:val="21"/>
    </w:rPr>
  </w:style>
  <w:style w:type="paragraph" w:styleId="a6">
    <w:name w:val="annotation text"/>
    <w:basedOn w:val="a"/>
    <w:link w:val="a7"/>
    <w:uiPriority w:val="99"/>
    <w:semiHidden/>
    <w:unhideWhenUsed/>
    <w:pPr>
      <w:jc w:val="left"/>
    </w:pPr>
  </w:style>
  <w:style w:type="paragraph" w:styleId="a8">
    <w:name w:val="annotation subject"/>
    <w:basedOn w:val="a6"/>
    <w:next w:val="a6"/>
    <w:link w:val="a9"/>
    <w:uiPriority w:val="99"/>
    <w:semiHidden/>
    <w:unhideWhenUsed/>
    <w:rPr>
      <w:b/>
      <w:bCs/>
    </w:rPr>
  </w:style>
  <w:style w:type="character" w:styleId="aa">
    <w:name w:val="FollowedHyperlink"/>
    <w:basedOn w:val="a0"/>
    <w:uiPriority w:val="99"/>
    <w:semiHidden/>
    <w:unhideWhenUsed/>
    <w:qFormat/>
    <w:rPr>
      <w:color w:val="954F72" w:themeColor="followedHyperlink"/>
      <w:u w:val="single"/>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Pr>
      <w:color w:val="0563C1" w:themeColor="hyperlink"/>
      <w:u w:val="single"/>
    </w:rPr>
  </w:style>
  <w:style w:type="character" w:styleId="af0">
    <w:name w:val="line number"/>
    <w:basedOn w:val="a0"/>
    <w:uiPriority w:val="99"/>
    <w:semiHidden/>
    <w:unhideWhenUsed/>
    <w:qFormat/>
  </w:style>
  <w:style w:type="paragraph" w:styleId="af1">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f2">
    <w:name w:val="Strong"/>
    <w:basedOn w:val="a0"/>
    <w:uiPriority w:val="22"/>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qFormat/>
    <w:rsid w:val="004D0B15"/>
    <w:pPr>
      <w:tabs>
        <w:tab w:val="right" w:leader="dot" w:pos="9498"/>
      </w:tabs>
      <w:spacing w:line="480" w:lineRule="auto"/>
    </w:pPr>
    <w:rPr>
      <w:rFonts w:ascii="Arial" w:eastAsia="宋体" w:hAnsi="Arial" w:cs="Arial"/>
      <w:iCs/>
      <w:noProof/>
      <w:sz w:val="20"/>
      <w:szCs w:val="20"/>
    </w:rPr>
  </w:style>
  <w:style w:type="paragraph" w:styleId="TOC2">
    <w:name w:val="toc 2"/>
    <w:basedOn w:val="a"/>
    <w:next w:val="a"/>
    <w:autoRedefine/>
    <w:uiPriority w:val="39"/>
    <w:unhideWhenUsed/>
    <w:qFormat/>
    <w:pPr>
      <w:ind w:leftChars="200" w:left="420"/>
    </w:pPr>
  </w:style>
  <w:style w:type="character" w:customStyle="1" w:styleId="ae">
    <w:name w:val="页眉 字符"/>
    <w:link w:val="ad"/>
    <w:uiPriority w:val="99"/>
    <w:qFormat/>
    <w:rPr>
      <w:sz w:val="18"/>
      <w:szCs w:val="18"/>
    </w:rPr>
  </w:style>
  <w:style w:type="character" w:customStyle="1" w:styleId="ac">
    <w:name w:val="页脚 字符"/>
    <w:link w:val="ab"/>
    <w:uiPriority w:val="99"/>
    <w:qFormat/>
    <w:rPr>
      <w:sz w:val="18"/>
      <w:szCs w:val="18"/>
    </w:rPr>
  </w:style>
  <w:style w:type="paragraph" w:customStyle="1" w:styleId="11">
    <w:name w:val="列出段落1"/>
    <w:basedOn w:val="a"/>
    <w:uiPriority w:val="34"/>
    <w:qFormat/>
    <w:pPr>
      <w:ind w:firstLineChars="200" w:firstLine="420"/>
    </w:pPr>
    <w:rPr>
      <w:szCs w:val="24"/>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kern w:val="2"/>
      <w:sz w:val="32"/>
      <w:szCs w:val="32"/>
    </w:rPr>
  </w:style>
  <w:style w:type="paragraph" w:customStyle="1" w:styleId="TOC10">
    <w:name w:val="TOC 标题1"/>
    <w:basedOn w:val="1"/>
    <w:next w:val="a"/>
    <w:uiPriority w:val="39"/>
    <w:unhideWhenUsed/>
    <w:qFormat/>
    <w:pPr>
      <w:widowControl/>
      <w:spacing w:line="259" w:lineRule="auto"/>
      <w:jc w:val="left"/>
      <w:outlineLvl w:val="9"/>
    </w:pPr>
    <w:rPr>
      <w:kern w:val="0"/>
      <w:lang w:eastAsia="en-US"/>
    </w:rPr>
  </w:style>
  <w:style w:type="paragraph" w:customStyle="1" w:styleId="12">
    <w:name w:val="修订1"/>
    <w:hidden/>
    <w:uiPriority w:val="99"/>
    <w:semiHidden/>
    <w:qFormat/>
    <w:rPr>
      <w:kern w:val="2"/>
      <w:sz w:val="21"/>
      <w:szCs w:val="22"/>
    </w:rPr>
  </w:style>
  <w:style w:type="character" w:customStyle="1" w:styleId="fontstyle01">
    <w:name w:val="fontstyle01"/>
    <w:basedOn w:val="a0"/>
    <w:qFormat/>
    <w:rPr>
      <w:rFonts w:ascii="ArnoPro-Regular" w:hAnsi="ArnoPro-Regular" w:hint="default"/>
      <w:color w:val="000000"/>
      <w:sz w:val="20"/>
      <w:szCs w:val="20"/>
    </w:rPr>
  </w:style>
  <w:style w:type="character" w:customStyle="1" w:styleId="fontstyle11">
    <w:name w:val="fontstyle11"/>
    <w:basedOn w:val="a0"/>
    <w:qFormat/>
    <w:rPr>
      <w:rFonts w:ascii="ArnoPro-Regular" w:hAnsi="ArnoPro-Regular" w:hint="default"/>
      <w:color w:val="000000"/>
      <w:sz w:val="14"/>
      <w:szCs w:val="14"/>
    </w:rPr>
  </w:style>
  <w:style w:type="character" w:customStyle="1" w:styleId="fontstyle31">
    <w:name w:val="fontstyle31"/>
    <w:basedOn w:val="a0"/>
    <w:qFormat/>
    <w:rPr>
      <w:rFonts w:ascii="MyriadPro-SemiboldIt" w:hAnsi="MyriadPro-SemiboldIt" w:hint="default"/>
      <w:b/>
      <w:bCs/>
      <w:i/>
      <w:iCs/>
      <w:color w:val="000000"/>
      <w:sz w:val="34"/>
      <w:szCs w:val="34"/>
    </w:rPr>
  </w:style>
  <w:style w:type="paragraph" w:customStyle="1" w:styleId="110">
    <w:name w:val="列出段落11"/>
    <w:basedOn w:val="a"/>
    <w:uiPriority w:val="34"/>
    <w:qFormat/>
    <w:pPr>
      <w:ind w:firstLineChars="200" w:firstLine="420"/>
    </w:pPr>
    <w:rPr>
      <w:szCs w:val="24"/>
    </w:rPr>
  </w:style>
  <w:style w:type="character" w:customStyle="1" w:styleId="a4">
    <w:name w:val="批注框文本 字符"/>
    <w:basedOn w:val="a0"/>
    <w:link w:val="a3"/>
    <w:uiPriority w:val="99"/>
    <w:semiHidden/>
    <w:qFormat/>
    <w:rPr>
      <w:kern w:val="2"/>
      <w:sz w:val="18"/>
      <w:szCs w:val="18"/>
    </w:rPr>
  </w:style>
  <w:style w:type="character" w:customStyle="1" w:styleId="fontstyle21">
    <w:name w:val="fontstyle21"/>
    <w:basedOn w:val="a0"/>
    <w:qFormat/>
    <w:rPr>
      <w:rFonts w:ascii="ArnoPro-Smbd" w:hAnsi="ArnoPro-Smbd" w:hint="default"/>
      <w:color w:val="000000"/>
      <w:sz w:val="18"/>
      <w:szCs w:val="18"/>
    </w:rPr>
  </w:style>
  <w:style w:type="character" w:customStyle="1" w:styleId="fontstyle41">
    <w:name w:val="fontstyle41"/>
    <w:basedOn w:val="a0"/>
    <w:qFormat/>
    <w:rPr>
      <w:rFonts w:ascii="ArnoPro-Italic" w:hAnsi="ArnoPro-Italic" w:hint="default"/>
      <w:i/>
      <w:iCs/>
      <w:color w:val="000000"/>
      <w:sz w:val="18"/>
      <w:szCs w:val="18"/>
    </w:rPr>
  </w:style>
  <w:style w:type="paragraph" w:customStyle="1" w:styleId="af4">
    <w:name w:val="列出段落"/>
    <w:basedOn w:val="a"/>
    <w:uiPriority w:val="34"/>
    <w:qFormat/>
    <w:pPr>
      <w:ind w:firstLineChars="200" w:firstLine="420"/>
    </w:pPr>
    <w:rPr>
      <w:szCs w:val="24"/>
    </w:rPr>
  </w:style>
  <w:style w:type="paragraph" w:styleId="af5">
    <w:name w:val="List Paragraph"/>
    <w:basedOn w:val="a"/>
    <w:uiPriority w:val="34"/>
    <w:qFormat/>
    <w:pPr>
      <w:ind w:left="720"/>
      <w:contextualSpacing/>
    </w:pPr>
  </w:style>
  <w:style w:type="character" w:customStyle="1" w:styleId="13">
    <w:name w:val="未处理的提及1"/>
    <w:basedOn w:val="a0"/>
    <w:uiPriority w:val="99"/>
    <w:semiHidden/>
    <w:unhideWhenUsed/>
    <w:qFormat/>
    <w:rPr>
      <w:color w:val="605E5C"/>
      <w:shd w:val="clear" w:color="auto" w:fill="E1DFDD"/>
    </w:rPr>
  </w:style>
  <w:style w:type="table" w:customStyle="1" w:styleId="14">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Times New Roman" w:hAnsi="Times New Roman" w:cstheme="majorBidi"/>
      <w:b/>
      <w:bCs/>
      <w:kern w:val="2"/>
      <w:sz w:val="24"/>
      <w:szCs w:val="32"/>
    </w:rPr>
  </w:style>
  <w:style w:type="paragraph" w:customStyle="1" w:styleId="21">
    <w:name w:val="修订2"/>
    <w:hidden/>
    <w:uiPriority w:val="99"/>
    <w:unhideWhenUsed/>
    <w:qFormat/>
    <w:rPr>
      <w:kern w:val="2"/>
      <w:sz w:val="21"/>
      <w:szCs w:val="22"/>
    </w:rPr>
  </w:style>
  <w:style w:type="paragraph" w:customStyle="1" w:styleId="3">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paragraph" w:customStyle="1" w:styleId="5">
    <w:name w:val="修订5"/>
    <w:hidden/>
    <w:uiPriority w:val="99"/>
    <w:unhideWhenUsed/>
    <w:rPr>
      <w:kern w:val="2"/>
      <w:sz w:val="21"/>
      <w:szCs w:val="22"/>
    </w:rPr>
  </w:style>
  <w:style w:type="character" w:customStyle="1" w:styleId="22">
    <w:name w:val="未处理的提及2"/>
    <w:basedOn w:val="a0"/>
    <w:uiPriority w:val="99"/>
    <w:semiHidden/>
    <w:unhideWhenUsed/>
    <w:rPr>
      <w:color w:val="605E5C"/>
      <w:shd w:val="clear" w:color="auto" w:fill="E1DFDD"/>
    </w:rPr>
  </w:style>
  <w:style w:type="paragraph" w:customStyle="1" w:styleId="6">
    <w:name w:val="修订6"/>
    <w:hidden/>
    <w:uiPriority w:val="99"/>
    <w:unhideWhenUsed/>
    <w:rPr>
      <w:kern w:val="2"/>
      <w:sz w:val="21"/>
      <w:szCs w:val="22"/>
    </w:rPr>
  </w:style>
  <w:style w:type="character" w:customStyle="1" w:styleId="a7">
    <w:name w:val="批注文字 字符"/>
    <w:basedOn w:val="a0"/>
    <w:link w:val="a6"/>
    <w:uiPriority w:val="99"/>
    <w:semiHidden/>
    <w:rPr>
      <w:kern w:val="2"/>
      <w:sz w:val="21"/>
      <w:szCs w:val="22"/>
    </w:rPr>
  </w:style>
  <w:style w:type="character" w:customStyle="1" w:styleId="a9">
    <w:name w:val="批注主题 字符"/>
    <w:basedOn w:val="a7"/>
    <w:link w:val="a8"/>
    <w:uiPriority w:val="99"/>
    <w:semiHidden/>
    <w:rPr>
      <w:b/>
      <w:bCs/>
      <w:kern w:val="2"/>
      <w:sz w:val="21"/>
      <w:szCs w:val="22"/>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kern w:val="2"/>
      <w:szCs w:val="22"/>
    </w:rPr>
  </w:style>
  <w:style w:type="paragraph" w:customStyle="1" w:styleId="EndNoteBibliography">
    <w:name w:val="EndNote Bibliography"/>
    <w:basedOn w:val="a"/>
    <w:link w:val="EndNoteBibliography0"/>
    <w:pPr>
      <w:jc w:val="center"/>
    </w:pPr>
    <w:rPr>
      <w:sz w:val="20"/>
    </w:rPr>
  </w:style>
  <w:style w:type="character" w:customStyle="1" w:styleId="EndNoteBibliography0">
    <w:name w:val="EndNote Bibliography 字符"/>
    <w:basedOn w:val="a0"/>
    <w:link w:val="EndNoteBibliography"/>
    <w:rPr>
      <w:kern w:val="2"/>
      <w:szCs w:val="22"/>
    </w:rPr>
  </w:style>
  <w:style w:type="paragraph" w:styleId="af6">
    <w:name w:val="Revision"/>
    <w:hidden/>
    <w:uiPriority w:val="99"/>
    <w:unhideWhenUsed/>
    <w:rsid w:val="00554D7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42" Type="http://schemas.openxmlformats.org/officeDocument/2006/relationships/image" Target="media/image17.emf"/><Relationship Id="rId47" Type="http://schemas.openxmlformats.org/officeDocument/2006/relationships/oleObject" Target="embeddings/oleObject19.bin"/><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fontTable" Target="fontTable.xml"/><Relationship Id="rId16" Type="http://schemas.openxmlformats.org/officeDocument/2006/relationships/image" Target="media/image4.emf"/><Relationship Id="rId107" Type="http://schemas.openxmlformats.org/officeDocument/2006/relationships/image" Target="media/image78.jpeg"/><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oleObject" Target="embeddings/oleObject14.bin"/><Relationship Id="rId53" Type="http://schemas.openxmlformats.org/officeDocument/2006/relationships/image" Target="media/image24.jpeg"/><Relationship Id="rId58" Type="http://schemas.openxmlformats.org/officeDocument/2006/relationships/image" Target="media/image29.tiff"/><Relationship Id="rId74" Type="http://schemas.openxmlformats.org/officeDocument/2006/relationships/image" Target="media/image45.jpeg"/><Relationship Id="rId79" Type="http://schemas.openxmlformats.org/officeDocument/2006/relationships/image" Target="media/image50.tiff"/><Relationship Id="rId102"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61.tiff"/><Relationship Id="rId95" Type="http://schemas.openxmlformats.org/officeDocument/2006/relationships/image" Target="media/image66.jpeg"/><Relationship Id="rId22" Type="http://schemas.openxmlformats.org/officeDocument/2006/relationships/image" Target="media/image7.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emf"/><Relationship Id="rId64" Type="http://schemas.openxmlformats.org/officeDocument/2006/relationships/image" Target="media/image35.tiff"/><Relationship Id="rId69" Type="http://schemas.openxmlformats.org/officeDocument/2006/relationships/image" Target="media/image40.png"/><Relationship Id="rId113" Type="http://schemas.openxmlformats.org/officeDocument/2006/relationships/theme" Target="theme/theme1.xml"/><Relationship Id="rId80" Type="http://schemas.openxmlformats.org/officeDocument/2006/relationships/image" Target="media/image51.jpeg"/><Relationship Id="rId85" Type="http://schemas.openxmlformats.org/officeDocument/2006/relationships/image" Target="media/image56.tiff"/><Relationship Id="rId12" Type="http://schemas.openxmlformats.org/officeDocument/2006/relationships/image" Target="media/image2.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emf"/><Relationship Id="rId59" Type="http://schemas.openxmlformats.org/officeDocument/2006/relationships/image" Target="media/image30.jpeg"/><Relationship Id="rId103" Type="http://schemas.openxmlformats.org/officeDocument/2006/relationships/image" Target="media/image74.tiff"/><Relationship Id="rId108" Type="http://schemas.openxmlformats.org/officeDocument/2006/relationships/image" Target="media/image79.tiff"/><Relationship Id="rId54" Type="http://schemas.openxmlformats.org/officeDocument/2006/relationships/image" Target="media/image25.png"/><Relationship Id="rId70" Type="http://schemas.openxmlformats.org/officeDocument/2006/relationships/image" Target="media/image41.tiff"/><Relationship Id="rId75" Type="http://schemas.openxmlformats.org/officeDocument/2006/relationships/image" Target="media/image46.png"/><Relationship Id="rId91" Type="http://schemas.openxmlformats.org/officeDocument/2006/relationships/image" Target="media/image62.tiff"/><Relationship Id="rId96" Type="http://schemas.openxmlformats.org/officeDocument/2006/relationships/image" Target="media/image67.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image" Target="media/image28.png"/><Relationship Id="rId106" Type="http://schemas.openxmlformats.org/officeDocument/2006/relationships/image" Target="media/image77.tiff"/><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3.tiff"/><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tiff"/><Relationship Id="rId78" Type="http://schemas.openxmlformats.org/officeDocument/2006/relationships/image" Target="media/image49.tiff"/><Relationship Id="rId81" Type="http://schemas.openxmlformats.org/officeDocument/2006/relationships/image" Target="media/image52.tiff"/><Relationship Id="rId86" Type="http://schemas.openxmlformats.org/officeDocument/2006/relationships/image" Target="media/image57.tiff"/><Relationship Id="rId94" Type="http://schemas.openxmlformats.org/officeDocument/2006/relationships/image" Target="media/image65.tiff"/><Relationship Id="rId99" Type="http://schemas.openxmlformats.org/officeDocument/2006/relationships/image" Target="media/image70.tiff"/><Relationship Id="rId10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 Id="rId109" Type="http://schemas.openxmlformats.org/officeDocument/2006/relationships/image" Target="media/image80.tiff"/><Relationship Id="rId34" Type="http://schemas.openxmlformats.org/officeDocument/2006/relationships/image" Target="media/image13.emf"/><Relationship Id="rId50" Type="http://schemas.openxmlformats.org/officeDocument/2006/relationships/image" Target="media/image21.png"/><Relationship Id="rId55" Type="http://schemas.openxmlformats.org/officeDocument/2006/relationships/image" Target="media/image26.tiff"/><Relationship Id="rId76" Type="http://schemas.openxmlformats.org/officeDocument/2006/relationships/image" Target="media/image47.tiff"/><Relationship Id="rId97" Type="http://schemas.openxmlformats.org/officeDocument/2006/relationships/image" Target="media/image68.tiff"/><Relationship Id="rId104"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8.bin"/><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footer" Target="footer2.xml"/><Relationship Id="rId61" Type="http://schemas.openxmlformats.org/officeDocument/2006/relationships/image" Target="media/image32.tiff"/><Relationship Id="rId82" Type="http://schemas.openxmlformats.org/officeDocument/2006/relationships/image" Target="media/image53.tiff"/><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3.bin"/><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image" Target="media/image71.tiff"/><Relationship Id="rId105" Type="http://schemas.openxmlformats.org/officeDocument/2006/relationships/image" Target="media/image76.tiff"/><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tiff"/><Relationship Id="rId98" Type="http://schemas.openxmlformats.org/officeDocument/2006/relationships/image" Target="media/image69.tif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emf"/><Relationship Id="rId67" Type="http://schemas.openxmlformats.org/officeDocument/2006/relationships/image" Target="media/image38.tiff"/><Relationship Id="rId20" Type="http://schemas.openxmlformats.org/officeDocument/2006/relationships/image" Target="media/image6.emf"/><Relationship Id="rId41" Type="http://schemas.openxmlformats.org/officeDocument/2006/relationships/oleObject" Target="embeddings/oleObject16.bin"/><Relationship Id="rId62" Type="http://schemas.openxmlformats.org/officeDocument/2006/relationships/image" Target="media/image33.jpeg"/><Relationship Id="rId83" Type="http://schemas.openxmlformats.org/officeDocument/2006/relationships/image" Target="media/image54.png"/><Relationship Id="rId88" Type="http://schemas.openxmlformats.org/officeDocument/2006/relationships/image" Target="media/image59.tiff"/><Relationship Id="rId11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621EC-1C2A-4904-8C48-BC3302F4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51</Pages>
  <Words>4161</Words>
  <Characters>23724</Characters>
  <Application>Microsoft Office Word</Application>
  <DocSecurity>0</DocSecurity>
  <Lines>197</Lines>
  <Paragraphs>55</Paragraphs>
  <ScaleCrop>false</ScaleCrop>
  <Company/>
  <LinksUpToDate>false</LinksUpToDate>
  <CharactersWithSpaces>27830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 guo</dc:creator>
  <cp:lastModifiedBy>Chuan-dong Wang</cp:lastModifiedBy>
  <cp:revision>148</cp:revision>
  <cp:lastPrinted>2022-12-29T22:40:00Z</cp:lastPrinted>
  <dcterms:created xsi:type="dcterms:W3CDTF">2025-11-19T16:58:00Z</dcterms:created>
  <dcterms:modified xsi:type="dcterms:W3CDTF">2025-12-19T06:06:00Z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1033-12.1.23540.23540</vt:lpwstr>
  </property>
  <property fmtid="{D5CDD505-2E9C-101B-9397-08002B2CF9AE}" pid="3" name="ICV">
    <vt:lpwstr>973F2FD4654C4439BE6B4169372827A2_43</vt:lpwstr>
  </property>
</Properties>
</file>