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D804B" w14:textId="14059269" w:rsidR="00017309" w:rsidRPr="00233DEE" w:rsidRDefault="00017309" w:rsidP="00233DEE">
      <w:pPr>
        <w:jc w:val="center"/>
        <w:rPr>
          <w:rFonts w:ascii="Times New Roman" w:hAnsi="Times New Roman" w:cs="Times New Roman"/>
          <w:b/>
          <w:sz w:val="28"/>
          <w:szCs w:val="28"/>
        </w:rPr>
      </w:pPr>
      <w:r w:rsidRPr="00233DEE">
        <w:rPr>
          <w:rFonts w:ascii="Times New Roman" w:hAnsi="Times New Roman" w:cs="Times New Roman"/>
          <w:b/>
          <w:sz w:val="28"/>
          <w:szCs w:val="28"/>
        </w:rPr>
        <w:t xml:space="preserve">Supplemental </w:t>
      </w:r>
      <w:r w:rsidR="00FB0680" w:rsidRPr="00233DEE">
        <w:rPr>
          <w:rFonts w:ascii="Times New Roman" w:hAnsi="Times New Roman" w:cs="Times New Roman" w:hint="eastAsia"/>
          <w:b/>
          <w:sz w:val="28"/>
          <w:szCs w:val="28"/>
        </w:rPr>
        <w:t>Materials</w:t>
      </w:r>
    </w:p>
    <w:p w14:paraId="219E0D3A" w14:textId="27C93F86" w:rsidR="00017309" w:rsidRDefault="00017309" w:rsidP="00017309">
      <w:pPr>
        <w:rPr>
          <w:rFonts w:ascii="Times New Roman" w:hAnsi="Times New Roman" w:cs="Times New Roman"/>
          <w:b/>
          <w:szCs w:val="22"/>
        </w:rPr>
      </w:pPr>
      <w:r w:rsidRPr="00017309">
        <w:rPr>
          <w:rFonts w:ascii="Times New Roman" w:hAnsi="Times New Roman" w:cs="Times New Roman"/>
          <w:b/>
          <w:szCs w:val="22"/>
        </w:rPr>
        <w:t>Supplemental methods</w:t>
      </w:r>
    </w:p>
    <w:p w14:paraId="0A0E9192" w14:textId="5AF7322B" w:rsidR="000A5887" w:rsidRPr="00233DEE" w:rsidRDefault="00233DEE" w:rsidP="00233DEE">
      <w:pPr>
        <w:spacing w:after="0"/>
        <w:rPr>
          <w:rFonts w:ascii="Times New Roman" w:hAnsi="Times New Roman" w:cs="Times New Roman"/>
          <w:b/>
          <w:szCs w:val="22"/>
        </w:rPr>
      </w:pPr>
      <w:r w:rsidRPr="00233DEE">
        <w:rPr>
          <w:rFonts w:ascii="Times New Roman" w:hAnsi="Times New Roman" w:cs="Times New Roman" w:hint="eastAsia"/>
          <w:b/>
          <w:szCs w:val="22"/>
        </w:rPr>
        <w:t>Density gradient centrifugation</w:t>
      </w:r>
    </w:p>
    <w:p w14:paraId="3E4AAA0E" w14:textId="5D1BAC81" w:rsidR="00F829AA" w:rsidRPr="00FB0680" w:rsidRDefault="00F829AA" w:rsidP="00233DEE">
      <w:pPr>
        <w:spacing w:after="0" w:line="360" w:lineRule="auto"/>
        <w:ind w:firstLineChars="200" w:firstLine="440"/>
        <w:jc w:val="both"/>
        <w:rPr>
          <w:rFonts w:ascii="Times New Roman" w:eastAsia="宋体" w:hAnsi="Times New Roman" w:cs="Times New Roman"/>
          <w:bCs/>
          <w:szCs w:val="22"/>
        </w:rPr>
      </w:pPr>
      <w:r w:rsidRPr="00F829AA">
        <w:rPr>
          <w:rFonts w:ascii="Times New Roman" w:eastAsia="宋体" w:hAnsi="Times New Roman" w:cs="Times New Roman" w:hint="eastAsia"/>
          <w:bCs/>
          <w:szCs w:val="22"/>
        </w:rPr>
        <w:t>Mouse heart was quickly sampled, cut into pieces with clean scissors and forceps, digested by type II collagenase at 37</w:t>
      </w:r>
      <w:r w:rsidRPr="00F829AA">
        <w:rPr>
          <w:rFonts w:ascii="Times New Roman" w:eastAsia="宋体" w:hAnsi="Times New Roman" w:cs="Times New Roman"/>
          <w:bCs/>
          <w:szCs w:val="22"/>
        </w:rPr>
        <w:t>°</w:t>
      </w:r>
      <w:r w:rsidRPr="00F829AA">
        <w:rPr>
          <w:rFonts w:ascii="Times New Roman" w:eastAsia="宋体" w:hAnsi="Times New Roman" w:cs="Times New Roman" w:hint="eastAsia"/>
          <w:bCs/>
          <w:szCs w:val="22"/>
        </w:rPr>
        <w:t>C</w:t>
      </w:r>
      <w:r>
        <w:rPr>
          <w:rFonts w:ascii="Times New Roman" w:eastAsia="宋体" w:hAnsi="Times New Roman" w:cs="Times New Roman" w:hint="eastAsia"/>
          <w:bCs/>
          <w:szCs w:val="22"/>
        </w:rPr>
        <w:t xml:space="preserve"> </w:t>
      </w:r>
      <w:r w:rsidRPr="00F829AA">
        <w:rPr>
          <w:rFonts w:ascii="Times New Roman" w:eastAsia="宋体" w:hAnsi="Times New Roman" w:cs="Times New Roman" w:hint="eastAsia"/>
          <w:bCs/>
          <w:szCs w:val="22"/>
        </w:rPr>
        <w:t>for 20-30 min, and prepared a cardiac single-cell suspension</w:t>
      </w:r>
      <w:r>
        <w:rPr>
          <w:rFonts w:ascii="Times New Roman" w:eastAsia="宋体" w:hAnsi="Times New Roman" w:cs="Times New Roman" w:hint="eastAsia"/>
          <w:bCs/>
          <w:szCs w:val="22"/>
        </w:rPr>
        <w:t>. P</w:t>
      </w:r>
      <w:r w:rsidRPr="00F829AA">
        <w:rPr>
          <w:rFonts w:ascii="Times New Roman" w:eastAsia="宋体" w:hAnsi="Times New Roman" w:cs="Times New Roman" w:hint="eastAsia"/>
          <w:bCs/>
          <w:szCs w:val="22"/>
        </w:rPr>
        <w:t>repared different concentrations of percoll isolate (</w:t>
      </w:r>
      <w:r>
        <w:rPr>
          <w:rFonts w:ascii="Times New Roman" w:eastAsia="宋体" w:hAnsi="Times New Roman" w:cs="Times New Roman" w:hint="eastAsia"/>
          <w:bCs/>
          <w:szCs w:val="22"/>
        </w:rPr>
        <w:t>S</w:t>
      </w:r>
      <w:r w:rsidRPr="00F829AA">
        <w:rPr>
          <w:rFonts w:ascii="Times New Roman" w:eastAsia="宋体" w:hAnsi="Times New Roman" w:cs="Times New Roman" w:hint="eastAsia"/>
          <w:bCs/>
          <w:szCs w:val="22"/>
        </w:rPr>
        <w:t>olarbio, China) according to the instructions, diluted the percoll separation solution to two liquids, high density (1.107g/ml) and low density (0.407g/ml) by Nacl solution, and slowly added to the high density liquid. Then add the cell suspension, the layering effect is visible, centrifugation, the cardiomyocyte layer and fibroblast layer are visible, carefully aspirate, PBS wash twice, and then add trizol to extract RNA.</w:t>
      </w:r>
    </w:p>
    <w:p w14:paraId="14213482" w14:textId="77777777" w:rsidR="00F829AA" w:rsidRDefault="00F829AA" w:rsidP="00233DEE">
      <w:pPr>
        <w:spacing w:after="0"/>
        <w:jc w:val="both"/>
        <w:rPr>
          <w:rFonts w:ascii="Times New Roman" w:hAnsi="Times New Roman" w:cs="Times New Roman"/>
          <w:b/>
          <w:szCs w:val="22"/>
        </w:rPr>
      </w:pPr>
      <w:r w:rsidRPr="00F829AA">
        <w:rPr>
          <w:rFonts w:ascii="Times New Roman" w:hAnsi="Times New Roman" w:cs="Times New Roman" w:hint="eastAsia"/>
          <w:b/>
          <w:szCs w:val="22"/>
        </w:rPr>
        <w:t>Flow cytometry sorting</w:t>
      </w:r>
    </w:p>
    <w:p w14:paraId="07E23B0A" w14:textId="59D4BA63" w:rsidR="00F829AA" w:rsidRDefault="00F829AA" w:rsidP="00233DEE">
      <w:pPr>
        <w:spacing w:after="0" w:line="360" w:lineRule="auto"/>
        <w:ind w:firstLineChars="200" w:firstLine="440"/>
        <w:jc w:val="both"/>
        <w:rPr>
          <w:rFonts w:ascii="Times New Roman" w:eastAsia="宋体" w:hAnsi="Times New Roman" w:cs="Times New Roman"/>
          <w:bCs/>
          <w:szCs w:val="22"/>
        </w:rPr>
      </w:pPr>
      <w:r w:rsidRPr="00F829AA">
        <w:rPr>
          <w:rFonts w:ascii="Times New Roman" w:eastAsia="宋体" w:hAnsi="Times New Roman" w:cs="Times New Roman" w:hint="eastAsia"/>
          <w:bCs/>
          <w:szCs w:val="22"/>
        </w:rPr>
        <w:t>Mouse heart was quickly sampled, cut into pieces with clean scissors and forceps, digested by type II collagenase at 37</w:t>
      </w:r>
      <w:r w:rsidRPr="00F829AA">
        <w:rPr>
          <w:rFonts w:ascii="Times New Roman" w:eastAsia="宋体" w:hAnsi="Times New Roman" w:cs="Times New Roman"/>
          <w:bCs/>
          <w:szCs w:val="22"/>
        </w:rPr>
        <w:t>°</w:t>
      </w:r>
      <w:r w:rsidRPr="00F829AA">
        <w:rPr>
          <w:rFonts w:ascii="Times New Roman" w:eastAsia="宋体" w:hAnsi="Times New Roman" w:cs="Times New Roman" w:hint="eastAsia"/>
          <w:bCs/>
          <w:szCs w:val="22"/>
        </w:rPr>
        <w:t>C</w:t>
      </w:r>
      <w:r>
        <w:rPr>
          <w:rFonts w:ascii="Times New Roman" w:eastAsia="宋体" w:hAnsi="Times New Roman" w:cs="Times New Roman" w:hint="eastAsia"/>
          <w:bCs/>
          <w:szCs w:val="22"/>
        </w:rPr>
        <w:t xml:space="preserve"> </w:t>
      </w:r>
      <w:r w:rsidRPr="00F829AA">
        <w:rPr>
          <w:rFonts w:ascii="Times New Roman" w:eastAsia="宋体" w:hAnsi="Times New Roman" w:cs="Times New Roman" w:hint="eastAsia"/>
          <w:bCs/>
          <w:szCs w:val="22"/>
        </w:rPr>
        <w:t>for 20-30 min, and prepared a cardiac single-cell suspension</w:t>
      </w:r>
      <w:r>
        <w:rPr>
          <w:rFonts w:ascii="Times New Roman" w:eastAsia="宋体" w:hAnsi="Times New Roman" w:cs="Times New Roman" w:hint="eastAsia"/>
          <w:bCs/>
          <w:szCs w:val="22"/>
        </w:rPr>
        <w:t>. L</w:t>
      </w:r>
      <w:r w:rsidRPr="00F829AA">
        <w:rPr>
          <w:rFonts w:ascii="Times New Roman" w:eastAsia="宋体" w:hAnsi="Times New Roman" w:cs="Times New Roman" w:hint="eastAsia"/>
          <w:bCs/>
          <w:szCs w:val="22"/>
        </w:rPr>
        <w:t>ysed red blood cells, Fc</w:t>
      </w:r>
      <w:r w:rsidRPr="00F829AA">
        <w:rPr>
          <w:rFonts w:ascii="Times New Roman" w:eastAsia="宋体" w:hAnsi="Times New Roman" w:cs="Times New Roman" w:hint="eastAsia"/>
          <w:bCs/>
          <w:szCs w:val="22"/>
        </w:rPr>
        <w:t>γ</w:t>
      </w:r>
      <w:r>
        <w:rPr>
          <w:rFonts w:ascii="Times New Roman" w:eastAsia="宋体" w:hAnsi="Times New Roman" w:cs="Times New Roman" w:hint="eastAsia"/>
          <w:bCs/>
          <w:szCs w:val="22"/>
        </w:rPr>
        <w:t>R</w:t>
      </w:r>
      <w:r w:rsidRPr="00F829AA">
        <w:rPr>
          <w:rFonts w:ascii="Times New Roman" w:eastAsia="宋体" w:hAnsi="Times New Roman" w:cs="Times New Roman" w:hint="eastAsia"/>
          <w:bCs/>
          <w:szCs w:val="22"/>
        </w:rPr>
        <w:t xml:space="preserve"> blockade, and stained cell surface markers at 4</w:t>
      </w:r>
      <w:r w:rsidRPr="00F829AA">
        <w:rPr>
          <w:rFonts w:ascii="Times New Roman" w:eastAsia="宋体" w:hAnsi="Times New Roman" w:cs="Times New Roman"/>
          <w:bCs/>
          <w:szCs w:val="22"/>
        </w:rPr>
        <w:t>°</w:t>
      </w:r>
      <w:r w:rsidRPr="00F829AA">
        <w:rPr>
          <w:rFonts w:ascii="Times New Roman" w:eastAsia="宋体" w:hAnsi="Times New Roman" w:cs="Times New Roman" w:hint="eastAsia"/>
          <w:bCs/>
          <w:szCs w:val="22"/>
        </w:rPr>
        <w:t xml:space="preserve">C for 20-30 min, including: Anti-CD45 antibody, anti-F4/80 antibody, anti-CD11b antibody, anti-CD31 antibody (all of the above antibodies are purchased from elabscience). </w:t>
      </w:r>
    </w:p>
    <w:p w14:paraId="1E18C9B6" w14:textId="381B3C39" w:rsidR="00EB2331" w:rsidRPr="00FB0680" w:rsidRDefault="00F829AA" w:rsidP="00233DEE">
      <w:pPr>
        <w:spacing w:after="0" w:line="360" w:lineRule="auto"/>
        <w:ind w:firstLineChars="200" w:firstLine="440"/>
        <w:jc w:val="both"/>
        <w:rPr>
          <w:rFonts w:ascii="Times New Roman" w:eastAsia="宋体" w:hAnsi="Times New Roman" w:cs="Times New Roman"/>
          <w:bCs/>
          <w:szCs w:val="22"/>
        </w:rPr>
      </w:pPr>
      <w:r w:rsidRPr="00F829AA">
        <w:rPr>
          <w:rFonts w:ascii="Times New Roman" w:eastAsia="宋体" w:hAnsi="Times New Roman" w:cs="Times New Roman" w:hint="eastAsia"/>
          <w:bCs/>
          <w:szCs w:val="22"/>
        </w:rPr>
        <w:t>Gate sorting strategy: macrophages CD45+F4/80+CD11b+, endothelial cells: CD45-CD31+. After obtaining macrophages and endothelial cells, trizol was added to extract RNA.</w:t>
      </w:r>
    </w:p>
    <w:p w14:paraId="0C2A33BA" w14:textId="77777777" w:rsidR="005F3E25" w:rsidRPr="005F3E25" w:rsidRDefault="005F3E25" w:rsidP="005F3E25">
      <w:pPr>
        <w:spacing w:after="0" w:line="360" w:lineRule="auto"/>
        <w:rPr>
          <w:rFonts w:ascii="Times New Roman" w:hAnsi="Times New Roman" w:cs="Times New Roman"/>
          <w:b/>
          <w:bCs/>
          <w:szCs w:val="22"/>
        </w:rPr>
      </w:pPr>
      <w:r w:rsidRPr="005F3E25">
        <w:rPr>
          <w:rFonts w:ascii="Times New Roman" w:hAnsi="Times New Roman" w:cs="Times New Roman"/>
          <w:b/>
          <w:bCs/>
          <w:szCs w:val="22"/>
        </w:rPr>
        <w:t>Real‑time qPCR (RT</w:t>
      </w:r>
      <w:r w:rsidRPr="005F3E25">
        <w:rPr>
          <w:rFonts w:ascii="Times New Roman" w:eastAsia="等线" w:hAnsi="Times New Roman" w:cs="Times New Roman"/>
          <w:b/>
          <w:bCs/>
          <w:szCs w:val="22"/>
        </w:rPr>
        <w:t>–</w:t>
      </w:r>
      <w:r w:rsidRPr="005F3E25">
        <w:rPr>
          <w:rFonts w:ascii="Times New Roman" w:hAnsi="Times New Roman" w:cs="Times New Roman"/>
          <w:b/>
          <w:bCs/>
          <w:szCs w:val="22"/>
        </w:rPr>
        <w:t>qPCR)</w:t>
      </w:r>
    </w:p>
    <w:p w14:paraId="4A0F2FB3" w14:textId="700D1DD3" w:rsidR="005F3E25" w:rsidRDefault="005F3E25" w:rsidP="00233DEE">
      <w:pPr>
        <w:spacing w:after="0" w:line="360" w:lineRule="auto"/>
        <w:ind w:firstLineChars="200" w:firstLine="440"/>
        <w:jc w:val="both"/>
        <w:rPr>
          <w:rFonts w:ascii="Times New Roman" w:eastAsia="宋体" w:hAnsi="Times New Roman" w:cs="Times New Roman"/>
          <w:szCs w:val="22"/>
        </w:rPr>
      </w:pPr>
      <w:r w:rsidRPr="00F7675B">
        <w:rPr>
          <w:rFonts w:ascii="Times New Roman" w:eastAsia="宋体" w:hAnsi="Times New Roman" w:cs="Times New Roman"/>
          <w:szCs w:val="22"/>
        </w:rPr>
        <w:t>Total RNA of tissue and cell samples was extracted using Trizol reagent (Vaz</w:t>
      </w:r>
      <w:r w:rsidR="00F30B9A">
        <w:rPr>
          <w:rFonts w:ascii="Times New Roman" w:eastAsia="宋体" w:hAnsi="Times New Roman" w:cs="Times New Roman" w:hint="eastAsia"/>
          <w:szCs w:val="22"/>
        </w:rPr>
        <w:t>y</w:t>
      </w:r>
      <w:r w:rsidRPr="00F7675B">
        <w:rPr>
          <w:rFonts w:ascii="Times New Roman" w:eastAsia="宋体" w:hAnsi="Times New Roman" w:cs="Times New Roman"/>
          <w:szCs w:val="22"/>
        </w:rPr>
        <w:t>me, China) as per the instructions. Then draw 1ug of RNA and use PrimeScriptTM RT reagent Kit with gDNA Eraser (Perfect Real Time) according to the manufacturer's instructions (Takara Biomedical Technology, China) performs reverse transcription to generate cDNA. Real-time fluorescence quantification was performed using TB® Green Premix Ex TaqTM (Tli RNaseH Plus)(Takara Biomedical Technology, China), and the sample addition method was in accordance with the instructions. Taking GAPDH as the internal reference. The primer sequences are shown in</w:t>
      </w:r>
      <w:r w:rsidR="00CC07CB" w:rsidRPr="00CC07CB">
        <w:rPr>
          <w:rFonts w:ascii="Times New Roman" w:hAnsi="Times New Roman" w:cs="Times New Roman"/>
          <w:b/>
          <w:szCs w:val="22"/>
        </w:rPr>
        <w:t xml:space="preserve"> </w:t>
      </w:r>
      <w:r w:rsidR="00CC07CB" w:rsidRPr="00CC07CB">
        <w:rPr>
          <w:rFonts w:ascii="Times New Roman" w:hAnsi="Times New Roman" w:cs="Times New Roman"/>
          <w:bCs/>
          <w:szCs w:val="22"/>
        </w:rPr>
        <w:t>Supplemental</w:t>
      </w:r>
      <w:r w:rsidRPr="00CC07CB">
        <w:rPr>
          <w:rFonts w:ascii="Times New Roman" w:eastAsia="宋体" w:hAnsi="Times New Roman" w:cs="Times New Roman" w:hint="eastAsia"/>
          <w:bCs/>
          <w:szCs w:val="22"/>
        </w:rPr>
        <w:t xml:space="preserve"> </w:t>
      </w:r>
      <w:r w:rsidRPr="00F7675B">
        <w:rPr>
          <w:rFonts w:ascii="Times New Roman" w:eastAsia="宋体" w:hAnsi="Times New Roman" w:cs="Times New Roman"/>
          <w:szCs w:val="22"/>
        </w:rPr>
        <w:t>Table 1.</w:t>
      </w:r>
    </w:p>
    <w:p w14:paraId="43A5CAA8" w14:textId="534839C5" w:rsidR="005F3E25" w:rsidRPr="00B50466" w:rsidRDefault="00CC07CB" w:rsidP="005F3E25">
      <w:pPr>
        <w:spacing w:after="0" w:line="360" w:lineRule="auto"/>
        <w:rPr>
          <w:rFonts w:ascii="Times New Roman" w:hAnsi="Times New Roman" w:cs="Times New Roman"/>
          <w:b/>
          <w:szCs w:val="22"/>
        </w:rPr>
      </w:pPr>
      <w:r w:rsidRPr="00017309">
        <w:rPr>
          <w:rFonts w:ascii="Times New Roman" w:hAnsi="Times New Roman" w:cs="Times New Roman"/>
          <w:b/>
          <w:szCs w:val="22"/>
        </w:rPr>
        <w:t xml:space="preserve">Supplemental </w:t>
      </w:r>
      <w:r w:rsidR="005F3E25" w:rsidRPr="00B50466">
        <w:rPr>
          <w:rFonts w:ascii="Times New Roman" w:eastAsia="宋体" w:hAnsi="Times New Roman" w:cs="Times New Roman"/>
          <w:b/>
          <w:szCs w:val="22"/>
        </w:rPr>
        <w:t xml:space="preserve">Table 1 </w:t>
      </w:r>
    </w:p>
    <w:p w14:paraId="4A5C66B2" w14:textId="77777777" w:rsidR="005F3E25" w:rsidRPr="00F7675B" w:rsidRDefault="005F3E25" w:rsidP="005F3E25">
      <w:pPr>
        <w:spacing w:after="0"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lastRenderedPageBreak/>
        <w:t>Primers used in this experiment.</w:t>
      </w:r>
      <w:r>
        <w:rPr>
          <w:rFonts w:ascii="Times New Roman" w:eastAsia="宋体" w:hAnsi="Times New Roman" w:cs="Times New Roman" w:hint="eastAsia"/>
          <w:szCs w:val="22"/>
        </w:rPr>
        <w:t xml:space="preserve"> </w:t>
      </w:r>
      <w:bookmarkStart w:id="0" w:name="_Hlk204878978"/>
      <w:r>
        <w:rPr>
          <w:rFonts w:ascii="Times New Roman" w:eastAsia="宋体" w:hAnsi="Times New Roman" w:cs="Times New Roman" w:hint="eastAsia"/>
          <w:szCs w:val="22"/>
        </w:rPr>
        <w:t>(m,mouse. h,human)</w:t>
      </w:r>
      <w:bookmarkEnd w:id="0"/>
    </w:p>
    <w:tbl>
      <w:tblPr>
        <w:tblStyle w:val="af"/>
        <w:tblW w:w="8296" w:type="dxa"/>
        <w:tblBorders>
          <w:left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5F3E25" w:rsidRPr="00F7675B" w14:paraId="00116A14" w14:textId="77777777" w:rsidTr="000E3BF8">
        <w:tc>
          <w:tcPr>
            <w:tcW w:w="4148" w:type="dxa"/>
          </w:tcPr>
          <w:p w14:paraId="55DCA86F" w14:textId="77777777" w:rsidR="005F3E25" w:rsidRPr="00F7675B" w:rsidRDefault="005F3E25" w:rsidP="000E3BF8">
            <w:pPr>
              <w:spacing w:line="360" w:lineRule="auto"/>
              <w:jc w:val="both"/>
              <w:rPr>
                <w:rFonts w:ascii="Times New Roman" w:eastAsia="宋体" w:hAnsi="Times New Roman" w:cs="Times New Roman"/>
                <w:szCs w:val="22"/>
              </w:rPr>
            </w:pPr>
            <w:bookmarkStart w:id="1" w:name="_Hlk204877063"/>
            <w:r w:rsidRPr="00F7675B">
              <w:rPr>
                <w:rFonts w:ascii="Times New Roman" w:eastAsia="宋体" w:hAnsi="Times New Roman" w:cs="Times New Roman"/>
                <w:szCs w:val="22"/>
              </w:rPr>
              <w:t xml:space="preserve">Primers                                </w:t>
            </w:r>
          </w:p>
        </w:tc>
        <w:tc>
          <w:tcPr>
            <w:tcW w:w="4148" w:type="dxa"/>
          </w:tcPr>
          <w:p w14:paraId="0D368823"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Sequence 5′-3′</w:t>
            </w:r>
          </w:p>
        </w:tc>
      </w:tr>
      <w:tr w:rsidR="005F3E25" w:rsidRPr="00F7675B" w14:paraId="6BF5C4EB" w14:textId="77777777" w:rsidTr="000E3BF8">
        <w:tc>
          <w:tcPr>
            <w:tcW w:w="4148" w:type="dxa"/>
          </w:tcPr>
          <w:p w14:paraId="371F400E"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GAPDH-F                               </w:t>
            </w:r>
          </w:p>
          <w:p w14:paraId="44E93B2B"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GAPDH-R                               </w:t>
            </w:r>
          </w:p>
          <w:p w14:paraId="428FBF2E"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CMTM3-F                               </w:t>
            </w:r>
          </w:p>
          <w:p w14:paraId="1FA62A65"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CMTM3-R                               </w:t>
            </w:r>
          </w:p>
          <w:p w14:paraId="44B520A2"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IL-1β-F                                 </w:t>
            </w:r>
          </w:p>
          <w:p w14:paraId="73B1CCAD"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IL-1β-R                                 </w:t>
            </w:r>
          </w:p>
          <w:p w14:paraId="07060349"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IL-6-F                                  </w:t>
            </w:r>
          </w:p>
          <w:p w14:paraId="0CB8B382"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IL-6-R                                  </w:t>
            </w:r>
          </w:p>
          <w:p w14:paraId="24CB273E"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TNF-α-F                                </w:t>
            </w:r>
          </w:p>
          <w:p w14:paraId="20AD4506"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m TNF-α-R                                </w:t>
            </w:r>
          </w:p>
          <w:p w14:paraId="323DC64E"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m α-SMA-F</w:t>
            </w:r>
          </w:p>
          <w:p w14:paraId="06ED70FC"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m α-SMA-R</w:t>
            </w:r>
          </w:p>
          <w:p w14:paraId="5E14346F"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m Collagen I-F</w:t>
            </w:r>
          </w:p>
          <w:p w14:paraId="482C6BB4"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m Collagen I-R</w:t>
            </w:r>
          </w:p>
          <w:p w14:paraId="6B2CA903"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m Collagen III-F</w:t>
            </w:r>
          </w:p>
          <w:p w14:paraId="2B5CC304"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m Collagen III-R</w:t>
            </w:r>
          </w:p>
          <w:p w14:paraId="20B22BB9"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h GAPDH-F                               </w:t>
            </w:r>
          </w:p>
          <w:p w14:paraId="6E4425AE"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h GAPDH-R                               </w:t>
            </w:r>
          </w:p>
          <w:p w14:paraId="47667D5F"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h CMTM3-F                               </w:t>
            </w:r>
          </w:p>
          <w:p w14:paraId="41E47469"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 xml:space="preserve">h CMTM3-R                              </w:t>
            </w:r>
          </w:p>
        </w:tc>
        <w:tc>
          <w:tcPr>
            <w:tcW w:w="4148" w:type="dxa"/>
          </w:tcPr>
          <w:p w14:paraId="7452C43F"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AGGAGAGTGTTTCCTCGTCC</w:t>
            </w:r>
          </w:p>
          <w:p w14:paraId="263F9881"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GAGGTCAATGAAGGGGTCGT</w:t>
            </w:r>
          </w:p>
          <w:p w14:paraId="70CA4AD4"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ATCTCCATCACTGCTGTCGC</w:t>
            </w:r>
          </w:p>
          <w:p w14:paraId="1BA5892D"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CTGTCCTATGGGCTGTGGTC</w:t>
            </w:r>
          </w:p>
          <w:p w14:paraId="388C3507"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AAGCCTCGTGCTGTCGGACC</w:t>
            </w:r>
          </w:p>
          <w:p w14:paraId="75DB116D"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TGAGGCCCAAGGCCACAGGT</w:t>
            </w:r>
          </w:p>
          <w:p w14:paraId="7038722A"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ACGATGATGCACTTGCAGAAA</w:t>
            </w:r>
          </w:p>
          <w:p w14:paraId="4080A0EE"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CTGTGATCCAGCTTATCTCTTG</w:t>
            </w:r>
          </w:p>
          <w:p w14:paraId="21AAA50D"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CCCTCACACTCACAAACCAC</w:t>
            </w:r>
          </w:p>
          <w:p w14:paraId="2A8AAE5A"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ATAGCAAATCGGCTGACGGT</w:t>
            </w:r>
          </w:p>
          <w:p w14:paraId="254F893D"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AGGGAGTAATGGTTGGAATGG</w:t>
            </w:r>
          </w:p>
          <w:p w14:paraId="7750BB21"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GGTGATGATGCCGTGTTCTA TGACTGGAAGAGCGGAGAGT GACGGCTGAGTAGGGAACAC AGCCACCTTGGTCAGTCCTA GTGTAGAAGGCTGTGGGCAT</w:t>
            </w:r>
          </w:p>
          <w:p w14:paraId="6F27D640"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AATTCCATGGCACCGTCAAGG</w:t>
            </w:r>
          </w:p>
          <w:p w14:paraId="6653396D"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TGCAAATGAGCCCCAGCCT</w:t>
            </w:r>
          </w:p>
          <w:p w14:paraId="21CF0542"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CTATGTGGCGTCCTCAGCAT</w:t>
            </w:r>
          </w:p>
          <w:p w14:paraId="1E0975B8" w14:textId="77777777" w:rsidR="005F3E25" w:rsidRPr="00F7675B" w:rsidRDefault="005F3E25" w:rsidP="000E3BF8">
            <w:pPr>
              <w:spacing w:line="360" w:lineRule="auto"/>
              <w:jc w:val="both"/>
              <w:rPr>
                <w:rFonts w:ascii="Times New Roman" w:eastAsia="宋体" w:hAnsi="Times New Roman" w:cs="Times New Roman"/>
                <w:szCs w:val="22"/>
              </w:rPr>
            </w:pPr>
            <w:r w:rsidRPr="00F7675B">
              <w:rPr>
                <w:rFonts w:ascii="Times New Roman" w:eastAsia="宋体" w:hAnsi="Times New Roman" w:cs="Times New Roman"/>
                <w:szCs w:val="22"/>
              </w:rPr>
              <w:t>ATGGCCGTGATGGAGATAGC</w:t>
            </w:r>
          </w:p>
        </w:tc>
      </w:tr>
    </w:tbl>
    <w:bookmarkEnd w:id="1"/>
    <w:p w14:paraId="0FB1650E" w14:textId="237E8BCD" w:rsidR="00B31BE4" w:rsidRDefault="00B31BE4" w:rsidP="00233DEE">
      <w:pPr>
        <w:spacing w:after="0"/>
        <w:rPr>
          <w:rFonts w:ascii="Times New Roman" w:hAnsi="Times New Roman" w:cs="Times New Roman"/>
          <w:b/>
          <w:bCs/>
          <w:szCs w:val="22"/>
        </w:rPr>
      </w:pPr>
      <w:r w:rsidRPr="00B31BE4">
        <w:rPr>
          <w:rFonts w:ascii="Times New Roman" w:hAnsi="Times New Roman" w:cs="Times New Roman"/>
          <w:b/>
          <w:bCs/>
          <w:szCs w:val="22"/>
        </w:rPr>
        <w:t>Immunofluorescence</w:t>
      </w:r>
    </w:p>
    <w:p w14:paraId="42A01026" w14:textId="2FB116E2" w:rsidR="005F3E25" w:rsidRPr="005F3E25" w:rsidRDefault="005F3E25" w:rsidP="00233DEE">
      <w:pPr>
        <w:spacing w:after="0" w:line="360" w:lineRule="auto"/>
        <w:ind w:firstLineChars="200" w:firstLine="440"/>
        <w:jc w:val="both"/>
        <w:rPr>
          <w:rFonts w:ascii="Times New Roman" w:eastAsia="宋体" w:hAnsi="Times New Roman" w:cs="Times New Roman"/>
          <w:szCs w:val="22"/>
        </w:rPr>
      </w:pPr>
      <w:r w:rsidRPr="00F7675B">
        <w:rPr>
          <w:rFonts w:ascii="Times New Roman" w:eastAsia="宋体" w:hAnsi="Times New Roman" w:cs="Times New Roman"/>
          <w:szCs w:val="22"/>
        </w:rPr>
        <w:t>The cardiac tissue was cut into 4-um thick sections and subjected to gradient dewaxing. Then, it was placed in the sodium citrate antigen repair solution and heated for 2</w:t>
      </w:r>
      <w:r>
        <w:rPr>
          <w:rFonts w:ascii="Times New Roman" w:eastAsia="宋体" w:hAnsi="Times New Roman" w:cs="Times New Roman" w:hint="eastAsia"/>
          <w:szCs w:val="22"/>
        </w:rPr>
        <w:t>5</w:t>
      </w:r>
      <w:r w:rsidRPr="00F7675B">
        <w:rPr>
          <w:rFonts w:ascii="Times New Roman" w:eastAsia="宋体" w:hAnsi="Times New Roman" w:cs="Times New Roman"/>
          <w:szCs w:val="22"/>
        </w:rPr>
        <w:t xml:space="preserve"> min for antigen repair. 1% Triton X-100 (Sparkjade, China) was added and incubated for 10 min. After blocking with serum, Add an appropriate amount of diluted primary antibodies from different species (anti-CMTM3 antibody (1:50, bioss, China), anti-CD68 antibody (1:100, abways, China), anti-α-actinin antibody (1:100, CST, America), anti-FSP-1 antibody (1: 100, proteintech, China), anti-CD31 antibody (1:100, proteintech, China) was incubated overnight </w:t>
      </w:r>
      <w:r w:rsidRPr="00F7675B">
        <w:rPr>
          <w:rFonts w:ascii="Times New Roman" w:eastAsia="宋体" w:hAnsi="Times New Roman" w:cs="Times New Roman"/>
          <w:szCs w:val="22"/>
        </w:rPr>
        <w:lastRenderedPageBreak/>
        <w:t xml:space="preserve">at 4℃. The next day, the rabbit/mouse secondary antibody labeled with fluorescein (1:300, CST, America) was incubated in the dark for 1 h, and the tablets were sealed with the anti-fluorescence quencher containing DAPI (Beyotime, China). Images were collected </w:t>
      </w:r>
      <w:r>
        <w:rPr>
          <w:rFonts w:ascii="Times New Roman" w:eastAsia="宋体" w:hAnsi="Times New Roman" w:cs="Times New Roman" w:hint="eastAsia"/>
          <w:szCs w:val="22"/>
        </w:rPr>
        <w:t>by</w:t>
      </w:r>
      <w:r w:rsidRPr="00F7675B">
        <w:rPr>
          <w:rFonts w:ascii="Times New Roman" w:eastAsia="宋体" w:hAnsi="Times New Roman" w:cs="Times New Roman"/>
          <w:szCs w:val="22"/>
        </w:rPr>
        <w:t xml:space="preserve"> a fully automatic inverted fluorescence microscope (Axio Observer7, Carl Zeiss, Germany).</w:t>
      </w:r>
    </w:p>
    <w:p w14:paraId="0F19417E" w14:textId="63EF1193" w:rsidR="00B31BE4" w:rsidRDefault="005F3E25" w:rsidP="00233DEE">
      <w:pPr>
        <w:spacing w:after="0" w:line="360" w:lineRule="auto"/>
        <w:ind w:firstLineChars="200" w:firstLine="440"/>
        <w:jc w:val="both"/>
        <w:rPr>
          <w:rFonts w:ascii="Times New Roman" w:hAnsi="Times New Roman" w:cs="Times New Roman"/>
          <w:bCs/>
          <w:szCs w:val="22"/>
        </w:rPr>
      </w:pPr>
      <w:r>
        <w:rPr>
          <w:rFonts w:ascii="Times New Roman" w:hAnsi="Times New Roman" w:cs="Times New Roman" w:hint="eastAsia"/>
          <w:bCs/>
          <w:szCs w:val="22"/>
        </w:rPr>
        <w:t>For BMDMs, f</w:t>
      </w:r>
      <w:r w:rsidR="00B31BE4" w:rsidRPr="00745512">
        <w:rPr>
          <w:rFonts w:ascii="Times New Roman" w:hAnsi="Times New Roman" w:cs="Times New Roman"/>
          <w:bCs/>
          <w:szCs w:val="22"/>
        </w:rPr>
        <w:t>ix the samples with 4% paraformaldehyde for 30 minutes, add 1% Triton X-100 and incubate for 10 minutes. Then, block with 5%BSA at room temperature for 1-2 hours. Cells were treated with primary antibodies (including anti-NF -κb antibody (1:400, CST,American) and anti-PPAR α antibody (1:500,proteintech,China) at 4°C and incubated overnight. After washing with PBS, the cells were exposed to the rabbit/mouse secondary antibody labeled with fluorescein (1:300, CST, America) at room temperature in the dark for 1 hour. Then the plates were sealed with anti-fluorescence quenching solution (containing DAPI) (Beyotime, China). Images were captured using the fully automatic inverted fluorescence microscope (Axio Server 7, Carl Zeiss, Germany).</w:t>
      </w:r>
      <w:r w:rsidR="00B31BE4" w:rsidRPr="00017309">
        <w:rPr>
          <w:rFonts w:ascii="Times New Roman" w:hAnsi="Times New Roman" w:cs="Times New Roman" w:hint="eastAsia"/>
          <w:bCs/>
          <w:szCs w:val="22"/>
        </w:rPr>
        <w:t xml:space="preserve"> </w:t>
      </w:r>
    </w:p>
    <w:p w14:paraId="2D842537" w14:textId="0D3E16CA" w:rsidR="00B31BE4" w:rsidRPr="00B31BE4" w:rsidRDefault="00B31BE4" w:rsidP="00233DEE">
      <w:pPr>
        <w:spacing w:after="0" w:line="360" w:lineRule="auto"/>
        <w:rPr>
          <w:rFonts w:ascii="Times New Roman" w:hAnsi="Times New Roman" w:cs="Times New Roman"/>
          <w:b/>
          <w:bCs/>
          <w:szCs w:val="22"/>
        </w:rPr>
      </w:pPr>
      <w:r w:rsidRPr="00B31BE4">
        <w:rPr>
          <w:rFonts w:ascii="Times New Roman" w:hAnsi="Times New Roman" w:cs="Times New Roman"/>
          <w:b/>
          <w:bCs/>
          <w:szCs w:val="22"/>
        </w:rPr>
        <w:t>Flow cytometry analysis</w:t>
      </w:r>
    </w:p>
    <w:p w14:paraId="36C58DAE" w14:textId="77777777" w:rsidR="00B31BE4" w:rsidRDefault="00B31BE4" w:rsidP="00233DEE">
      <w:pPr>
        <w:spacing w:after="0" w:line="360" w:lineRule="auto"/>
        <w:ind w:firstLineChars="200" w:firstLine="440"/>
        <w:jc w:val="both"/>
        <w:rPr>
          <w:rFonts w:ascii="Times New Roman" w:eastAsia="宋体" w:hAnsi="Times New Roman" w:cs="Times New Roman"/>
          <w:szCs w:val="22"/>
        </w:rPr>
      </w:pPr>
      <w:r w:rsidRPr="00017309">
        <w:rPr>
          <w:rFonts w:ascii="Times New Roman" w:hAnsi="Times New Roman" w:cs="Times New Roman" w:hint="eastAsia"/>
          <w:bCs/>
          <w:szCs w:val="22"/>
        </w:rPr>
        <w:t>For primary macrophages, the cells were digested with 0.25% trypsin to prepare the BMDMs suspension, centrifuged, washed with PBS, treated with anti-CD16/32 antibody (Elabscience, China) for 10 minutes to block the Fc</w:t>
      </w:r>
      <w:r w:rsidRPr="00017309">
        <w:rPr>
          <w:rFonts w:ascii="Times New Roman" w:hAnsi="Times New Roman" w:cs="Times New Roman" w:hint="eastAsia"/>
          <w:bCs/>
          <w:szCs w:val="22"/>
        </w:rPr>
        <w:t>γ</w:t>
      </w:r>
      <w:r w:rsidRPr="00017309">
        <w:rPr>
          <w:rFonts w:ascii="Times New Roman" w:hAnsi="Times New Roman" w:cs="Times New Roman" w:hint="eastAsia"/>
          <w:bCs/>
          <w:szCs w:val="22"/>
        </w:rPr>
        <w:t xml:space="preserve"> receptor, and the primary antibody was stained at 4 </w:t>
      </w:r>
      <w:r w:rsidRPr="00017309">
        <w:rPr>
          <w:rFonts w:ascii="Times New Roman" w:hAnsi="Times New Roman" w:cs="Times New Roman" w:hint="eastAsia"/>
          <w:bCs/>
          <w:szCs w:val="22"/>
        </w:rPr>
        <w:t>°</w:t>
      </w:r>
      <w:r w:rsidRPr="00017309">
        <w:rPr>
          <w:rFonts w:ascii="Times New Roman" w:hAnsi="Times New Roman" w:cs="Times New Roman" w:hint="eastAsia"/>
          <w:bCs/>
          <w:szCs w:val="22"/>
        </w:rPr>
        <w:t xml:space="preserve"> C for 20-30 minutes in the dark, including: anti-CD11b and anti-CD86. Detection was performed using the MoFlo XDP flow cytometer (Beckman) and analysis was conducted using the Flowjo software. Gating strategy: Pro-inflammatory macrophages: CD11b+CD86+.</w:t>
      </w:r>
    </w:p>
    <w:p w14:paraId="79C58E79" w14:textId="742D9EE4" w:rsidR="00017309" w:rsidRPr="006F19D2" w:rsidRDefault="00017309" w:rsidP="00233DEE">
      <w:pPr>
        <w:spacing w:after="0"/>
        <w:rPr>
          <w:rFonts w:ascii="Times New Roman" w:hAnsi="Times New Roman" w:cs="Times New Roman"/>
          <w:b/>
          <w:bCs/>
          <w:szCs w:val="22"/>
        </w:rPr>
      </w:pPr>
      <w:r w:rsidRPr="006F19D2">
        <w:rPr>
          <w:rFonts w:ascii="Times New Roman" w:hAnsi="Times New Roman" w:cs="Times New Roman" w:hint="eastAsia"/>
          <w:b/>
          <w:bCs/>
          <w:szCs w:val="22"/>
        </w:rPr>
        <w:t>Immunohistochemistry staining</w:t>
      </w:r>
    </w:p>
    <w:p w14:paraId="0BFCAC4D" w14:textId="77777777" w:rsidR="00017309" w:rsidRDefault="00017309" w:rsidP="00233DEE">
      <w:pPr>
        <w:spacing w:after="0" w:line="360" w:lineRule="auto"/>
        <w:ind w:firstLineChars="200" w:firstLine="440"/>
        <w:jc w:val="both"/>
        <w:rPr>
          <w:rFonts w:ascii="Times New Roman" w:hAnsi="Times New Roman" w:cs="Times New Roman"/>
          <w:bCs/>
          <w:szCs w:val="22"/>
        </w:rPr>
      </w:pPr>
      <w:r w:rsidRPr="00017309">
        <w:rPr>
          <w:rFonts w:ascii="Times New Roman" w:hAnsi="Times New Roman" w:cs="Times New Roman"/>
          <w:bCs/>
          <w:szCs w:val="22"/>
        </w:rPr>
        <w:t xml:space="preserve">The cardiac tissue was cut into 4-um thick sections and subjected to gradient dewaxing. Then, it was placed in sodium citrate antigen repair solution and heated for 20-30 minutes for antigen repair. After cooling to room temperature, it was blocked with hydrogen peroxide solution for 10 minutes, blocked with 5% donkey serum for 2 hours, and anti-CMTM3 antibody was added (1: 50) bioss, China or anti-CD68 antibody (1:100, abways, China) overnight at 4 ° C. The next day, the sheep anti-rabbit/mouse IgG secondary antibody conjugated with HRP was incubated for 1-2 hours (1:500, Sangon, China), then the color was developed with DAB. Finally, the nuclei were stained with hematolin solution, the plates were sealed, and the staining </w:t>
      </w:r>
      <w:r w:rsidRPr="00017309">
        <w:rPr>
          <w:rFonts w:ascii="Times New Roman" w:hAnsi="Times New Roman" w:cs="Times New Roman"/>
          <w:bCs/>
          <w:szCs w:val="22"/>
        </w:rPr>
        <w:lastRenderedPageBreak/>
        <w:t xml:space="preserve">was observed and taken under a microscope (Leica Microsystems, America). </w:t>
      </w:r>
    </w:p>
    <w:p w14:paraId="5DD359C9" w14:textId="718749DD" w:rsidR="00017309" w:rsidRPr="006F19D2" w:rsidRDefault="00017309" w:rsidP="00233DEE">
      <w:pPr>
        <w:spacing w:after="0"/>
        <w:rPr>
          <w:rFonts w:ascii="Times New Roman" w:hAnsi="Times New Roman" w:cs="Times New Roman"/>
          <w:b/>
          <w:szCs w:val="22"/>
        </w:rPr>
      </w:pPr>
      <w:r w:rsidRPr="006F19D2">
        <w:rPr>
          <w:rFonts w:ascii="Times New Roman" w:hAnsi="Times New Roman" w:cs="Times New Roman" w:hint="eastAsia"/>
          <w:b/>
          <w:szCs w:val="22"/>
        </w:rPr>
        <w:t>HE</w:t>
      </w:r>
    </w:p>
    <w:p w14:paraId="09AEFF02" w14:textId="77777777" w:rsidR="00017309" w:rsidRDefault="00017309" w:rsidP="00233DEE">
      <w:pPr>
        <w:spacing w:after="0" w:line="360" w:lineRule="auto"/>
        <w:ind w:firstLineChars="200" w:firstLine="440"/>
        <w:jc w:val="both"/>
        <w:rPr>
          <w:rFonts w:ascii="Times New Roman" w:hAnsi="Times New Roman" w:cs="Times New Roman"/>
          <w:bCs/>
          <w:szCs w:val="22"/>
        </w:rPr>
      </w:pPr>
      <w:r w:rsidRPr="00017309">
        <w:rPr>
          <w:rFonts w:ascii="Times New Roman" w:hAnsi="Times New Roman" w:cs="Times New Roman" w:hint="eastAsia"/>
          <w:bCs/>
          <w:szCs w:val="22"/>
        </w:rPr>
        <w:t xml:space="preserve">The cardiac tissue was cut into 4-um thick slices and subjected to gradient dewaxing. Hematoxylin staining solution was used for several minutes, differentiation solution was used for several seconds, and it turned blue in tap water for 15 minutes. Eosin staining solution was used for 30 seconds to 2 minutes, and it was rinsed and soaked in tap water for several minutes. Then, gradient dehydration was carried out. Xylene became transparent and neutral gum was used for sealing. Observe and photograph under a microscope (Leica Microsystems, America). </w:t>
      </w:r>
    </w:p>
    <w:p w14:paraId="7525E3C1" w14:textId="5F603A72" w:rsidR="00017309" w:rsidRPr="006F19D2" w:rsidRDefault="00017309" w:rsidP="00233DEE">
      <w:pPr>
        <w:spacing w:after="0"/>
        <w:rPr>
          <w:rFonts w:ascii="Times New Roman" w:hAnsi="Times New Roman" w:cs="Times New Roman"/>
          <w:b/>
          <w:szCs w:val="22"/>
        </w:rPr>
      </w:pPr>
      <w:r w:rsidRPr="006F19D2">
        <w:rPr>
          <w:rFonts w:ascii="Times New Roman" w:hAnsi="Times New Roman" w:cs="Times New Roman" w:hint="eastAsia"/>
          <w:b/>
          <w:szCs w:val="22"/>
        </w:rPr>
        <w:t>Masson</w:t>
      </w:r>
    </w:p>
    <w:p w14:paraId="08588F48" w14:textId="2D225055" w:rsidR="00017309" w:rsidRDefault="00017309" w:rsidP="00233DEE">
      <w:pPr>
        <w:spacing w:after="0" w:line="360" w:lineRule="auto"/>
        <w:ind w:firstLineChars="200" w:firstLine="440"/>
        <w:jc w:val="both"/>
        <w:rPr>
          <w:rFonts w:ascii="Times New Roman" w:hAnsi="Times New Roman" w:cs="Times New Roman"/>
          <w:bCs/>
          <w:szCs w:val="22"/>
        </w:rPr>
      </w:pPr>
      <w:r w:rsidRPr="00517B65">
        <w:rPr>
          <w:rFonts w:ascii="Times New Roman" w:hAnsi="Times New Roman" w:cs="Times New Roman"/>
          <w:bCs/>
          <w:szCs w:val="22"/>
        </w:rPr>
        <w:t>The cardiac tissue was cut into 4 μm thick sections and subjected to gradient dewaxing. The mordant was immersed overnight, then successively stained with celestite blue for 2-3 minutes, hematoxylin for 2-3 minutes, acidic differentiation solution for several seconds, and</w:t>
      </w:r>
      <w:r w:rsidRPr="00017309">
        <w:rPr>
          <w:rFonts w:ascii="Times New Roman" w:hAnsi="Times New Roman" w:cs="Times New Roman" w:hint="eastAsia"/>
          <w:bCs/>
          <w:szCs w:val="22"/>
        </w:rPr>
        <w:t xml:space="preserve"> then rinsed with tap water to return blue. Subsequently, it was successively stained with Lichen fuchsin for 5-10 minutes, treated with phosphomolybdic acid for 5-10 minutes, and aniline blue for 3-5 minutes Rinsing and covering with weak acid solution for 2 minutes, followed by gradient dehydration. Xylene became transparent and neutral gum was sealed. The collagen area was observed, photographed and calculated under a microscope (Leica Microsystems, America).</w:t>
      </w:r>
    </w:p>
    <w:p w14:paraId="44E9A338" w14:textId="77777777" w:rsidR="005C0AF3" w:rsidRPr="006F19D2" w:rsidRDefault="005C0AF3" w:rsidP="00233DEE">
      <w:pPr>
        <w:spacing w:after="0" w:line="360" w:lineRule="auto"/>
        <w:jc w:val="both"/>
        <w:rPr>
          <w:rFonts w:ascii="Times New Roman" w:eastAsia="宋体" w:hAnsi="Times New Roman" w:cs="Times New Roman"/>
          <w:b/>
          <w:bCs/>
          <w:szCs w:val="22"/>
        </w:rPr>
      </w:pPr>
      <w:r w:rsidRPr="006F19D2">
        <w:rPr>
          <w:rFonts w:ascii="Times New Roman" w:eastAsia="宋体" w:hAnsi="Times New Roman" w:cs="Times New Roman" w:hint="eastAsia"/>
          <w:b/>
          <w:bCs/>
          <w:szCs w:val="22"/>
        </w:rPr>
        <w:t>Extraction of mononuclear cells from human peripheral blood(PBMCs)</w:t>
      </w:r>
    </w:p>
    <w:p w14:paraId="52276AB1" w14:textId="77777777" w:rsidR="005C0AF3" w:rsidRDefault="005C0AF3" w:rsidP="00233DEE">
      <w:pPr>
        <w:spacing w:after="0" w:line="360" w:lineRule="auto"/>
        <w:ind w:firstLineChars="200" w:firstLine="440"/>
        <w:jc w:val="both"/>
        <w:rPr>
          <w:rFonts w:ascii="Times New Roman" w:eastAsia="宋体" w:hAnsi="Times New Roman" w:cs="Times New Roman"/>
          <w:szCs w:val="22"/>
        </w:rPr>
      </w:pPr>
      <w:r w:rsidRPr="007977B0">
        <w:rPr>
          <w:rFonts w:ascii="Times New Roman" w:eastAsia="宋体" w:hAnsi="Times New Roman" w:cs="Times New Roman" w:hint="eastAsia"/>
          <w:szCs w:val="22"/>
        </w:rPr>
        <w:t>Take 2ml of fresh blood samples and add an equal volume of balanced salt solution. Extract peripheral blood mononuclear cells according to the instructions of Ficoll-Paque(cytiva, China), and subsequently extract RNA</w:t>
      </w:r>
      <w:r>
        <w:rPr>
          <w:rFonts w:ascii="Times New Roman" w:eastAsia="宋体" w:hAnsi="Times New Roman" w:cs="Times New Roman" w:hint="eastAsia"/>
          <w:szCs w:val="22"/>
        </w:rPr>
        <w:t>.</w:t>
      </w:r>
    </w:p>
    <w:p w14:paraId="6AD588F0" w14:textId="17AD086C" w:rsidR="00981AC3" w:rsidRPr="00981AC3" w:rsidRDefault="00981AC3" w:rsidP="00981AC3">
      <w:pPr>
        <w:spacing w:after="0" w:line="360" w:lineRule="auto"/>
        <w:jc w:val="both"/>
        <w:rPr>
          <w:rFonts w:ascii="Times New Roman" w:eastAsia="宋体" w:hAnsi="Times New Roman" w:cs="Times New Roman"/>
          <w:b/>
          <w:bCs/>
          <w:szCs w:val="22"/>
        </w:rPr>
      </w:pPr>
      <w:r w:rsidRPr="00981AC3">
        <w:rPr>
          <w:rFonts w:ascii="Times New Roman" w:eastAsia="宋体" w:hAnsi="Times New Roman" w:cs="Times New Roman"/>
          <w:b/>
          <w:bCs/>
          <w:color w:val="333333"/>
          <w:kern w:val="0"/>
          <w:szCs w:val="22"/>
          <w14:ligatures w14:val="none"/>
        </w:rPr>
        <w:t>H9C2</w:t>
      </w:r>
      <w:r w:rsidRPr="00981AC3">
        <w:rPr>
          <w:rFonts w:ascii="Times New Roman" w:eastAsia="宋体" w:hAnsi="Times New Roman" w:cs="Times New Roman" w:hint="eastAsia"/>
          <w:b/>
          <w:bCs/>
          <w:color w:val="333333"/>
          <w:kern w:val="0"/>
          <w:szCs w:val="22"/>
          <w14:ligatures w14:val="none"/>
        </w:rPr>
        <w:t xml:space="preserve"> </w:t>
      </w:r>
      <w:r w:rsidRPr="00981AC3">
        <w:rPr>
          <w:rFonts w:ascii="Times New Roman" w:eastAsia="宋体" w:hAnsi="Times New Roman" w:cs="Times New Roman"/>
          <w:b/>
          <w:bCs/>
          <w:color w:val="333333"/>
          <w:kern w:val="0"/>
          <w:szCs w:val="22"/>
          <w14:ligatures w14:val="none"/>
        </w:rPr>
        <w:t>Cell culture and transfection</w:t>
      </w:r>
    </w:p>
    <w:p w14:paraId="24B3A9CA" w14:textId="069E482E" w:rsidR="00233DEE" w:rsidRPr="00491890" w:rsidRDefault="00981AC3" w:rsidP="00491890">
      <w:pPr>
        <w:spacing w:after="0" w:line="360" w:lineRule="auto"/>
        <w:ind w:firstLineChars="200" w:firstLine="440"/>
        <w:jc w:val="both"/>
        <w:rPr>
          <w:rFonts w:ascii="Times New Roman" w:eastAsia="宋体" w:hAnsi="Times New Roman" w:cs="Times New Roman"/>
          <w:color w:val="333333"/>
          <w:kern w:val="0"/>
          <w:szCs w:val="22"/>
          <w14:ligatures w14:val="none"/>
        </w:rPr>
      </w:pPr>
      <w:r w:rsidRPr="003213A2">
        <w:rPr>
          <w:rFonts w:ascii="Times New Roman" w:eastAsia="宋体" w:hAnsi="Times New Roman" w:cs="Times New Roman"/>
          <w:color w:val="333333"/>
          <w:kern w:val="0"/>
          <w:szCs w:val="22"/>
          <w14:ligatures w14:val="none"/>
        </w:rPr>
        <w:t xml:space="preserve">Rat H9C2 cardiomyocytes were cultured in DMEM medium containing penicillin (100U/mL), streptomycin (100μg/mL) and 10% bovine serum. </w:t>
      </w:r>
      <w:r>
        <w:rPr>
          <w:rFonts w:ascii="Times New Roman" w:eastAsia="宋体" w:hAnsi="Times New Roman" w:cs="Times New Roman" w:hint="eastAsia"/>
          <w:color w:val="333333"/>
          <w:kern w:val="0"/>
          <w:szCs w:val="22"/>
          <w14:ligatures w14:val="none"/>
        </w:rPr>
        <w:t>S</w:t>
      </w:r>
      <w:r w:rsidRPr="003213A2">
        <w:rPr>
          <w:rFonts w:ascii="Times New Roman" w:eastAsia="宋体" w:hAnsi="Times New Roman" w:cs="Times New Roman"/>
          <w:color w:val="333333"/>
          <w:kern w:val="0"/>
          <w:szCs w:val="22"/>
          <w14:ligatures w14:val="none"/>
        </w:rPr>
        <w:t>i</w:t>
      </w:r>
      <w:r>
        <w:rPr>
          <w:rFonts w:ascii="Times New Roman" w:eastAsia="宋体" w:hAnsi="Times New Roman" w:cs="Times New Roman" w:hint="eastAsia"/>
          <w:color w:val="333333"/>
          <w:kern w:val="0"/>
          <w:szCs w:val="22"/>
          <w14:ligatures w14:val="none"/>
        </w:rPr>
        <w:t>-</w:t>
      </w:r>
      <w:r w:rsidRPr="003213A2">
        <w:rPr>
          <w:rFonts w:ascii="Times New Roman" w:eastAsia="宋体" w:hAnsi="Times New Roman" w:cs="Times New Roman"/>
          <w:color w:val="333333"/>
          <w:kern w:val="0"/>
          <w:szCs w:val="22"/>
          <w14:ligatures w14:val="none"/>
        </w:rPr>
        <w:t>RNA negative control (si-NC) and si-</w:t>
      </w:r>
      <w:r>
        <w:rPr>
          <w:rFonts w:ascii="Times New Roman" w:eastAsia="宋体" w:hAnsi="Times New Roman" w:cs="Times New Roman" w:hint="eastAsia"/>
          <w:color w:val="333333"/>
          <w:kern w:val="0"/>
          <w:szCs w:val="22"/>
          <w14:ligatures w14:val="none"/>
        </w:rPr>
        <w:t>CMTM3</w:t>
      </w:r>
      <w:r w:rsidRPr="003213A2">
        <w:rPr>
          <w:rFonts w:ascii="Times New Roman" w:eastAsia="宋体" w:hAnsi="Times New Roman" w:cs="Times New Roman"/>
          <w:color w:val="333333"/>
          <w:kern w:val="0"/>
          <w:szCs w:val="22"/>
          <w14:ligatures w14:val="none"/>
        </w:rPr>
        <w:t xml:space="preserve"> were purchased from </w:t>
      </w:r>
      <w:r w:rsidRPr="00214712">
        <w:rPr>
          <w:rFonts w:ascii="Times New Roman" w:eastAsia="宋体" w:hAnsi="Times New Roman" w:cs="Times New Roman" w:hint="eastAsia"/>
          <w:color w:val="333333"/>
          <w:kern w:val="0"/>
          <w:szCs w:val="22"/>
          <w14:ligatures w14:val="none"/>
        </w:rPr>
        <w:t>Hippobio</w:t>
      </w:r>
      <w:r w:rsidRPr="003213A2">
        <w:rPr>
          <w:rFonts w:ascii="Times New Roman" w:eastAsia="宋体" w:hAnsi="Times New Roman" w:cs="Times New Roman"/>
          <w:color w:val="333333"/>
          <w:kern w:val="0"/>
          <w:szCs w:val="22"/>
          <w14:ligatures w14:val="none"/>
        </w:rPr>
        <w:t xml:space="preserve">. H9C2 </w:t>
      </w:r>
      <w:r>
        <w:rPr>
          <w:rFonts w:ascii="Times New Roman" w:eastAsia="宋体" w:hAnsi="Times New Roman" w:cs="Times New Roman"/>
          <w:color w:val="333333"/>
          <w:kern w:val="0"/>
          <w:szCs w:val="22"/>
          <w14:ligatures w14:val="none"/>
        </w:rPr>
        <w:t>cell</w:t>
      </w:r>
      <w:r w:rsidRPr="003213A2">
        <w:rPr>
          <w:rFonts w:ascii="Times New Roman" w:eastAsia="宋体" w:hAnsi="Times New Roman" w:cs="Times New Roman"/>
          <w:color w:val="333333"/>
          <w:kern w:val="0"/>
          <w:szCs w:val="22"/>
          <w14:ligatures w14:val="none"/>
        </w:rPr>
        <w:t xml:space="preserve"> were seeded into well plates and were transfected when grown to 70%-</w:t>
      </w:r>
      <w:r>
        <w:rPr>
          <w:rFonts w:ascii="Times New Roman" w:eastAsia="宋体" w:hAnsi="Times New Roman" w:cs="Times New Roman" w:hint="eastAsia"/>
          <w:color w:val="333333"/>
          <w:kern w:val="0"/>
          <w:szCs w:val="22"/>
          <w14:ligatures w14:val="none"/>
        </w:rPr>
        <w:t>8</w:t>
      </w:r>
      <w:r w:rsidRPr="003213A2">
        <w:rPr>
          <w:rFonts w:ascii="Times New Roman" w:eastAsia="宋体" w:hAnsi="Times New Roman" w:cs="Times New Roman"/>
          <w:color w:val="333333"/>
          <w:kern w:val="0"/>
          <w:szCs w:val="22"/>
          <w14:ligatures w14:val="none"/>
        </w:rPr>
        <w:t>0%. For specific operation steps, follow the Lipofectamine 3000 (invitrogen, America) manual. Incubation was continued for 24h-48h after transfection.</w:t>
      </w:r>
      <w:r>
        <w:rPr>
          <w:rFonts w:ascii="Times New Roman" w:eastAsia="宋体" w:hAnsi="Times New Roman" w:cs="Times New Roman" w:hint="eastAsia"/>
          <w:color w:val="333333"/>
          <w:kern w:val="0"/>
          <w:szCs w:val="22"/>
          <w14:ligatures w14:val="none"/>
        </w:rPr>
        <w:t xml:space="preserve"> Then, </w:t>
      </w:r>
      <w:r w:rsidRPr="00981AC3">
        <w:rPr>
          <w:rFonts w:ascii="Times New Roman" w:eastAsia="宋体" w:hAnsi="Times New Roman" w:cs="Times New Roman" w:hint="eastAsia"/>
          <w:color w:val="333333"/>
          <w:kern w:val="0"/>
          <w:szCs w:val="22"/>
          <w14:ligatures w14:val="none"/>
        </w:rPr>
        <w:t xml:space="preserve">H9C2 was incubated in a three-gas incubator at </w:t>
      </w:r>
      <w:r w:rsidRPr="00981AC3">
        <w:rPr>
          <w:rFonts w:ascii="Times New Roman" w:eastAsia="宋体" w:hAnsi="Times New Roman" w:cs="Times New Roman"/>
          <w:color w:val="333333"/>
          <w:kern w:val="0"/>
          <w:szCs w:val="22"/>
          <w14:ligatures w14:val="none"/>
        </w:rPr>
        <w:t>37°C, 5 % CO</w:t>
      </w:r>
      <w:r w:rsidRPr="00981AC3">
        <w:rPr>
          <w:rFonts w:ascii="Times New Roman" w:eastAsia="宋体" w:hAnsi="Times New Roman" w:cs="Times New Roman"/>
          <w:color w:val="333333"/>
          <w:kern w:val="0"/>
          <w:szCs w:val="22"/>
          <w:vertAlign w:val="subscript"/>
          <w14:ligatures w14:val="none"/>
        </w:rPr>
        <w:t>2</w:t>
      </w:r>
      <w:r w:rsidRPr="00981AC3">
        <w:rPr>
          <w:rFonts w:ascii="Times New Roman" w:eastAsia="宋体" w:hAnsi="Times New Roman" w:cs="Times New Roman"/>
          <w:color w:val="333333"/>
          <w:kern w:val="0"/>
          <w:szCs w:val="22"/>
          <w14:ligatures w14:val="none"/>
        </w:rPr>
        <w:t>, 1 % O</w:t>
      </w:r>
      <w:r w:rsidRPr="00981AC3">
        <w:rPr>
          <w:rFonts w:ascii="Times New Roman" w:eastAsia="宋体" w:hAnsi="Times New Roman" w:cs="Times New Roman"/>
          <w:color w:val="333333"/>
          <w:kern w:val="0"/>
          <w:szCs w:val="22"/>
          <w:vertAlign w:val="subscript"/>
          <w14:ligatures w14:val="none"/>
        </w:rPr>
        <w:t>2</w:t>
      </w:r>
      <w:r w:rsidRPr="00981AC3">
        <w:rPr>
          <w:rFonts w:ascii="Times New Roman" w:eastAsia="宋体" w:hAnsi="Times New Roman" w:cs="Times New Roman" w:hint="eastAsia"/>
          <w:color w:val="333333"/>
          <w:kern w:val="0"/>
          <w:szCs w:val="22"/>
          <w14:ligatures w14:val="none"/>
        </w:rPr>
        <w:t>, and 94 % N</w:t>
      </w:r>
      <w:r w:rsidRPr="00981AC3">
        <w:rPr>
          <w:rFonts w:ascii="Times New Roman" w:eastAsia="宋体" w:hAnsi="Times New Roman" w:cs="Times New Roman" w:hint="eastAsia"/>
          <w:color w:val="333333"/>
          <w:kern w:val="0"/>
          <w:szCs w:val="22"/>
          <w:vertAlign w:val="subscript"/>
          <w14:ligatures w14:val="none"/>
        </w:rPr>
        <w:t>2</w:t>
      </w:r>
      <w:r w:rsidRPr="00981AC3">
        <w:rPr>
          <w:rFonts w:ascii="Times New Roman" w:eastAsia="宋体" w:hAnsi="Times New Roman" w:cs="Times New Roman" w:hint="eastAsia"/>
          <w:color w:val="333333"/>
          <w:kern w:val="0"/>
          <w:szCs w:val="22"/>
          <w14:ligatures w14:val="none"/>
        </w:rPr>
        <w:t xml:space="preserve"> for 6-8 h to construct a hypoxia model.</w:t>
      </w:r>
    </w:p>
    <w:p w14:paraId="3F9AD7EF" w14:textId="2998430B" w:rsidR="00067E22" w:rsidRDefault="00067E22" w:rsidP="00067E22">
      <w:pPr>
        <w:spacing w:line="360" w:lineRule="auto"/>
        <w:rPr>
          <w:rFonts w:ascii="Times New Roman" w:hAnsi="Times New Roman" w:cs="Times New Roman"/>
          <w:b/>
          <w:szCs w:val="22"/>
        </w:rPr>
      </w:pPr>
      <w:r w:rsidRPr="00067E22">
        <w:rPr>
          <w:rFonts w:ascii="Times New Roman" w:hAnsi="Times New Roman" w:cs="Times New Roman"/>
          <w:b/>
          <w:szCs w:val="22"/>
        </w:rPr>
        <w:lastRenderedPageBreak/>
        <w:t xml:space="preserve">Supplemental Figure </w:t>
      </w:r>
    </w:p>
    <w:p w14:paraId="21E4C8BB" w14:textId="35C0E0B4" w:rsidR="000F2615" w:rsidRDefault="00B1695B" w:rsidP="00067E22">
      <w:pPr>
        <w:spacing w:line="360" w:lineRule="auto"/>
        <w:rPr>
          <w:rFonts w:ascii="Times New Roman" w:hAnsi="Times New Roman" w:cs="Times New Roman"/>
          <w:b/>
          <w:szCs w:val="22"/>
        </w:rPr>
      </w:pPr>
      <w:r>
        <w:rPr>
          <w:rFonts w:ascii="Times New Roman" w:hAnsi="Times New Roman" w:cs="Times New Roman"/>
          <w:b/>
          <w:noProof/>
          <w:szCs w:val="22"/>
        </w:rPr>
        <w:drawing>
          <wp:inline distT="0" distB="0" distL="0" distR="0" wp14:anchorId="43793BC6" wp14:editId="55F9ED27">
            <wp:extent cx="4436364" cy="2679192"/>
            <wp:effectExtent l="0" t="0" r="2540" b="6985"/>
            <wp:docPr id="1140442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42351" name="图片 11404423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6364" cy="2679192"/>
                    </a:xfrm>
                    <a:prstGeom prst="rect">
                      <a:avLst/>
                    </a:prstGeom>
                  </pic:spPr>
                </pic:pic>
              </a:graphicData>
            </a:graphic>
          </wp:inline>
        </w:drawing>
      </w:r>
    </w:p>
    <w:p w14:paraId="582AEFB7" w14:textId="1665DE74" w:rsidR="000F2615" w:rsidRPr="001F1E7B" w:rsidRDefault="000F2615" w:rsidP="000F2615">
      <w:pPr>
        <w:spacing w:line="360" w:lineRule="auto"/>
        <w:jc w:val="both"/>
        <w:rPr>
          <w:rFonts w:ascii="Times New Roman" w:eastAsia="宋体" w:hAnsi="Times New Roman" w:cs="Times New Roman"/>
          <w:b/>
          <w:bCs/>
          <w:color w:val="2A2B2E"/>
          <w:szCs w:val="22"/>
          <w:shd w:val="clear" w:color="auto" w:fill="FFFFFF"/>
        </w:rPr>
      </w:pPr>
      <w:r w:rsidRPr="00067E22">
        <w:rPr>
          <w:rFonts w:ascii="Times New Roman" w:hAnsi="Times New Roman" w:cs="Times New Roman"/>
          <w:b/>
          <w:szCs w:val="22"/>
        </w:rPr>
        <w:t>Supplemental</w:t>
      </w:r>
      <w:r w:rsidRPr="00067E22">
        <w:rPr>
          <w:rFonts w:ascii="Times New Roman" w:eastAsia="宋体" w:hAnsi="Times New Roman" w:cs="Times New Roman"/>
          <w:b/>
          <w:bCs/>
          <w:color w:val="2A2B2E"/>
          <w:szCs w:val="22"/>
          <w:shd w:val="clear" w:color="auto" w:fill="FFFFFF"/>
        </w:rPr>
        <w:t xml:space="preserve"> </w:t>
      </w:r>
      <w:r w:rsidRPr="00470F61">
        <w:rPr>
          <w:rFonts w:ascii="Times New Roman" w:eastAsia="宋体" w:hAnsi="Times New Roman" w:cs="Times New Roman" w:hint="eastAsia"/>
          <w:b/>
          <w:bCs/>
          <w:color w:val="2A2B2E"/>
          <w:szCs w:val="22"/>
          <w:shd w:val="clear" w:color="auto" w:fill="FFFFFF"/>
        </w:rPr>
        <w:t>Fig</w:t>
      </w:r>
      <w:r w:rsidR="001F1E7B">
        <w:rPr>
          <w:rFonts w:ascii="Times New Roman" w:eastAsia="宋体" w:hAnsi="Times New Roman" w:cs="Times New Roman" w:hint="eastAsia"/>
          <w:b/>
          <w:bCs/>
          <w:color w:val="2A2B2E"/>
          <w:szCs w:val="22"/>
          <w:shd w:val="clear" w:color="auto" w:fill="FFFFFF"/>
        </w:rPr>
        <w:t>.</w:t>
      </w:r>
      <w:r>
        <w:rPr>
          <w:rFonts w:ascii="Times New Roman" w:eastAsia="宋体" w:hAnsi="Times New Roman" w:cs="Times New Roman" w:hint="eastAsia"/>
          <w:b/>
          <w:bCs/>
          <w:color w:val="2A2B2E"/>
          <w:szCs w:val="22"/>
          <w:shd w:val="clear" w:color="auto" w:fill="FFFFFF"/>
        </w:rPr>
        <w:t xml:space="preserve"> 1</w:t>
      </w:r>
      <w:r w:rsidRPr="00BF454B">
        <w:rPr>
          <w:rFonts w:ascii="Times New Roman" w:eastAsia="宋体" w:hAnsi="Times New Roman" w:cs="Times New Roman" w:hint="eastAsia"/>
          <w:b/>
          <w:bCs/>
          <w:color w:val="2A2B2E"/>
          <w:szCs w:val="22"/>
          <w:shd w:val="clear" w:color="auto" w:fill="FFFFFF"/>
        </w:rPr>
        <w:t xml:space="preserve"> </w:t>
      </w:r>
      <w:r w:rsidRPr="001F1E7B">
        <w:rPr>
          <w:rFonts w:ascii="Times New Roman" w:eastAsia="宋体" w:hAnsi="Times New Roman" w:cs="Times New Roman" w:hint="eastAsia"/>
          <w:color w:val="2A2B2E"/>
          <w:szCs w:val="22"/>
          <w:shd w:val="clear" w:color="auto" w:fill="FFFFFF"/>
        </w:rPr>
        <w:t xml:space="preserve">CMTM3 </w:t>
      </w:r>
      <w:r w:rsidRPr="001F1E7B">
        <w:rPr>
          <w:rFonts w:ascii="Times New Roman" w:eastAsia="宋体" w:hAnsi="Times New Roman" w:cs="Times New Roman" w:hint="eastAsia"/>
          <w:szCs w:val="22"/>
        </w:rPr>
        <w:t xml:space="preserve">deficiency </w:t>
      </w:r>
      <w:r w:rsidRPr="001F1E7B">
        <w:rPr>
          <w:rFonts w:ascii="Times New Roman" w:eastAsia="宋体" w:hAnsi="Times New Roman" w:cs="Times New Roman" w:hint="eastAsia"/>
          <w:color w:val="2A2B2E"/>
          <w:szCs w:val="22"/>
          <w:shd w:val="clear" w:color="auto" w:fill="FFFFFF"/>
        </w:rPr>
        <w:t xml:space="preserve">in the basal state has no effect on cardiac function. </w:t>
      </w:r>
      <w:r w:rsidRPr="000E5A8C">
        <w:rPr>
          <w:rFonts w:ascii="Times New Roman" w:eastAsia="宋体" w:hAnsi="Times New Roman" w:cs="Times New Roman" w:hint="eastAsia"/>
          <w:color w:val="2A2B2E"/>
          <w:szCs w:val="22"/>
          <w:shd w:val="clear" w:color="auto" w:fill="FFFFFF"/>
        </w:rPr>
        <w:t>(</w:t>
      </w:r>
      <w:r>
        <w:rPr>
          <w:rFonts w:ascii="Times New Roman" w:eastAsia="宋体" w:hAnsi="Times New Roman" w:cs="Times New Roman" w:hint="eastAsia"/>
          <w:color w:val="2A2B2E"/>
          <w:szCs w:val="22"/>
          <w:shd w:val="clear" w:color="auto" w:fill="FFFFFF"/>
        </w:rPr>
        <w:t>A</w:t>
      </w:r>
      <w:r w:rsidRPr="000E5A8C">
        <w:rPr>
          <w:rFonts w:ascii="Times New Roman" w:eastAsia="宋体" w:hAnsi="Times New Roman" w:cs="Times New Roman" w:hint="eastAsia"/>
          <w:color w:val="2A2B2E"/>
          <w:szCs w:val="22"/>
          <w:shd w:val="clear" w:color="auto" w:fill="FFFFFF"/>
        </w:rPr>
        <w:t>) Western blot was used to detect CMTM3</w:t>
      </w:r>
      <w:r>
        <w:rPr>
          <w:rFonts w:ascii="Times New Roman" w:eastAsia="宋体" w:hAnsi="Times New Roman" w:cs="Times New Roman" w:hint="eastAsia"/>
          <w:color w:val="2A2B2E"/>
          <w:szCs w:val="22"/>
          <w:shd w:val="clear" w:color="auto" w:fill="FFFFFF"/>
        </w:rPr>
        <w:t xml:space="preserve"> </w:t>
      </w:r>
      <w:r w:rsidRPr="000E5A8C">
        <w:rPr>
          <w:rFonts w:ascii="Times New Roman" w:eastAsia="宋体" w:hAnsi="Times New Roman" w:cs="Times New Roman" w:hint="eastAsia"/>
          <w:color w:val="2A2B2E"/>
          <w:szCs w:val="22"/>
          <w:shd w:val="clear" w:color="auto" w:fill="FFFFFF"/>
        </w:rPr>
        <w:t>expression in the heart tissues of WT and CMTM3-/- mice (n = 3); (</w:t>
      </w:r>
      <w:r>
        <w:rPr>
          <w:rFonts w:ascii="Times New Roman" w:eastAsia="宋体" w:hAnsi="Times New Roman" w:cs="Times New Roman" w:hint="eastAsia"/>
          <w:color w:val="2A2B2E"/>
          <w:szCs w:val="22"/>
          <w:shd w:val="clear" w:color="auto" w:fill="FFFFFF"/>
        </w:rPr>
        <w:t>B</w:t>
      </w:r>
      <w:r w:rsidRPr="000E5A8C">
        <w:rPr>
          <w:rFonts w:ascii="Times New Roman" w:eastAsia="宋体" w:hAnsi="Times New Roman" w:cs="Times New Roman" w:hint="eastAsia"/>
          <w:color w:val="2A2B2E"/>
          <w:szCs w:val="22"/>
          <w:shd w:val="clear" w:color="auto" w:fill="FFFFFF"/>
        </w:rPr>
        <w:t xml:space="preserve">) </w:t>
      </w:r>
      <w:r>
        <w:rPr>
          <w:rFonts w:ascii="Times New Roman" w:eastAsia="宋体" w:hAnsi="Times New Roman" w:cs="Times New Roman" w:hint="eastAsia"/>
          <w:color w:val="2A2B2E"/>
          <w:szCs w:val="22"/>
          <w:shd w:val="clear" w:color="auto" w:fill="FFFFFF"/>
        </w:rPr>
        <w:t>M</w:t>
      </w:r>
      <w:r w:rsidRPr="000E5A8C">
        <w:rPr>
          <w:rFonts w:ascii="Times New Roman" w:eastAsia="宋体" w:hAnsi="Times New Roman" w:cs="Times New Roman" w:hint="eastAsia"/>
          <w:color w:val="2A2B2E"/>
          <w:szCs w:val="22"/>
          <w:shd w:val="clear" w:color="auto" w:fill="FFFFFF"/>
        </w:rPr>
        <w:t xml:space="preserve">easure </w:t>
      </w:r>
      <w:r>
        <w:rPr>
          <w:rFonts w:ascii="Times New Roman" w:eastAsia="宋体" w:hAnsi="Times New Roman" w:cs="Times New Roman" w:hint="eastAsia"/>
          <w:color w:val="2A2B2E"/>
          <w:szCs w:val="22"/>
          <w:shd w:val="clear" w:color="auto" w:fill="FFFFFF"/>
        </w:rPr>
        <w:t>t</w:t>
      </w:r>
      <w:r w:rsidRPr="000E5A8C">
        <w:rPr>
          <w:rFonts w:ascii="Times New Roman" w:eastAsia="宋体" w:hAnsi="Times New Roman" w:cs="Times New Roman" w:hint="eastAsia"/>
          <w:color w:val="2A2B2E"/>
          <w:szCs w:val="22"/>
          <w:shd w:val="clear" w:color="auto" w:fill="FFFFFF"/>
        </w:rPr>
        <w:t>he systolic blood pressure, diastolic blood pressure and average blood pressure of the two groups of mice (n = 3); (</w:t>
      </w:r>
      <w:r>
        <w:rPr>
          <w:rFonts w:ascii="Times New Roman" w:eastAsia="宋体" w:hAnsi="Times New Roman" w:cs="Times New Roman" w:hint="eastAsia"/>
          <w:color w:val="2A2B2E"/>
          <w:szCs w:val="22"/>
          <w:shd w:val="clear" w:color="auto" w:fill="FFFFFF"/>
        </w:rPr>
        <w:t>C</w:t>
      </w:r>
      <w:r w:rsidRPr="000E5A8C">
        <w:rPr>
          <w:rFonts w:ascii="Times New Roman" w:eastAsia="宋体" w:hAnsi="Times New Roman" w:cs="Times New Roman" w:hint="eastAsia"/>
          <w:color w:val="2A2B2E"/>
          <w:szCs w:val="22"/>
          <w:shd w:val="clear" w:color="auto" w:fill="FFFFFF"/>
        </w:rPr>
        <w:t>) TTC staining compare the hearts of WT and CMTM3-/- mice in the sham operation group (n = 3); (</w:t>
      </w:r>
      <w:r>
        <w:rPr>
          <w:rFonts w:ascii="Times New Roman" w:eastAsia="宋体" w:hAnsi="Times New Roman" w:cs="Times New Roman" w:hint="eastAsia"/>
          <w:color w:val="2A2B2E"/>
          <w:szCs w:val="22"/>
          <w:shd w:val="clear" w:color="auto" w:fill="FFFFFF"/>
        </w:rPr>
        <w:t>D</w:t>
      </w:r>
      <w:r w:rsidRPr="000E5A8C">
        <w:rPr>
          <w:rFonts w:ascii="Times New Roman" w:eastAsia="宋体" w:hAnsi="Times New Roman" w:cs="Times New Roman" w:hint="eastAsia"/>
          <w:color w:val="2A2B2E"/>
          <w:szCs w:val="22"/>
          <w:shd w:val="clear" w:color="auto" w:fill="FFFFFF"/>
        </w:rPr>
        <w:t>) Measure HW/TL under the basic state (n = 3). ns. no significance</w:t>
      </w:r>
    </w:p>
    <w:p w14:paraId="052AF9DD" w14:textId="099A87E5" w:rsidR="000F2615" w:rsidRPr="000F2615" w:rsidRDefault="00B1695B" w:rsidP="00BA35C1">
      <w:pPr>
        <w:spacing w:line="360" w:lineRule="auto"/>
        <w:rPr>
          <w:rFonts w:ascii="Times New Roman" w:hAnsi="Times New Roman" w:cs="Times New Roman"/>
          <w:bCs/>
          <w:szCs w:val="22"/>
        </w:rPr>
      </w:pPr>
      <w:r>
        <w:rPr>
          <w:rFonts w:ascii="Times New Roman" w:hAnsi="Times New Roman" w:cs="Times New Roman"/>
          <w:bCs/>
          <w:noProof/>
          <w:szCs w:val="22"/>
        </w:rPr>
        <w:lastRenderedPageBreak/>
        <w:drawing>
          <wp:inline distT="0" distB="0" distL="0" distR="0" wp14:anchorId="085C0D7F" wp14:editId="0B7D0372">
            <wp:extent cx="5010912" cy="6115812"/>
            <wp:effectExtent l="0" t="0" r="0" b="0"/>
            <wp:docPr id="214931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31163" name="图片 2149311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0912" cy="6115812"/>
                    </a:xfrm>
                    <a:prstGeom prst="rect">
                      <a:avLst/>
                    </a:prstGeom>
                  </pic:spPr>
                </pic:pic>
              </a:graphicData>
            </a:graphic>
          </wp:inline>
        </w:drawing>
      </w:r>
    </w:p>
    <w:p w14:paraId="29BD1F53" w14:textId="77777777" w:rsidR="0048507F" w:rsidRDefault="00BD60AA" w:rsidP="00BD60AA">
      <w:pPr>
        <w:spacing w:line="360" w:lineRule="auto"/>
        <w:jc w:val="both"/>
        <w:rPr>
          <w:rFonts w:ascii="Times New Roman" w:eastAsia="宋体" w:hAnsi="Times New Roman" w:cs="Times New Roman"/>
          <w:color w:val="2A2B2E"/>
          <w:szCs w:val="22"/>
          <w:shd w:val="clear" w:color="auto" w:fill="FFFFFF"/>
        </w:rPr>
      </w:pPr>
      <w:bookmarkStart w:id="2" w:name="OLE_LINK2"/>
      <w:r w:rsidRPr="00067E22">
        <w:rPr>
          <w:rFonts w:ascii="Times New Roman" w:hAnsi="Times New Roman" w:cs="Times New Roman"/>
          <w:b/>
          <w:szCs w:val="22"/>
        </w:rPr>
        <w:t>Supplemental</w:t>
      </w:r>
      <w:r w:rsidRPr="00067E22">
        <w:rPr>
          <w:rFonts w:ascii="Times New Roman" w:eastAsia="宋体" w:hAnsi="Times New Roman" w:cs="Times New Roman"/>
          <w:b/>
          <w:bCs/>
          <w:color w:val="2A2B2E"/>
          <w:szCs w:val="22"/>
          <w:shd w:val="clear" w:color="auto" w:fill="FFFFFF"/>
        </w:rPr>
        <w:t xml:space="preserve"> </w:t>
      </w:r>
      <w:r w:rsidRPr="00067E22">
        <w:rPr>
          <w:rFonts w:ascii="Times New Roman" w:eastAsia="宋体" w:hAnsi="Times New Roman" w:cs="Times New Roman"/>
          <w:b/>
          <w:bCs/>
        </w:rPr>
        <w:t>Fig</w:t>
      </w:r>
      <w:r w:rsidR="001F1E7B">
        <w:rPr>
          <w:rFonts w:ascii="Times New Roman" w:eastAsia="宋体" w:hAnsi="Times New Roman" w:cs="Times New Roman" w:hint="eastAsia"/>
          <w:b/>
          <w:bCs/>
        </w:rPr>
        <w:t xml:space="preserve">. </w:t>
      </w:r>
      <w:r>
        <w:rPr>
          <w:rFonts w:ascii="Times New Roman" w:eastAsia="宋体" w:hAnsi="Times New Roman" w:cs="Times New Roman" w:hint="eastAsia"/>
          <w:b/>
          <w:bCs/>
        </w:rPr>
        <w:t>2</w:t>
      </w:r>
      <w:bookmarkEnd w:id="2"/>
      <w:r w:rsidRPr="00067E22">
        <w:rPr>
          <w:rFonts w:ascii="Times New Roman" w:eastAsia="宋体" w:hAnsi="Times New Roman" w:cs="Times New Roman"/>
          <w:color w:val="2A2B2E"/>
          <w:szCs w:val="22"/>
          <w:shd w:val="clear" w:color="auto" w:fill="FFFFFF"/>
        </w:rPr>
        <w:t xml:space="preserve"> </w:t>
      </w:r>
      <w:r w:rsidRPr="001F1E7B">
        <w:rPr>
          <w:rFonts w:ascii="Times New Roman" w:eastAsia="宋体" w:hAnsi="Times New Roman" w:cs="Times New Roman"/>
        </w:rPr>
        <w:t>CMTM3 is upregulated in macrophages after MI.</w:t>
      </w:r>
      <w:r w:rsidRPr="001F1E7B">
        <w:rPr>
          <w:rFonts w:ascii="Times New Roman" w:eastAsia="宋体" w:hAnsi="Times New Roman" w:cs="Times New Roman"/>
          <w:color w:val="2A2B2E"/>
          <w:szCs w:val="22"/>
          <w:shd w:val="clear" w:color="auto" w:fill="FFFFFF"/>
        </w:rPr>
        <w:t xml:space="preserve"> </w:t>
      </w:r>
    </w:p>
    <w:p w14:paraId="42B958EB" w14:textId="1A64BF8E" w:rsidR="00BD60AA" w:rsidRDefault="00BD60AA" w:rsidP="00BD60AA">
      <w:pPr>
        <w:spacing w:line="360" w:lineRule="auto"/>
        <w:jc w:val="both"/>
        <w:rPr>
          <w:rFonts w:ascii="Times New Roman" w:eastAsia="宋体" w:hAnsi="Times New Roman" w:cs="Times New Roman"/>
          <w:color w:val="2A2B2E"/>
          <w:szCs w:val="22"/>
          <w:shd w:val="clear" w:color="auto" w:fill="FFFFFF"/>
        </w:rPr>
      </w:pPr>
      <w:r w:rsidRPr="00B150F4">
        <w:rPr>
          <w:rFonts w:ascii="Times New Roman" w:eastAsia="宋体" w:hAnsi="Times New Roman" w:cs="Times New Roman" w:hint="eastAsia"/>
          <w:color w:val="2A2B2E"/>
          <w:szCs w:val="22"/>
          <w:shd w:val="clear" w:color="auto" w:fill="FFFFFF"/>
        </w:rPr>
        <w:t>(</w:t>
      </w:r>
      <w:r>
        <w:rPr>
          <w:rFonts w:ascii="Times New Roman" w:eastAsia="宋体" w:hAnsi="Times New Roman" w:cs="Times New Roman" w:hint="eastAsia"/>
          <w:color w:val="2A2B2E"/>
          <w:szCs w:val="22"/>
          <w:shd w:val="clear" w:color="auto" w:fill="FFFFFF"/>
        </w:rPr>
        <w:t>A</w:t>
      </w:r>
      <w:r w:rsidRPr="00B150F4">
        <w:rPr>
          <w:rFonts w:ascii="Times New Roman" w:eastAsia="宋体" w:hAnsi="Times New Roman" w:cs="Times New Roman" w:hint="eastAsia"/>
          <w:color w:val="2A2B2E"/>
          <w:szCs w:val="22"/>
          <w:shd w:val="clear" w:color="auto" w:fill="FFFFFF"/>
        </w:rPr>
        <w:t xml:space="preserve">) </w:t>
      </w:r>
      <w:r w:rsidR="00491890" w:rsidRPr="00B150F4">
        <w:rPr>
          <w:rFonts w:ascii="Times New Roman" w:eastAsia="宋体" w:hAnsi="Times New Roman" w:cs="Times New Roman" w:hint="eastAsia"/>
          <w:color w:val="2A2B2E"/>
          <w:szCs w:val="22"/>
          <w:shd w:val="clear" w:color="auto" w:fill="FFFFFF"/>
        </w:rPr>
        <w:t xml:space="preserve">CMTM3(green) was co-stained with fibroblast markers FSP-1(red) and DAPI(blue) for immunofluorescence in cardiac sections of the </w:t>
      </w:r>
      <w:r w:rsidR="00491890">
        <w:rPr>
          <w:rFonts w:ascii="Times New Roman" w:eastAsia="宋体" w:hAnsi="Times New Roman" w:cs="Times New Roman" w:hint="eastAsia"/>
          <w:color w:val="2A2B2E"/>
          <w:szCs w:val="22"/>
          <w:shd w:val="clear" w:color="auto" w:fill="FFFFFF"/>
        </w:rPr>
        <w:t xml:space="preserve">MI </w:t>
      </w:r>
      <w:r w:rsidR="00491890" w:rsidRPr="00B150F4">
        <w:rPr>
          <w:rFonts w:ascii="Times New Roman" w:eastAsia="宋体" w:hAnsi="Times New Roman" w:cs="Times New Roman" w:hint="eastAsia"/>
          <w:color w:val="2A2B2E"/>
          <w:szCs w:val="22"/>
          <w:shd w:val="clear" w:color="auto" w:fill="FFFFFF"/>
        </w:rPr>
        <w:t>and sham operation groups, and the percentage of CMTM3</w:t>
      </w:r>
      <w:r w:rsidR="00491890" w:rsidRPr="00D251DA">
        <w:rPr>
          <w:rFonts w:ascii="Times New Roman" w:eastAsia="宋体" w:hAnsi="Times New Roman" w:cs="Times New Roman" w:hint="eastAsia"/>
          <w:color w:val="2A2B2E"/>
          <w:szCs w:val="22"/>
          <w:shd w:val="clear" w:color="auto" w:fill="FFFFFF"/>
          <w:vertAlign w:val="superscript"/>
        </w:rPr>
        <w:t>+</w:t>
      </w:r>
      <w:r w:rsidR="00491890" w:rsidRPr="00B150F4">
        <w:rPr>
          <w:rFonts w:ascii="Times New Roman" w:eastAsia="宋体" w:hAnsi="Times New Roman" w:cs="Times New Roman" w:hint="eastAsia"/>
          <w:color w:val="2A2B2E"/>
          <w:szCs w:val="22"/>
          <w:shd w:val="clear" w:color="auto" w:fill="FFFFFF"/>
        </w:rPr>
        <w:t>FSP-1</w:t>
      </w:r>
      <w:r w:rsidR="00491890" w:rsidRPr="00D251DA">
        <w:rPr>
          <w:rFonts w:ascii="Times New Roman" w:eastAsia="宋体" w:hAnsi="Times New Roman" w:cs="Times New Roman" w:hint="eastAsia"/>
          <w:color w:val="2A2B2E"/>
          <w:szCs w:val="22"/>
          <w:shd w:val="clear" w:color="auto" w:fill="FFFFFF"/>
          <w:vertAlign w:val="superscript"/>
        </w:rPr>
        <w:t>+</w:t>
      </w:r>
      <w:r w:rsidR="00491890" w:rsidRPr="00B150F4">
        <w:rPr>
          <w:rFonts w:ascii="Times New Roman" w:eastAsia="宋体" w:hAnsi="Times New Roman" w:cs="Times New Roman" w:hint="eastAsia"/>
          <w:color w:val="2A2B2E"/>
          <w:szCs w:val="22"/>
          <w:shd w:val="clear" w:color="auto" w:fill="FFFFFF"/>
        </w:rPr>
        <w:t xml:space="preserve"> cells in FSP-1</w:t>
      </w:r>
      <w:r w:rsidR="00491890" w:rsidRPr="00D251DA">
        <w:rPr>
          <w:rFonts w:ascii="Times New Roman" w:eastAsia="宋体" w:hAnsi="Times New Roman" w:cs="Times New Roman" w:hint="eastAsia"/>
          <w:color w:val="2A2B2E"/>
          <w:szCs w:val="22"/>
          <w:shd w:val="clear" w:color="auto" w:fill="FFFFFF"/>
          <w:vertAlign w:val="superscript"/>
        </w:rPr>
        <w:t>+</w:t>
      </w:r>
      <w:r w:rsidR="00491890" w:rsidRPr="00B150F4">
        <w:rPr>
          <w:rFonts w:ascii="Times New Roman" w:eastAsia="宋体" w:hAnsi="Times New Roman" w:cs="Times New Roman" w:hint="eastAsia"/>
          <w:color w:val="2A2B2E"/>
          <w:szCs w:val="22"/>
          <w:shd w:val="clear" w:color="auto" w:fill="FFFFFF"/>
        </w:rPr>
        <w:t xml:space="preserve"> cells was calculated (n = 3); </w:t>
      </w:r>
      <w:r w:rsidRPr="00B150F4">
        <w:rPr>
          <w:rFonts w:ascii="Times New Roman" w:eastAsia="宋体" w:hAnsi="Times New Roman" w:cs="Times New Roman" w:hint="eastAsia"/>
          <w:color w:val="2A2B2E"/>
          <w:szCs w:val="22"/>
          <w:shd w:val="clear" w:color="auto" w:fill="FFFFFF"/>
        </w:rPr>
        <w:t xml:space="preserve">CMTM3(green) was co-stained with cardiomyocyte markers </w:t>
      </w:r>
      <w:r w:rsidRPr="00B150F4">
        <w:rPr>
          <w:rFonts w:ascii="Times New Roman" w:eastAsia="宋体" w:hAnsi="Times New Roman" w:cs="Times New Roman"/>
          <w:color w:val="2A2B2E"/>
          <w:szCs w:val="22"/>
          <w:shd w:val="clear" w:color="auto" w:fill="FFFFFF"/>
        </w:rPr>
        <w:t>α-actinin</w:t>
      </w:r>
      <w:r w:rsidRPr="00B150F4">
        <w:rPr>
          <w:rFonts w:ascii="Times New Roman" w:eastAsia="宋体" w:hAnsi="Times New Roman" w:cs="Times New Roman" w:hint="eastAsia"/>
          <w:color w:val="2A2B2E"/>
          <w:szCs w:val="22"/>
          <w:shd w:val="clear" w:color="auto" w:fill="FFFFFF"/>
        </w:rPr>
        <w:t xml:space="preserve">(red) and DAPI(blue) for immunofluorescence in cardiac sections of the </w:t>
      </w:r>
      <w:r>
        <w:rPr>
          <w:rFonts w:ascii="Times New Roman" w:eastAsia="宋体" w:hAnsi="Times New Roman" w:cs="Times New Roman" w:hint="eastAsia"/>
          <w:color w:val="2A2B2E"/>
          <w:szCs w:val="22"/>
          <w:shd w:val="clear" w:color="auto" w:fill="FFFFFF"/>
        </w:rPr>
        <w:t xml:space="preserve">MI </w:t>
      </w:r>
      <w:r w:rsidRPr="00B150F4">
        <w:rPr>
          <w:rFonts w:ascii="Times New Roman" w:eastAsia="宋体" w:hAnsi="Times New Roman" w:cs="Times New Roman" w:hint="eastAsia"/>
          <w:color w:val="2A2B2E"/>
          <w:szCs w:val="22"/>
          <w:shd w:val="clear" w:color="auto" w:fill="FFFFFF"/>
        </w:rPr>
        <w:t xml:space="preserve">and sham operation groups, and the percentage of </w:t>
      </w:r>
      <w:r w:rsidRPr="00B150F4">
        <w:rPr>
          <w:rFonts w:ascii="Times New Roman" w:eastAsia="宋体" w:hAnsi="Times New Roman" w:cs="Times New Roman"/>
          <w:color w:val="2A2B2E"/>
          <w:szCs w:val="22"/>
          <w:shd w:val="clear" w:color="auto" w:fill="FFFFFF"/>
        </w:rPr>
        <w:t>CMTM3</w:t>
      </w:r>
      <w:r w:rsidRPr="00D251DA">
        <w:rPr>
          <w:rFonts w:ascii="Times New Roman" w:eastAsia="宋体" w:hAnsi="Times New Roman" w:cs="Times New Roman"/>
          <w:color w:val="2A2B2E"/>
          <w:szCs w:val="22"/>
          <w:shd w:val="clear" w:color="auto" w:fill="FFFFFF"/>
          <w:vertAlign w:val="superscript"/>
        </w:rPr>
        <w:t>+</w:t>
      </w:r>
      <w:r w:rsidRPr="00B150F4">
        <w:rPr>
          <w:rFonts w:ascii="Times New Roman" w:eastAsia="宋体" w:hAnsi="Times New Roman" w:cs="Times New Roman"/>
          <w:color w:val="2A2B2E"/>
          <w:szCs w:val="22"/>
          <w:shd w:val="clear" w:color="auto" w:fill="FFFFFF"/>
        </w:rPr>
        <w:t>α-actinin</w:t>
      </w:r>
      <w:r w:rsidRPr="00D251DA">
        <w:rPr>
          <w:rFonts w:ascii="Times New Roman" w:eastAsia="宋体" w:hAnsi="Times New Roman" w:cs="Times New Roman"/>
          <w:color w:val="2A2B2E"/>
          <w:szCs w:val="22"/>
          <w:shd w:val="clear" w:color="auto" w:fill="FFFFFF"/>
          <w:vertAlign w:val="superscript"/>
        </w:rPr>
        <w:t xml:space="preserve">+ </w:t>
      </w:r>
      <w:r w:rsidRPr="00B150F4">
        <w:rPr>
          <w:rFonts w:ascii="Times New Roman" w:eastAsia="宋体" w:hAnsi="Times New Roman" w:cs="Times New Roman"/>
          <w:color w:val="2A2B2E"/>
          <w:szCs w:val="22"/>
          <w:shd w:val="clear" w:color="auto" w:fill="FFFFFF"/>
        </w:rPr>
        <w:t>cells in α-actinin</w:t>
      </w:r>
      <w:r w:rsidRPr="00D251DA">
        <w:rPr>
          <w:rFonts w:ascii="Times New Roman" w:eastAsia="宋体" w:hAnsi="Times New Roman" w:cs="Times New Roman"/>
          <w:color w:val="2A2B2E"/>
          <w:szCs w:val="22"/>
          <w:shd w:val="clear" w:color="auto" w:fill="FFFFFF"/>
          <w:vertAlign w:val="superscript"/>
        </w:rPr>
        <w:t>+</w:t>
      </w:r>
      <w:r w:rsidRPr="00B150F4">
        <w:rPr>
          <w:rFonts w:ascii="Times New Roman" w:eastAsia="宋体" w:hAnsi="Times New Roman" w:cs="Times New Roman"/>
          <w:color w:val="2A2B2E"/>
          <w:szCs w:val="22"/>
          <w:shd w:val="clear" w:color="auto" w:fill="FFFFFF"/>
        </w:rPr>
        <w:t xml:space="preserve"> cells</w:t>
      </w:r>
      <w:r w:rsidRPr="00B150F4">
        <w:rPr>
          <w:rFonts w:ascii="Times New Roman" w:eastAsia="宋体" w:hAnsi="Times New Roman" w:cs="Times New Roman" w:hint="eastAsia"/>
          <w:color w:val="2A2B2E"/>
          <w:szCs w:val="22"/>
          <w:shd w:val="clear" w:color="auto" w:fill="FFFFFF"/>
        </w:rPr>
        <w:t xml:space="preserve"> was calculated (n = 3); CMTM3</w:t>
      </w:r>
      <w:r w:rsidR="00491890">
        <w:rPr>
          <w:rFonts w:ascii="Times New Roman" w:eastAsia="宋体" w:hAnsi="Times New Roman" w:cs="Times New Roman" w:hint="eastAsia"/>
          <w:color w:val="2A2B2E"/>
          <w:szCs w:val="22"/>
          <w:shd w:val="clear" w:color="auto" w:fill="FFFFFF"/>
        </w:rPr>
        <w:t xml:space="preserve"> </w:t>
      </w:r>
      <w:r w:rsidRPr="00B150F4">
        <w:rPr>
          <w:rFonts w:ascii="Times New Roman" w:eastAsia="宋体" w:hAnsi="Times New Roman" w:cs="Times New Roman" w:hint="eastAsia"/>
          <w:color w:val="2A2B2E"/>
          <w:szCs w:val="22"/>
          <w:shd w:val="clear" w:color="auto" w:fill="FFFFFF"/>
        </w:rPr>
        <w:t xml:space="preserve">(green) was co-stained with endothelial cell markers CD31(red) and DAPI(blue) for </w:t>
      </w:r>
      <w:r w:rsidRPr="00B150F4">
        <w:rPr>
          <w:rFonts w:ascii="Times New Roman" w:eastAsia="宋体" w:hAnsi="Times New Roman" w:cs="Times New Roman" w:hint="eastAsia"/>
          <w:color w:val="2A2B2E"/>
          <w:szCs w:val="22"/>
          <w:shd w:val="clear" w:color="auto" w:fill="FFFFFF"/>
        </w:rPr>
        <w:lastRenderedPageBreak/>
        <w:t xml:space="preserve">immunofluorescence in cardiac sections of the </w:t>
      </w:r>
      <w:r>
        <w:rPr>
          <w:rFonts w:ascii="Times New Roman" w:eastAsia="宋体" w:hAnsi="Times New Roman" w:cs="Times New Roman" w:hint="eastAsia"/>
          <w:color w:val="2A2B2E"/>
          <w:szCs w:val="22"/>
          <w:shd w:val="clear" w:color="auto" w:fill="FFFFFF"/>
        </w:rPr>
        <w:t xml:space="preserve">MI </w:t>
      </w:r>
      <w:r w:rsidRPr="00B150F4">
        <w:rPr>
          <w:rFonts w:ascii="Times New Roman" w:eastAsia="宋体" w:hAnsi="Times New Roman" w:cs="Times New Roman" w:hint="eastAsia"/>
          <w:color w:val="2A2B2E"/>
          <w:szCs w:val="22"/>
          <w:shd w:val="clear" w:color="auto" w:fill="FFFFFF"/>
        </w:rPr>
        <w:t>and sham operation groups, and the percentage of CMTM3</w:t>
      </w:r>
      <w:r w:rsidRPr="00D251DA">
        <w:rPr>
          <w:rFonts w:ascii="Times New Roman" w:eastAsia="宋体" w:hAnsi="Times New Roman" w:cs="Times New Roman" w:hint="eastAsia"/>
          <w:color w:val="2A2B2E"/>
          <w:szCs w:val="22"/>
          <w:shd w:val="clear" w:color="auto" w:fill="FFFFFF"/>
          <w:vertAlign w:val="superscript"/>
        </w:rPr>
        <w:t>+</w:t>
      </w:r>
      <w:r w:rsidRPr="00B150F4">
        <w:rPr>
          <w:rFonts w:ascii="Times New Roman" w:eastAsia="宋体" w:hAnsi="Times New Roman" w:cs="Times New Roman" w:hint="eastAsia"/>
          <w:color w:val="2A2B2E"/>
          <w:szCs w:val="22"/>
          <w:shd w:val="clear" w:color="auto" w:fill="FFFFFF"/>
        </w:rPr>
        <w:t>CD31</w:t>
      </w:r>
      <w:r w:rsidRPr="00D251DA">
        <w:rPr>
          <w:rFonts w:ascii="Times New Roman" w:eastAsia="宋体" w:hAnsi="Times New Roman" w:cs="Times New Roman" w:hint="eastAsia"/>
          <w:color w:val="2A2B2E"/>
          <w:szCs w:val="22"/>
          <w:shd w:val="clear" w:color="auto" w:fill="FFFFFF"/>
          <w:vertAlign w:val="superscript"/>
        </w:rPr>
        <w:t>+</w:t>
      </w:r>
      <w:r w:rsidRPr="00B150F4">
        <w:rPr>
          <w:rFonts w:ascii="Times New Roman" w:eastAsia="宋体" w:hAnsi="Times New Roman" w:cs="Times New Roman" w:hint="eastAsia"/>
          <w:color w:val="2A2B2E"/>
          <w:szCs w:val="22"/>
          <w:shd w:val="clear" w:color="auto" w:fill="FFFFFF"/>
        </w:rPr>
        <w:t xml:space="preserve"> cells among CD31</w:t>
      </w:r>
      <w:r w:rsidRPr="00D251DA">
        <w:rPr>
          <w:rFonts w:ascii="Times New Roman" w:eastAsia="宋体" w:hAnsi="Times New Roman" w:cs="Times New Roman" w:hint="eastAsia"/>
          <w:color w:val="2A2B2E"/>
          <w:szCs w:val="22"/>
          <w:shd w:val="clear" w:color="auto" w:fill="FFFFFF"/>
          <w:vertAlign w:val="superscript"/>
        </w:rPr>
        <w:t>+</w:t>
      </w:r>
      <w:r w:rsidRPr="00B150F4">
        <w:rPr>
          <w:rFonts w:ascii="Times New Roman" w:eastAsia="宋体" w:hAnsi="Times New Roman" w:cs="Times New Roman" w:hint="eastAsia"/>
          <w:color w:val="2A2B2E"/>
          <w:szCs w:val="22"/>
          <w:shd w:val="clear" w:color="auto" w:fill="FFFFFF"/>
        </w:rPr>
        <w:t xml:space="preserve"> cells was calculated (n = 3).</w:t>
      </w:r>
      <w:r>
        <w:rPr>
          <w:rFonts w:ascii="Times New Roman" w:eastAsia="宋体" w:hAnsi="Times New Roman" w:cs="Times New Roman" w:hint="eastAsia"/>
        </w:rPr>
        <w:t xml:space="preserve"> Scale bars,5</w:t>
      </w:r>
      <w:r w:rsidR="00491890">
        <w:rPr>
          <w:rFonts w:ascii="Times New Roman" w:eastAsia="宋体" w:hAnsi="Times New Roman" w:cs="Times New Roman" w:hint="eastAsia"/>
        </w:rPr>
        <w:t>0</w:t>
      </w:r>
      <w:r>
        <w:rPr>
          <w:rFonts w:ascii="Times New Roman" w:eastAsia="宋体" w:hAnsi="Times New Roman" w:cs="Times New Roman" w:hint="eastAsia"/>
        </w:rPr>
        <w:t>um;</w:t>
      </w:r>
      <w:r w:rsidRPr="00B150F4">
        <w:rPr>
          <w:rFonts w:ascii="Times New Roman" w:eastAsia="宋体" w:hAnsi="Times New Roman" w:cs="Times New Roman" w:hint="eastAsia"/>
          <w:color w:val="2A2B2E"/>
          <w:szCs w:val="22"/>
          <w:shd w:val="clear" w:color="auto" w:fill="FFFFFF"/>
        </w:rPr>
        <w:t xml:space="preserve"> </w:t>
      </w:r>
      <w:r w:rsidR="00491890" w:rsidRPr="00B150F4">
        <w:rPr>
          <w:rFonts w:ascii="Times New Roman" w:eastAsia="宋体" w:hAnsi="Times New Roman" w:cs="Times New Roman" w:hint="eastAsia"/>
          <w:color w:val="2A2B2E"/>
          <w:szCs w:val="22"/>
          <w:shd w:val="clear" w:color="auto" w:fill="FFFFFF"/>
        </w:rPr>
        <w:t>(</w:t>
      </w:r>
      <w:r w:rsidR="00491890">
        <w:rPr>
          <w:rFonts w:ascii="Times New Roman" w:eastAsia="宋体" w:hAnsi="Times New Roman" w:cs="Times New Roman" w:hint="eastAsia"/>
          <w:color w:val="2A2B2E"/>
          <w:szCs w:val="22"/>
          <w:shd w:val="clear" w:color="auto" w:fill="FFFFFF"/>
        </w:rPr>
        <w:t>B</w:t>
      </w:r>
      <w:r w:rsidR="00491890" w:rsidRPr="00B150F4">
        <w:rPr>
          <w:rFonts w:ascii="Times New Roman" w:eastAsia="宋体" w:hAnsi="Times New Roman" w:cs="Times New Roman" w:hint="eastAsia"/>
          <w:color w:val="2A2B2E"/>
          <w:szCs w:val="22"/>
          <w:shd w:val="clear" w:color="auto" w:fill="FFFFFF"/>
        </w:rPr>
        <w:t>)</w:t>
      </w:r>
      <w:r w:rsidR="00491890" w:rsidRPr="00491890">
        <w:rPr>
          <w:rFonts w:hint="eastAsia"/>
        </w:rPr>
        <w:t xml:space="preserve"> </w:t>
      </w:r>
      <w:r w:rsidR="00A263FD" w:rsidRPr="00A263FD">
        <w:rPr>
          <w:rFonts w:ascii="Times New Roman" w:hAnsi="Times New Roman" w:cs="Times New Roman"/>
        </w:rPr>
        <w:t>Western blot was used to detect the expression of Bax in H9C2 cells in different treatment groups</w:t>
      </w:r>
      <w:r w:rsidR="00A263FD">
        <w:rPr>
          <w:rFonts w:ascii="Times New Roman" w:hAnsi="Times New Roman" w:cs="Times New Roman" w:hint="eastAsia"/>
        </w:rPr>
        <w:t xml:space="preserve"> </w:t>
      </w:r>
      <w:r w:rsidR="00A263FD" w:rsidRPr="00B150F4">
        <w:rPr>
          <w:rFonts w:ascii="Times New Roman" w:eastAsia="宋体" w:hAnsi="Times New Roman" w:cs="Times New Roman" w:hint="eastAsia"/>
          <w:color w:val="2A2B2E"/>
          <w:szCs w:val="22"/>
          <w:shd w:val="clear" w:color="auto" w:fill="FFFFFF"/>
        </w:rPr>
        <w:t>(n = 3)</w:t>
      </w:r>
      <w:r w:rsidR="00491890">
        <w:rPr>
          <w:rFonts w:ascii="Times New Roman" w:eastAsia="宋体" w:hAnsi="Times New Roman" w:cs="Times New Roman" w:hint="eastAsia"/>
          <w:color w:val="2A2B2E"/>
          <w:szCs w:val="22"/>
          <w:shd w:val="clear" w:color="auto" w:fill="FFFFFF"/>
        </w:rPr>
        <w:t xml:space="preserve">. </w:t>
      </w:r>
      <w:r w:rsidRPr="00B150F4">
        <w:rPr>
          <w:rFonts w:ascii="Times New Roman" w:eastAsia="宋体" w:hAnsi="Times New Roman" w:cs="Times New Roman" w:hint="eastAsia"/>
          <w:color w:val="2A2B2E"/>
          <w:szCs w:val="22"/>
          <w:shd w:val="clear" w:color="auto" w:fill="FFFFFF"/>
        </w:rPr>
        <w:t>ns.no significance</w:t>
      </w:r>
    </w:p>
    <w:p w14:paraId="16A9F37B" w14:textId="3CF3E41D" w:rsidR="000F2615" w:rsidRPr="00BD60AA" w:rsidRDefault="00350D02" w:rsidP="00BD60AA">
      <w:pPr>
        <w:spacing w:line="360" w:lineRule="auto"/>
        <w:jc w:val="both"/>
        <w:rPr>
          <w:rFonts w:ascii="Times New Roman" w:eastAsia="宋体" w:hAnsi="Times New Roman" w:cs="Times New Roman"/>
          <w:color w:val="2A2B2E"/>
          <w:szCs w:val="22"/>
          <w:shd w:val="clear" w:color="auto" w:fill="FFFFFF"/>
        </w:rPr>
      </w:pPr>
      <w:r>
        <w:rPr>
          <w:rFonts w:ascii="Times New Roman" w:eastAsia="宋体" w:hAnsi="Times New Roman" w:cs="Times New Roman"/>
          <w:noProof/>
          <w:color w:val="2A2B2E"/>
          <w:szCs w:val="22"/>
          <w:shd w:val="clear" w:color="auto" w:fill="FFFFFF"/>
        </w:rPr>
        <w:drawing>
          <wp:inline distT="0" distB="0" distL="0" distR="0" wp14:anchorId="73830BEB" wp14:editId="7A6729C0">
            <wp:extent cx="3933444" cy="1798320"/>
            <wp:effectExtent l="0" t="0" r="0" b="0"/>
            <wp:docPr id="1837212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12669" name="图片 18372126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3444" cy="1798320"/>
                    </a:xfrm>
                    <a:prstGeom prst="rect">
                      <a:avLst/>
                    </a:prstGeom>
                  </pic:spPr>
                </pic:pic>
              </a:graphicData>
            </a:graphic>
          </wp:inline>
        </w:drawing>
      </w:r>
    </w:p>
    <w:p w14:paraId="11010091" w14:textId="77777777" w:rsidR="0048507F" w:rsidRDefault="00C50D72" w:rsidP="00192AD1">
      <w:pPr>
        <w:spacing w:line="360" w:lineRule="auto"/>
        <w:jc w:val="both"/>
        <w:rPr>
          <w:rFonts w:ascii="Times New Roman" w:hAnsi="Times New Roman" w:cs="Times New Roman"/>
          <w:szCs w:val="22"/>
        </w:rPr>
      </w:pPr>
      <w:r w:rsidRPr="00067E22">
        <w:rPr>
          <w:rFonts w:ascii="Times New Roman" w:hAnsi="Times New Roman" w:cs="Times New Roman"/>
          <w:b/>
          <w:szCs w:val="22"/>
        </w:rPr>
        <w:t>Supplemental</w:t>
      </w:r>
      <w:r w:rsidRPr="00067E22">
        <w:rPr>
          <w:rFonts w:ascii="Times New Roman" w:eastAsia="宋体" w:hAnsi="Times New Roman" w:cs="Times New Roman"/>
          <w:b/>
          <w:bCs/>
          <w:color w:val="2A2B2E"/>
          <w:szCs w:val="22"/>
          <w:shd w:val="clear" w:color="auto" w:fill="FFFFFF"/>
        </w:rPr>
        <w:t xml:space="preserve"> </w:t>
      </w:r>
      <w:r w:rsidRPr="00470F61">
        <w:rPr>
          <w:rFonts w:ascii="Times New Roman" w:eastAsia="宋体" w:hAnsi="Times New Roman" w:cs="Times New Roman" w:hint="eastAsia"/>
          <w:b/>
          <w:bCs/>
          <w:color w:val="2A2B2E"/>
          <w:szCs w:val="22"/>
          <w:shd w:val="clear" w:color="auto" w:fill="FFFFFF"/>
        </w:rPr>
        <w:t>Fig</w:t>
      </w:r>
      <w:r w:rsidR="001F1E7B">
        <w:rPr>
          <w:rFonts w:ascii="Times New Roman" w:eastAsia="宋体" w:hAnsi="Times New Roman" w:cs="Times New Roman" w:hint="eastAsia"/>
          <w:b/>
          <w:bCs/>
          <w:color w:val="2A2B2E"/>
          <w:szCs w:val="22"/>
          <w:shd w:val="clear" w:color="auto" w:fill="FFFFFF"/>
        </w:rPr>
        <w:t>.</w:t>
      </w:r>
      <w:r>
        <w:rPr>
          <w:rFonts w:ascii="Times New Roman" w:eastAsia="宋体" w:hAnsi="Times New Roman" w:cs="Times New Roman" w:hint="eastAsia"/>
          <w:b/>
          <w:bCs/>
          <w:color w:val="2A2B2E"/>
          <w:szCs w:val="22"/>
          <w:shd w:val="clear" w:color="auto" w:fill="FFFFFF"/>
        </w:rPr>
        <w:t xml:space="preserve"> </w:t>
      </w:r>
      <w:r w:rsidR="000F2615">
        <w:rPr>
          <w:rFonts w:ascii="Times New Roman" w:eastAsia="宋体" w:hAnsi="Times New Roman" w:cs="Times New Roman" w:hint="eastAsia"/>
          <w:b/>
          <w:bCs/>
          <w:color w:val="2A2B2E"/>
          <w:szCs w:val="22"/>
          <w:shd w:val="clear" w:color="auto" w:fill="FFFFFF"/>
        </w:rPr>
        <w:t>3</w:t>
      </w:r>
      <w:r w:rsidRPr="001F1E7B">
        <w:rPr>
          <w:rFonts w:ascii="Times New Roman" w:eastAsia="宋体" w:hAnsi="Times New Roman" w:cs="Times New Roman" w:hint="eastAsia"/>
          <w:color w:val="2A2B2E"/>
          <w:szCs w:val="22"/>
          <w:shd w:val="clear" w:color="auto" w:fill="FFFFFF"/>
        </w:rPr>
        <w:t xml:space="preserve"> </w:t>
      </w:r>
      <w:r w:rsidR="00192AD1" w:rsidRPr="001F1E7B">
        <w:rPr>
          <w:rFonts w:ascii="Times New Roman" w:hAnsi="Times New Roman" w:cs="Times New Roman"/>
          <w:shd w:val="clear" w:color="auto" w:fill="FFFFFF"/>
        </w:rPr>
        <w:t>CMTM3 is significantly associated with NF-κB and PPARα.</w:t>
      </w:r>
      <w:r w:rsidR="00192AD1" w:rsidRPr="001F1E7B">
        <w:rPr>
          <w:rFonts w:ascii="Times New Roman" w:hAnsi="Times New Roman" w:cs="Times New Roman"/>
          <w:szCs w:val="22"/>
        </w:rPr>
        <w:t xml:space="preserve"> </w:t>
      </w:r>
    </w:p>
    <w:p w14:paraId="2795A1E6" w14:textId="618A305E" w:rsidR="00C50D72" w:rsidRDefault="00192AD1" w:rsidP="00192AD1">
      <w:pPr>
        <w:spacing w:line="360" w:lineRule="auto"/>
        <w:jc w:val="both"/>
        <w:rPr>
          <w:rFonts w:ascii="Times New Roman" w:hAnsi="Times New Roman" w:cs="Times New Roman"/>
          <w:bCs/>
          <w:szCs w:val="22"/>
        </w:rPr>
      </w:pPr>
      <w:r>
        <w:rPr>
          <w:rFonts w:ascii="Times New Roman" w:hAnsi="Times New Roman" w:cs="Times New Roman" w:hint="eastAsia"/>
          <w:bCs/>
          <w:szCs w:val="22"/>
        </w:rPr>
        <w:t>(A)</w:t>
      </w:r>
      <w:r w:rsidRPr="00192AD1">
        <w:rPr>
          <w:rFonts w:ascii="Times New Roman" w:hAnsi="Times New Roman" w:cs="Times New Roman" w:hint="eastAsia"/>
          <w:bCs/>
          <w:szCs w:val="22"/>
        </w:rPr>
        <w:t xml:space="preserve"> </w:t>
      </w:r>
      <w:r w:rsidR="00C50D72" w:rsidRPr="00192AD1">
        <w:rPr>
          <w:rFonts w:ascii="Times New Roman" w:hAnsi="Times New Roman" w:cs="Times New Roman"/>
          <w:bCs/>
          <w:szCs w:val="22"/>
        </w:rPr>
        <w:t>Correlation analysis of CMTM3 expression with NF-kB expression</w:t>
      </w:r>
      <w:r w:rsidR="00350D02">
        <w:rPr>
          <w:rFonts w:ascii="Times New Roman" w:hAnsi="Times New Roman" w:cs="Times New Roman" w:hint="eastAsia"/>
          <w:bCs/>
          <w:szCs w:val="22"/>
        </w:rPr>
        <w:t xml:space="preserve"> </w:t>
      </w:r>
      <w:r w:rsidR="00350D02">
        <w:rPr>
          <w:rFonts w:ascii="Times New Roman" w:hAnsi="Times New Roman" w:cs="Times New Roman" w:hint="eastAsia"/>
          <w:bCs/>
          <w:szCs w:val="22"/>
        </w:rPr>
        <w:t>(n=4-5)</w:t>
      </w:r>
      <w:r w:rsidR="00350D02">
        <w:rPr>
          <w:rFonts w:ascii="Times New Roman" w:hAnsi="Times New Roman" w:cs="Times New Roman" w:hint="eastAsia"/>
          <w:bCs/>
          <w:szCs w:val="22"/>
        </w:rPr>
        <w:t xml:space="preserve">; </w:t>
      </w:r>
      <w:r w:rsidR="00350D02">
        <w:rPr>
          <w:rFonts w:ascii="Times New Roman" w:hAnsi="Times New Roman" w:cs="Times New Roman" w:hint="eastAsia"/>
          <w:bCs/>
          <w:szCs w:val="22"/>
        </w:rPr>
        <w:t>(</w:t>
      </w:r>
      <w:r w:rsidR="00350D02">
        <w:rPr>
          <w:rFonts w:ascii="Times New Roman" w:hAnsi="Times New Roman" w:cs="Times New Roman" w:hint="eastAsia"/>
          <w:bCs/>
          <w:szCs w:val="22"/>
        </w:rPr>
        <w:t>B</w:t>
      </w:r>
      <w:r w:rsidR="00350D02">
        <w:rPr>
          <w:rFonts w:ascii="Times New Roman" w:hAnsi="Times New Roman" w:cs="Times New Roman" w:hint="eastAsia"/>
          <w:bCs/>
          <w:szCs w:val="22"/>
        </w:rPr>
        <w:t>)</w:t>
      </w:r>
      <w:r w:rsidR="00350D02" w:rsidRPr="00192AD1">
        <w:rPr>
          <w:rFonts w:ascii="Times New Roman" w:hAnsi="Times New Roman" w:cs="Times New Roman" w:hint="eastAsia"/>
          <w:bCs/>
          <w:szCs w:val="22"/>
        </w:rPr>
        <w:t xml:space="preserve"> </w:t>
      </w:r>
      <w:r w:rsidR="00350D02" w:rsidRPr="00192AD1">
        <w:rPr>
          <w:rFonts w:ascii="Times New Roman" w:hAnsi="Times New Roman" w:cs="Times New Roman"/>
          <w:bCs/>
          <w:szCs w:val="22"/>
        </w:rPr>
        <w:t>Correlation analysis of CMTM3 expression with PPARα expression</w:t>
      </w:r>
      <w:r w:rsidR="00350D02" w:rsidRPr="00192AD1">
        <w:rPr>
          <w:rFonts w:ascii="Times New Roman" w:hAnsi="Times New Roman" w:cs="Times New Roman" w:hint="eastAsia"/>
          <w:bCs/>
          <w:szCs w:val="22"/>
        </w:rPr>
        <w:t xml:space="preserve"> </w:t>
      </w:r>
      <w:r w:rsidR="00350D02">
        <w:rPr>
          <w:rFonts w:ascii="Times New Roman" w:hAnsi="Times New Roman" w:cs="Times New Roman" w:hint="eastAsia"/>
          <w:bCs/>
          <w:szCs w:val="22"/>
        </w:rPr>
        <w:t>(n=4-5)</w:t>
      </w:r>
      <w:r w:rsidR="00350D02">
        <w:rPr>
          <w:rFonts w:ascii="Times New Roman" w:hAnsi="Times New Roman" w:cs="Times New Roman" w:hint="eastAsia"/>
          <w:bCs/>
          <w:szCs w:val="22"/>
        </w:rPr>
        <w:t>.</w:t>
      </w:r>
    </w:p>
    <w:p w14:paraId="67100EF7" w14:textId="336DCECF" w:rsidR="0095351A" w:rsidRPr="00350D02" w:rsidRDefault="0095351A" w:rsidP="0028758F">
      <w:pPr>
        <w:pStyle w:val="FirstParagraph"/>
        <w:rPr>
          <w:rFonts w:ascii="Times New Roman" w:hAnsi="Times New Roman" w:cs="Times New Roman"/>
          <w:lang w:eastAsia="zh-CN"/>
        </w:rPr>
      </w:pPr>
    </w:p>
    <w:sectPr w:rsidR="0095351A" w:rsidRPr="00350D02" w:rsidSect="00A20095">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2ECF"/>
    <w:multiLevelType w:val="hybridMultilevel"/>
    <w:tmpl w:val="EFE6D5F6"/>
    <w:lvl w:ilvl="0" w:tplc="ABE8691C">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2426942"/>
    <w:multiLevelType w:val="multilevel"/>
    <w:tmpl w:val="4CBACA86"/>
    <w:lvl w:ilvl="0">
      <w:start w:val="1"/>
      <w:numFmt w:val="decimal"/>
      <w:lvlText w:val="%1."/>
      <w:lvlJc w:val="left"/>
      <w:pPr>
        <w:ind w:left="360" w:hanging="360"/>
      </w:pPr>
      <w:rPr>
        <w:rFonts w:hint="default"/>
      </w:rPr>
    </w:lvl>
    <w:lvl w:ilvl="1">
      <w:start w:val="1"/>
      <w:numFmt w:val="decimal"/>
      <w:isLgl/>
      <w:lvlText w:val="%1.%2."/>
      <w:lvlJc w:val="left"/>
      <w:pPr>
        <w:ind w:left="550" w:hanging="5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B414E09"/>
    <w:multiLevelType w:val="hybridMultilevel"/>
    <w:tmpl w:val="606EEB9C"/>
    <w:lvl w:ilvl="0" w:tplc="E1343D1A">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93191964">
    <w:abstractNumId w:val="1"/>
  </w:num>
  <w:num w:numId="2" w16cid:durableId="2120759545">
    <w:abstractNumId w:val="2"/>
  </w:num>
  <w:num w:numId="3" w16cid:durableId="1445494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51A"/>
    <w:rsid w:val="00017309"/>
    <w:rsid w:val="00023604"/>
    <w:rsid w:val="00050DFD"/>
    <w:rsid w:val="00067E22"/>
    <w:rsid w:val="000A5887"/>
    <w:rsid w:val="000B1A7A"/>
    <w:rsid w:val="000F2615"/>
    <w:rsid w:val="00190B01"/>
    <w:rsid w:val="00192AD1"/>
    <w:rsid w:val="001F1E7B"/>
    <w:rsid w:val="002170DF"/>
    <w:rsid w:val="00221F8C"/>
    <w:rsid w:val="00233DEE"/>
    <w:rsid w:val="00246011"/>
    <w:rsid w:val="00254D73"/>
    <w:rsid w:val="0028758F"/>
    <w:rsid w:val="002D5D02"/>
    <w:rsid w:val="002F3F9E"/>
    <w:rsid w:val="00350D02"/>
    <w:rsid w:val="003A161E"/>
    <w:rsid w:val="003C700B"/>
    <w:rsid w:val="003D5925"/>
    <w:rsid w:val="00423813"/>
    <w:rsid w:val="00470176"/>
    <w:rsid w:val="0048507F"/>
    <w:rsid w:val="00491890"/>
    <w:rsid w:val="004A1B2A"/>
    <w:rsid w:val="004B507B"/>
    <w:rsid w:val="004D1BF8"/>
    <w:rsid w:val="004D2132"/>
    <w:rsid w:val="00500CB8"/>
    <w:rsid w:val="00517B65"/>
    <w:rsid w:val="005C0AF3"/>
    <w:rsid w:val="005E4D57"/>
    <w:rsid w:val="005F3E25"/>
    <w:rsid w:val="0061489E"/>
    <w:rsid w:val="006176C0"/>
    <w:rsid w:val="00644B3C"/>
    <w:rsid w:val="00685374"/>
    <w:rsid w:val="006D55A6"/>
    <w:rsid w:val="006F19D2"/>
    <w:rsid w:val="0074316C"/>
    <w:rsid w:val="00745512"/>
    <w:rsid w:val="00754963"/>
    <w:rsid w:val="00776EED"/>
    <w:rsid w:val="007A2CA8"/>
    <w:rsid w:val="00862493"/>
    <w:rsid w:val="00891F7A"/>
    <w:rsid w:val="00897DE2"/>
    <w:rsid w:val="008C5619"/>
    <w:rsid w:val="008F6A06"/>
    <w:rsid w:val="0095351A"/>
    <w:rsid w:val="00981AC3"/>
    <w:rsid w:val="0098680C"/>
    <w:rsid w:val="009A5E8D"/>
    <w:rsid w:val="009B7EEB"/>
    <w:rsid w:val="00A20095"/>
    <w:rsid w:val="00A22A85"/>
    <w:rsid w:val="00A263FD"/>
    <w:rsid w:val="00A70647"/>
    <w:rsid w:val="00A75885"/>
    <w:rsid w:val="00A8300B"/>
    <w:rsid w:val="00AC4EEA"/>
    <w:rsid w:val="00B1695B"/>
    <w:rsid w:val="00B2035B"/>
    <w:rsid w:val="00B31BE4"/>
    <w:rsid w:val="00B50466"/>
    <w:rsid w:val="00B612F0"/>
    <w:rsid w:val="00B7506E"/>
    <w:rsid w:val="00B956BF"/>
    <w:rsid w:val="00BA35C1"/>
    <w:rsid w:val="00BC3E49"/>
    <w:rsid w:val="00BD60AA"/>
    <w:rsid w:val="00BF4348"/>
    <w:rsid w:val="00C17559"/>
    <w:rsid w:val="00C26A5B"/>
    <w:rsid w:val="00C50D72"/>
    <w:rsid w:val="00C764D2"/>
    <w:rsid w:val="00CC07CB"/>
    <w:rsid w:val="00D251DA"/>
    <w:rsid w:val="00D31869"/>
    <w:rsid w:val="00D676F5"/>
    <w:rsid w:val="00D81F00"/>
    <w:rsid w:val="00DD14C7"/>
    <w:rsid w:val="00EA15EB"/>
    <w:rsid w:val="00EB2331"/>
    <w:rsid w:val="00EB4DD1"/>
    <w:rsid w:val="00ED2CB9"/>
    <w:rsid w:val="00F30B9A"/>
    <w:rsid w:val="00F35EFD"/>
    <w:rsid w:val="00F829AA"/>
    <w:rsid w:val="00F93C72"/>
    <w:rsid w:val="00F95EFB"/>
    <w:rsid w:val="00FB0680"/>
    <w:rsid w:val="00FB2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56D83"/>
  <w15:chartTrackingRefBased/>
  <w15:docId w15:val="{A77EC82D-F03A-49F4-BB71-4156A1CDE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07B"/>
    <w:pPr>
      <w:widowControl w:val="0"/>
    </w:pPr>
  </w:style>
  <w:style w:type="paragraph" w:styleId="1">
    <w:name w:val="heading 1"/>
    <w:basedOn w:val="a"/>
    <w:next w:val="a"/>
    <w:link w:val="10"/>
    <w:uiPriority w:val="9"/>
    <w:qFormat/>
    <w:rsid w:val="0095351A"/>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5351A"/>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95351A"/>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95351A"/>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95351A"/>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95351A"/>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95351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5351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5351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5351A"/>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95351A"/>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95351A"/>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95351A"/>
    <w:rPr>
      <w:rFonts w:cstheme="majorBidi"/>
      <w:color w:val="2F5496" w:themeColor="accent1" w:themeShade="BF"/>
      <w:sz w:val="28"/>
      <w:szCs w:val="28"/>
    </w:rPr>
  </w:style>
  <w:style w:type="character" w:customStyle="1" w:styleId="50">
    <w:name w:val="标题 5 字符"/>
    <w:basedOn w:val="a0"/>
    <w:link w:val="5"/>
    <w:uiPriority w:val="9"/>
    <w:semiHidden/>
    <w:rsid w:val="0095351A"/>
    <w:rPr>
      <w:rFonts w:cstheme="majorBidi"/>
      <w:color w:val="2F5496" w:themeColor="accent1" w:themeShade="BF"/>
      <w:sz w:val="24"/>
    </w:rPr>
  </w:style>
  <w:style w:type="character" w:customStyle="1" w:styleId="60">
    <w:name w:val="标题 6 字符"/>
    <w:basedOn w:val="a0"/>
    <w:link w:val="6"/>
    <w:uiPriority w:val="9"/>
    <w:semiHidden/>
    <w:rsid w:val="0095351A"/>
    <w:rPr>
      <w:rFonts w:cstheme="majorBidi"/>
      <w:b/>
      <w:bCs/>
      <w:color w:val="2F5496" w:themeColor="accent1" w:themeShade="BF"/>
    </w:rPr>
  </w:style>
  <w:style w:type="character" w:customStyle="1" w:styleId="70">
    <w:name w:val="标题 7 字符"/>
    <w:basedOn w:val="a0"/>
    <w:link w:val="7"/>
    <w:uiPriority w:val="9"/>
    <w:semiHidden/>
    <w:rsid w:val="0095351A"/>
    <w:rPr>
      <w:rFonts w:cstheme="majorBidi"/>
      <w:b/>
      <w:bCs/>
      <w:color w:val="595959" w:themeColor="text1" w:themeTint="A6"/>
    </w:rPr>
  </w:style>
  <w:style w:type="character" w:customStyle="1" w:styleId="80">
    <w:name w:val="标题 8 字符"/>
    <w:basedOn w:val="a0"/>
    <w:link w:val="8"/>
    <w:uiPriority w:val="9"/>
    <w:semiHidden/>
    <w:rsid w:val="0095351A"/>
    <w:rPr>
      <w:rFonts w:cstheme="majorBidi"/>
      <w:color w:val="595959" w:themeColor="text1" w:themeTint="A6"/>
    </w:rPr>
  </w:style>
  <w:style w:type="character" w:customStyle="1" w:styleId="90">
    <w:name w:val="标题 9 字符"/>
    <w:basedOn w:val="a0"/>
    <w:link w:val="9"/>
    <w:uiPriority w:val="9"/>
    <w:semiHidden/>
    <w:rsid w:val="0095351A"/>
    <w:rPr>
      <w:rFonts w:eastAsiaTheme="majorEastAsia" w:cstheme="majorBidi"/>
      <w:color w:val="595959" w:themeColor="text1" w:themeTint="A6"/>
    </w:rPr>
  </w:style>
  <w:style w:type="paragraph" w:styleId="a3">
    <w:name w:val="Title"/>
    <w:basedOn w:val="a"/>
    <w:next w:val="a"/>
    <w:link w:val="a4"/>
    <w:uiPriority w:val="10"/>
    <w:qFormat/>
    <w:rsid w:val="0095351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5351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5351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5351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5351A"/>
    <w:pPr>
      <w:spacing w:before="160"/>
      <w:jc w:val="center"/>
    </w:pPr>
    <w:rPr>
      <w:i/>
      <w:iCs/>
      <w:color w:val="404040" w:themeColor="text1" w:themeTint="BF"/>
    </w:rPr>
  </w:style>
  <w:style w:type="character" w:customStyle="1" w:styleId="a8">
    <w:name w:val="引用 字符"/>
    <w:basedOn w:val="a0"/>
    <w:link w:val="a7"/>
    <w:uiPriority w:val="29"/>
    <w:rsid w:val="0095351A"/>
    <w:rPr>
      <w:i/>
      <w:iCs/>
      <w:color w:val="404040" w:themeColor="text1" w:themeTint="BF"/>
    </w:rPr>
  </w:style>
  <w:style w:type="paragraph" w:styleId="a9">
    <w:name w:val="List Paragraph"/>
    <w:basedOn w:val="a"/>
    <w:uiPriority w:val="34"/>
    <w:qFormat/>
    <w:rsid w:val="0095351A"/>
    <w:pPr>
      <w:ind w:left="720"/>
      <w:contextualSpacing/>
    </w:pPr>
  </w:style>
  <w:style w:type="character" w:styleId="aa">
    <w:name w:val="Intense Emphasis"/>
    <w:basedOn w:val="a0"/>
    <w:uiPriority w:val="21"/>
    <w:qFormat/>
    <w:rsid w:val="0095351A"/>
    <w:rPr>
      <w:i/>
      <w:iCs/>
      <w:color w:val="2F5496" w:themeColor="accent1" w:themeShade="BF"/>
    </w:rPr>
  </w:style>
  <w:style w:type="paragraph" w:styleId="ab">
    <w:name w:val="Intense Quote"/>
    <w:basedOn w:val="a"/>
    <w:next w:val="a"/>
    <w:link w:val="ac"/>
    <w:uiPriority w:val="30"/>
    <w:qFormat/>
    <w:rsid w:val="009535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5351A"/>
    <w:rPr>
      <w:i/>
      <w:iCs/>
      <w:color w:val="2F5496" w:themeColor="accent1" w:themeShade="BF"/>
    </w:rPr>
  </w:style>
  <w:style w:type="character" w:styleId="ad">
    <w:name w:val="Intense Reference"/>
    <w:basedOn w:val="a0"/>
    <w:uiPriority w:val="32"/>
    <w:qFormat/>
    <w:rsid w:val="0095351A"/>
    <w:rPr>
      <w:b/>
      <w:bCs/>
      <w:smallCaps/>
      <w:color w:val="2F5496" w:themeColor="accent1" w:themeShade="BF"/>
      <w:spacing w:val="5"/>
    </w:rPr>
  </w:style>
  <w:style w:type="character" w:styleId="ae">
    <w:name w:val="Hyperlink"/>
    <w:basedOn w:val="a0"/>
    <w:uiPriority w:val="99"/>
    <w:unhideWhenUsed/>
    <w:rsid w:val="00500CB8"/>
    <w:rPr>
      <w:color w:val="0563C1" w:themeColor="hyperlink"/>
      <w:u w:val="single"/>
    </w:rPr>
  </w:style>
  <w:style w:type="table" w:styleId="af">
    <w:name w:val="Table Grid"/>
    <w:basedOn w:val="a1"/>
    <w:uiPriority w:val="39"/>
    <w:rsid w:val="00B5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f0"/>
    <w:next w:val="af0"/>
    <w:qFormat/>
    <w:rsid w:val="003D5925"/>
    <w:pPr>
      <w:widowControl/>
      <w:spacing w:before="180" w:after="180" w:line="240" w:lineRule="auto"/>
    </w:pPr>
    <w:rPr>
      <w:kern w:val="0"/>
      <w:lang w:eastAsia="en-US"/>
      <w14:ligatures w14:val="none"/>
    </w:rPr>
  </w:style>
  <w:style w:type="paragraph" w:styleId="af0">
    <w:name w:val="Body Text"/>
    <w:basedOn w:val="a"/>
    <w:link w:val="af1"/>
    <w:uiPriority w:val="99"/>
    <w:semiHidden/>
    <w:unhideWhenUsed/>
    <w:rsid w:val="003D5925"/>
    <w:pPr>
      <w:spacing w:after="120"/>
    </w:pPr>
  </w:style>
  <w:style w:type="character" w:customStyle="1" w:styleId="af1">
    <w:name w:val="正文文本 字符"/>
    <w:basedOn w:val="a0"/>
    <w:link w:val="af0"/>
    <w:uiPriority w:val="99"/>
    <w:semiHidden/>
    <w:rsid w:val="003D5925"/>
  </w:style>
  <w:style w:type="character" w:styleId="af2">
    <w:name w:val="line number"/>
    <w:basedOn w:val="a0"/>
    <w:uiPriority w:val="99"/>
    <w:semiHidden/>
    <w:unhideWhenUsed/>
    <w:rsid w:val="00A20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2454</TotalTime>
  <Pages>7</Pages>
  <Words>1537</Words>
  <Characters>8765</Characters>
  <Application>Microsoft Office Word</Application>
  <DocSecurity>0</DocSecurity>
  <Lines>73</Lines>
  <Paragraphs>20</Paragraphs>
  <ScaleCrop>false</ScaleCrop>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多睡觉 少熬夜</dc:creator>
  <cp:keywords/>
  <dc:description/>
  <cp:lastModifiedBy>多睡觉 少熬夜</cp:lastModifiedBy>
  <cp:revision>46</cp:revision>
  <dcterms:created xsi:type="dcterms:W3CDTF">2025-06-15T15:47:00Z</dcterms:created>
  <dcterms:modified xsi:type="dcterms:W3CDTF">2025-11-26T04:54:00Z</dcterms:modified>
</cp:coreProperties>
</file>