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F9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b/>
          <w:bCs/>
          <w:color w:val="auto"/>
          <w:sz w:val="20"/>
          <w:szCs w:val="20"/>
          <w:lang w:val="en-US" w:eastAsia="zh-CN"/>
        </w:rPr>
      </w:pPr>
      <w:r>
        <w:rPr>
          <w:rFonts w:hint="eastAsia" w:ascii="Arial" w:hAnsi="Arial" w:cs="Arial"/>
          <w:b/>
          <w:bCs/>
          <w:color w:val="auto"/>
          <w:sz w:val="20"/>
          <w:szCs w:val="20"/>
          <w:lang w:eastAsia="zh-CN"/>
        </w:rPr>
        <w:t>Supplementary Material</w:t>
      </w:r>
      <w:r>
        <w:rPr>
          <w:rFonts w:hint="eastAsia" w:ascii="Arial" w:hAnsi="Arial" w:cs="Arial"/>
          <w:b/>
          <w:bCs/>
          <w:color w:val="auto"/>
          <w:sz w:val="20"/>
          <w:szCs w:val="20"/>
          <w:lang w:val="en-US" w:eastAsia="zh-CN"/>
        </w:rPr>
        <w:t>:</w:t>
      </w:r>
    </w:p>
    <w:p w14:paraId="65725F43"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3204845"/>
            <wp:effectExtent l="0" t="0" r="0" b="0"/>
            <wp:docPr id="2" name="图片 2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rcRect t="917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20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F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ascii="Arial" w:hAnsi="Arial" w:cs="Arial"/>
          <w:sz w:val="20"/>
          <w:szCs w:val="20"/>
          <w:lang w:val="en-US"/>
        </w:rPr>
      </w:pPr>
      <w:r>
        <w:rPr>
          <w:rFonts w:hint="default" w:ascii="Arial" w:hAnsi="Arial" w:cs="Arial"/>
          <w:b/>
          <w:bCs/>
          <w:color w:val="auto"/>
          <w:sz w:val="20"/>
          <w:szCs w:val="20"/>
          <w:lang w:eastAsia="zh-CN"/>
        </w:rPr>
        <w:t xml:space="preserve">Figure </w:t>
      </w:r>
      <w:r>
        <w:rPr>
          <w:rFonts w:hint="eastAsia" w:ascii="Arial" w:hAnsi="Arial" w:cs="Arial"/>
          <w:b/>
          <w:bCs/>
          <w:color w:val="auto"/>
          <w:sz w:val="20"/>
          <w:szCs w:val="20"/>
          <w:lang w:val="en-US" w:eastAsia="zh-CN"/>
        </w:rPr>
        <w:t>S</w:t>
      </w:r>
      <w:r>
        <w:rPr>
          <w:rFonts w:hint="default" w:ascii="Arial" w:hAnsi="Arial" w:cs="Arial"/>
          <w:b/>
          <w:bCs/>
          <w:color w:val="auto"/>
          <w:sz w:val="20"/>
          <w:szCs w:val="20"/>
          <w:lang w:eastAsia="zh-CN"/>
        </w:rPr>
        <w:t>1.</w:t>
      </w:r>
      <w:r>
        <w:rPr>
          <w:rFonts w:hint="default" w:ascii="Arial" w:hAnsi="Arial" w:cs="Arial"/>
          <w:color w:val="auto"/>
          <w:sz w:val="20"/>
          <w:szCs w:val="20"/>
          <w:lang w:eastAsia="zh-CN"/>
        </w:rPr>
        <w:t xml:space="preserve"> The sample-level clustering graph of the GSE69683 dataset</w:t>
      </w:r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. Each branch in the clustering tree represents a sample, and the vertical coo</w:t>
      </w:r>
      <w:bookmarkStart w:id="0" w:name="_GoBack"/>
      <w:bookmarkEnd w:id="0"/>
      <w:r>
        <w:rPr>
          <w:rFonts w:hint="eastAsia" w:ascii="Arial" w:hAnsi="Arial" w:cs="Arial"/>
          <w:color w:val="auto"/>
          <w:sz w:val="20"/>
          <w:szCs w:val="20"/>
          <w:lang w:val="en-US" w:eastAsia="zh-CN"/>
        </w:rPr>
        <w:t>rdinate represents the Euclidean distance of the sample expression.</w:t>
      </w:r>
    </w:p>
    <w:p w14:paraId="4112C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D4B8E"/>
    <w:rsid w:val="471C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</Words>
  <Characters>205</Characters>
  <Lines>0</Lines>
  <Paragraphs>0</Paragraphs>
  <TotalTime>1</TotalTime>
  <ScaleCrop>false</ScaleCrop>
  <LinksUpToDate>false</LinksUpToDate>
  <CharactersWithSpaces>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2025-11-11T08:33:00Z</dcterms:created>
  <dc:creator>Administrator</dc:creator>
  <cp:lastModifiedBy>Administrator</cp:lastModifiedBy>
  <dcterms:modified xsi:type="dcterms:W3CDTF">2025-11-14T07:39:23Z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eyJoZGlkIjoiN2Q1OGZmY2YxODAyZDk1ZjFmNmRiYjQ1MzliYzYzYzciLCJ1c2VySWQiOiIzMTU0ODEzMjIifQ==</vt:lpwstr>
  </property>
  <property fmtid="{D5CDD505-2E9C-101B-9397-08002B2CF9AE}" pid="4" name="ICV">
    <vt:lpwstr>AD54CD1B87B4408C80505E543B2F61BE_12</vt:lpwstr>
  </property>
</Properties>
</file>