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74F1" w14:textId="77D4E9FF" w:rsidR="006B7408" w:rsidRPr="003D7BBD" w:rsidRDefault="00EE159F" w:rsidP="00BA28F4">
      <w:pPr>
        <w:spacing w:beforeLines="50" w:before="156" w:afterLines="50" w:after="156" w:line="440" w:lineRule="exact"/>
        <w:rPr>
          <w:rFonts w:ascii="Arial" w:hAnsi="Arial" w:cs="Arial"/>
          <w:b/>
          <w:bCs/>
          <w:sz w:val="20"/>
          <w:szCs w:val="20"/>
        </w:rPr>
      </w:pPr>
      <w:r w:rsidRPr="003D7BBD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B7408" w:rsidRPr="003D7BBD">
        <w:rPr>
          <w:rFonts w:ascii="Arial" w:hAnsi="Arial" w:cs="Arial"/>
          <w:b/>
          <w:bCs/>
          <w:sz w:val="20"/>
          <w:szCs w:val="20"/>
        </w:rPr>
        <w:t xml:space="preserve">of </w:t>
      </w:r>
      <w:r w:rsidRPr="003D7BBD">
        <w:rPr>
          <w:rFonts w:ascii="Arial" w:hAnsi="Arial" w:cs="Arial"/>
          <w:b/>
          <w:bCs/>
          <w:sz w:val="20"/>
          <w:szCs w:val="20"/>
        </w:rPr>
        <w:t>a</w:t>
      </w:r>
      <w:r w:rsidR="006B7408" w:rsidRPr="003D7BBD">
        <w:rPr>
          <w:rFonts w:ascii="Arial" w:hAnsi="Arial" w:cs="Arial"/>
          <w:b/>
          <w:bCs/>
          <w:sz w:val="20"/>
          <w:szCs w:val="20"/>
        </w:rPr>
        <w:t>bbreviations</w:t>
      </w:r>
      <w:r w:rsidR="003D7BBD">
        <w:rPr>
          <w:rFonts w:ascii="Arial" w:hAnsi="Arial" w:cs="Arial"/>
          <w:b/>
          <w:bCs/>
          <w:sz w:val="20"/>
          <w:szCs w:val="20"/>
        </w:rPr>
        <w:t xml:space="preserve"> (</w:t>
      </w:r>
      <w:r w:rsidRPr="003D7BBD">
        <w:rPr>
          <w:rFonts w:ascii="Arial" w:hAnsi="Arial" w:cs="Arial"/>
          <w:b/>
          <w:bCs/>
          <w:sz w:val="20"/>
          <w:szCs w:val="20"/>
        </w:rPr>
        <w:t>s</w:t>
      </w:r>
      <w:r w:rsidR="006B7408" w:rsidRPr="003D7BBD">
        <w:rPr>
          <w:rFonts w:ascii="Arial" w:hAnsi="Arial" w:cs="Arial"/>
          <w:b/>
          <w:bCs/>
          <w:sz w:val="20"/>
          <w:szCs w:val="20"/>
        </w:rPr>
        <w:t>orted in alphabetical order</w:t>
      </w:r>
      <w:r w:rsidR="003D7BBD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a7"/>
        <w:tblW w:w="72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5191"/>
      </w:tblGrid>
      <w:tr w:rsidR="00BA28F4" w:rsidRPr="00BA28F4" w14:paraId="218BDC98" w14:textId="77777777" w:rsidTr="00BA28F4">
        <w:trPr>
          <w:trHeight w:val="497"/>
        </w:trPr>
        <w:tc>
          <w:tcPr>
            <w:tcW w:w="2038" w:type="dxa"/>
            <w:shd w:val="clear" w:color="auto" w:fill="A6A6A6" w:themeFill="background1" w:themeFillShade="A6"/>
            <w:vAlign w:val="center"/>
          </w:tcPr>
          <w:p w14:paraId="6044A0FC" w14:textId="57857AF5" w:rsidR="00BA28F4" w:rsidRPr="00BA28F4" w:rsidRDefault="00BA28F4" w:rsidP="00BA28F4">
            <w:pPr>
              <w:spacing w:line="4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8F4">
              <w:rPr>
                <w:rFonts w:ascii="Arial" w:hAnsi="Arial" w:cs="Arial" w:hint="eastAsia"/>
                <w:b/>
                <w:bCs/>
                <w:sz w:val="20"/>
                <w:szCs w:val="20"/>
              </w:rPr>
              <w:t>A</w:t>
            </w:r>
            <w:r w:rsidRPr="00BA28F4">
              <w:rPr>
                <w:rFonts w:ascii="Arial" w:hAnsi="Arial" w:cs="Arial"/>
                <w:b/>
                <w:bCs/>
                <w:sz w:val="20"/>
                <w:szCs w:val="20"/>
              </w:rPr>
              <w:t>bbreviation</w:t>
            </w:r>
          </w:p>
        </w:tc>
        <w:tc>
          <w:tcPr>
            <w:tcW w:w="5191" w:type="dxa"/>
            <w:shd w:val="clear" w:color="auto" w:fill="A6A6A6" w:themeFill="background1" w:themeFillShade="A6"/>
            <w:vAlign w:val="center"/>
          </w:tcPr>
          <w:p w14:paraId="43E0C900" w14:textId="0543F061" w:rsidR="00BA28F4" w:rsidRPr="00BA28F4" w:rsidRDefault="00BA28F4" w:rsidP="00BA28F4">
            <w:pPr>
              <w:spacing w:line="4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8F4">
              <w:rPr>
                <w:rFonts w:ascii="Arial" w:hAnsi="Arial" w:cs="Arial"/>
                <w:b/>
                <w:bCs/>
                <w:sz w:val="20"/>
                <w:szCs w:val="20"/>
              </w:rPr>
              <w:t>Full term</w:t>
            </w:r>
          </w:p>
        </w:tc>
      </w:tr>
      <w:tr w:rsidR="00444CD9" w:rsidRPr="00BA28F4" w14:paraId="0CF9D4AD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78BFADC0" w14:textId="522BC0A6" w:rsidR="00444CD9" w:rsidRPr="00BA28F4" w:rsidRDefault="00444CD9" w:rsidP="00BA28F4">
            <w:pPr>
              <w:spacing w:line="4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ADR</w:t>
            </w:r>
          </w:p>
        </w:tc>
        <w:tc>
          <w:tcPr>
            <w:tcW w:w="5191" w:type="dxa"/>
            <w:vAlign w:val="center"/>
          </w:tcPr>
          <w:p w14:paraId="6C798540" w14:textId="53AFBDF4" w:rsidR="00444CD9" w:rsidRPr="00BA28F4" w:rsidRDefault="00444CD9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adverse drug reaction</w:t>
            </w:r>
          </w:p>
        </w:tc>
      </w:tr>
      <w:tr w:rsidR="006B7408" w:rsidRPr="00BA28F4" w14:paraId="00471B1A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31FC7685" w14:textId="44CF9D45" w:rsidR="006B7408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OLE_LINK23"/>
            <w:bookmarkStart w:id="1" w:name="OLE_LINK24"/>
            <w:r w:rsidRPr="00BA28F4">
              <w:rPr>
                <w:rFonts w:ascii="Arial" w:hAnsi="Arial" w:cs="Arial"/>
                <w:bCs/>
                <w:sz w:val="20"/>
                <w:szCs w:val="20"/>
              </w:rPr>
              <w:t>AE</w:t>
            </w:r>
            <w:bookmarkEnd w:id="0"/>
            <w:bookmarkEnd w:id="1"/>
          </w:p>
        </w:tc>
        <w:tc>
          <w:tcPr>
            <w:tcW w:w="5191" w:type="dxa"/>
            <w:vAlign w:val="center"/>
          </w:tcPr>
          <w:p w14:paraId="3D5BA7F4" w14:textId="26C60FED" w:rsidR="006B7408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adverse effects</w:t>
            </w:r>
          </w:p>
        </w:tc>
      </w:tr>
      <w:tr w:rsidR="006B7408" w:rsidRPr="00BA28F4" w14:paraId="50154C98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42E777A8" w14:textId="6D8867BD" w:rsidR="006B7408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BCPNN</w:t>
            </w:r>
          </w:p>
        </w:tc>
        <w:tc>
          <w:tcPr>
            <w:tcW w:w="5191" w:type="dxa"/>
            <w:vAlign w:val="center"/>
          </w:tcPr>
          <w:p w14:paraId="44E63F40" w14:textId="25009E2B" w:rsidR="006B7408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Bayesian Confidence Propagation Neural Network</w:t>
            </w:r>
          </w:p>
        </w:tc>
      </w:tr>
      <w:tr w:rsidR="00F7305F" w:rsidRPr="00BA28F4" w14:paraId="476E1623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5513FAEF" w14:textId="65739CF2" w:rsidR="00F7305F" w:rsidRPr="00BA28F4" w:rsidRDefault="00F7305F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CI</w:t>
            </w:r>
          </w:p>
        </w:tc>
        <w:tc>
          <w:tcPr>
            <w:tcW w:w="5191" w:type="dxa"/>
            <w:vAlign w:val="center"/>
          </w:tcPr>
          <w:p w14:paraId="7A8E7D69" w14:textId="2CAFBDBC" w:rsidR="00F7305F" w:rsidRPr="00BA28F4" w:rsidRDefault="00F7305F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confidence interval</w:t>
            </w:r>
          </w:p>
        </w:tc>
      </w:tr>
      <w:tr w:rsidR="006B7408" w:rsidRPr="00BA28F4" w14:paraId="296F83C6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5C2854F5" w14:textId="592A9A70" w:rsidR="006B7408" w:rsidRPr="00BA28F4" w:rsidRDefault="000E5889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2" w:name="OLE_LINK47"/>
            <w:bookmarkStart w:id="3" w:name="OLE_LINK48"/>
            <w:r w:rsidRPr="00BA28F4">
              <w:rPr>
                <w:rFonts w:ascii="Arial" w:hAnsi="Arial" w:cs="Arial"/>
                <w:sz w:val="20"/>
                <w:szCs w:val="20"/>
              </w:rPr>
              <w:t>DME</w:t>
            </w:r>
            <w:bookmarkEnd w:id="2"/>
            <w:bookmarkEnd w:id="3"/>
          </w:p>
        </w:tc>
        <w:tc>
          <w:tcPr>
            <w:tcW w:w="5191" w:type="dxa"/>
            <w:vAlign w:val="center"/>
          </w:tcPr>
          <w:p w14:paraId="125030DF" w14:textId="16D3B197" w:rsidR="006B7408" w:rsidRPr="00BA28F4" w:rsidRDefault="000E5889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LE_LINK49"/>
            <w:bookmarkStart w:id="5" w:name="OLE_LINK50"/>
            <w:r w:rsidRPr="00BA28F4">
              <w:rPr>
                <w:rFonts w:ascii="Arial" w:hAnsi="Arial" w:cs="Arial"/>
                <w:sz w:val="20"/>
                <w:szCs w:val="20"/>
              </w:rPr>
              <w:t>Designated Medical Event</w:t>
            </w:r>
            <w:bookmarkEnd w:id="4"/>
            <w:bookmarkEnd w:id="5"/>
          </w:p>
        </w:tc>
      </w:tr>
      <w:tr w:rsidR="006B7408" w:rsidRPr="00BA28F4" w14:paraId="4212DF0C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361F1594" w14:textId="7A54F2E4" w:rsidR="006B7408" w:rsidRPr="00BA28F4" w:rsidRDefault="006B7408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FAERS</w:t>
            </w:r>
          </w:p>
        </w:tc>
        <w:tc>
          <w:tcPr>
            <w:tcW w:w="5191" w:type="dxa"/>
            <w:vAlign w:val="center"/>
          </w:tcPr>
          <w:p w14:paraId="618B8FA7" w14:textId="4C6BA834" w:rsidR="006B7408" w:rsidRPr="00BA28F4" w:rsidRDefault="006B7408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FDA Adverse Event Reporting System</w:t>
            </w:r>
          </w:p>
        </w:tc>
      </w:tr>
      <w:tr w:rsidR="000414D6" w:rsidRPr="00BA28F4" w14:paraId="3DD72C5E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69039FFB" w14:textId="0393CB13" w:rsidR="000414D6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5191" w:type="dxa"/>
            <w:vAlign w:val="center"/>
          </w:tcPr>
          <w:p w14:paraId="4B1D4B1B" w14:textId="57E24874" w:rsidR="000414D6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Food and Drug Administration</w:t>
            </w:r>
          </w:p>
        </w:tc>
      </w:tr>
      <w:tr w:rsidR="000414D6" w:rsidRPr="00BA28F4" w14:paraId="19A7A8AC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4F2EC23B" w14:textId="43D48B98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GI</w:t>
            </w:r>
          </w:p>
        </w:tc>
        <w:tc>
          <w:tcPr>
            <w:tcW w:w="5191" w:type="dxa"/>
            <w:vAlign w:val="center"/>
          </w:tcPr>
          <w:p w14:paraId="4FDE2E6B" w14:textId="0860E3B2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gastrointestinal</w:t>
            </w:r>
          </w:p>
        </w:tc>
      </w:tr>
      <w:tr w:rsidR="006416CB" w:rsidRPr="00BA28F4" w14:paraId="6D7BDD7A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692FE7D5" w14:textId="1CB21AA5" w:rsidR="006416CB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GIP</w:t>
            </w:r>
          </w:p>
        </w:tc>
        <w:tc>
          <w:tcPr>
            <w:tcW w:w="5191" w:type="dxa"/>
            <w:vAlign w:val="center"/>
          </w:tcPr>
          <w:p w14:paraId="6DDDB529" w14:textId="54D26E9E" w:rsidR="006416CB" w:rsidRPr="00BA28F4" w:rsidRDefault="003D7BBD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6" w:name="_Hlk213504445"/>
            <w:r w:rsidRPr="00BA28F4">
              <w:rPr>
                <w:rFonts w:ascii="Arial" w:hAnsi="Arial" w:cs="Arial"/>
                <w:sz w:val="20"/>
                <w:szCs w:val="20"/>
              </w:rPr>
              <w:t>glucose-dependent insulinotropic polypeptide</w:t>
            </w:r>
            <w:bookmarkEnd w:id="6"/>
          </w:p>
        </w:tc>
      </w:tr>
      <w:tr w:rsidR="000414D6" w:rsidRPr="00BA28F4" w14:paraId="6A422258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4FFE943E" w14:textId="2640B7E1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GLP-1</w:t>
            </w:r>
          </w:p>
        </w:tc>
        <w:tc>
          <w:tcPr>
            <w:tcW w:w="5191" w:type="dxa"/>
            <w:vAlign w:val="center"/>
          </w:tcPr>
          <w:p w14:paraId="7489EC7B" w14:textId="49C569F4" w:rsidR="000414D6" w:rsidRPr="00BA28F4" w:rsidRDefault="003D7BBD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7" w:name="_Hlk213504365"/>
            <w:r w:rsidRPr="00BA28F4">
              <w:rPr>
                <w:rFonts w:ascii="Arial" w:hAnsi="Arial" w:cs="Arial"/>
                <w:sz w:val="20"/>
                <w:szCs w:val="20"/>
              </w:rPr>
              <w:t>glucagon-like peptide-1</w:t>
            </w:r>
            <w:bookmarkEnd w:id="7"/>
          </w:p>
        </w:tc>
      </w:tr>
      <w:tr w:rsidR="000414D6" w:rsidRPr="00BA28F4" w14:paraId="0E5D1CD0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062C66F5" w14:textId="6B08F02C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8" w:name="OLE_LINK39"/>
            <w:bookmarkStart w:id="9" w:name="OLE_LINK40"/>
            <w:r w:rsidRPr="00BA28F4">
              <w:rPr>
                <w:rFonts w:ascii="Arial" w:hAnsi="Arial" w:cs="Arial"/>
                <w:sz w:val="20"/>
                <w:szCs w:val="20"/>
              </w:rPr>
              <w:t>HbA1c</w:t>
            </w:r>
            <w:bookmarkEnd w:id="8"/>
            <w:bookmarkEnd w:id="9"/>
          </w:p>
        </w:tc>
        <w:tc>
          <w:tcPr>
            <w:tcW w:w="5191" w:type="dxa"/>
            <w:vAlign w:val="center"/>
          </w:tcPr>
          <w:p w14:paraId="70768870" w14:textId="1ABA4B24" w:rsidR="000414D6" w:rsidRPr="00BA28F4" w:rsidRDefault="005F37E4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6416CB" w:rsidRPr="00BA28F4">
              <w:rPr>
                <w:rFonts w:ascii="Arial" w:hAnsi="Arial" w:cs="Arial"/>
                <w:sz w:val="20"/>
                <w:szCs w:val="20"/>
              </w:rPr>
              <w:t>emoglobin A1c</w:t>
            </w:r>
          </w:p>
        </w:tc>
      </w:tr>
      <w:tr w:rsidR="005F37E4" w:rsidRPr="00BA28F4" w14:paraId="6D211880" w14:textId="77777777" w:rsidTr="00E81192">
        <w:trPr>
          <w:trHeight w:val="497"/>
        </w:trPr>
        <w:tc>
          <w:tcPr>
            <w:tcW w:w="2038" w:type="dxa"/>
            <w:vAlign w:val="center"/>
          </w:tcPr>
          <w:p w14:paraId="561614D4" w14:textId="77777777" w:rsidR="005F37E4" w:rsidRPr="00BA28F4" w:rsidRDefault="005F37E4" w:rsidP="00E81192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5191" w:type="dxa"/>
            <w:vAlign w:val="center"/>
          </w:tcPr>
          <w:p w14:paraId="2829F823" w14:textId="77777777" w:rsidR="005F37E4" w:rsidRPr="00BA28F4" w:rsidRDefault="005F37E4" w:rsidP="00E81192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Important Medical Event</w:t>
            </w:r>
          </w:p>
        </w:tc>
      </w:tr>
      <w:tr w:rsidR="000414D6" w:rsidRPr="00BA28F4" w14:paraId="627FC39A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25270F3C" w14:textId="1DE9BD53" w:rsidR="000414D6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10" w:name="OLE_LINK35"/>
            <w:bookmarkStart w:id="11" w:name="OLE_LINK36"/>
            <w:r w:rsidRPr="00BA28F4">
              <w:rPr>
                <w:rFonts w:ascii="Arial" w:hAnsi="Arial" w:cs="Arial"/>
                <w:bCs/>
                <w:sz w:val="20"/>
                <w:szCs w:val="20"/>
              </w:rPr>
              <w:t>IQR</w:t>
            </w:r>
            <w:bookmarkEnd w:id="10"/>
            <w:bookmarkEnd w:id="11"/>
          </w:p>
        </w:tc>
        <w:tc>
          <w:tcPr>
            <w:tcW w:w="5191" w:type="dxa"/>
            <w:vAlign w:val="center"/>
          </w:tcPr>
          <w:p w14:paraId="6680490F" w14:textId="656FDADD" w:rsidR="000414D6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12" w:name="_Hlk213441283"/>
            <w:r w:rsidRPr="00BA28F4">
              <w:rPr>
                <w:rFonts w:ascii="Arial" w:hAnsi="Arial" w:cs="Arial"/>
                <w:sz w:val="20"/>
                <w:szCs w:val="20"/>
              </w:rPr>
              <w:t>interquartile range</w:t>
            </w:r>
            <w:bookmarkEnd w:id="12"/>
          </w:p>
        </w:tc>
      </w:tr>
      <w:tr w:rsidR="000414D6" w:rsidRPr="00BA28F4" w14:paraId="7A423E2B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26574506" w14:textId="7FB4BC57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MedDRA</w:t>
            </w:r>
          </w:p>
        </w:tc>
        <w:tc>
          <w:tcPr>
            <w:tcW w:w="5191" w:type="dxa"/>
            <w:vAlign w:val="center"/>
          </w:tcPr>
          <w:p w14:paraId="7CFFBEA8" w14:textId="6738AFA5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13" w:name="OLE_LINK43"/>
            <w:bookmarkStart w:id="14" w:name="OLE_LINK44"/>
            <w:r w:rsidRPr="00BA28F4">
              <w:rPr>
                <w:rFonts w:ascii="Arial" w:hAnsi="Arial" w:cs="Arial"/>
                <w:sz w:val="20"/>
                <w:szCs w:val="20"/>
              </w:rPr>
              <w:t>Medical Dictionary for Regulatory Activities</w:t>
            </w:r>
            <w:bookmarkEnd w:id="13"/>
            <w:bookmarkEnd w:id="14"/>
          </w:p>
        </w:tc>
      </w:tr>
      <w:tr w:rsidR="000414D6" w:rsidRPr="00BA28F4" w14:paraId="4BC22323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5A5803A9" w14:textId="48021DA1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MGPS</w:t>
            </w:r>
          </w:p>
        </w:tc>
        <w:tc>
          <w:tcPr>
            <w:tcW w:w="5191" w:type="dxa"/>
            <w:vAlign w:val="center"/>
          </w:tcPr>
          <w:p w14:paraId="7D9156F6" w14:textId="1117D9F6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15" w:name="OLE_LINK45"/>
            <w:bookmarkStart w:id="16" w:name="OLE_LINK46"/>
            <w:r w:rsidRPr="00BA28F4">
              <w:rPr>
                <w:rFonts w:ascii="Arial" w:hAnsi="Arial" w:cs="Arial"/>
                <w:sz w:val="20"/>
                <w:szCs w:val="20"/>
              </w:rPr>
              <w:t>Multi-item Gamma Poisson Shrinker</w:t>
            </w:r>
            <w:bookmarkEnd w:id="15"/>
            <w:bookmarkEnd w:id="16"/>
          </w:p>
        </w:tc>
      </w:tr>
      <w:tr w:rsidR="005F37E4" w:rsidRPr="00BA28F4" w14:paraId="40BD0607" w14:textId="77777777" w:rsidTr="00E81192">
        <w:trPr>
          <w:trHeight w:val="497"/>
        </w:trPr>
        <w:tc>
          <w:tcPr>
            <w:tcW w:w="2038" w:type="dxa"/>
            <w:vAlign w:val="center"/>
          </w:tcPr>
          <w:p w14:paraId="5E23A9F8" w14:textId="77777777" w:rsidR="005F37E4" w:rsidRPr="00BA28F4" w:rsidRDefault="005F37E4" w:rsidP="00E81192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PRR</w:t>
            </w:r>
          </w:p>
        </w:tc>
        <w:tc>
          <w:tcPr>
            <w:tcW w:w="5191" w:type="dxa"/>
            <w:vAlign w:val="center"/>
          </w:tcPr>
          <w:p w14:paraId="193C7E11" w14:textId="77777777" w:rsidR="005F37E4" w:rsidRPr="00BA28F4" w:rsidRDefault="005F37E4" w:rsidP="00E81192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Proportional Reporting Ratio</w:t>
            </w:r>
          </w:p>
        </w:tc>
      </w:tr>
      <w:tr w:rsidR="000414D6" w:rsidRPr="00BA28F4" w14:paraId="54F37A14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71CAD4A5" w14:textId="1BCADA9C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5191" w:type="dxa"/>
            <w:vAlign w:val="center"/>
          </w:tcPr>
          <w:p w14:paraId="0D4CC378" w14:textId="028623BD" w:rsidR="000414D6" w:rsidRPr="00BA28F4" w:rsidRDefault="00F7305F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p</w:t>
            </w:r>
            <w:r w:rsidR="006416CB" w:rsidRPr="00BA28F4">
              <w:rPr>
                <w:rFonts w:ascii="Arial" w:hAnsi="Arial" w:cs="Arial"/>
                <w:sz w:val="20"/>
                <w:szCs w:val="20"/>
              </w:rPr>
              <w:t>rimary suspect</w:t>
            </w:r>
          </w:p>
        </w:tc>
      </w:tr>
      <w:tr w:rsidR="00444CD9" w:rsidRPr="00BA28F4" w14:paraId="7D8E6964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5FC294AD" w14:textId="282C310F" w:rsidR="00444CD9" w:rsidRPr="00BA28F4" w:rsidRDefault="00444CD9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5191" w:type="dxa"/>
            <w:vAlign w:val="center"/>
          </w:tcPr>
          <w:p w14:paraId="46CE909B" w14:textId="30D4B014" w:rsidR="00444CD9" w:rsidRPr="00BA28F4" w:rsidRDefault="00F7305F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p</w:t>
            </w:r>
            <w:r w:rsidR="00444CD9" w:rsidRPr="00BA28F4">
              <w:rPr>
                <w:rFonts w:ascii="Arial" w:hAnsi="Arial" w:cs="Arial"/>
                <w:sz w:val="20"/>
                <w:szCs w:val="20"/>
              </w:rPr>
              <w:t>referred term</w:t>
            </w:r>
          </w:p>
        </w:tc>
      </w:tr>
      <w:tr w:rsidR="000414D6" w:rsidRPr="00BA28F4" w14:paraId="66EBA74A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4CCF665A" w14:textId="6437F841" w:rsidR="000414D6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bookmarkStart w:id="17" w:name="OLE_LINK33"/>
            <w:bookmarkStart w:id="18" w:name="OLE_LINK34"/>
            <w:r w:rsidRPr="00BA28F4">
              <w:rPr>
                <w:rFonts w:ascii="Arial" w:hAnsi="Arial" w:cs="Arial"/>
                <w:bCs/>
                <w:sz w:val="20"/>
                <w:szCs w:val="20"/>
              </w:rPr>
              <w:t>ROR</w:t>
            </w:r>
            <w:bookmarkEnd w:id="17"/>
            <w:bookmarkEnd w:id="18"/>
          </w:p>
        </w:tc>
        <w:tc>
          <w:tcPr>
            <w:tcW w:w="5191" w:type="dxa"/>
            <w:vAlign w:val="center"/>
          </w:tcPr>
          <w:p w14:paraId="4B967AA3" w14:textId="7E4E09F6" w:rsidR="000414D6" w:rsidRPr="00BA28F4" w:rsidRDefault="00F7305F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R</w:t>
            </w:r>
            <w:r w:rsidR="000414D6" w:rsidRPr="00BA28F4">
              <w:rPr>
                <w:rFonts w:ascii="Arial" w:hAnsi="Arial" w:cs="Arial"/>
                <w:sz w:val="20"/>
                <w:szCs w:val="20"/>
              </w:rPr>
              <w:t xml:space="preserve">eporting </w:t>
            </w:r>
            <w:r w:rsidRPr="00BA28F4">
              <w:rPr>
                <w:rFonts w:ascii="Arial" w:hAnsi="Arial" w:cs="Arial"/>
                <w:sz w:val="20"/>
                <w:szCs w:val="20"/>
              </w:rPr>
              <w:t>O</w:t>
            </w:r>
            <w:r w:rsidR="000414D6" w:rsidRPr="00BA28F4">
              <w:rPr>
                <w:rFonts w:ascii="Arial" w:hAnsi="Arial" w:cs="Arial"/>
                <w:sz w:val="20"/>
                <w:szCs w:val="20"/>
              </w:rPr>
              <w:t xml:space="preserve">dds </w:t>
            </w:r>
            <w:r w:rsidRPr="00BA28F4">
              <w:rPr>
                <w:rFonts w:ascii="Arial" w:hAnsi="Arial" w:cs="Arial"/>
                <w:sz w:val="20"/>
                <w:szCs w:val="20"/>
              </w:rPr>
              <w:t>R</w:t>
            </w:r>
            <w:r w:rsidR="000414D6" w:rsidRPr="00BA28F4">
              <w:rPr>
                <w:rFonts w:ascii="Arial" w:hAnsi="Arial" w:cs="Arial"/>
                <w:sz w:val="20"/>
                <w:szCs w:val="20"/>
              </w:rPr>
              <w:t>atio</w:t>
            </w:r>
          </w:p>
        </w:tc>
      </w:tr>
      <w:tr w:rsidR="00444CD9" w:rsidRPr="00BA28F4" w14:paraId="208762D9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66F754B9" w14:textId="0D07731B" w:rsidR="00444CD9" w:rsidRPr="00BA28F4" w:rsidRDefault="00444CD9" w:rsidP="00BA28F4">
            <w:pPr>
              <w:spacing w:line="4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A28F4">
              <w:rPr>
                <w:rFonts w:ascii="Arial" w:hAnsi="Arial" w:cs="Arial"/>
                <w:bCs/>
                <w:sz w:val="20"/>
                <w:szCs w:val="20"/>
              </w:rPr>
              <w:t>SOC</w:t>
            </w:r>
          </w:p>
        </w:tc>
        <w:tc>
          <w:tcPr>
            <w:tcW w:w="5191" w:type="dxa"/>
            <w:vAlign w:val="center"/>
          </w:tcPr>
          <w:p w14:paraId="397A3671" w14:textId="7FD89CA9" w:rsidR="00444CD9" w:rsidRPr="00BA28F4" w:rsidRDefault="00F7305F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s</w:t>
            </w:r>
            <w:r w:rsidR="00444CD9" w:rsidRPr="00BA28F4">
              <w:rPr>
                <w:rFonts w:ascii="Arial" w:hAnsi="Arial" w:cs="Arial"/>
                <w:sz w:val="20"/>
                <w:szCs w:val="20"/>
              </w:rPr>
              <w:t>ystem organ class</w:t>
            </w:r>
          </w:p>
        </w:tc>
      </w:tr>
      <w:tr w:rsidR="000414D6" w:rsidRPr="00BA28F4" w14:paraId="2E29482A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55639D1B" w14:textId="195DC5C6" w:rsidR="000414D6" w:rsidRPr="00BA28F4" w:rsidRDefault="000414D6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bCs/>
                <w:sz w:val="20"/>
                <w:szCs w:val="20"/>
              </w:rPr>
              <w:t>TTO</w:t>
            </w:r>
          </w:p>
        </w:tc>
        <w:tc>
          <w:tcPr>
            <w:tcW w:w="5191" w:type="dxa"/>
            <w:vAlign w:val="center"/>
          </w:tcPr>
          <w:p w14:paraId="698F0114" w14:textId="7C903D8A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time</w:t>
            </w:r>
            <w:r w:rsidR="000414D6" w:rsidRPr="00BA28F4">
              <w:rPr>
                <w:rFonts w:ascii="Arial" w:hAnsi="Arial" w:cs="Arial"/>
                <w:sz w:val="20"/>
                <w:szCs w:val="20"/>
              </w:rPr>
              <w:t xml:space="preserve"> to onset</w:t>
            </w:r>
          </w:p>
        </w:tc>
      </w:tr>
      <w:tr w:rsidR="000414D6" w:rsidRPr="00BA28F4" w14:paraId="10746F62" w14:textId="77777777" w:rsidTr="00BA28F4">
        <w:trPr>
          <w:trHeight w:val="497"/>
        </w:trPr>
        <w:tc>
          <w:tcPr>
            <w:tcW w:w="2038" w:type="dxa"/>
            <w:vAlign w:val="center"/>
          </w:tcPr>
          <w:p w14:paraId="7B092321" w14:textId="7E526137" w:rsidR="000414D6" w:rsidRPr="00BA28F4" w:rsidRDefault="006416CB" w:rsidP="00BA28F4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hAnsi="Arial" w:cs="Arial"/>
                <w:sz w:val="20"/>
                <w:szCs w:val="20"/>
              </w:rPr>
              <w:t>WHO</w:t>
            </w:r>
          </w:p>
        </w:tc>
        <w:tc>
          <w:tcPr>
            <w:tcW w:w="5191" w:type="dxa"/>
            <w:vAlign w:val="center"/>
          </w:tcPr>
          <w:p w14:paraId="2895A8AB" w14:textId="560BDA0A" w:rsidR="000414D6" w:rsidRPr="00BA28F4" w:rsidRDefault="006416CB" w:rsidP="00BA28F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A28F4">
              <w:rPr>
                <w:rFonts w:ascii="Arial" w:eastAsia="PingFang SC" w:hAnsi="Arial" w:cs="Arial"/>
                <w:color w:val="2A2B2E"/>
                <w:sz w:val="20"/>
                <w:szCs w:val="20"/>
                <w:shd w:val="clear" w:color="auto" w:fill="FFFFFF"/>
              </w:rPr>
              <w:t>World Health Organization</w:t>
            </w:r>
          </w:p>
        </w:tc>
      </w:tr>
    </w:tbl>
    <w:p w14:paraId="2A073AB0" w14:textId="77777777" w:rsidR="00BA28F4" w:rsidRDefault="00BA28F4" w:rsidP="00BC5871">
      <w:pPr>
        <w:spacing w:line="440" w:lineRule="exact"/>
        <w:rPr>
          <w:rFonts w:ascii="Arial" w:hAnsi="Arial" w:cs="Arial"/>
          <w:b/>
          <w:bCs/>
          <w:sz w:val="20"/>
          <w:szCs w:val="20"/>
        </w:rPr>
      </w:pPr>
    </w:p>
    <w:p w14:paraId="616B3BFF" w14:textId="77777777" w:rsidR="00BA28F4" w:rsidRDefault="00BA28F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91A0AD0" w14:textId="060D8539" w:rsidR="00267DF4" w:rsidRPr="00E321AA" w:rsidRDefault="00D345BE" w:rsidP="00BC5871">
      <w:pPr>
        <w:spacing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able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</w:t>
      </w:r>
      <w:r w:rsidR="009E6AE0" w:rsidRPr="00E321AA">
        <w:rPr>
          <w:rFonts w:ascii="Arial" w:hAnsi="Arial" w:cs="Arial"/>
          <w:b/>
          <w:bCs/>
          <w:sz w:val="20"/>
          <w:szCs w:val="20"/>
        </w:rPr>
        <w:t>S</w:t>
      </w:r>
      <w:r w:rsidR="00267DF4" w:rsidRPr="00E321AA">
        <w:rPr>
          <w:rFonts w:ascii="Arial" w:hAnsi="Arial" w:cs="Arial"/>
          <w:b/>
          <w:bCs/>
          <w:sz w:val="20"/>
          <w:szCs w:val="20"/>
        </w:rPr>
        <w:t>1</w:t>
      </w:r>
      <w:r w:rsidR="000B1C36" w:rsidRPr="00E321AA">
        <w:rPr>
          <w:rFonts w:ascii="Arial" w:hAnsi="Arial" w:cs="Arial"/>
          <w:sz w:val="20"/>
          <w:szCs w:val="20"/>
        </w:rPr>
        <w:t xml:space="preserve"> The</w:t>
      </w:r>
      <w:r w:rsidR="00267DF4" w:rsidRPr="00E321AA">
        <w:rPr>
          <w:rFonts w:ascii="Arial" w:hAnsi="Arial" w:cs="Arial"/>
          <w:sz w:val="20"/>
          <w:szCs w:val="20"/>
        </w:rPr>
        <w:t xml:space="preserve"> </w:t>
      </w:r>
      <w:r w:rsidR="000B1C36" w:rsidRPr="00E321AA">
        <w:rPr>
          <w:rFonts w:ascii="Arial" w:hAnsi="Arial" w:cs="Arial"/>
          <w:sz w:val="20"/>
          <w:szCs w:val="20"/>
        </w:rPr>
        <w:t>fourfold</w:t>
      </w:r>
      <w:r w:rsidR="00267DF4" w:rsidRPr="00E321AA">
        <w:rPr>
          <w:rFonts w:ascii="Arial" w:hAnsi="Arial" w:cs="Arial"/>
          <w:sz w:val="20"/>
          <w:szCs w:val="20"/>
        </w:rPr>
        <w:t xml:space="preserve"> matrix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1985"/>
        <w:gridCol w:w="2342"/>
      </w:tblGrid>
      <w:tr w:rsidR="00267DF4" w:rsidRPr="00E321AA" w14:paraId="0CEA5E55" w14:textId="77777777" w:rsidTr="00BC5871">
        <w:trPr>
          <w:trHeight w:val="448"/>
          <w:jc w:val="center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</w:tcPr>
          <w:p w14:paraId="371DA23B" w14:textId="77777777" w:rsidR="00267DF4" w:rsidRPr="00E321AA" w:rsidRDefault="00267DF4" w:rsidP="006D03DD">
            <w:pPr>
              <w:spacing w:line="4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6E59504" w14:textId="77777777" w:rsidR="00267DF4" w:rsidRPr="00E321AA" w:rsidRDefault="00267DF4" w:rsidP="00BC58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tirzepatide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0927D4A" w14:textId="5D0A9AAA" w:rsidR="00267DF4" w:rsidRPr="00E321AA" w:rsidRDefault="00BE227A" w:rsidP="00BC58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267DF4"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on-tirzepatide</w:t>
            </w:r>
          </w:p>
        </w:tc>
        <w:tc>
          <w:tcPr>
            <w:tcW w:w="23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EDD5A9E" w14:textId="77777777" w:rsidR="00267DF4" w:rsidRPr="00E321AA" w:rsidRDefault="00267DF4" w:rsidP="00BC58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67DF4" w:rsidRPr="00E321AA" w14:paraId="43AECBE7" w14:textId="77777777" w:rsidTr="001444AB">
        <w:trPr>
          <w:jc w:val="center"/>
        </w:trPr>
        <w:tc>
          <w:tcPr>
            <w:tcW w:w="1843" w:type="dxa"/>
            <w:tcBorders>
              <w:top w:val="single" w:sz="8" w:space="0" w:color="auto"/>
              <w:bottom w:val="nil"/>
            </w:tcBorders>
            <w:vAlign w:val="center"/>
          </w:tcPr>
          <w:p w14:paraId="16318AF8" w14:textId="77777777" w:rsidR="00267DF4" w:rsidRPr="00E321AA" w:rsidRDefault="00267DF4" w:rsidP="001444AB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Target AEs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vAlign w:val="center"/>
          </w:tcPr>
          <w:p w14:paraId="05AD0664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  <w:vAlign w:val="center"/>
          </w:tcPr>
          <w:p w14:paraId="59DAE9F1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42" w:type="dxa"/>
            <w:tcBorders>
              <w:top w:val="single" w:sz="8" w:space="0" w:color="auto"/>
              <w:bottom w:val="nil"/>
            </w:tcBorders>
            <w:vAlign w:val="center"/>
          </w:tcPr>
          <w:p w14:paraId="3E4DA48F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 + c</w:t>
            </w:r>
          </w:p>
        </w:tc>
      </w:tr>
      <w:tr w:rsidR="00267DF4" w:rsidRPr="00E321AA" w14:paraId="28425ED9" w14:textId="77777777" w:rsidTr="001444AB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3D14179" w14:textId="77777777" w:rsidR="00267DF4" w:rsidRPr="00E321AA" w:rsidRDefault="00267DF4" w:rsidP="001444AB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Non-target AEs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DC98FA8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898EB90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42" w:type="dxa"/>
            <w:tcBorders>
              <w:top w:val="nil"/>
              <w:bottom w:val="nil"/>
            </w:tcBorders>
            <w:vAlign w:val="center"/>
          </w:tcPr>
          <w:p w14:paraId="0D91AA63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 + d</w:t>
            </w:r>
          </w:p>
        </w:tc>
      </w:tr>
      <w:tr w:rsidR="00267DF4" w:rsidRPr="00E321AA" w14:paraId="09695943" w14:textId="77777777" w:rsidTr="001444AB">
        <w:trPr>
          <w:jc w:val="center"/>
        </w:trPr>
        <w:tc>
          <w:tcPr>
            <w:tcW w:w="1843" w:type="dxa"/>
            <w:tcBorders>
              <w:top w:val="nil"/>
              <w:bottom w:val="single" w:sz="8" w:space="0" w:color="auto"/>
            </w:tcBorders>
            <w:vAlign w:val="center"/>
          </w:tcPr>
          <w:p w14:paraId="153D7E3B" w14:textId="77777777" w:rsidR="00267DF4" w:rsidRPr="00E321AA" w:rsidRDefault="00267DF4" w:rsidP="001444AB">
            <w:pPr>
              <w:spacing w:line="440" w:lineRule="exac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vAlign w:val="center"/>
          </w:tcPr>
          <w:p w14:paraId="73205747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 + b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  <w:vAlign w:val="center"/>
          </w:tcPr>
          <w:p w14:paraId="3AC12153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c + d</w:t>
            </w:r>
          </w:p>
        </w:tc>
        <w:tc>
          <w:tcPr>
            <w:tcW w:w="2342" w:type="dxa"/>
            <w:tcBorders>
              <w:top w:val="nil"/>
              <w:bottom w:val="single" w:sz="8" w:space="0" w:color="auto"/>
            </w:tcBorders>
            <w:vAlign w:val="center"/>
          </w:tcPr>
          <w:p w14:paraId="1E284199" w14:textId="77777777" w:rsidR="00267DF4" w:rsidRPr="00E321AA" w:rsidRDefault="00267DF4" w:rsidP="001444AB">
            <w:pPr>
              <w:spacing w:line="4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N = a + b + c + d</w:t>
            </w:r>
          </w:p>
        </w:tc>
      </w:tr>
    </w:tbl>
    <w:p w14:paraId="2992082D" w14:textId="7BADDF1B" w:rsidR="00267DF4" w:rsidRPr="00E321AA" w:rsidRDefault="00BC5871" w:rsidP="00267DF4">
      <w:pPr>
        <w:spacing w:line="440" w:lineRule="exact"/>
        <w:rPr>
          <w:rFonts w:ascii="Arial" w:hAnsi="Arial" w:cs="Arial"/>
          <w:sz w:val="20"/>
          <w:szCs w:val="20"/>
        </w:rPr>
      </w:pPr>
      <w:r w:rsidRPr="00BC5871">
        <w:rPr>
          <w:rFonts w:ascii="Arial" w:hAnsi="Arial" w:cs="Arial"/>
          <w:b/>
          <w:bCs/>
          <w:sz w:val="20"/>
          <w:szCs w:val="20"/>
        </w:rPr>
        <w:t>Notes</w:t>
      </w:r>
      <w:r>
        <w:rPr>
          <w:rFonts w:ascii="Arial" w:hAnsi="Arial" w:cs="Arial"/>
          <w:sz w:val="20"/>
          <w:szCs w:val="20"/>
        </w:rPr>
        <w:t xml:space="preserve">: </w:t>
      </w:r>
      <w:r w:rsidR="00267DF4" w:rsidRPr="00E321AA">
        <w:rPr>
          <w:rFonts w:ascii="Arial" w:hAnsi="Arial" w:cs="Arial"/>
          <w:sz w:val="20"/>
          <w:szCs w:val="20"/>
        </w:rPr>
        <w:t>a, number of reports containing both the target drug and the target adverse event;</w:t>
      </w:r>
    </w:p>
    <w:p w14:paraId="62507FF6" w14:textId="45386519" w:rsidR="00267DF4" w:rsidRPr="00E321AA" w:rsidRDefault="00267DF4" w:rsidP="00267DF4">
      <w:pPr>
        <w:spacing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sz w:val="20"/>
          <w:szCs w:val="20"/>
        </w:rPr>
        <w:t>b, number of reports containing other adverse events of the target drug;</w:t>
      </w:r>
    </w:p>
    <w:p w14:paraId="4549E37F" w14:textId="77777777" w:rsidR="00267DF4" w:rsidRPr="00E321AA" w:rsidRDefault="00267DF4" w:rsidP="00267DF4">
      <w:pPr>
        <w:spacing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sz w:val="20"/>
          <w:szCs w:val="20"/>
        </w:rPr>
        <w:t>c, number of reports containing the target adverse event of other drugs;</w:t>
      </w:r>
    </w:p>
    <w:p w14:paraId="3EA964E4" w14:textId="3587C909" w:rsidR="00267DF4" w:rsidRPr="00E321AA" w:rsidRDefault="00267DF4" w:rsidP="00267DF4">
      <w:pPr>
        <w:spacing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sz w:val="20"/>
          <w:szCs w:val="20"/>
        </w:rPr>
        <w:t>d, number of reports containing other drugs and other adverse events.</w:t>
      </w:r>
    </w:p>
    <w:p w14:paraId="777318B8" w14:textId="4FBC837E" w:rsidR="00267DF4" w:rsidRPr="00E321AA" w:rsidRDefault="00D345BE" w:rsidP="00BC5871">
      <w:pPr>
        <w:spacing w:beforeLines="50" w:before="156"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t>T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able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</w:t>
      </w:r>
      <w:r w:rsidR="009E6AE0" w:rsidRPr="00E321AA">
        <w:rPr>
          <w:rFonts w:ascii="Arial" w:hAnsi="Arial" w:cs="Arial"/>
          <w:b/>
          <w:bCs/>
          <w:sz w:val="20"/>
          <w:szCs w:val="20"/>
        </w:rPr>
        <w:t>S</w:t>
      </w:r>
      <w:r w:rsidR="00267DF4" w:rsidRPr="00E321AA">
        <w:rPr>
          <w:rFonts w:ascii="Arial" w:hAnsi="Arial" w:cs="Arial"/>
          <w:b/>
          <w:bCs/>
          <w:sz w:val="20"/>
          <w:szCs w:val="20"/>
        </w:rPr>
        <w:t>2</w:t>
      </w:r>
      <w:r w:rsidR="00267DF4" w:rsidRPr="00E321AA">
        <w:rPr>
          <w:rFonts w:ascii="Arial" w:hAnsi="Arial" w:cs="Arial"/>
          <w:sz w:val="20"/>
          <w:szCs w:val="20"/>
        </w:rPr>
        <w:t xml:space="preserve"> </w:t>
      </w:r>
      <w:bookmarkStart w:id="19" w:name="OLE_LINK11"/>
      <w:bookmarkStart w:id="20" w:name="OLE_LINK12"/>
      <w:r w:rsidR="00267DF4" w:rsidRPr="00E321AA">
        <w:rPr>
          <w:rFonts w:ascii="Arial" w:hAnsi="Arial" w:cs="Arial"/>
          <w:sz w:val="20"/>
          <w:szCs w:val="20"/>
        </w:rPr>
        <w:t>ROR, PRR, BCPNN, and MGPS</w:t>
      </w:r>
      <w:bookmarkEnd w:id="19"/>
      <w:bookmarkEnd w:id="20"/>
      <w:r w:rsidR="00267DF4" w:rsidRPr="00E321AA">
        <w:rPr>
          <w:rFonts w:ascii="Arial" w:hAnsi="Arial" w:cs="Arial"/>
          <w:sz w:val="20"/>
          <w:szCs w:val="20"/>
        </w:rPr>
        <w:t xml:space="preserve"> methods, formulas, and thresholds</w:t>
      </w:r>
    </w:p>
    <w:tbl>
      <w:tblPr>
        <w:tblStyle w:val="a7"/>
        <w:tblW w:w="8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3957"/>
        <w:gridCol w:w="2432"/>
      </w:tblGrid>
      <w:tr w:rsidR="00267DF4" w:rsidRPr="00E321AA" w14:paraId="4292DA78" w14:textId="77777777" w:rsidTr="008C03D6">
        <w:trPr>
          <w:trHeight w:val="424"/>
        </w:trPr>
        <w:tc>
          <w:tcPr>
            <w:tcW w:w="1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884C79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39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8EA7ABA" w14:textId="375DA88D" w:rsidR="00267DF4" w:rsidRPr="00E321AA" w:rsidRDefault="00267DF4" w:rsidP="00FC39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2432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672F0F6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Threshold</w:t>
            </w:r>
          </w:p>
        </w:tc>
      </w:tr>
      <w:tr w:rsidR="00267DF4" w:rsidRPr="00E321AA" w14:paraId="68447EF9" w14:textId="77777777" w:rsidTr="008C03D6">
        <w:trPr>
          <w:trHeight w:val="700"/>
        </w:trPr>
        <w:tc>
          <w:tcPr>
            <w:tcW w:w="1979" w:type="dxa"/>
            <w:vMerge w:val="restart"/>
            <w:tcBorders>
              <w:top w:val="single" w:sz="8" w:space="0" w:color="auto"/>
            </w:tcBorders>
            <w:vAlign w:val="center"/>
          </w:tcPr>
          <w:p w14:paraId="16D403EA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ROR</w:t>
            </w:r>
          </w:p>
        </w:tc>
        <w:tc>
          <w:tcPr>
            <w:tcW w:w="3957" w:type="dxa"/>
            <w:tcBorders>
              <w:top w:val="single" w:sz="8" w:space="0" w:color="auto"/>
            </w:tcBorders>
            <w:vAlign w:val="bottom"/>
          </w:tcPr>
          <w:p w14:paraId="5EA6E513" w14:textId="77777777" w:rsidR="00267DF4" w:rsidRPr="00E321AA" w:rsidRDefault="00267DF4" w:rsidP="001444AB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ROR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c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d</m:t>
                          </m:r>
                        </m:den>
                      </m:f>
                    </m:e>
                  </m:d>
                </m:den>
              </m:f>
            </m:oMath>
            <w:r w:rsidRPr="00E321AA">
              <w:rPr>
                <w:rFonts w:ascii="Arial" w:hAnsi="Arial" w:cs="Arial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ad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bc</m:t>
                  </m:r>
                </m:den>
              </m:f>
            </m:oMath>
          </w:p>
        </w:tc>
        <w:tc>
          <w:tcPr>
            <w:tcW w:w="2432" w:type="dxa"/>
            <w:vMerge w:val="restart"/>
            <w:tcBorders>
              <w:top w:val="single" w:sz="8" w:space="0" w:color="auto"/>
            </w:tcBorders>
            <w:vAlign w:val="center"/>
          </w:tcPr>
          <w:p w14:paraId="43AEE52A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E321AA">
              <w:rPr>
                <w:rFonts w:ascii="Arial" w:hAnsi="Arial" w:cs="Arial"/>
                <w:sz w:val="20"/>
                <w:szCs w:val="20"/>
              </w:rPr>
              <w:t xml:space="preserve"> 3 and</w:t>
            </w:r>
          </w:p>
          <w:p w14:paraId="279A5F3D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95%CI (lower limit) &gt; 1</w:t>
            </w:r>
          </w:p>
        </w:tc>
      </w:tr>
      <w:tr w:rsidR="00267DF4" w:rsidRPr="00E321AA" w14:paraId="3D31E8BC" w14:textId="77777777" w:rsidTr="008C03D6">
        <w:trPr>
          <w:trHeight w:val="809"/>
        </w:trPr>
        <w:tc>
          <w:tcPr>
            <w:tcW w:w="1979" w:type="dxa"/>
            <w:vMerge/>
            <w:vAlign w:val="center"/>
          </w:tcPr>
          <w:p w14:paraId="26C8122A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646DAAD3" w14:textId="77777777" w:rsidR="00267DF4" w:rsidRPr="00E321AA" w:rsidRDefault="00267DF4" w:rsidP="001444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SE(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 xml:space="preserve">ln(ROR))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 xml:space="preserve">+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d</m:t>
                          </m:r>
                        </m:den>
                      </m:f>
                    </m:e>
                  </m:d>
                </m:e>
              </m:rad>
            </m:oMath>
          </w:p>
        </w:tc>
        <w:tc>
          <w:tcPr>
            <w:tcW w:w="2432" w:type="dxa"/>
            <w:vMerge/>
            <w:vAlign w:val="center"/>
          </w:tcPr>
          <w:p w14:paraId="5E3F4B20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F4" w:rsidRPr="00E321AA" w14:paraId="152BA8E3" w14:textId="77777777" w:rsidTr="008C03D6">
        <w:trPr>
          <w:trHeight w:val="507"/>
        </w:trPr>
        <w:tc>
          <w:tcPr>
            <w:tcW w:w="1979" w:type="dxa"/>
            <w:vMerge/>
            <w:vAlign w:val="center"/>
          </w:tcPr>
          <w:p w14:paraId="3EBA5388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</w:tcPr>
          <w:p w14:paraId="0D235D14" w14:textId="0AF0114A" w:rsidR="00267DF4" w:rsidRPr="00E321AA" w:rsidRDefault="00535FDF" w:rsidP="001444A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95%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CI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ln⁡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(ROR)±1.96SE(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ln⁡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(ROR))</m:t>
                    </m:r>
                  </m:sup>
                </m:sSup>
              </m:oMath>
            </m:oMathPara>
          </w:p>
        </w:tc>
        <w:tc>
          <w:tcPr>
            <w:tcW w:w="2432" w:type="dxa"/>
            <w:vMerge/>
            <w:vAlign w:val="center"/>
          </w:tcPr>
          <w:p w14:paraId="20B6857C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F4" w:rsidRPr="00E321AA" w14:paraId="440DC5FF" w14:textId="77777777" w:rsidTr="008C03D6">
        <w:trPr>
          <w:trHeight w:val="717"/>
        </w:trPr>
        <w:tc>
          <w:tcPr>
            <w:tcW w:w="1979" w:type="dxa"/>
            <w:vMerge w:val="restart"/>
            <w:vAlign w:val="center"/>
          </w:tcPr>
          <w:p w14:paraId="46FAC0D7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PRR</w:t>
            </w:r>
          </w:p>
        </w:tc>
        <w:tc>
          <w:tcPr>
            <w:tcW w:w="3957" w:type="dxa"/>
            <w:vAlign w:val="bottom"/>
          </w:tcPr>
          <w:p w14:paraId="1CC4D0AC" w14:textId="77777777" w:rsidR="00267DF4" w:rsidRPr="00E321AA" w:rsidRDefault="00267DF4" w:rsidP="001444AB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PRR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f>
                    <m:fPr>
                      <m:type m:val="lin"/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a+b</m:t>
                          </m:r>
                        </m:e>
                      </m:d>
                    </m:den>
                  </m:f>
                </m:num>
                <m:den>
                  <m:f>
                    <m:fPr>
                      <m:type m:val="lin"/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c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c+d</m:t>
                          </m:r>
                        </m:e>
                      </m:d>
                    </m:den>
                  </m:f>
                </m:den>
              </m:f>
            </m:oMath>
          </w:p>
        </w:tc>
        <w:tc>
          <w:tcPr>
            <w:tcW w:w="2432" w:type="dxa"/>
            <w:vMerge w:val="restart"/>
            <w:vAlign w:val="center"/>
          </w:tcPr>
          <w:p w14:paraId="458624C9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E321AA">
              <w:rPr>
                <w:rFonts w:ascii="Arial" w:hAnsi="Arial" w:cs="Arial"/>
                <w:sz w:val="20"/>
                <w:szCs w:val="20"/>
              </w:rPr>
              <w:t xml:space="preserve"> 3 and</w:t>
            </w:r>
          </w:p>
          <w:p w14:paraId="463E05BE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PRR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E321A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546F11E1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and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χ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E321AA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267DF4" w:rsidRPr="00E321AA" w14:paraId="43EDBB0E" w14:textId="77777777" w:rsidTr="008C03D6">
        <w:trPr>
          <w:trHeight w:val="619"/>
        </w:trPr>
        <w:tc>
          <w:tcPr>
            <w:tcW w:w="1979" w:type="dxa"/>
            <w:vMerge/>
            <w:vAlign w:val="center"/>
          </w:tcPr>
          <w:p w14:paraId="5F7198A2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</w:tcPr>
          <w:p w14:paraId="23F96641" w14:textId="77777777" w:rsidR="00267DF4" w:rsidRPr="00E321AA" w:rsidRDefault="00267DF4" w:rsidP="001444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SE(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 xml:space="preserve">ln(PRR))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a+b</m:t>
                      </m:r>
                    </m:den>
                  </m:f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c+d</m:t>
                      </m:r>
                    </m:den>
                  </m:f>
                </m:e>
              </m:rad>
            </m:oMath>
            <w:r w:rsidRPr="00E321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Merge/>
            <w:vAlign w:val="center"/>
          </w:tcPr>
          <w:p w14:paraId="31D49891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F4" w:rsidRPr="00E321AA" w14:paraId="6CDD5D7C" w14:textId="77777777" w:rsidTr="008C03D6">
        <w:trPr>
          <w:trHeight w:val="584"/>
        </w:trPr>
        <w:tc>
          <w:tcPr>
            <w:tcW w:w="1979" w:type="dxa"/>
            <w:vMerge/>
            <w:vAlign w:val="center"/>
          </w:tcPr>
          <w:p w14:paraId="122DF3C3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07ED33FE" w14:textId="77FC6BF0" w:rsidR="00267DF4" w:rsidRPr="00E321AA" w:rsidRDefault="00535FDF" w:rsidP="001444A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95%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CI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ln⁡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(PRR)±1.96SE(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ln⁡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(PRR))</m:t>
                    </m:r>
                  </m:sup>
                </m:sSup>
              </m:oMath>
            </m:oMathPara>
          </w:p>
        </w:tc>
        <w:tc>
          <w:tcPr>
            <w:tcW w:w="2432" w:type="dxa"/>
            <w:vMerge/>
            <w:vAlign w:val="center"/>
          </w:tcPr>
          <w:p w14:paraId="31F05AEF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F4" w:rsidRPr="00E321AA" w14:paraId="22C50670" w14:textId="77777777" w:rsidTr="008C03D6">
        <w:trPr>
          <w:trHeight w:val="659"/>
        </w:trPr>
        <w:tc>
          <w:tcPr>
            <w:tcW w:w="1979" w:type="dxa"/>
            <w:vMerge/>
            <w:vAlign w:val="center"/>
          </w:tcPr>
          <w:p w14:paraId="03585603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</w:tcPr>
          <w:p w14:paraId="6EE85D38" w14:textId="77777777" w:rsidR="00267DF4" w:rsidRPr="00E321AA" w:rsidRDefault="00AD4D49" w:rsidP="001444A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ad-bc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a+b+c+d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a+b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a+c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b+d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c+d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432" w:type="dxa"/>
            <w:vMerge/>
            <w:vAlign w:val="center"/>
          </w:tcPr>
          <w:p w14:paraId="634D2D05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F4" w:rsidRPr="00E321AA" w14:paraId="7FA0FB23" w14:textId="77777777" w:rsidTr="008C03D6">
        <w:trPr>
          <w:trHeight w:val="662"/>
        </w:trPr>
        <w:tc>
          <w:tcPr>
            <w:tcW w:w="1979" w:type="dxa"/>
            <w:vMerge w:val="restart"/>
            <w:vAlign w:val="center"/>
          </w:tcPr>
          <w:p w14:paraId="7B94C68F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BCPNN</w:t>
            </w:r>
          </w:p>
        </w:tc>
        <w:tc>
          <w:tcPr>
            <w:tcW w:w="3957" w:type="dxa"/>
            <w:vAlign w:val="bottom"/>
          </w:tcPr>
          <w:p w14:paraId="15924DEB" w14:textId="77777777" w:rsidR="00267DF4" w:rsidRPr="00E321AA" w:rsidRDefault="00267DF4" w:rsidP="001444A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IC=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a+b+c+d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a+b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a+c</m:t>
                            </m:r>
                          </m:e>
                        </m:d>
                      </m:den>
                    </m:f>
                  </m:e>
                </m:func>
              </m:oMath>
            </m:oMathPara>
          </w:p>
        </w:tc>
        <w:tc>
          <w:tcPr>
            <w:tcW w:w="2432" w:type="dxa"/>
            <w:vMerge w:val="restart"/>
            <w:vAlign w:val="center"/>
          </w:tcPr>
          <w:p w14:paraId="28C3EE7D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IC025 &gt; 0</w:t>
            </w:r>
          </w:p>
        </w:tc>
      </w:tr>
      <w:tr w:rsidR="00267DF4" w:rsidRPr="00E321AA" w14:paraId="0386C7A9" w14:textId="77777777" w:rsidTr="008C03D6">
        <w:trPr>
          <w:trHeight w:val="424"/>
        </w:trPr>
        <w:tc>
          <w:tcPr>
            <w:tcW w:w="1979" w:type="dxa"/>
            <w:vMerge/>
            <w:vAlign w:val="center"/>
          </w:tcPr>
          <w:p w14:paraId="5DCF63BA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</w:tcPr>
          <w:p w14:paraId="7831B3B4" w14:textId="77777777" w:rsidR="00267DF4" w:rsidRPr="00E321AA" w:rsidRDefault="00267DF4" w:rsidP="001444AB">
            <w:pPr>
              <w:rPr>
                <w:rFonts w:ascii="Arial" w:hAnsi="Arial" w:cs="Arial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95%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CI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=E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IC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±2×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V(IC)</m:t>
                    </m:r>
                  </m:e>
                </m:rad>
              </m:oMath>
            </m:oMathPara>
          </w:p>
        </w:tc>
        <w:tc>
          <w:tcPr>
            <w:tcW w:w="2432" w:type="dxa"/>
            <w:vMerge/>
            <w:vAlign w:val="center"/>
          </w:tcPr>
          <w:p w14:paraId="25C7F821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F4" w:rsidRPr="00E321AA" w14:paraId="4F624808" w14:textId="77777777" w:rsidTr="008C03D6">
        <w:trPr>
          <w:trHeight w:val="886"/>
        </w:trPr>
        <w:tc>
          <w:tcPr>
            <w:tcW w:w="1979" w:type="dxa"/>
            <w:vMerge w:val="restart"/>
            <w:tcBorders>
              <w:bottom w:val="single" w:sz="8" w:space="0" w:color="auto"/>
            </w:tcBorders>
            <w:vAlign w:val="center"/>
          </w:tcPr>
          <w:p w14:paraId="64A63E50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MGPS</w:t>
            </w:r>
          </w:p>
        </w:tc>
        <w:tc>
          <w:tcPr>
            <w:tcW w:w="3957" w:type="dxa"/>
            <w:vAlign w:val="bottom"/>
          </w:tcPr>
          <w:p w14:paraId="58B16B70" w14:textId="77777777" w:rsidR="00267DF4" w:rsidRPr="00E321AA" w:rsidRDefault="00267DF4" w:rsidP="001444A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EBGM = 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a+b+c+d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a+b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a+c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432" w:type="dxa"/>
            <w:vMerge w:val="restart"/>
            <w:tcBorders>
              <w:bottom w:val="single" w:sz="8" w:space="0" w:color="auto"/>
            </w:tcBorders>
            <w:vAlign w:val="center"/>
          </w:tcPr>
          <w:p w14:paraId="29738281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EBGM05 &gt; 2</w:t>
            </w:r>
          </w:p>
        </w:tc>
      </w:tr>
      <w:tr w:rsidR="00267DF4" w:rsidRPr="00E321AA" w14:paraId="0E5D68C6" w14:textId="77777777" w:rsidTr="008C03D6">
        <w:trPr>
          <w:trHeight w:val="736"/>
        </w:trPr>
        <w:tc>
          <w:tcPr>
            <w:tcW w:w="1979" w:type="dxa"/>
            <w:vMerge/>
            <w:tcBorders>
              <w:bottom w:val="single" w:sz="8" w:space="0" w:color="auto"/>
            </w:tcBorders>
            <w:vAlign w:val="center"/>
          </w:tcPr>
          <w:p w14:paraId="08724B74" w14:textId="77777777" w:rsidR="00267DF4" w:rsidRPr="00E321AA" w:rsidRDefault="00267DF4" w:rsidP="00FC3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tcBorders>
              <w:bottom w:val="single" w:sz="8" w:space="0" w:color="auto"/>
            </w:tcBorders>
            <w:vAlign w:val="center"/>
          </w:tcPr>
          <w:p w14:paraId="23C54DE0" w14:textId="0558AF6B" w:rsidR="00267DF4" w:rsidRPr="00E321AA" w:rsidRDefault="00AD4D49" w:rsidP="001444A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95%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CI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=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EBGM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±1.96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a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b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c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d</m:t>
                                </m:r>
                              </m:den>
                            </m:f>
                          </m:e>
                        </m:rad>
                      </m:e>
                    </m:func>
                  </m:sup>
                </m:sSup>
              </m:oMath>
            </m:oMathPara>
          </w:p>
        </w:tc>
        <w:tc>
          <w:tcPr>
            <w:tcW w:w="2432" w:type="dxa"/>
            <w:vMerge/>
            <w:tcBorders>
              <w:bottom w:val="single" w:sz="8" w:space="0" w:color="auto"/>
            </w:tcBorders>
            <w:vAlign w:val="center"/>
          </w:tcPr>
          <w:p w14:paraId="63494EB5" w14:textId="77777777" w:rsidR="00267DF4" w:rsidRPr="00E321AA" w:rsidRDefault="00267DF4" w:rsidP="0014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86713" w14:textId="03297E71" w:rsidR="00CA1D3F" w:rsidRPr="006D03DD" w:rsidRDefault="006D03DD" w:rsidP="0035356D">
      <w:pPr>
        <w:rPr>
          <w:rFonts w:ascii="Arial" w:hAnsi="Arial" w:cs="Arial"/>
          <w:sz w:val="20"/>
          <w:szCs w:val="20"/>
        </w:rPr>
      </w:pPr>
      <w:r w:rsidRPr="00424722">
        <w:rPr>
          <w:rFonts w:ascii="Arial" w:hAnsi="Arial" w:cs="Arial"/>
          <w:b/>
          <w:bCs/>
          <w:sz w:val="20"/>
          <w:szCs w:val="20"/>
        </w:rPr>
        <w:t>Abbreviation</w:t>
      </w:r>
      <w:r>
        <w:rPr>
          <w:rFonts w:ascii="Arial" w:hAnsi="Arial" w:cs="Arial"/>
          <w:sz w:val="20"/>
          <w:szCs w:val="20"/>
        </w:rPr>
        <w:t xml:space="preserve">: ROR, </w:t>
      </w:r>
      <w:r w:rsidRPr="006D03DD">
        <w:rPr>
          <w:rFonts w:ascii="Arial" w:hAnsi="Arial" w:cs="Arial"/>
          <w:sz w:val="20"/>
          <w:szCs w:val="20"/>
        </w:rPr>
        <w:t>Reporting Odds Ratio</w:t>
      </w:r>
      <w:r>
        <w:rPr>
          <w:rFonts w:ascii="Arial" w:hAnsi="Arial" w:cs="Arial"/>
          <w:sz w:val="20"/>
          <w:szCs w:val="20"/>
        </w:rPr>
        <w:t>;</w:t>
      </w:r>
      <w:r w:rsidR="00636876">
        <w:rPr>
          <w:rFonts w:ascii="Arial" w:hAnsi="Arial" w:cs="Arial"/>
          <w:sz w:val="20"/>
          <w:szCs w:val="20"/>
        </w:rPr>
        <w:t xml:space="preserve"> </w:t>
      </w:r>
      <w:r w:rsidR="00F7363E">
        <w:rPr>
          <w:rFonts w:ascii="Arial" w:hAnsi="Arial" w:cs="Arial"/>
          <w:sz w:val="20"/>
          <w:szCs w:val="20"/>
        </w:rPr>
        <w:t>SE, s</w:t>
      </w:r>
      <w:r w:rsidR="00F7363E" w:rsidRPr="00F7363E">
        <w:rPr>
          <w:rFonts w:ascii="Arial" w:hAnsi="Arial" w:cs="Arial"/>
          <w:sz w:val="20"/>
          <w:szCs w:val="20"/>
        </w:rPr>
        <w:t xml:space="preserve">tandard </w:t>
      </w:r>
      <w:r w:rsidR="00F7363E">
        <w:rPr>
          <w:rFonts w:ascii="Arial" w:hAnsi="Arial" w:cs="Arial"/>
          <w:sz w:val="20"/>
          <w:szCs w:val="20"/>
        </w:rPr>
        <w:t>e</w:t>
      </w:r>
      <w:r w:rsidR="00F7363E" w:rsidRPr="00F7363E">
        <w:rPr>
          <w:rFonts w:ascii="Arial" w:hAnsi="Arial" w:cs="Arial"/>
          <w:sz w:val="20"/>
          <w:szCs w:val="20"/>
        </w:rPr>
        <w:t>rror</w:t>
      </w:r>
      <w:r w:rsidR="00F7363E">
        <w:rPr>
          <w:rFonts w:ascii="Arial" w:hAnsi="Arial" w:cs="Arial"/>
          <w:sz w:val="20"/>
          <w:szCs w:val="20"/>
        </w:rPr>
        <w:t>;</w:t>
      </w:r>
      <w:r w:rsidR="00F7363E" w:rsidRPr="00F7363E">
        <w:rPr>
          <w:rFonts w:ascii="Arial" w:hAnsi="Arial" w:cs="Arial"/>
          <w:sz w:val="20"/>
          <w:szCs w:val="20"/>
        </w:rPr>
        <w:t xml:space="preserve"> </w:t>
      </w:r>
      <w:r w:rsidR="00636876">
        <w:rPr>
          <w:rFonts w:ascii="Arial" w:hAnsi="Arial" w:cs="Arial"/>
          <w:sz w:val="20"/>
          <w:szCs w:val="20"/>
        </w:rPr>
        <w:t>CI</w:t>
      </w:r>
      <w:r w:rsidR="00F7363E">
        <w:rPr>
          <w:rFonts w:ascii="Arial" w:hAnsi="Arial" w:cs="Arial"/>
          <w:sz w:val="20"/>
          <w:szCs w:val="20"/>
        </w:rPr>
        <w:t>,</w:t>
      </w:r>
      <w:r w:rsidR="00636876">
        <w:rPr>
          <w:rFonts w:ascii="Arial" w:hAnsi="Arial" w:cs="Arial"/>
          <w:sz w:val="20"/>
          <w:szCs w:val="20"/>
        </w:rPr>
        <w:t xml:space="preserve"> confidence interval;</w:t>
      </w:r>
      <w:r>
        <w:rPr>
          <w:rFonts w:ascii="Arial" w:hAnsi="Arial" w:cs="Arial"/>
          <w:sz w:val="20"/>
          <w:szCs w:val="20"/>
        </w:rPr>
        <w:t xml:space="preserve"> </w:t>
      </w:r>
      <w:r w:rsidRPr="006D03DD">
        <w:rPr>
          <w:rFonts w:ascii="Arial" w:hAnsi="Arial" w:cs="Arial"/>
          <w:sz w:val="20"/>
          <w:szCs w:val="20"/>
        </w:rPr>
        <w:t>PRR</w:t>
      </w:r>
      <w:r>
        <w:rPr>
          <w:rFonts w:ascii="Arial" w:hAnsi="Arial" w:cs="Arial" w:hint="eastAsia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D03DD">
        <w:rPr>
          <w:rFonts w:ascii="Arial" w:hAnsi="Arial" w:cs="Arial"/>
          <w:sz w:val="20"/>
          <w:szCs w:val="20"/>
        </w:rPr>
        <w:t>Proportional Reporting Ratio</w:t>
      </w:r>
      <w:r>
        <w:rPr>
          <w:rFonts w:ascii="Arial" w:hAnsi="Arial" w:cs="Arial"/>
          <w:sz w:val="20"/>
          <w:szCs w:val="20"/>
        </w:rPr>
        <w:t xml:space="preserve">; </w:t>
      </w:r>
      <w:r w:rsidRPr="006D03DD">
        <w:rPr>
          <w:rFonts w:ascii="Arial" w:hAnsi="Arial" w:cs="Arial"/>
          <w:sz w:val="20"/>
          <w:szCs w:val="20"/>
        </w:rPr>
        <w:t>BCPNN</w:t>
      </w:r>
      <w:r>
        <w:rPr>
          <w:rFonts w:ascii="Arial" w:hAnsi="Arial" w:cs="Arial"/>
          <w:sz w:val="20"/>
          <w:szCs w:val="20"/>
        </w:rPr>
        <w:t xml:space="preserve">, </w:t>
      </w:r>
      <w:r w:rsidRPr="006D03DD">
        <w:rPr>
          <w:rFonts w:ascii="Arial" w:hAnsi="Arial" w:cs="Arial"/>
          <w:sz w:val="20"/>
          <w:szCs w:val="20"/>
        </w:rPr>
        <w:t>Bayesian Confidence Propagation Neural Network</w:t>
      </w:r>
      <w:r>
        <w:rPr>
          <w:rFonts w:ascii="Arial" w:hAnsi="Arial" w:cs="Arial"/>
          <w:sz w:val="20"/>
          <w:szCs w:val="20"/>
        </w:rPr>
        <w:t>;</w:t>
      </w:r>
      <w:r w:rsidR="0087534B">
        <w:rPr>
          <w:rFonts w:ascii="Arial" w:hAnsi="Arial" w:cs="Arial"/>
          <w:sz w:val="20"/>
          <w:szCs w:val="20"/>
        </w:rPr>
        <w:t xml:space="preserve"> </w:t>
      </w:r>
      <w:r w:rsidR="0087534B" w:rsidRPr="0087534B">
        <w:rPr>
          <w:rFonts w:ascii="Arial" w:hAnsi="Arial" w:cs="Arial"/>
          <w:sz w:val="20"/>
          <w:szCs w:val="20"/>
        </w:rPr>
        <w:t>IC</w:t>
      </w:r>
      <w:r w:rsidR="0087534B">
        <w:rPr>
          <w:rFonts w:ascii="Arial" w:hAnsi="Arial" w:cs="Arial"/>
          <w:sz w:val="20"/>
          <w:szCs w:val="20"/>
        </w:rPr>
        <w:t xml:space="preserve">, </w:t>
      </w:r>
      <w:r w:rsidR="00791210">
        <w:rPr>
          <w:rFonts w:ascii="Arial" w:hAnsi="Arial" w:cs="Arial"/>
          <w:sz w:val="20"/>
          <w:szCs w:val="20"/>
        </w:rPr>
        <w:t>i</w:t>
      </w:r>
      <w:r w:rsidR="0087534B" w:rsidRPr="0087534B">
        <w:rPr>
          <w:rFonts w:ascii="Arial" w:hAnsi="Arial" w:cs="Arial"/>
          <w:sz w:val="20"/>
          <w:szCs w:val="20"/>
        </w:rPr>
        <w:t xml:space="preserve">nformation </w:t>
      </w:r>
      <w:r w:rsidR="00791210">
        <w:rPr>
          <w:rFonts w:ascii="Arial" w:hAnsi="Arial" w:cs="Arial"/>
          <w:sz w:val="20"/>
          <w:szCs w:val="20"/>
        </w:rPr>
        <w:t>c</w:t>
      </w:r>
      <w:r w:rsidR="0087534B" w:rsidRPr="0087534B">
        <w:rPr>
          <w:rFonts w:ascii="Arial" w:hAnsi="Arial" w:cs="Arial"/>
          <w:sz w:val="20"/>
          <w:szCs w:val="20"/>
        </w:rPr>
        <w:t>omponent</w:t>
      </w:r>
      <w:r w:rsidR="00636876">
        <w:rPr>
          <w:rFonts w:ascii="Arial" w:hAnsi="Arial" w:cs="Arial"/>
          <w:sz w:val="20"/>
          <w:szCs w:val="20"/>
        </w:rPr>
        <w:t>;</w:t>
      </w:r>
      <w:r w:rsidR="0087534B" w:rsidRPr="0087534B">
        <w:rPr>
          <w:rFonts w:ascii="Arial" w:hAnsi="Arial" w:cs="Arial"/>
          <w:sz w:val="20"/>
          <w:szCs w:val="20"/>
        </w:rPr>
        <w:t xml:space="preserve"> </w:t>
      </w:r>
      <w:r w:rsidR="00BC5871" w:rsidRPr="00BC5871">
        <w:rPr>
          <w:rFonts w:ascii="Arial" w:hAnsi="Arial" w:cs="Arial"/>
          <w:sz w:val="20"/>
          <w:szCs w:val="20"/>
        </w:rPr>
        <w:t>MGPS</w:t>
      </w:r>
      <w:r w:rsidR="00BC5871">
        <w:rPr>
          <w:rFonts w:ascii="Arial" w:hAnsi="Arial" w:cs="Arial" w:hint="eastAsia"/>
          <w:sz w:val="20"/>
          <w:szCs w:val="20"/>
        </w:rPr>
        <w:t>,</w:t>
      </w:r>
      <w:r w:rsidR="00BC5871">
        <w:rPr>
          <w:rFonts w:ascii="Arial" w:hAnsi="Arial" w:cs="Arial"/>
          <w:sz w:val="20"/>
          <w:szCs w:val="20"/>
        </w:rPr>
        <w:t xml:space="preserve"> </w:t>
      </w:r>
      <w:r w:rsidR="00BC5871" w:rsidRPr="00BC5871">
        <w:rPr>
          <w:rFonts w:ascii="Arial" w:hAnsi="Arial" w:cs="Arial"/>
          <w:sz w:val="20"/>
          <w:szCs w:val="20"/>
        </w:rPr>
        <w:t>Multi-item Gamma Poisson Shrinkage</w:t>
      </w:r>
      <w:r w:rsidR="00636876">
        <w:rPr>
          <w:rFonts w:ascii="Arial" w:hAnsi="Arial" w:cs="Arial"/>
          <w:sz w:val="20"/>
          <w:szCs w:val="20"/>
        </w:rPr>
        <w:t xml:space="preserve">; EBGM, </w:t>
      </w:r>
      <w:r w:rsidR="00636876" w:rsidRPr="00636876">
        <w:rPr>
          <w:rFonts w:ascii="Arial" w:hAnsi="Arial" w:cs="Arial"/>
          <w:sz w:val="20"/>
          <w:szCs w:val="20"/>
        </w:rPr>
        <w:t>Empirical Bayesian Geometric Mean</w:t>
      </w:r>
      <w:r w:rsidR="00BC5871">
        <w:rPr>
          <w:rFonts w:ascii="Arial" w:hAnsi="Arial" w:cs="Arial"/>
          <w:sz w:val="20"/>
          <w:szCs w:val="20"/>
        </w:rPr>
        <w:t>.</w:t>
      </w:r>
    </w:p>
    <w:p w14:paraId="3EB96D0F" w14:textId="4F0CE453" w:rsidR="005F37E4" w:rsidRDefault="005F37E4" w:rsidP="005F37E4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407211DB" w14:textId="6AB97F9D" w:rsidR="00F55C7F" w:rsidRDefault="00F55C7F" w:rsidP="005F37E4">
      <w:pPr>
        <w:rPr>
          <w:rFonts w:ascii="Arial" w:hAnsi="Arial" w:cs="Arial" w:hint="eastAsia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01102A6D" wp14:editId="3D505D02">
            <wp:extent cx="4993236" cy="244258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" t="6454" r="3238" b="4698"/>
                    <a:stretch/>
                  </pic:blipFill>
                  <pic:spPr bwMode="auto">
                    <a:xfrm>
                      <a:off x="0" y="0"/>
                      <a:ext cx="4995075" cy="244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DFB03" w14:textId="62284A5B" w:rsidR="0035356D" w:rsidRPr="00E321AA" w:rsidRDefault="001C6E25" w:rsidP="00151EAD">
      <w:pPr>
        <w:spacing w:afterLines="100" w:after="312" w:line="360" w:lineRule="auto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t>F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igure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S1</w:t>
      </w:r>
      <w:r w:rsidR="005054E2" w:rsidRPr="00E321AA">
        <w:rPr>
          <w:rFonts w:ascii="Arial" w:hAnsi="Arial" w:cs="Arial"/>
          <w:sz w:val="20"/>
          <w:szCs w:val="20"/>
        </w:rPr>
        <w:t>.</w:t>
      </w:r>
      <w:r w:rsidR="00BA58CB" w:rsidRPr="00E321AA">
        <w:rPr>
          <w:rFonts w:ascii="Arial" w:hAnsi="Arial" w:cs="Arial"/>
          <w:sz w:val="20"/>
          <w:szCs w:val="20"/>
        </w:rPr>
        <w:t xml:space="preserve"> </w:t>
      </w:r>
      <w:bookmarkStart w:id="21" w:name="_Hlk213517227"/>
      <w:r w:rsidR="009E6AE0" w:rsidRPr="00E321AA">
        <w:rPr>
          <w:rFonts w:ascii="Arial" w:hAnsi="Arial" w:cs="Arial"/>
          <w:sz w:val="20"/>
          <w:szCs w:val="20"/>
        </w:rPr>
        <w:t>A</w:t>
      </w:r>
      <w:r w:rsidR="00F7363E">
        <w:rPr>
          <w:rFonts w:ascii="Arial" w:hAnsi="Arial" w:cs="Arial"/>
          <w:sz w:val="20"/>
          <w:szCs w:val="20"/>
        </w:rPr>
        <w:t>dverse effects (AEs)</w:t>
      </w:r>
      <w:r w:rsidR="009E6AE0" w:rsidRPr="00E321AA">
        <w:rPr>
          <w:rFonts w:ascii="Arial" w:hAnsi="Arial" w:cs="Arial"/>
          <w:sz w:val="20"/>
          <w:szCs w:val="20"/>
        </w:rPr>
        <w:t xml:space="preserve"> distribution at </w:t>
      </w:r>
      <w:r w:rsidR="00F7363E">
        <w:rPr>
          <w:rFonts w:ascii="Arial" w:hAnsi="Arial" w:cs="Arial"/>
          <w:sz w:val="20"/>
          <w:szCs w:val="20"/>
        </w:rPr>
        <w:t>system organ class (</w:t>
      </w:r>
      <w:r w:rsidR="009E6AE0" w:rsidRPr="00E321AA">
        <w:rPr>
          <w:rFonts w:ascii="Arial" w:hAnsi="Arial" w:cs="Arial"/>
          <w:sz w:val="20"/>
          <w:szCs w:val="20"/>
        </w:rPr>
        <w:t>SOC</w:t>
      </w:r>
      <w:r w:rsidR="00F7363E">
        <w:rPr>
          <w:rFonts w:ascii="Arial" w:hAnsi="Arial" w:cs="Arial"/>
          <w:sz w:val="20"/>
          <w:szCs w:val="20"/>
        </w:rPr>
        <w:t>)</w:t>
      </w:r>
      <w:r w:rsidR="009E6AE0" w:rsidRPr="00E321AA">
        <w:rPr>
          <w:rFonts w:ascii="Arial" w:hAnsi="Arial" w:cs="Arial"/>
          <w:sz w:val="20"/>
          <w:szCs w:val="20"/>
        </w:rPr>
        <w:t xml:space="preserve"> level and by gender/age obtained </w:t>
      </w:r>
      <w:r w:rsidR="005974A0" w:rsidRPr="00E321AA">
        <w:rPr>
          <w:rFonts w:ascii="Arial" w:hAnsi="Arial" w:cs="Arial"/>
          <w:sz w:val="20"/>
          <w:szCs w:val="20"/>
        </w:rPr>
        <w:t xml:space="preserve">from </w:t>
      </w:r>
      <w:r w:rsidR="00527AAF" w:rsidRPr="00E321AA">
        <w:rPr>
          <w:rFonts w:ascii="Arial" w:hAnsi="Arial" w:cs="Arial"/>
          <w:sz w:val="20"/>
          <w:szCs w:val="20"/>
        </w:rPr>
        <w:t>WHO vigilance on 2025</w:t>
      </w:r>
      <w:r w:rsidR="00BA58CB" w:rsidRPr="00E321AA">
        <w:rPr>
          <w:rFonts w:ascii="Arial" w:hAnsi="Arial" w:cs="Arial"/>
          <w:sz w:val="20"/>
          <w:szCs w:val="20"/>
        </w:rPr>
        <w:t>0</w:t>
      </w:r>
      <w:r w:rsidR="00527AAF" w:rsidRPr="00E321AA">
        <w:rPr>
          <w:rFonts w:ascii="Arial" w:hAnsi="Arial" w:cs="Arial"/>
          <w:sz w:val="20"/>
          <w:szCs w:val="20"/>
        </w:rPr>
        <w:t>7</w:t>
      </w:r>
      <w:r w:rsidR="00BA58CB" w:rsidRPr="00E321AA">
        <w:rPr>
          <w:rFonts w:ascii="Arial" w:hAnsi="Arial" w:cs="Arial"/>
          <w:sz w:val="20"/>
          <w:szCs w:val="20"/>
        </w:rPr>
        <w:t>0</w:t>
      </w:r>
      <w:r w:rsidR="00527AAF" w:rsidRPr="00E321AA">
        <w:rPr>
          <w:rFonts w:ascii="Arial" w:hAnsi="Arial" w:cs="Arial"/>
          <w:sz w:val="20"/>
          <w:szCs w:val="20"/>
        </w:rPr>
        <w:t>6.</w:t>
      </w:r>
      <w:bookmarkEnd w:id="21"/>
    </w:p>
    <w:p w14:paraId="68C7A71F" w14:textId="0751E941" w:rsidR="00F55C7F" w:rsidRPr="00E321AA" w:rsidRDefault="00F55C7F" w:rsidP="0041555D">
      <w:pPr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4A20F2" wp14:editId="77E5F482">
            <wp:extent cx="4984750" cy="9017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" t="10857" r="3619" b="8001"/>
                    <a:stretch/>
                  </pic:blipFill>
                  <pic:spPr bwMode="auto">
                    <a:xfrm>
                      <a:off x="0" y="0"/>
                      <a:ext cx="49847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71E2D" w14:textId="1AB02D0D" w:rsidR="00236014" w:rsidRPr="00E321AA" w:rsidRDefault="0041555D" w:rsidP="00267DF4">
      <w:pPr>
        <w:spacing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t>F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igure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S2</w:t>
      </w:r>
      <w:r w:rsidRPr="00E321AA">
        <w:rPr>
          <w:rFonts w:ascii="Arial" w:hAnsi="Arial" w:cs="Arial"/>
          <w:sz w:val="20"/>
          <w:szCs w:val="20"/>
        </w:rPr>
        <w:t xml:space="preserve"> The demographic analysis of </w:t>
      </w:r>
      <w:r w:rsidR="00F7363E">
        <w:rPr>
          <w:rFonts w:ascii="Arial" w:hAnsi="Arial" w:cs="Arial"/>
          <w:sz w:val="20"/>
          <w:szCs w:val="20"/>
        </w:rPr>
        <w:t>adverse effect</w:t>
      </w:r>
      <w:r w:rsidRPr="00E321AA">
        <w:rPr>
          <w:rFonts w:ascii="Arial" w:hAnsi="Arial" w:cs="Arial"/>
          <w:sz w:val="20"/>
          <w:szCs w:val="20"/>
        </w:rPr>
        <w:t xml:space="preserve"> signals </w:t>
      </w:r>
      <w:r w:rsidR="00D6123F" w:rsidRPr="00E321AA">
        <w:rPr>
          <w:rFonts w:ascii="Arial" w:hAnsi="Arial" w:cs="Arial"/>
          <w:sz w:val="20"/>
          <w:szCs w:val="20"/>
        </w:rPr>
        <w:t xml:space="preserve">of tirzepatide </w:t>
      </w:r>
      <w:r w:rsidRPr="00E321AA">
        <w:rPr>
          <w:rFonts w:ascii="Arial" w:hAnsi="Arial" w:cs="Arial"/>
          <w:sz w:val="20"/>
          <w:szCs w:val="20"/>
        </w:rPr>
        <w:t>associated with serious outcomes.</w:t>
      </w:r>
    </w:p>
    <w:p w14:paraId="59DCA7D5" w14:textId="011F7398" w:rsidR="00236014" w:rsidRPr="00E321AA" w:rsidRDefault="00236014" w:rsidP="00267DF4">
      <w:pPr>
        <w:spacing w:line="440" w:lineRule="exact"/>
        <w:rPr>
          <w:rFonts w:ascii="Arial" w:hAnsi="Arial" w:cs="Arial"/>
          <w:sz w:val="20"/>
          <w:szCs w:val="20"/>
        </w:rPr>
      </w:pPr>
    </w:p>
    <w:p w14:paraId="24C2020D" w14:textId="77777777" w:rsidR="00D345BE" w:rsidRPr="00E321AA" w:rsidRDefault="00D345BE" w:rsidP="00267DF4">
      <w:pPr>
        <w:spacing w:line="440" w:lineRule="exact"/>
        <w:rPr>
          <w:rFonts w:ascii="Arial" w:hAnsi="Arial" w:cs="Arial"/>
          <w:sz w:val="20"/>
          <w:szCs w:val="20"/>
        </w:rPr>
        <w:sectPr w:rsidR="00D345BE" w:rsidRPr="00E321AA" w:rsidSect="00CA1D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89A1B5" w14:textId="0E0D63ED" w:rsidR="00972F98" w:rsidRPr="00E321AA" w:rsidRDefault="00972F98" w:rsidP="00151EAD">
      <w:pPr>
        <w:spacing w:afterLines="50" w:after="156"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able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S3</w:t>
      </w:r>
      <w:r w:rsidRPr="00E321AA">
        <w:rPr>
          <w:rFonts w:ascii="Arial" w:hAnsi="Arial" w:cs="Arial"/>
          <w:sz w:val="20"/>
          <w:szCs w:val="20"/>
        </w:rPr>
        <w:t xml:space="preserve"> Signal strength of </w:t>
      </w:r>
      <w:r w:rsidR="00B07E81">
        <w:rPr>
          <w:rFonts w:ascii="Arial" w:hAnsi="Arial" w:cs="Arial"/>
          <w:sz w:val="20"/>
          <w:szCs w:val="20"/>
        </w:rPr>
        <w:t xml:space="preserve">all </w:t>
      </w:r>
      <w:r w:rsidRPr="00E321AA">
        <w:rPr>
          <w:rFonts w:ascii="Arial" w:hAnsi="Arial" w:cs="Arial"/>
          <w:sz w:val="20"/>
          <w:szCs w:val="20"/>
        </w:rPr>
        <w:t>AEs of tirzepatide at SOC level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276"/>
        <w:gridCol w:w="1843"/>
        <w:gridCol w:w="1843"/>
        <w:gridCol w:w="1737"/>
        <w:gridCol w:w="1850"/>
      </w:tblGrid>
      <w:tr w:rsidR="00972F98" w:rsidRPr="00E321AA" w14:paraId="52C93491" w14:textId="77777777" w:rsidTr="00972F98">
        <w:trPr>
          <w:trHeight w:val="674"/>
        </w:trPr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0D81F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SOC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40633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Reports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C72F1B" w14:textId="77777777" w:rsidR="00BA58CB" w:rsidRPr="00E321AA" w:rsidRDefault="00972F98" w:rsidP="00651AAF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ROR</w:t>
            </w:r>
          </w:p>
          <w:p w14:paraId="622BC199" w14:textId="352A0323" w:rsidR="00972F98" w:rsidRPr="00E321AA" w:rsidRDefault="00972F98" w:rsidP="00651AAF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AEEB6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PRR(</w:t>
            </w:r>
            <w:r w:rsidRPr="00E321AA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χ2</w:t>
            </w: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8928E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IC(IC025)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F2198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EBGM(EBGM05)</w:t>
            </w:r>
          </w:p>
        </w:tc>
      </w:tr>
      <w:tr w:rsidR="00972F98" w:rsidRPr="00E321AA" w14:paraId="3A91751C" w14:textId="77777777" w:rsidTr="00972F98">
        <w:trPr>
          <w:trHeight w:val="294"/>
        </w:trPr>
        <w:tc>
          <w:tcPr>
            <w:tcW w:w="510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BF27C31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Injury, poisoning and procedural complications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0930B4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39065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hideMark/>
          </w:tcPr>
          <w:p w14:paraId="5424E52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2.63(2.59-2.66)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678104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2.16 (27758.48)</w:t>
            </w:r>
          </w:p>
        </w:tc>
        <w:tc>
          <w:tcPr>
            <w:tcW w:w="173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714C74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1.1 (1.09)</w:t>
            </w:r>
          </w:p>
        </w:tc>
        <w:tc>
          <w:tcPr>
            <w:tcW w:w="185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32E196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2.15 (2.12)</w:t>
            </w:r>
          </w:p>
        </w:tc>
      </w:tr>
      <w:tr w:rsidR="00972F98" w:rsidRPr="00E321AA" w14:paraId="31E4DAFA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79469433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1276" w:type="dxa"/>
            <w:noWrap/>
            <w:vAlign w:val="center"/>
            <w:hideMark/>
          </w:tcPr>
          <w:p w14:paraId="23B0715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34930</w:t>
            </w:r>
          </w:p>
        </w:tc>
        <w:tc>
          <w:tcPr>
            <w:tcW w:w="1843" w:type="dxa"/>
            <w:noWrap/>
            <w:vAlign w:val="center"/>
            <w:hideMark/>
          </w:tcPr>
          <w:p w14:paraId="42F930E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1.62(1.60-1.64)</w:t>
            </w:r>
          </w:p>
        </w:tc>
        <w:tc>
          <w:tcPr>
            <w:tcW w:w="1843" w:type="dxa"/>
            <w:noWrap/>
            <w:vAlign w:val="center"/>
            <w:hideMark/>
          </w:tcPr>
          <w:p w14:paraId="6CD527DD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1.46 (6129.82)</w:t>
            </w:r>
          </w:p>
        </w:tc>
        <w:tc>
          <w:tcPr>
            <w:tcW w:w="1737" w:type="dxa"/>
            <w:noWrap/>
            <w:vAlign w:val="center"/>
            <w:hideMark/>
          </w:tcPr>
          <w:p w14:paraId="48673A5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0.54 (0.53)</w:t>
            </w:r>
          </w:p>
        </w:tc>
        <w:tc>
          <w:tcPr>
            <w:tcW w:w="1850" w:type="dxa"/>
            <w:noWrap/>
            <w:vAlign w:val="center"/>
            <w:hideMark/>
          </w:tcPr>
          <w:p w14:paraId="3B366C4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1.46 (1.44)</w:t>
            </w:r>
          </w:p>
        </w:tc>
      </w:tr>
      <w:tr w:rsidR="00972F98" w:rsidRPr="00E321AA" w14:paraId="443BFC7A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33B173F9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Gastrointestinal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39BAF86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26395</w:t>
            </w:r>
          </w:p>
        </w:tc>
        <w:tc>
          <w:tcPr>
            <w:tcW w:w="1843" w:type="dxa"/>
            <w:noWrap/>
            <w:hideMark/>
          </w:tcPr>
          <w:p w14:paraId="54D8D5F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2.66(2.63-2.70)</w:t>
            </w:r>
          </w:p>
        </w:tc>
        <w:tc>
          <w:tcPr>
            <w:tcW w:w="1843" w:type="dxa"/>
            <w:noWrap/>
            <w:vAlign w:val="center"/>
            <w:hideMark/>
          </w:tcPr>
          <w:p w14:paraId="1D96692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2.34 (21767.45)</w:t>
            </w:r>
          </w:p>
        </w:tc>
        <w:tc>
          <w:tcPr>
            <w:tcW w:w="1737" w:type="dxa"/>
            <w:noWrap/>
            <w:vAlign w:val="center"/>
            <w:hideMark/>
          </w:tcPr>
          <w:p w14:paraId="2E4D155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1.21 (1.19)</w:t>
            </w:r>
          </w:p>
        </w:tc>
        <w:tc>
          <w:tcPr>
            <w:tcW w:w="1850" w:type="dxa"/>
            <w:noWrap/>
            <w:vAlign w:val="center"/>
            <w:hideMark/>
          </w:tcPr>
          <w:p w14:paraId="5E38CDC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2.32 (2.29)</w:t>
            </w:r>
          </w:p>
        </w:tc>
      </w:tr>
      <w:tr w:rsidR="00972F98" w:rsidRPr="00E321AA" w14:paraId="6AD96C57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4C51A757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2" w:name="_Hlk202612580"/>
            <w:r w:rsidRPr="00E321AA">
              <w:rPr>
                <w:rFonts w:ascii="Arial" w:hAnsi="Arial" w:cs="Arial"/>
                <w:sz w:val="20"/>
                <w:szCs w:val="20"/>
              </w:rPr>
              <w:t>Investigations</w:t>
            </w:r>
          </w:p>
        </w:tc>
        <w:tc>
          <w:tcPr>
            <w:tcW w:w="1276" w:type="dxa"/>
            <w:noWrap/>
            <w:vAlign w:val="center"/>
            <w:hideMark/>
          </w:tcPr>
          <w:p w14:paraId="738D985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7056</w:t>
            </w:r>
          </w:p>
        </w:tc>
        <w:tc>
          <w:tcPr>
            <w:tcW w:w="1843" w:type="dxa"/>
            <w:noWrap/>
            <w:hideMark/>
          </w:tcPr>
          <w:p w14:paraId="1A19EC0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0.81(0.79-0.83)</w:t>
            </w:r>
          </w:p>
        </w:tc>
        <w:tc>
          <w:tcPr>
            <w:tcW w:w="1843" w:type="dxa"/>
            <w:noWrap/>
            <w:vAlign w:val="center"/>
            <w:hideMark/>
          </w:tcPr>
          <w:p w14:paraId="6F80281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0.82 (295.93)</w:t>
            </w:r>
          </w:p>
        </w:tc>
        <w:tc>
          <w:tcPr>
            <w:tcW w:w="1737" w:type="dxa"/>
            <w:noWrap/>
            <w:vAlign w:val="center"/>
            <w:hideMark/>
          </w:tcPr>
          <w:p w14:paraId="228F2E5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-0.28 (-0.32)</w:t>
            </w:r>
          </w:p>
        </w:tc>
        <w:tc>
          <w:tcPr>
            <w:tcW w:w="1850" w:type="dxa"/>
            <w:noWrap/>
            <w:vAlign w:val="center"/>
            <w:hideMark/>
          </w:tcPr>
          <w:p w14:paraId="69F1586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0.82 (0.8)</w:t>
            </w:r>
          </w:p>
        </w:tc>
      </w:tr>
      <w:tr w:rsidR="00972F98" w:rsidRPr="00E321AA" w14:paraId="2AC7F967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321E284A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Nervous system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49FC5AE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4973</w:t>
            </w:r>
          </w:p>
        </w:tc>
        <w:tc>
          <w:tcPr>
            <w:tcW w:w="1843" w:type="dxa"/>
            <w:noWrap/>
            <w:hideMark/>
          </w:tcPr>
          <w:p w14:paraId="7138165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0.49(0.48-0.50)</w:t>
            </w:r>
          </w:p>
        </w:tc>
        <w:tc>
          <w:tcPr>
            <w:tcW w:w="1843" w:type="dxa"/>
            <w:noWrap/>
            <w:vAlign w:val="center"/>
            <w:hideMark/>
          </w:tcPr>
          <w:p w14:paraId="0FBE4AA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0.51 (2527.74)</w:t>
            </w:r>
          </w:p>
        </w:tc>
        <w:tc>
          <w:tcPr>
            <w:tcW w:w="1737" w:type="dxa"/>
            <w:noWrap/>
            <w:vAlign w:val="center"/>
            <w:hideMark/>
          </w:tcPr>
          <w:p w14:paraId="12426E9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-0.97 (-1.01)</w:t>
            </w:r>
          </w:p>
        </w:tc>
        <w:tc>
          <w:tcPr>
            <w:tcW w:w="1850" w:type="dxa"/>
            <w:noWrap/>
            <w:vAlign w:val="center"/>
            <w:hideMark/>
          </w:tcPr>
          <w:p w14:paraId="199957B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0.51 (0.5)</w:t>
            </w:r>
          </w:p>
        </w:tc>
      </w:tr>
      <w:tr w:rsidR="00972F98" w:rsidRPr="00E321AA" w14:paraId="09ABE9B2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54B7B50A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Metabolism and nutrition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26A92B8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4551</w:t>
            </w:r>
          </w:p>
        </w:tc>
        <w:tc>
          <w:tcPr>
            <w:tcW w:w="1843" w:type="dxa"/>
            <w:noWrap/>
            <w:hideMark/>
          </w:tcPr>
          <w:p w14:paraId="42F8C82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1.77(1.72-1.82)</w:t>
            </w:r>
          </w:p>
        </w:tc>
        <w:tc>
          <w:tcPr>
            <w:tcW w:w="1843" w:type="dxa"/>
            <w:noWrap/>
            <w:vAlign w:val="center"/>
            <w:hideMark/>
          </w:tcPr>
          <w:p w14:paraId="5D22F9F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1.74 (1451.32)</w:t>
            </w:r>
          </w:p>
        </w:tc>
        <w:tc>
          <w:tcPr>
            <w:tcW w:w="1737" w:type="dxa"/>
            <w:noWrap/>
            <w:vAlign w:val="center"/>
            <w:hideMark/>
          </w:tcPr>
          <w:p w14:paraId="21DBB63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0.79 (0.75)</w:t>
            </w:r>
          </w:p>
        </w:tc>
        <w:tc>
          <w:tcPr>
            <w:tcW w:w="1850" w:type="dxa"/>
            <w:noWrap/>
            <w:vAlign w:val="center"/>
            <w:hideMark/>
          </w:tcPr>
          <w:p w14:paraId="04E96A9E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1.73 (1.68)</w:t>
            </w:r>
          </w:p>
        </w:tc>
      </w:tr>
      <w:tr w:rsidR="00972F98" w:rsidRPr="00E321AA" w14:paraId="0B2C3591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23311148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Psychiatric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2C70B2CD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1843" w:type="dxa"/>
            <w:noWrap/>
            <w:hideMark/>
          </w:tcPr>
          <w:p w14:paraId="7A882C6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0.43(0.41-0.44)</w:t>
            </w:r>
          </w:p>
        </w:tc>
        <w:tc>
          <w:tcPr>
            <w:tcW w:w="1843" w:type="dxa"/>
            <w:noWrap/>
            <w:vAlign w:val="center"/>
            <w:hideMark/>
          </w:tcPr>
          <w:p w14:paraId="551D362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 (2153.69)</w:t>
            </w:r>
          </w:p>
        </w:tc>
        <w:tc>
          <w:tcPr>
            <w:tcW w:w="1737" w:type="dxa"/>
            <w:noWrap/>
            <w:vAlign w:val="center"/>
            <w:hideMark/>
          </w:tcPr>
          <w:p w14:paraId="5CB3470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-1.18 (-1.24)</w:t>
            </w:r>
          </w:p>
        </w:tc>
        <w:tc>
          <w:tcPr>
            <w:tcW w:w="1850" w:type="dxa"/>
            <w:noWrap/>
            <w:vAlign w:val="center"/>
            <w:hideMark/>
          </w:tcPr>
          <w:p w14:paraId="64B83DE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 (0.43)</w:t>
            </w:r>
          </w:p>
        </w:tc>
      </w:tr>
      <w:tr w:rsidR="00972F98" w:rsidRPr="00E321AA" w14:paraId="7DBBBCAD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3A0FC34F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Skin and subcutaneous tissue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09C47A0E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2779</w:t>
            </w:r>
          </w:p>
        </w:tc>
        <w:tc>
          <w:tcPr>
            <w:tcW w:w="1843" w:type="dxa"/>
            <w:noWrap/>
            <w:hideMark/>
          </w:tcPr>
          <w:p w14:paraId="518B221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0.37(0.36-0.39)</w:t>
            </w:r>
          </w:p>
        </w:tc>
        <w:tc>
          <w:tcPr>
            <w:tcW w:w="1843" w:type="dxa"/>
            <w:noWrap/>
            <w:vAlign w:val="center"/>
            <w:hideMark/>
          </w:tcPr>
          <w:p w14:paraId="61A765E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0.39 (2862.51)</w:t>
            </w:r>
          </w:p>
        </w:tc>
        <w:tc>
          <w:tcPr>
            <w:tcW w:w="1737" w:type="dxa"/>
            <w:noWrap/>
            <w:vAlign w:val="center"/>
            <w:hideMark/>
          </w:tcPr>
          <w:p w14:paraId="6DFD4CC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-1.37 (-1.42)</w:t>
            </w:r>
          </w:p>
        </w:tc>
        <w:tc>
          <w:tcPr>
            <w:tcW w:w="1850" w:type="dxa"/>
            <w:noWrap/>
            <w:vAlign w:val="center"/>
            <w:hideMark/>
          </w:tcPr>
          <w:p w14:paraId="29780DF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0.39 (0.37)</w:t>
            </w:r>
          </w:p>
        </w:tc>
      </w:tr>
      <w:tr w:rsidR="00972F98" w:rsidRPr="00E321AA" w14:paraId="729BCECF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264228CB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5323B59B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2318</w:t>
            </w:r>
          </w:p>
        </w:tc>
        <w:tc>
          <w:tcPr>
            <w:tcW w:w="1843" w:type="dxa"/>
            <w:noWrap/>
            <w:hideMark/>
          </w:tcPr>
          <w:p w14:paraId="1BFAEE8D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0.29(0.28-0.30)</w:t>
            </w:r>
          </w:p>
        </w:tc>
        <w:tc>
          <w:tcPr>
            <w:tcW w:w="1843" w:type="dxa"/>
            <w:noWrap/>
            <w:vAlign w:val="center"/>
            <w:hideMark/>
          </w:tcPr>
          <w:p w14:paraId="049E58A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 (3947.77)</w:t>
            </w:r>
          </w:p>
        </w:tc>
        <w:tc>
          <w:tcPr>
            <w:tcW w:w="1737" w:type="dxa"/>
            <w:noWrap/>
            <w:vAlign w:val="center"/>
            <w:hideMark/>
          </w:tcPr>
          <w:p w14:paraId="49BB2EA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-1.72 (-1.78)</w:t>
            </w:r>
          </w:p>
        </w:tc>
        <w:tc>
          <w:tcPr>
            <w:tcW w:w="1850" w:type="dxa"/>
            <w:noWrap/>
            <w:vAlign w:val="center"/>
            <w:hideMark/>
          </w:tcPr>
          <w:p w14:paraId="2CF94A1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 (0.29)</w:t>
            </w:r>
          </w:p>
        </w:tc>
      </w:tr>
      <w:tr w:rsidR="00972F98" w:rsidRPr="00E321AA" w14:paraId="1574C54E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5E59CA77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Infections and infestations</w:t>
            </w:r>
          </w:p>
        </w:tc>
        <w:tc>
          <w:tcPr>
            <w:tcW w:w="1276" w:type="dxa"/>
            <w:noWrap/>
            <w:vAlign w:val="center"/>
            <w:hideMark/>
          </w:tcPr>
          <w:p w14:paraId="35B92D6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1843" w:type="dxa"/>
            <w:noWrap/>
            <w:hideMark/>
          </w:tcPr>
          <w:p w14:paraId="1C0F405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0.21(0.20-0.22)</w:t>
            </w:r>
          </w:p>
        </w:tc>
        <w:tc>
          <w:tcPr>
            <w:tcW w:w="1843" w:type="dxa"/>
            <w:noWrap/>
            <w:vAlign w:val="center"/>
            <w:hideMark/>
          </w:tcPr>
          <w:p w14:paraId="102398AE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0.22 (5742.35)</w:t>
            </w:r>
          </w:p>
        </w:tc>
        <w:tc>
          <w:tcPr>
            <w:tcW w:w="1737" w:type="dxa"/>
            <w:noWrap/>
            <w:vAlign w:val="center"/>
            <w:hideMark/>
          </w:tcPr>
          <w:p w14:paraId="40A50D9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-2.15 (-2.22)</w:t>
            </w:r>
          </w:p>
        </w:tc>
        <w:tc>
          <w:tcPr>
            <w:tcW w:w="1850" w:type="dxa"/>
            <w:noWrap/>
            <w:vAlign w:val="center"/>
            <w:hideMark/>
          </w:tcPr>
          <w:p w14:paraId="17077DE0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0.22 (0.22)</w:t>
            </w:r>
          </w:p>
        </w:tc>
      </w:tr>
      <w:tr w:rsidR="00972F98" w:rsidRPr="00E321AA" w14:paraId="3B53235F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3BC20D64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Respiratory, thoracic and mediastinal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1E8876D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1448</w:t>
            </w:r>
          </w:p>
        </w:tc>
        <w:tc>
          <w:tcPr>
            <w:tcW w:w="1843" w:type="dxa"/>
            <w:noWrap/>
            <w:hideMark/>
          </w:tcPr>
          <w:p w14:paraId="7443005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0.21(0.20-0.23)</w:t>
            </w:r>
          </w:p>
        </w:tc>
        <w:tc>
          <w:tcPr>
            <w:tcW w:w="1843" w:type="dxa"/>
            <w:noWrap/>
            <w:vAlign w:val="center"/>
            <w:hideMark/>
          </w:tcPr>
          <w:p w14:paraId="4970462B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0.22 (4106.86)</w:t>
            </w:r>
          </w:p>
        </w:tc>
        <w:tc>
          <w:tcPr>
            <w:tcW w:w="1737" w:type="dxa"/>
            <w:noWrap/>
            <w:vAlign w:val="center"/>
            <w:hideMark/>
          </w:tcPr>
          <w:p w14:paraId="7340CD8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-2.16 (-2.23)</w:t>
            </w:r>
          </w:p>
        </w:tc>
        <w:tc>
          <w:tcPr>
            <w:tcW w:w="1850" w:type="dxa"/>
            <w:noWrap/>
            <w:vAlign w:val="center"/>
            <w:hideMark/>
          </w:tcPr>
          <w:p w14:paraId="181A12E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0.22 (0.21)</w:t>
            </w:r>
          </w:p>
        </w:tc>
      </w:tr>
      <w:bookmarkEnd w:id="22"/>
      <w:tr w:rsidR="00972F98" w:rsidRPr="00E321AA" w14:paraId="60433411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7F80C0FC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Eye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09787CB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1394</w:t>
            </w:r>
          </w:p>
        </w:tc>
        <w:tc>
          <w:tcPr>
            <w:tcW w:w="1843" w:type="dxa"/>
            <w:noWrap/>
            <w:hideMark/>
          </w:tcPr>
          <w:p w14:paraId="6E54FAA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0.51(0.48-0.54)</w:t>
            </w:r>
          </w:p>
        </w:tc>
        <w:tc>
          <w:tcPr>
            <w:tcW w:w="1843" w:type="dxa"/>
            <w:noWrap/>
            <w:vAlign w:val="center"/>
            <w:hideMark/>
          </w:tcPr>
          <w:p w14:paraId="4D20BCC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0.51 (652.2)</w:t>
            </w:r>
          </w:p>
        </w:tc>
        <w:tc>
          <w:tcPr>
            <w:tcW w:w="1737" w:type="dxa"/>
            <w:noWrap/>
            <w:vAlign w:val="center"/>
            <w:hideMark/>
          </w:tcPr>
          <w:p w14:paraId="7BF6C52D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-0.96 (-1.03)</w:t>
            </w:r>
          </w:p>
        </w:tc>
        <w:tc>
          <w:tcPr>
            <w:tcW w:w="1850" w:type="dxa"/>
            <w:noWrap/>
            <w:vAlign w:val="center"/>
            <w:hideMark/>
          </w:tcPr>
          <w:p w14:paraId="44F759F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0.52 (0.49)</w:t>
            </w:r>
          </w:p>
        </w:tc>
      </w:tr>
      <w:tr w:rsidR="00972F98" w:rsidRPr="00E321AA" w14:paraId="728E4DE2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0D315A21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Renal and urinary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395B515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1843" w:type="dxa"/>
            <w:noWrap/>
            <w:hideMark/>
          </w:tcPr>
          <w:p w14:paraId="7F4B8C8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0.41(0.38-0.44)</w:t>
            </w:r>
          </w:p>
        </w:tc>
        <w:tc>
          <w:tcPr>
            <w:tcW w:w="1843" w:type="dxa"/>
            <w:noWrap/>
            <w:vAlign w:val="center"/>
            <w:hideMark/>
          </w:tcPr>
          <w:p w14:paraId="105A294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0.41 (754.89)</w:t>
            </w:r>
          </w:p>
        </w:tc>
        <w:tc>
          <w:tcPr>
            <w:tcW w:w="1737" w:type="dxa"/>
            <w:noWrap/>
            <w:vAlign w:val="center"/>
            <w:hideMark/>
          </w:tcPr>
          <w:p w14:paraId="6DEE385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-1.27 (-1.37)</w:t>
            </w:r>
          </w:p>
        </w:tc>
        <w:tc>
          <w:tcPr>
            <w:tcW w:w="1850" w:type="dxa"/>
            <w:noWrap/>
            <w:vAlign w:val="center"/>
            <w:hideMark/>
          </w:tcPr>
          <w:p w14:paraId="66F57B7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0.41 (0.39)</w:t>
            </w:r>
          </w:p>
        </w:tc>
      </w:tr>
      <w:tr w:rsidR="00972F98" w:rsidRPr="00E321AA" w14:paraId="55381161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584EC625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Cardiac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61145AC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843" w:type="dxa"/>
            <w:noWrap/>
            <w:hideMark/>
          </w:tcPr>
          <w:p w14:paraId="64EB35E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0.32(0.30-0.35)</w:t>
            </w:r>
          </w:p>
        </w:tc>
        <w:tc>
          <w:tcPr>
            <w:tcW w:w="1843" w:type="dxa"/>
            <w:noWrap/>
            <w:vAlign w:val="center"/>
            <w:hideMark/>
          </w:tcPr>
          <w:p w14:paraId="2E7F757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0.33 (1115.94)</w:t>
            </w:r>
          </w:p>
        </w:tc>
        <w:tc>
          <w:tcPr>
            <w:tcW w:w="1737" w:type="dxa"/>
            <w:noWrap/>
            <w:vAlign w:val="center"/>
            <w:hideMark/>
          </w:tcPr>
          <w:p w14:paraId="6ACA704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-1.61 (-1.71)</w:t>
            </w:r>
          </w:p>
        </w:tc>
        <w:tc>
          <w:tcPr>
            <w:tcW w:w="1850" w:type="dxa"/>
            <w:noWrap/>
            <w:vAlign w:val="center"/>
            <w:hideMark/>
          </w:tcPr>
          <w:p w14:paraId="73426560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0.33 (0.31)</w:t>
            </w:r>
          </w:p>
        </w:tc>
      </w:tr>
      <w:tr w:rsidR="00972F98" w:rsidRPr="00E321AA" w14:paraId="0F0D6A69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62FF99AB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lastRenderedPageBreak/>
              <w:t>Hepatobiliary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02B7106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843" w:type="dxa"/>
            <w:noWrap/>
            <w:hideMark/>
          </w:tcPr>
          <w:p w14:paraId="43FC629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0.64(0.59-0.69)</w:t>
            </w:r>
          </w:p>
        </w:tc>
        <w:tc>
          <w:tcPr>
            <w:tcW w:w="1843" w:type="dxa"/>
            <w:noWrap/>
            <w:vAlign w:val="center"/>
            <w:hideMark/>
          </w:tcPr>
          <w:p w14:paraId="445EC5F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0.64 (147.95)</w:t>
            </w:r>
          </w:p>
        </w:tc>
        <w:tc>
          <w:tcPr>
            <w:tcW w:w="1737" w:type="dxa"/>
            <w:noWrap/>
            <w:vAlign w:val="center"/>
            <w:hideMark/>
          </w:tcPr>
          <w:p w14:paraId="02DCC14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-0.64 (-0.75)</w:t>
            </w:r>
          </w:p>
        </w:tc>
        <w:tc>
          <w:tcPr>
            <w:tcW w:w="1850" w:type="dxa"/>
            <w:noWrap/>
            <w:vAlign w:val="center"/>
            <w:hideMark/>
          </w:tcPr>
          <w:p w14:paraId="69EEF3D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0.64 (0.6)</w:t>
            </w:r>
          </w:p>
        </w:tc>
      </w:tr>
      <w:tr w:rsidR="00972F98" w:rsidRPr="00E321AA" w14:paraId="48E863A6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10B7E676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Immune system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7A10E5B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843" w:type="dxa"/>
            <w:noWrap/>
            <w:hideMark/>
          </w:tcPr>
          <w:p w14:paraId="75490400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0.45(0.41-0.48)</w:t>
            </w:r>
          </w:p>
        </w:tc>
        <w:tc>
          <w:tcPr>
            <w:tcW w:w="1843" w:type="dxa"/>
            <w:noWrap/>
            <w:vAlign w:val="center"/>
            <w:hideMark/>
          </w:tcPr>
          <w:p w14:paraId="0D2B7D7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0.45 (484.11)</w:t>
            </w:r>
          </w:p>
        </w:tc>
        <w:tc>
          <w:tcPr>
            <w:tcW w:w="1737" w:type="dxa"/>
            <w:noWrap/>
            <w:vAlign w:val="center"/>
            <w:hideMark/>
          </w:tcPr>
          <w:p w14:paraId="587A309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-1.15 (-1.26)</w:t>
            </w:r>
          </w:p>
        </w:tc>
        <w:tc>
          <w:tcPr>
            <w:tcW w:w="1850" w:type="dxa"/>
            <w:noWrap/>
            <w:vAlign w:val="center"/>
            <w:hideMark/>
          </w:tcPr>
          <w:p w14:paraId="62A7580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0.45 (0.42)</w:t>
            </w:r>
          </w:p>
        </w:tc>
      </w:tr>
      <w:tr w:rsidR="00972F98" w:rsidRPr="00E321AA" w14:paraId="3CA4A34B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1643BB1D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Vascular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3F6DF8E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843" w:type="dxa"/>
            <w:noWrap/>
            <w:hideMark/>
          </w:tcPr>
          <w:p w14:paraId="78F2F76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0.23(0.21-0.25)</w:t>
            </w:r>
          </w:p>
        </w:tc>
        <w:tc>
          <w:tcPr>
            <w:tcW w:w="1843" w:type="dxa"/>
            <w:noWrap/>
            <w:vAlign w:val="center"/>
            <w:hideMark/>
          </w:tcPr>
          <w:p w14:paraId="1C09444B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0.23 (1552.45)</w:t>
            </w:r>
          </w:p>
        </w:tc>
        <w:tc>
          <w:tcPr>
            <w:tcW w:w="1737" w:type="dxa"/>
            <w:noWrap/>
            <w:vAlign w:val="center"/>
            <w:hideMark/>
          </w:tcPr>
          <w:p w14:paraId="2A8DB50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-2.1 (-2.21)</w:t>
            </w:r>
          </w:p>
        </w:tc>
        <w:tc>
          <w:tcPr>
            <w:tcW w:w="1850" w:type="dxa"/>
            <w:noWrap/>
            <w:vAlign w:val="center"/>
            <w:hideMark/>
          </w:tcPr>
          <w:p w14:paraId="1967C2B0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0.23 (0.22)</w:t>
            </w:r>
          </w:p>
        </w:tc>
      </w:tr>
      <w:tr w:rsidR="00972F98" w:rsidRPr="00E321AA" w14:paraId="67F4BAB8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1319476B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Product issues</w:t>
            </w:r>
          </w:p>
        </w:tc>
        <w:tc>
          <w:tcPr>
            <w:tcW w:w="1276" w:type="dxa"/>
            <w:noWrap/>
            <w:vAlign w:val="center"/>
            <w:hideMark/>
          </w:tcPr>
          <w:p w14:paraId="4BD59F2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843" w:type="dxa"/>
            <w:noWrap/>
            <w:hideMark/>
          </w:tcPr>
          <w:p w14:paraId="5D4849E0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0.19(0.17-0.20)</w:t>
            </w:r>
          </w:p>
        </w:tc>
        <w:tc>
          <w:tcPr>
            <w:tcW w:w="1843" w:type="dxa"/>
            <w:noWrap/>
            <w:vAlign w:val="center"/>
            <w:hideMark/>
          </w:tcPr>
          <w:p w14:paraId="39470FF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0.19 (1831.17)</w:t>
            </w:r>
          </w:p>
        </w:tc>
        <w:tc>
          <w:tcPr>
            <w:tcW w:w="1737" w:type="dxa"/>
            <w:noWrap/>
            <w:vAlign w:val="center"/>
            <w:hideMark/>
          </w:tcPr>
          <w:p w14:paraId="763D08D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-2.4 (-2.52)</w:t>
            </w:r>
          </w:p>
        </w:tc>
        <w:tc>
          <w:tcPr>
            <w:tcW w:w="1850" w:type="dxa"/>
            <w:noWrap/>
            <w:vAlign w:val="center"/>
            <w:hideMark/>
          </w:tcPr>
          <w:p w14:paraId="1E8824B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0.19 (0.17)</w:t>
            </w:r>
          </w:p>
        </w:tc>
      </w:tr>
      <w:tr w:rsidR="00972F98" w:rsidRPr="00E321AA" w14:paraId="5A831DEC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32AC20ED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Reproductive system and breast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1077F626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843" w:type="dxa"/>
            <w:noWrap/>
            <w:hideMark/>
          </w:tcPr>
          <w:p w14:paraId="652ABF4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0.65(0.59-0.71)</w:t>
            </w:r>
          </w:p>
        </w:tc>
        <w:tc>
          <w:tcPr>
            <w:tcW w:w="1843" w:type="dxa"/>
            <w:noWrap/>
            <w:vAlign w:val="center"/>
            <w:hideMark/>
          </w:tcPr>
          <w:p w14:paraId="33FA19AF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0.65 (93.67)</w:t>
            </w:r>
          </w:p>
        </w:tc>
        <w:tc>
          <w:tcPr>
            <w:tcW w:w="1737" w:type="dxa"/>
            <w:noWrap/>
            <w:vAlign w:val="center"/>
            <w:hideMark/>
          </w:tcPr>
          <w:p w14:paraId="1CB81C3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-0.62 (-0.75)</w:t>
            </w:r>
          </w:p>
        </w:tc>
        <w:tc>
          <w:tcPr>
            <w:tcW w:w="1850" w:type="dxa"/>
            <w:noWrap/>
            <w:vAlign w:val="center"/>
            <w:hideMark/>
          </w:tcPr>
          <w:p w14:paraId="5E1EB14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0.65 (0.6)</w:t>
            </w:r>
          </w:p>
        </w:tc>
      </w:tr>
      <w:tr w:rsidR="00972F98" w:rsidRPr="00E321AA" w14:paraId="39B0A2E0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731FC49E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Neoplasms benign, malignant and unspecified (incl cysts and polyps)</w:t>
            </w:r>
          </w:p>
        </w:tc>
        <w:tc>
          <w:tcPr>
            <w:tcW w:w="1276" w:type="dxa"/>
            <w:noWrap/>
            <w:vAlign w:val="center"/>
            <w:hideMark/>
          </w:tcPr>
          <w:p w14:paraId="24C6D21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843" w:type="dxa"/>
            <w:noWrap/>
            <w:vAlign w:val="center"/>
            <w:hideMark/>
          </w:tcPr>
          <w:p w14:paraId="7A769D62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0.09(0.08-0.10)</w:t>
            </w:r>
          </w:p>
        </w:tc>
        <w:tc>
          <w:tcPr>
            <w:tcW w:w="1843" w:type="dxa"/>
            <w:noWrap/>
            <w:vAlign w:val="center"/>
            <w:hideMark/>
          </w:tcPr>
          <w:p w14:paraId="3380C16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0.09 (2944.22)</w:t>
            </w:r>
          </w:p>
        </w:tc>
        <w:tc>
          <w:tcPr>
            <w:tcW w:w="1737" w:type="dxa"/>
            <w:noWrap/>
            <w:vAlign w:val="center"/>
            <w:hideMark/>
          </w:tcPr>
          <w:p w14:paraId="6D8919C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-3.41 (-3.56)</w:t>
            </w:r>
          </w:p>
        </w:tc>
        <w:tc>
          <w:tcPr>
            <w:tcW w:w="1850" w:type="dxa"/>
            <w:noWrap/>
            <w:vAlign w:val="center"/>
            <w:hideMark/>
          </w:tcPr>
          <w:p w14:paraId="3FAF0DC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0.09 (0.08)</w:t>
            </w:r>
          </w:p>
        </w:tc>
      </w:tr>
      <w:tr w:rsidR="00972F98" w:rsidRPr="00E321AA" w14:paraId="22184F93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48653075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Ear and labyrinth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6D00E47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843" w:type="dxa"/>
            <w:noWrap/>
            <w:hideMark/>
          </w:tcPr>
          <w:p w14:paraId="5649EC5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0.51(0.46-0.57)</w:t>
            </w:r>
          </w:p>
        </w:tc>
        <w:tc>
          <w:tcPr>
            <w:tcW w:w="1843" w:type="dxa"/>
            <w:noWrap/>
            <w:vAlign w:val="center"/>
            <w:hideMark/>
          </w:tcPr>
          <w:p w14:paraId="6CFCC58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0.51 (137.1)</w:t>
            </w:r>
          </w:p>
        </w:tc>
        <w:tc>
          <w:tcPr>
            <w:tcW w:w="1737" w:type="dxa"/>
            <w:noWrap/>
            <w:vAlign w:val="center"/>
            <w:hideMark/>
          </w:tcPr>
          <w:p w14:paraId="3831E86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-0.96 (-1.12)</w:t>
            </w:r>
          </w:p>
        </w:tc>
        <w:tc>
          <w:tcPr>
            <w:tcW w:w="1850" w:type="dxa"/>
            <w:noWrap/>
            <w:vAlign w:val="center"/>
            <w:hideMark/>
          </w:tcPr>
          <w:p w14:paraId="6DAD07F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0.52 (0.46)</w:t>
            </w:r>
          </w:p>
        </w:tc>
      </w:tr>
      <w:tr w:rsidR="00972F98" w:rsidRPr="00E321AA" w14:paraId="7611D19E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19B18C27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Blood and lymphatic system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4B5A6E2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843" w:type="dxa"/>
            <w:noWrap/>
            <w:hideMark/>
          </w:tcPr>
          <w:p w14:paraId="67410B5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0.09(0.08-0.10)</w:t>
            </w:r>
          </w:p>
        </w:tc>
        <w:tc>
          <w:tcPr>
            <w:tcW w:w="1843" w:type="dxa"/>
            <w:noWrap/>
            <w:vAlign w:val="center"/>
            <w:hideMark/>
          </w:tcPr>
          <w:p w14:paraId="455DBAE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0.09 (1969.71)</w:t>
            </w:r>
          </w:p>
        </w:tc>
        <w:tc>
          <w:tcPr>
            <w:tcW w:w="1737" w:type="dxa"/>
            <w:noWrap/>
            <w:vAlign w:val="center"/>
            <w:hideMark/>
          </w:tcPr>
          <w:p w14:paraId="37D86B7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-3.49 (-3.69)</w:t>
            </w:r>
          </w:p>
        </w:tc>
        <w:tc>
          <w:tcPr>
            <w:tcW w:w="1850" w:type="dxa"/>
            <w:noWrap/>
            <w:vAlign w:val="center"/>
            <w:hideMark/>
          </w:tcPr>
          <w:p w14:paraId="049F808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0.09 (0.08)</w:t>
            </w:r>
          </w:p>
        </w:tc>
      </w:tr>
      <w:tr w:rsidR="00972F98" w:rsidRPr="00E321AA" w14:paraId="4ED5D456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24A384CC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Endocrine disorders</w:t>
            </w:r>
          </w:p>
        </w:tc>
        <w:tc>
          <w:tcPr>
            <w:tcW w:w="1276" w:type="dxa"/>
            <w:noWrap/>
            <w:vAlign w:val="center"/>
            <w:hideMark/>
          </w:tcPr>
          <w:p w14:paraId="302A5D41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843" w:type="dxa"/>
            <w:noWrap/>
            <w:hideMark/>
          </w:tcPr>
          <w:p w14:paraId="6448439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0.42(0.36-0.49)</w:t>
            </w:r>
          </w:p>
        </w:tc>
        <w:tc>
          <w:tcPr>
            <w:tcW w:w="1843" w:type="dxa"/>
            <w:noWrap/>
            <w:vAlign w:val="center"/>
            <w:hideMark/>
          </w:tcPr>
          <w:p w14:paraId="4356659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 (133.88)</w:t>
            </w:r>
          </w:p>
        </w:tc>
        <w:tc>
          <w:tcPr>
            <w:tcW w:w="1737" w:type="dxa"/>
            <w:noWrap/>
            <w:vAlign w:val="center"/>
            <w:hideMark/>
          </w:tcPr>
          <w:p w14:paraId="6484AC0B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-1.25 (-1.47)</w:t>
            </w:r>
          </w:p>
        </w:tc>
        <w:tc>
          <w:tcPr>
            <w:tcW w:w="1850" w:type="dxa"/>
            <w:noWrap/>
            <w:vAlign w:val="center"/>
            <w:hideMark/>
          </w:tcPr>
          <w:p w14:paraId="50C91FCD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 (0.36)</w:t>
            </w:r>
          </w:p>
        </w:tc>
      </w:tr>
      <w:tr w:rsidR="00972F98" w:rsidRPr="00E321AA" w14:paraId="7682A077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7C3FD16A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Surgical and medical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3751B81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843" w:type="dxa"/>
            <w:noWrap/>
            <w:hideMark/>
          </w:tcPr>
          <w:p w14:paraId="5510D387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0.06(0.05-0.07)</w:t>
            </w:r>
          </w:p>
        </w:tc>
        <w:tc>
          <w:tcPr>
            <w:tcW w:w="1843" w:type="dxa"/>
            <w:noWrap/>
            <w:vAlign w:val="center"/>
            <w:hideMark/>
          </w:tcPr>
          <w:p w14:paraId="018FB53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0.06 (1928.6)</w:t>
            </w:r>
          </w:p>
        </w:tc>
        <w:tc>
          <w:tcPr>
            <w:tcW w:w="1737" w:type="dxa"/>
            <w:noWrap/>
            <w:vAlign w:val="center"/>
            <w:hideMark/>
          </w:tcPr>
          <w:p w14:paraId="0127CA4A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-4.1 (-4.35)</w:t>
            </w:r>
          </w:p>
        </w:tc>
        <w:tc>
          <w:tcPr>
            <w:tcW w:w="1850" w:type="dxa"/>
            <w:noWrap/>
            <w:vAlign w:val="center"/>
            <w:hideMark/>
          </w:tcPr>
          <w:p w14:paraId="6E881B0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0.06 (0.05)</w:t>
            </w:r>
          </w:p>
        </w:tc>
      </w:tr>
      <w:tr w:rsidR="00972F98" w:rsidRPr="00E321AA" w14:paraId="19395240" w14:textId="77777777" w:rsidTr="00972F98">
        <w:trPr>
          <w:trHeight w:val="294"/>
        </w:trPr>
        <w:tc>
          <w:tcPr>
            <w:tcW w:w="5103" w:type="dxa"/>
            <w:noWrap/>
            <w:vAlign w:val="center"/>
            <w:hideMark/>
          </w:tcPr>
          <w:p w14:paraId="0C52E58D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Social circumstances</w:t>
            </w:r>
          </w:p>
        </w:tc>
        <w:tc>
          <w:tcPr>
            <w:tcW w:w="1276" w:type="dxa"/>
            <w:noWrap/>
            <w:vAlign w:val="center"/>
            <w:hideMark/>
          </w:tcPr>
          <w:p w14:paraId="633D107C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noWrap/>
            <w:hideMark/>
          </w:tcPr>
          <w:p w14:paraId="38AE6314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0.11(0.08-0.13)</w:t>
            </w:r>
          </w:p>
        </w:tc>
        <w:tc>
          <w:tcPr>
            <w:tcW w:w="1843" w:type="dxa"/>
            <w:noWrap/>
            <w:vAlign w:val="center"/>
            <w:hideMark/>
          </w:tcPr>
          <w:p w14:paraId="151BBDAD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0.11 (532.54)</w:t>
            </w:r>
          </w:p>
        </w:tc>
        <w:tc>
          <w:tcPr>
            <w:tcW w:w="1737" w:type="dxa"/>
            <w:noWrap/>
            <w:vAlign w:val="center"/>
            <w:hideMark/>
          </w:tcPr>
          <w:p w14:paraId="64484D4B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-3.23 (-3.56)</w:t>
            </w:r>
          </w:p>
        </w:tc>
        <w:tc>
          <w:tcPr>
            <w:tcW w:w="1850" w:type="dxa"/>
            <w:noWrap/>
            <w:vAlign w:val="center"/>
            <w:hideMark/>
          </w:tcPr>
          <w:p w14:paraId="44CA1FF8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0.11 (0.08)</w:t>
            </w:r>
          </w:p>
        </w:tc>
      </w:tr>
      <w:tr w:rsidR="00972F98" w:rsidRPr="00E321AA" w14:paraId="1D45BF67" w14:textId="77777777" w:rsidTr="00972F98">
        <w:trPr>
          <w:trHeight w:val="294"/>
        </w:trPr>
        <w:tc>
          <w:tcPr>
            <w:tcW w:w="510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151CF8" w14:textId="77777777" w:rsidR="00972F98" w:rsidRPr="00E321AA" w:rsidRDefault="00972F98" w:rsidP="00151EAD">
            <w:pPr>
              <w:spacing w:line="4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Pregnancy, puerperium and perinatal conditions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0052705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noWrap/>
            <w:hideMark/>
          </w:tcPr>
          <w:p w14:paraId="30B6A4E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0.12(0.09-0.16)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9E0698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0.12 (308.18)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13D9B23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-3.07 (-3.46)</w:t>
            </w:r>
          </w:p>
        </w:tc>
        <w:tc>
          <w:tcPr>
            <w:tcW w:w="185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3757CE9" w14:textId="77777777" w:rsidR="00972F98" w:rsidRPr="00E321AA" w:rsidRDefault="00972F98" w:rsidP="00151EAD">
            <w:pPr>
              <w:spacing w:line="4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0.12 (0.09)</w:t>
            </w:r>
          </w:p>
        </w:tc>
      </w:tr>
    </w:tbl>
    <w:p w14:paraId="21D329B8" w14:textId="467C8AE8" w:rsidR="009A3004" w:rsidRPr="00E321AA" w:rsidRDefault="006D03DD" w:rsidP="006D03DD">
      <w:pPr>
        <w:spacing w:beforeLines="50" w:before="156" w:line="360" w:lineRule="auto"/>
        <w:rPr>
          <w:rFonts w:ascii="Arial" w:hAnsi="Arial" w:cs="Arial"/>
          <w:sz w:val="20"/>
          <w:szCs w:val="20"/>
          <w:highlight w:val="yellow"/>
        </w:rPr>
      </w:pPr>
      <w:bookmarkStart w:id="23" w:name="OLE_LINK13"/>
      <w:bookmarkStart w:id="24" w:name="OLE_LINK14"/>
      <w:r w:rsidRPr="00424722">
        <w:rPr>
          <w:rFonts w:ascii="Arial" w:hAnsi="Arial" w:cs="Arial"/>
          <w:b/>
          <w:bCs/>
          <w:sz w:val="20"/>
          <w:szCs w:val="20"/>
        </w:rPr>
        <w:t>Abbreviation</w:t>
      </w:r>
      <w:r w:rsidRPr="006D03DD">
        <w:rPr>
          <w:rFonts w:ascii="Arial" w:hAnsi="Arial" w:cs="Arial"/>
          <w:sz w:val="20"/>
          <w:szCs w:val="20"/>
        </w:rPr>
        <w:t xml:space="preserve">: </w:t>
      </w:r>
      <w:bookmarkEnd w:id="23"/>
      <w:bookmarkEnd w:id="24"/>
      <w:r w:rsidRPr="006D03DD">
        <w:rPr>
          <w:rFonts w:ascii="Arial" w:hAnsi="Arial" w:cs="Arial"/>
          <w:sz w:val="20"/>
          <w:szCs w:val="20"/>
        </w:rPr>
        <w:t>SOC</w:t>
      </w:r>
      <w:r>
        <w:rPr>
          <w:rFonts w:ascii="Arial" w:hAnsi="Arial" w:cs="Arial"/>
          <w:sz w:val="20"/>
          <w:szCs w:val="20"/>
        </w:rPr>
        <w:t xml:space="preserve">, </w:t>
      </w:r>
      <w:r w:rsidR="0053490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ystem </w:t>
      </w:r>
      <w:r w:rsidR="0053490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rgan </w:t>
      </w:r>
      <w:r w:rsidR="0053490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lass;</w:t>
      </w:r>
      <w:r w:rsidRPr="006D03DD">
        <w:rPr>
          <w:rFonts w:ascii="Arial" w:hAnsi="Arial" w:cs="Arial"/>
          <w:sz w:val="20"/>
          <w:szCs w:val="20"/>
        </w:rPr>
        <w:t xml:space="preserve"> </w:t>
      </w:r>
      <w:r w:rsidR="00AE0486" w:rsidRPr="006D03DD">
        <w:rPr>
          <w:rFonts w:ascii="Arial" w:hAnsi="Arial" w:cs="Arial"/>
          <w:sz w:val="20"/>
          <w:szCs w:val="20"/>
        </w:rPr>
        <w:t>ROR, reporting odds ratio; CI, confidence interval; PRR, proportional reporting ratio; χ2, chi-squared; IC, information component; IC025, the lower limit of 95% CI of the IC; EBGM, empirical Bayesian geometric mean; EBGM05, the lower limit of 95% CI of EBGM.</w:t>
      </w:r>
    </w:p>
    <w:p w14:paraId="367F5106" w14:textId="77777777" w:rsidR="006D03DD" w:rsidRPr="0053490A" w:rsidRDefault="006D03DD" w:rsidP="0067139B">
      <w:pPr>
        <w:spacing w:afterLines="50" w:after="156" w:line="440" w:lineRule="exact"/>
        <w:rPr>
          <w:rFonts w:ascii="Arial" w:hAnsi="Arial" w:cs="Arial"/>
          <w:b/>
          <w:bCs/>
          <w:sz w:val="20"/>
          <w:szCs w:val="20"/>
        </w:rPr>
      </w:pPr>
    </w:p>
    <w:p w14:paraId="710F0D20" w14:textId="32BF24D5" w:rsidR="00E239AE" w:rsidRPr="00E321AA" w:rsidRDefault="002D438B" w:rsidP="0067139B">
      <w:pPr>
        <w:spacing w:afterLines="50" w:after="156"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able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S</w:t>
      </w:r>
      <w:r w:rsidR="00165147" w:rsidRPr="00E321AA">
        <w:rPr>
          <w:rFonts w:ascii="Arial" w:hAnsi="Arial" w:cs="Arial"/>
          <w:b/>
          <w:bCs/>
          <w:sz w:val="20"/>
          <w:szCs w:val="20"/>
        </w:rPr>
        <w:t>4</w:t>
      </w:r>
      <w:r w:rsidRPr="00E321AA">
        <w:rPr>
          <w:rFonts w:ascii="Arial" w:hAnsi="Arial" w:cs="Arial"/>
          <w:sz w:val="20"/>
          <w:szCs w:val="20"/>
        </w:rPr>
        <w:t xml:space="preserve"> Clinical </w:t>
      </w:r>
      <w:r w:rsidR="00087832" w:rsidRPr="00E321AA">
        <w:rPr>
          <w:rFonts w:ascii="Arial" w:hAnsi="Arial" w:cs="Arial"/>
          <w:sz w:val="20"/>
          <w:szCs w:val="20"/>
        </w:rPr>
        <w:t xml:space="preserve">prioritization </w:t>
      </w:r>
      <w:r w:rsidRPr="00E321AA">
        <w:rPr>
          <w:rFonts w:ascii="Arial" w:hAnsi="Arial" w:cs="Arial"/>
          <w:sz w:val="20"/>
          <w:szCs w:val="20"/>
        </w:rPr>
        <w:t xml:space="preserve">of </w:t>
      </w:r>
      <w:r w:rsidR="00EB4797" w:rsidRPr="00E321AA">
        <w:rPr>
          <w:rFonts w:ascii="Arial" w:hAnsi="Arial" w:cs="Arial"/>
          <w:sz w:val="20"/>
          <w:szCs w:val="20"/>
        </w:rPr>
        <w:t>AE</w:t>
      </w:r>
      <w:r w:rsidRPr="00E321AA">
        <w:rPr>
          <w:rFonts w:ascii="Arial" w:hAnsi="Arial" w:cs="Arial"/>
          <w:sz w:val="20"/>
          <w:szCs w:val="20"/>
        </w:rPr>
        <w:t xml:space="preserve"> signals</w:t>
      </w:r>
      <w:r w:rsidR="00861D2F" w:rsidRPr="00E321AA">
        <w:rPr>
          <w:rFonts w:ascii="Arial" w:hAnsi="Arial" w:cs="Arial"/>
          <w:sz w:val="20"/>
          <w:szCs w:val="20"/>
        </w:rPr>
        <w:t xml:space="preserve"> of tirzepatide</w:t>
      </w:r>
      <w:r w:rsidRPr="00E321AA">
        <w:rPr>
          <w:rFonts w:ascii="Arial" w:hAnsi="Arial" w:cs="Arial"/>
          <w:sz w:val="20"/>
          <w:szCs w:val="20"/>
        </w:rPr>
        <w:t xml:space="preserve"> (n</w:t>
      </w:r>
      <w:r w:rsidR="00EB4797" w:rsidRPr="00E321AA">
        <w:rPr>
          <w:rFonts w:ascii="Arial" w:hAnsi="Arial" w:cs="Arial"/>
          <w:sz w:val="20"/>
          <w:szCs w:val="20"/>
        </w:rPr>
        <w:t xml:space="preserve"> </w:t>
      </w:r>
      <w:r w:rsidRPr="00E321AA">
        <w:rPr>
          <w:rFonts w:ascii="Arial" w:hAnsi="Arial" w:cs="Arial"/>
          <w:sz w:val="20"/>
          <w:szCs w:val="20"/>
        </w:rPr>
        <w:t>&gt;</w:t>
      </w:r>
      <w:r w:rsidR="00EB4797" w:rsidRPr="00E321AA">
        <w:rPr>
          <w:rFonts w:ascii="Arial" w:hAnsi="Arial" w:cs="Arial"/>
          <w:sz w:val="20"/>
          <w:szCs w:val="20"/>
        </w:rPr>
        <w:t xml:space="preserve"> 3</w:t>
      </w:r>
      <w:r w:rsidRPr="00E321AA">
        <w:rPr>
          <w:rFonts w:ascii="Arial" w:hAnsi="Arial" w:cs="Arial"/>
          <w:sz w:val="20"/>
          <w:szCs w:val="20"/>
        </w:rPr>
        <w:t>0)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0"/>
        <w:gridCol w:w="3654"/>
        <w:gridCol w:w="988"/>
        <w:gridCol w:w="2260"/>
        <w:gridCol w:w="848"/>
        <w:gridCol w:w="702"/>
        <w:gridCol w:w="1251"/>
        <w:gridCol w:w="1355"/>
      </w:tblGrid>
      <w:tr w:rsidR="003F4B16" w:rsidRPr="00E321AA" w14:paraId="1B199951" w14:textId="77777777" w:rsidTr="00457207">
        <w:trPr>
          <w:trHeight w:val="322"/>
        </w:trPr>
        <w:tc>
          <w:tcPr>
            <w:tcW w:w="2840" w:type="dxa"/>
            <w:shd w:val="clear" w:color="auto" w:fill="A6A6A6" w:themeFill="background1" w:themeFillShade="A6"/>
            <w:vAlign w:val="center"/>
          </w:tcPr>
          <w:p w14:paraId="00839427" w14:textId="496C1757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SOC</w:t>
            </w:r>
          </w:p>
        </w:tc>
        <w:tc>
          <w:tcPr>
            <w:tcW w:w="3654" w:type="dxa"/>
            <w:shd w:val="clear" w:color="auto" w:fill="A6A6A6" w:themeFill="background1" w:themeFillShade="A6"/>
            <w:vAlign w:val="center"/>
          </w:tcPr>
          <w:p w14:paraId="52D74155" w14:textId="44CE2D35" w:rsidR="00E239AE" w:rsidRPr="00E321AA" w:rsidRDefault="00E239AE" w:rsidP="009E6A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520C2115" w14:textId="77777777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Reports</w:t>
            </w:r>
          </w:p>
          <w:p w14:paraId="26F23751" w14:textId="7EE92A63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2260" w:type="dxa"/>
            <w:shd w:val="clear" w:color="auto" w:fill="A6A6A6" w:themeFill="background1" w:themeFillShade="A6"/>
            <w:vAlign w:val="center"/>
          </w:tcPr>
          <w:p w14:paraId="0811DBBE" w14:textId="77777777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ROR</w:t>
            </w:r>
          </w:p>
          <w:p w14:paraId="3540F0C6" w14:textId="5B73E480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848" w:type="dxa"/>
            <w:shd w:val="clear" w:color="auto" w:fill="A6A6A6" w:themeFill="background1" w:themeFillShade="A6"/>
            <w:vAlign w:val="center"/>
          </w:tcPr>
          <w:p w14:paraId="54233EF7" w14:textId="77777777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Death</w:t>
            </w:r>
          </w:p>
          <w:p w14:paraId="1761A74F" w14:textId="65C866F9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702" w:type="dxa"/>
            <w:shd w:val="clear" w:color="auto" w:fill="A6A6A6" w:themeFill="background1" w:themeFillShade="A6"/>
            <w:vAlign w:val="center"/>
          </w:tcPr>
          <w:p w14:paraId="50413052" w14:textId="77777777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DME</w:t>
            </w:r>
          </w:p>
          <w:p w14:paraId="185C5133" w14:textId="0A512844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 w:rsidR="00A26BAD" w:rsidRPr="00A26B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51" w:type="dxa"/>
            <w:shd w:val="clear" w:color="auto" w:fill="A6A6A6" w:themeFill="background1" w:themeFillShade="A6"/>
            <w:vAlign w:val="center"/>
          </w:tcPr>
          <w:p w14:paraId="28A3E0A7" w14:textId="6DF1F83E" w:rsidR="00E239AE" w:rsidRPr="00E321AA" w:rsidRDefault="00E239AE" w:rsidP="002D438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E321AA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Relevance evaluation</w:t>
            </w:r>
          </w:p>
        </w:tc>
        <w:tc>
          <w:tcPr>
            <w:tcW w:w="1355" w:type="dxa"/>
            <w:shd w:val="clear" w:color="auto" w:fill="A6A6A6" w:themeFill="background1" w:themeFillShade="A6"/>
            <w:vAlign w:val="center"/>
          </w:tcPr>
          <w:p w14:paraId="31EE3951" w14:textId="2F1422FE" w:rsidR="00E239AE" w:rsidRPr="00E321AA" w:rsidRDefault="00E239AE" w:rsidP="002D4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Priority Level (score)</w:t>
            </w:r>
          </w:p>
        </w:tc>
      </w:tr>
      <w:tr w:rsidR="009E6AE0" w:rsidRPr="00E321AA" w14:paraId="4EEC0879" w14:textId="77777777" w:rsidTr="00457207">
        <w:trPr>
          <w:trHeight w:val="322"/>
        </w:trPr>
        <w:tc>
          <w:tcPr>
            <w:tcW w:w="2840" w:type="dxa"/>
          </w:tcPr>
          <w:p w14:paraId="401B7771" w14:textId="0FCC92CF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5" w:name="_Hlk213697126"/>
            <w:r w:rsidRPr="00E321AA">
              <w:rPr>
                <w:rFonts w:ascii="Arial" w:hAnsi="Arial" w:cs="Arial"/>
                <w:sz w:val="20"/>
                <w:szCs w:val="20"/>
              </w:rPr>
              <w:t>Endocrine disorders</w:t>
            </w:r>
          </w:p>
        </w:tc>
        <w:tc>
          <w:tcPr>
            <w:tcW w:w="3654" w:type="dxa"/>
            <w:vAlign w:val="center"/>
          </w:tcPr>
          <w:p w14:paraId="78C1FAAC" w14:textId="6113F8A7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thyroid mass</w:t>
            </w:r>
          </w:p>
        </w:tc>
        <w:tc>
          <w:tcPr>
            <w:tcW w:w="988" w:type="dxa"/>
            <w:vAlign w:val="center"/>
          </w:tcPr>
          <w:p w14:paraId="44BA8368" w14:textId="6BED50D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260" w:type="dxa"/>
            <w:vAlign w:val="center"/>
          </w:tcPr>
          <w:p w14:paraId="42500E6A" w14:textId="3202CA1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4.39(3.31-5.82)</w:t>
            </w:r>
          </w:p>
        </w:tc>
        <w:tc>
          <w:tcPr>
            <w:tcW w:w="848" w:type="dxa"/>
            <w:vAlign w:val="center"/>
          </w:tcPr>
          <w:p w14:paraId="1445C5FD" w14:textId="759620B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3C92757" w14:textId="66827E03" w:rsidR="009E6AE0" w:rsidRPr="00A26BAD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B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6F729CB" w14:textId="5273DC2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30B2DE2" w14:textId="568B378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bookmarkEnd w:id="25"/>
      <w:tr w:rsidR="009E6AE0" w:rsidRPr="00E321AA" w14:paraId="258770A2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500DEDD6" w14:textId="6E30BCE6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Gastrointestinal disorders</w:t>
            </w:r>
          </w:p>
        </w:tc>
        <w:tc>
          <w:tcPr>
            <w:tcW w:w="3654" w:type="dxa"/>
            <w:vAlign w:val="center"/>
          </w:tcPr>
          <w:p w14:paraId="416A0974" w14:textId="563701B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bookmarkStart w:id="26" w:name="OLE_LINK113"/>
            <w:bookmarkStart w:id="27" w:name="OLE_LINK114"/>
            <w:r w:rsidRPr="00E321AA">
              <w:rPr>
                <w:rFonts w:ascii="Arial" w:hAnsi="Arial" w:cs="Arial"/>
                <w:sz w:val="20"/>
                <w:szCs w:val="20"/>
              </w:rPr>
              <w:t>pancreatitis</w:t>
            </w:r>
            <w:bookmarkEnd w:id="26"/>
            <w:bookmarkEnd w:id="27"/>
          </w:p>
        </w:tc>
        <w:tc>
          <w:tcPr>
            <w:tcW w:w="988" w:type="dxa"/>
            <w:vAlign w:val="center"/>
          </w:tcPr>
          <w:p w14:paraId="1BF97166" w14:textId="0A43F2D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2260" w:type="dxa"/>
            <w:vAlign w:val="center"/>
          </w:tcPr>
          <w:p w14:paraId="4B8009C1" w14:textId="6067763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8.00(7.36-8.70)</w:t>
            </w:r>
          </w:p>
        </w:tc>
        <w:tc>
          <w:tcPr>
            <w:tcW w:w="848" w:type="dxa"/>
            <w:vAlign w:val="center"/>
          </w:tcPr>
          <w:p w14:paraId="0A0317B2" w14:textId="1B73084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2" w:type="dxa"/>
            <w:vAlign w:val="center"/>
          </w:tcPr>
          <w:p w14:paraId="33B0AE54" w14:textId="0C8BE73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1" w:type="dxa"/>
            <w:vAlign w:val="center"/>
          </w:tcPr>
          <w:p w14:paraId="1C1C9BDE" w14:textId="2281FA9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09454D7" w14:textId="6CFEBD6B" w:rsidR="009E6AE0" w:rsidRPr="00E321AA" w:rsidRDefault="007E6911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strong</w:t>
            </w:r>
            <w:r w:rsidR="009E6AE0" w:rsidRPr="00E321A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9E6AE0" w:rsidRPr="00E321AA">
              <w:rPr>
                <w:rFonts w:ascii="Arial" w:hAnsi="Arial" w:cs="Arial"/>
                <w:sz w:val="20"/>
                <w:szCs w:val="20"/>
              </w:rPr>
              <w:t>8)</w:t>
            </w:r>
          </w:p>
        </w:tc>
      </w:tr>
      <w:tr w:rsidR="009E6AE0" w:rsidRPr="00E321AA" w14:paraId="0EFD2B27" w14:textId="77777777" w:rsidTr="00457207">
        <w:trPr>
          <w:trHeight w:val="322"/>
        </w:trPr>
        <w:tc>
          <w:tcPr>
            <w:tcW w:w="2840" w:type="dxa"/>
            <w:vMerge/>
          </w:tcPr>
          <w:p w14:paraId="57F8B6FD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8" w:name="_Hlk203332260"/>
          </w:p>
        </w:tc>
        <w:tc>
          <w:tcPr>
            <w:tcW w:w="3654" w:type="dxa"/>
            <w:vAlign w:val="center"/>
          </w:tcPr>
          <w:p w14:paraId="7B90F454" w14:textId="1749F4F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impaired gastric emptying</w:t>
            </w:r>
          </w:p>
        </w:tc>
        <w:tc>
          <w:tcPr>
            <w:tcW w:w="988" w:type="dxa"/>
            <w:vAlign w:val="center"/>
          </w:tcPr>
          <w:p w14:paraId="02FA345A" w14:textId="6BC82A1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2260" w:type="dxa"/>
            <w:vAlign w:val="center"/>
          </w:tcPr>
          <w:p w14:paraId="53B721A8" w14:textId="204B86B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16.38(14.87-18.05)</w:t>
            </w:r>
          </w:p>
        </w:tc>
        <w:tc>
          <w:tcPr>
            <w:tcW w:w="848" w:type="dxa"/>
            <w:vAlign w:val="center"/>
          </w:tcPr>
          <w:p w14:paraId="33931662" w14:textId="2711F50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" w:type="dxa"/>
            <w:vAlign w:val="center"/>
          </w:tcPr>
          <w:p w14:paraId="2CCE6ABF" w14:textId="330E3F0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14:paraId="05E1DD42" w14:textId="3104B10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4F1E579" w14:textId="553AE76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7)</w:t>
            </w:r>
          </w:p>
        </w:tc>
      </w:tr>
      <w:bookmarkEnd w:id="28"/>
      <w:tr w:rsidR="009E6AE0" w:rsidRPr="00E321AA" w14:paraId="400347A4" w14:textId="77777777" w:rsidTr="00457207">
        <w:trPr>
          <w:trHeight w:val="322"/>
        </w:trPr>
        <w:tc>
          <w:tcPr>
            <w:tcW w:w="2840" w:type="dxa"/>
            <w:vMerge/>
          </w:tcPr>
          <w:p w14:paraId="216D22A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2D63B73" w14:textId="0B48858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pancreatitis acute</w:t>
            </w:r>
          </w:p>
        </w:tc>
        <w:tc>
          <w:tcPr>
            <w:tcW w:w="988" w:type="dxa"/>
            <w:vAlign w:val="center"/>
          </w:tcPr>
          <w:p w14:paraId="1FB39720" w14:textId="7903F4E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260" w:type="dxa"/>
            <w:vAlign w:val="center"/>
          </w:tcPr>
          <w:p w14:paraId="47B97347" w14:textId="3268F20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2.58(2.10-3.18)</w:t>
            </w:r>
          </w:p>
        </w:tc>
        <w:tc>
          <w:tcPr>
            <w:tcW w:w="848" w:type="dxa"/>
            <w:vAlign w:val="center"/>
          </w:tcPr>
          <w:p w14:paraId="30883DAA" w14:textId="76F291F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75B2788C" w14:textId="7BCEA85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1" w:type="dxa"/>
            <w:vAlign w:val="center"/>
          </w:tcPr>
          <w:p w14:paraId="5AC7923C" w14:textId="222C91B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541FFE8" w14:textId="7C842D3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7)</w:t>
            </w:r>
          </w:p>
        </w:tc>
      </w:tr>
      <w:tr w:rsidR="009E6AE0" w:rsidRPr="00E321AA" w14:paraId="18A9E60C" w14:textId="77777777" w:rsidTr="00457207">
        <w:trPr>
          <w:trHeight w:val="322"/>
        </w:trPr>
        <w:tc>
          <w:tcPr>
            <w:tcW w:w="2840" w:type="dxa"/>
            <w:vMerge/>
          </w:tcPr>
          <w:p w14:paraId="58E028AE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9" w:name="_Hlk203332273"/>
          </w:p>
        </w:tc>
        <w:tc>
          <w:tcPr>
            <w:tcW w:w="3654" w:type="dxa"/>
            <w:vAlign w:val="center"/>
          </w:tcPr>
          <w:p w14:paraId="2A858DB4" w14:textId="78362F14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eructation</w:t>
            </w:r>
          </w:p>
        </w:tc>
        <w:tc>
          <w:tcPr>
            <w:tcW w:w="988" w:type="dxa"/>
            <w:vAlign w:val="center"/>
          </w:tcPr>
          <w:p w14:paraId="6099FAD8" w14:textId="27D7D4A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1153</w:t>
            </w:r>
          </w:p>
        </w:tc>
        <w:tc>
          <w:tcPr>
            <w:tcW w:w="2260" w:type="dxa"/>
            <w:vAlign w:val="center"/>
          </w:tcPr>
          <w:p w14:paraId="0E39231D" w14:textId="1AACE4A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40.29(37.73-43.03)</w:t>
            </w:r>
          </w:p>
        </w:tc>
        <w:tc>
          <w:tcPr>
            <w:tcW w:w="848" w:type="dxa"/>
            <w:vAlign w:val="center"/>
          </w:tcPr>
          <w:p w14:paraId="4104BF91" w14:textId="52D7A5C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6E35E1B5" w14:textId="476726C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420DA43" w14:textId="0B8C17B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B61F969" w14:textId="255083A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3B9CCE41" w14:textId="77777777" w:rsidTr="00457207">
        <w:trPr>
          <w:trHeight w:val="322"/>
        </w:trPr>
        <w:tc>
          <w:tcPr>
            <w:tcW w:w="2840" w:type="dxa"/>
            <w:vMerge/>
          </w:tcPr>
          <w:p w14:paraId="48EB16FA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DDD4CA2" w14:textId="51B8F937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flatulence</w:t>
            </w:r>
          </w:p>
        </w:tc>
        <w:tc>
          <w:tcPr>
            <w:tcW w:w="988" w:type="dxa"/>
            <w:vAlign w:val="center"/>
          </w:tcPr>
          <w:p w14:paraId="2DD1DE8F" w14:textId="1E06F40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2260" w:type="dxa"/>
            <w:vAlign w:val="center"/>
          </w:tcPr>
          <w:p w14:paraId="6753E997" w14:textId="6689DF1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5.53(5.10-5.99)</w:t>
            </w:r>
          </w:p>
        </w:tc>
        <w:tc>
          <w:tcPr>
            <w:tcW w:w="848" w:type="dxa"/>
            <w:vAlign w:val="center"/>
          </w:tcPr>
          <w:p w14:paraId="1935374D" w14:textId="36006BE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997389A" w14:textId="5B47F26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9632531" w14:textId="2A205FC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B9699F2" w14:textId="6323D8D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3EC3755" w14:textId="77777777" w:rsidTr="00457207">
        <w:trPr>
          <w:trHeight w:val="322"/>
        </w:trPr>
        <w:tc>
          <w:tcPr>
            <w:tcW w:w="2840" w:type="dxa"/>
            <w:vMerge/>
          </w:tcPr>
          <w:p w14:paraId="09A15853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DC63149" w14:textId="403DA30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small intestinal obstruction</w:t>
            </w:r>
          </w:p>
        </w:tc>
        <w:tc>
          <w:tcPr>
            <w:tcW w:w="988" w:type="dxa"/>
            <w:vAlign w:val="center"/>
          </w:tcPr>
          <w:p w14:paraId="075D7BCA" w14:textId="0BCD4C3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260" w:type="dxa"/>
            <w:vAlign w:val="center"/>
          </w:tcPr>
          <w:p w14:paraId="2862A5B0" w14:textId="1600638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2.91(5.53-9.00)</w:t>
            </w:r>
          </w:p>
        </w:tc>
        <w:tc>
          <w:tcPr>
            <w:tcW w:w="848" w:type="dxa"/>
            <w:vAlign w:val="center"/>
          </w:tcPr>
          <w:p w14:paraId="6B7B1858" w14:textId="49398E1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C61C5C7" w14:textId="722ACC7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14:paraId="7DED4D03" w14:textId="32CBD3C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3B077AF" w14:textId="22ACC3D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bookmarkEnd w:id="29"/>
      <w:tr w:rsidR="009E6AE0" w:rsidRPr="00E321AA" w14:paraId="50CAE5DA" w14:textId="77777777" w:rsidTr="00457207">
        <w:trPr>
          <w:trHeight w:val="322"/>
        </w:trPr>
        <w:tc>
          <w:tcPr>
            <w:tcW w:w="2840" w:type="dxa"/>
            <w:vMerge/>
          </w:tcPr>
          <w:p w14:paraId="4813B203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6A0F9ED" w14:textId="17A2FFAF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gastrointestinal sounds abnormal</w:t>
            </w:r>
          </w:p>
        </w:tc>
        <w:tc>
          <w:tcPr>
            <w:tcW w:w="988" w:type="dxa"/>
            <w:vAlign w:val="center"/>
          </w:tcPr>
          <w:p w14:paraId="58A0D4F5" w14:textId="5DF1F4B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260" w:type="dxa"/>
            <w:vAlign w:val="center"/>
          </w:tcPr>
          <w:p w14:paraId="2D16AF5E" w14:textId="2CC5D16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5.46(4.27-6.98)</w:t>
            </w:r>
          </w:p>
        </w:tc>
        <w:tc>
          <w:tcPr>
            <w:tcW w:w="848" w:type="dxa"/>
            <w:vAlign w:val="center"/>
          </w:tcPr>
          <w:p w14:paraId="5A52865C" w14:textId="400CA8C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AF94FC4" w14:textId="6EF26E1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975CB99" w14:textId="73D0BC5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7108BAA" w14:textId="5731E0C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1E2D4791" w14:textId="77777777" w:rsidTr="00457207">
        <w:trPr>
          <w:trHeight w:val="322"/>
        </w:trPr>
        <w:tc>
          <w:tcPr>
            <w:tcW w:w="2840" w:type="dxa"/>
            <w:vMerge/>
          </w:tcPr>
          <w:p w14:paraId="12E0C80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46629E7" w14:textId="63379764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ileus</w:t>
            </w:r>
          </w:p>
        </w:tc>
        <w:tc>
          <w:tcPr>
            <w:tcW w:w="988" w:type="dxa"/>
            <w:vAlign w:val="center"/>
          </w:tcPr>
          <w:p w14:paraId="6E6264B2" w14:textId="2645A0F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260" w:type="dxa"/>
            <w:vAlign w:val="center"/>
          </w:tcPr>
          <w:p w14:paraId="4FBE0270" w14:textId="2F2BFB0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3.20(2.51-4.09)</w:t>
            </w:r>
          </w:p>
        </w:tc>
        <w:tc>
          <w:tcPr>
            <w:tcW w:w="848" w:type="dxa"/>
            <w:vAlign w:val="center"/>
          </w:tcPr>
          <w:p w14:paraId="4770739B" w14:textId="40B48CE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00FD0E2" w14:textId="657603D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14:paraId="39CD4432" w14:textId="75E44D6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2BE00B1" w14:textId="16A601F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30E80A8B" w14:textId="77777777" w:rsidTr="00457207">
        <w:trPr>
          <w:trHeight w:val="322"/>
        </w:trPr>
        <w:tc>
          <w:tcPr>
            <w:tcW w:w="2840" w:type="dxa"/>
            <w:vMerge/>
          </w:tcPr>
          <w:p w14:paraId="4A1F412B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C13F101" w14:textId="66B7C7B8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vomiting projectile</w:t>
            </w:r>
          </w:p>
        </w:tc>
        <w:tc>
          <w:tcPr>
            <w:tcW w:w="988" w:type="dxa"/>
            <w:vAlign w:val="center"/>
          </w:tcPr>
          <w:p w14:paraId="141179CD" w14:textId="583CFC1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260" w:type="dxa"/>
            <w:vAlign w:val="center"/>
          </w:tcPr>
          <w:p w14:paraId="7D7A570E" w14:textId="48174BC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10.70(8.04-14.22)</w:t>
            </w:r>
          </w:p>
        </w:tc>
        <w:tc>
          <w:tcPr>
            <w:tcW w:w="848" w:type="dxa"/>
            <w:vAlign w:val="center"/>
          </w:tcPr>
          <w:p w14:paraId="596AAD05" w14:textId="698E37E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6C7C793F" w14:textId="7B7EB58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E445D52" w14:textId="3230CA7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FBD0150" w14:textId="138A948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21D357EF" w14:textId="77777777" w:rsidTr="00457207">
        <w:trPr>
          <w:trHeight w:val="322"/>
        </w:trPr>
        <w:tc>
          <w:tcPr>
            <w:tcW w:w="2840" w:type="dxa"/>
            <w:vMerge/>
          </w:tcPr>
          <w:p w14:paraId="50E93DFA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EFB849A" w14:textId="3375C95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nausea</w:t>
            </w:r>
          </w:p>
        </w:tc>
        <w:tc>
          <w:tcPr>
            <w:tcW w:w="988" w:type="dxa"/>
            <w:vAlign w:val="center"/>
          </w:tcPr>
          <w:p w14:paraId="321AC730" w14:textId="369F1E4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6855</w:t>
            </w:r>
          </w:p>
        </w:tc>
        <w:tc>
          <w:tcPr>
            <w:tcW w:w="2260" w:type="dxa"/>
            <w:vAlign w:val="center"/>
          </w:tcPr>
          <w:p w14:paraId="48583B9A" w14:textId="06F8B9C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4.76(4.65-4.88)</w:t>
            </w:r>
          </w:p>
        </w:tc>
        <w:tc>
          <w:tcPr>
            <w:tcW w:w="848" w:type="dxa"/>
            <w:vAlign w:val="center"/>
          </w:tcPr>
          <w:p w14:paraId="7BF36180" w14:textId="1002BB4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2" w:type="dxa"/>
            <w:vAlign w:val="center"/>
          </w:tcPr>
          <w:p w14:paraId="42F0748B" w14:textId="47062AF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DB3DAE1" w14:textId="4E178AA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7E0B02C" w14:textId="7FAB0D1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4B06C951" w14:textId="77777777" w:rsidTr="00457207">
        <w:trPr>
          <w:trHeight w:val="322"/>
        </w:trPr>
        <w:tc>
          <w:tcPr>
            <w:tcW w:w="2840" w:type="dxa"/>
            <w:vMerge/>
          </w:tcPr>
          <w:p w14:paraId="43E13E6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32388FA" w14:textId="48BAE7BA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988" w:type="dxa"/>
            <w:vAlign w:val="center"/>
          </w:tcPr>
          <w:p w14:paraId="754AA1F4" w14:textId="115A28B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3459</w:t>
            </w:r>
          </w:p>
        </w:tc>
        <w:tc>
          <w:tcPr>
            <w:tcW w:w="2260" w:type="dxa"/>
            <w:vAlign w:val="center"/>
          </w:tcPr>
          <w:p w14:paraId="4B340440" w14:textId="0AC3327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2.34(2.26-2.42)</w:t>
            </w:r>
          </w:p>
        </w:tc>
        <w:tc>
          <w:tcPr>
            <w:tcW w:w="848" w:type="dxa"/>
            <w:vAlign w:val="center"/>
          </w:tcPr>
          <w:p w14:paraId="2593F9C5" w14:textId="53D6AAD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2" w:type="dxa"/>
            <w:vAlign w:val="center"/>
          </w:tcPr>
          <w:p w14:paraId="38E1D156" w14:textId="52AB57E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A2890C1" w14:textId="1E4ED9A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1462504" w14:textId="229EBA9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569CA26" w14:textId="77777777" w:rsidTr="00457207">
        <w:trPr>
          <w:trHeight w:val="322"/>
        </w:trPr>
        <w:tc>
          <w:tcPr>
            <w:tcW w:w="2840" w:type="dxa"/>
            <w:vMerge/>
          </w:tcPr>
          <w:p w14:paraId="5E661179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CB94220" w14:textId="4558967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vomiting</w:t>
            </w:r>
          </w:p>
        </w:tc>
        <w:tc>
          <w:tcPr>
            <w:tcW w:w="988" w:type="dxa"/>
            <w:vAlign w:val="center"/>
          </w:tcPr>
          <w:p w14:paraId="3A2A8012" w14:textId="4AD7FB6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2926</w:t>
            </w:r>
          </w:p>
        </w:tc>
        <w:tc>
          <w:tcPr>
            <w:tcW w:w="2260" w:type="dxa"/>
            <w:vAlign w:val="center"/>
          </w:tcPr>
          <w:p w14:paraId="0B800018" w14:textId="4D44B51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3.33(3.21-3.46)</w:t>
            </w:r>
          </w:p>
        </w:tc>
        <w:tc>
          <w:tcPr>
            <w:tcW w:w="848" w:type="dxa"/>
            <w:vAlign w:val="center"/>
          </w:tcPr>
          <w:p w14:paraId="48904C1F" w14:textId="6D65E2F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2" w:type="dxa"/>
            <w:vAlign w:val="center"/>
          </w:tcPr>
          <w:p w14:paraId="62C50BF7" w14:textId="1258947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C68E03E" w14:textId="229082A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E6F7860" w14:textId="6ABDB43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0D8B7DE9" w14:textId="77777777" w:rsidTr="00457207">
        <w:trPr>
          <w:trHeight w:val="322"/>
        </w:trPr>
        <w:tc>
          <w:tcPr>
            <w:tcW w:w="2840" w:type="dxa"/>
            <w:vMerge/>
          </w:tcPr>
          <w:p w14:paraId="367CF463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2B858F9" w14:textId="729179D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constipation</w:t>
            </w:r>
          </w:p>
        </w:tc>
        <w:tc>
          <w:tcPr>
            <w:tcW w:w="988" w:type="dxa"/>
            <w:vAlign w:val="center"/>
          </w:tcPr>
          <w:p w14:paraId="253A2E96" w14:textId="5AD43D8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2141</w:t>
            </w:r>
          </w:p>
        </w:tc>
        <w:tc>
          <w:tcPr>
            <w:tcW w:w="2260" w:type="dxa"/>
            <w:vAlign w:val="center"/>
          </w:tcPr>
          <w:p w14:paraId="4419FA26" w14:textId="261DAFF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4.31(4.13-4.50)</w:t>
            </w:r>
          </w:p>
        </w:tc>
        <w:tc>
          <w:tcPr>
            <w:tcW w:w="848" w:type="dxa"/>
            <w:vAlign w:val="center"/>
          </w:tcPr>
          <w:p w14:paraId="339E4C7C" w14:textId="78C0C8D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2" w:type="dxa"/>
            <w:vAlign w:val="center"/>
          </w:tcPr>
          <w:p w14:paraId="5AE9123A" w14:textId="6B442E4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A6D2B77" w14:textId="0F21C2C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09293965" w14:textId="4AFC6D5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1169B36F" w14:textId="77777777" w:rsidTr="00457207">
        <w:trPr>
          <w:trHeight w:val="322"/>
        </w:trPr>
        <w:tc>
          <w:tcPr>
            <w:tcW w:w="2840" w:type="dxa"/>
            <w:vMerge/>
          </w:tcPr>
          <w:p w14:paraId="3B69F92F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B8959FC" w14:textId="51FD38A7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abdominal pain upper</w:t>
            </w:r>
          </w:p>
        </w:tc>
        <w:tc>
          <w:tcPr>
            <w:tcW w:w="988" w:type="dxa"/>
            <w:vAlign w:val="center"/>
          </w:tcPr>
          <w:p w14:paraId="0F4E178E" w14:textId="1B48B30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1344</w:t>
            </w:r>
          </w:p>
        </w:tc>
        <w:tc>
          <w:tcPr>
            <w:tcW w:w="2260" w:type="dxa"/>
            <w:vAlign w:val="center"/>
          </w:tcPr>
          <w:p w14:paraId="41EA5191" w14:textId="70C5761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3.19(3.02-3.36)</w:t>
            </w:r>
          </w:p>
        </w:tc>
        <w:tc>
          <w:tcPr>
            <w:tcW w:w="848" w:type="dxa"/>
            <w:vAlign w:val="center"/>
          </w:tcPr>
          <w:p w14:paraId="5547FD3E" w14:textId="16E4BE7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45CB1DFF" w14:textId="31B081E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C4A9DC0" w14:textId="726A287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592879E" w14:textId="632873C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2A3EE6DE" w14:textId="77777777" w:rsidTr="00457207">
        <w:trPr>
          <w:trHeight w:val="322"/>
        </w:trPr>
        <w:tc>
          <w:tcPr>
            <w:tcW w:w="2840" w:type="dxa"/>
            <w:vMerge/>
          </w:tcPr>
          <w:p w14:paraId="1F1566B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3116514" w14:textId="7A733402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abdominal discomfort</w:t>
            </w:r>
          </w:p>
        </w:tc>
        <w:tc>
          <w:tcPr>
            <w:tcW w:w="988" w:type="dxa"/>
            <w:vAlign w:val="center"/>
          </w:tcPr>
          <w:p w14:paraId="1D5F5C67" w14:textId="4F09686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943</w:t>
            </w:r>
          </w:p>
        </w:tc>
        <w:tc>
          <w:tcPr>
            <w:tcW w:w="2260" w:type="dxa"/>
            <w:vAlign w:val="center"/>
          </w:tcPr>
          <w:p w14:paraId="6E688E5E" w14:textId="6C21BE7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2.33(2.18-2.48)</w:t>
            </w:r>
          </w:p>
        </w:tc>
        <w:tc>
          <w:tcPr>
            <w:tcW w:w="848" w:type="dxa"/>
            <w:vAlign w:val="center"/>
          </w:tcPr>
          <w:p w14:paraId="3C2A99C5" w14:textId="606C7CA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4959EA84" w14:textId="5B75786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9869C87" w14:textId="6A22742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C2FA0F6" w14:textId="4CF89F4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59AA4B3" w14:textId="77777777" w:rsidTr="00457207">
        <w:trPr>
          <w:trHeight w:val="322"/>
        </w:trPr>
        <w:tc>
          <w:tcPr>
            <w:tcW w:w="2840" w:type="dxa"/>
            <w:vMerge/>
          </w:tcPr>
          <w:p w14:paraId="4A2BA2E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71519A4" w14:textId="309F2CA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dyspepsia</w:t>
            </w:r>
          </w:p>
        </w:tc>
        <w:tc>
          <w:tcPr>
            <w:tcW w:w="988" w:type="dxa"/>
            <w:vAlign w:val="center"/>
          </w:tcPr>
          <w:p w14:paraId="4F855203" w14:textId="36F785E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2260" w:type="dxa"/>
            <w:vAlign w:val="center"/>
          </w:tcPr>
          <w:p w14:paraId="48A82816" w14:textId="40A3EE2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4.68(4.38-5.00)</w:t>
            </w:r>
          </w:p>
        </w:tc>
        <w:tc>
          <w:tcPr>
            <w:tcW w:w="848" w:type="dxa"/>
            <w:vAlign w:val="center"/>
          </w:tcPr>
          <w:p w14:paraId="7616BC84" w14:textId="3CF7ECB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614AFCB4" w14:textId="4497F0D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4CD5CD6" w14:textId="02745BC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56F303F" w14:textId="7B74809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1767A39E" w14:textId="77777777" w:rsidTr="00457207">
        <w:trPr>
          <w:trHeight w:val="322"/>
        </w:trPr>
        <w:tc>
          <w:tcPr>
            <w:tcW w:w="2840" w:type="dxa"/>
            <w:vMerge/>
          </w:tcPr>
          <w:p w14:paraId="08AD294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614DF0E" w14:textId="658113A7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gastrointestinal disorder</w:t>
            </w:r>
          </w:p>
        </w:tc>
        <w:tc>
          <w:tcPr>
            <w:tcW w:w="988" w:type="dxa"/>
            <w:vAlign w:val="center"/>
          </w:tcPr>
          <w:p w14:paraId="19BE159F" w14:textId="50D9794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2260" w:type="dxa"/>
            <w:vAlign w:val="center"/>
          </w:tcPr>
          <w:p w14:paraId="2C504037" w14:textId="12D4ADB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2.69(12.74-14.99)</w:t>
            </w:r>
          </w:p>
        </w:tc>
        <w:tc>
          <w:tcPr>
            <w:tcW w:w="848" w:type="dxa"/>
            <w:vAlign w:val="center"/>
          </w:tcPr>
          <w:p w14:paraId="1DBC5473" w14:textId="0E3FEEB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2" w:type="dxa"/>
            <w:vAlign w:val="center"/>
          </w:tcPr>
          <w:p w14:paraId="5D008AC7" w14:textId="13FE31A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8D8EDAC" w14:textId="7AFD764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522E994" w14:textId="2D1C450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82F8B77" w14:textId="77777777" w:rsidTr="00457207">
        <w:trPr>
          <w:trHeight w:val="322"/>
        </w:trPr>
        <w:tc>
          <w:tcPr>
            <w:tcW w:w="2840" w:type="dxa"/>
            <w:vMerge/>
          </w:tcPr>
          <w:p w14:paraId="7DFC977F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E4CDEB1" w14:textId="23DBD9B7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abdominal distension</w:t>
            </w:r>
          </w:p>
        </w:tc>
        <w:tc>
          <w:tcPr>
            <w:tcW w:w="988" w:type="dxa"/>
            <w:vAlign w:val="center"/>
          </w:tcPr>
          <w:p w14:paraId="46081A5F" w14:textId="420EDB7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260" w:type="dxa"/>
            <w:vAlign w:val="center"/>
          </w:tcPr>
          <w:p w14:paraId="3FE881D5" w14:textId="38CC4A3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2.71(2.50-2.94)</w:t>
            </w:r>
          </w:p>
        </w:tc>
        <w:tc>
          <w:tcPr>
            <w:tcW w:w="848" w:type="dxa"/>
            <w:vAlign w:val="center"/>
          </w:tcPr>
          <w:p w14:paraId="55C9A19E" w14:textId="45B6711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334A110D" w14:textId="19C3C88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B7CF3B8" w14:textId="3713F50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39EA512" w14:textId="488E2CD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0ADEEE6" w14:textId="77777777" w:rsidTr="00457207">
        <w:trPr>
          <w:trHeight w:val="322"/>
        </w:trPr>
        <w:tc>
          <w:tcPr>
            <w:tcW w:w="2840" w:type="dxa"/>
            <w:vMerge/>
          </w:tcPr>
          <w:p w14:paraId="13062B9A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EC35E7A" w14:textId="443C187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gastrooesophageal</w:t>
            </w:r>
            <w:proofErr w:type="spellEnd"/>
            <w:r w:rsidRPr="00E321AA">
              <w:rPr>
                <w:rFonts w:ascii="Arial" w:hAnsi="Arial" w:cs="Arial"/>
                <w:sz w:val="20"/>
                <w:szCs w:val="20"/>
              </w:rPr>
              <w:t xml:space="preserve"> reflux disease</w:t>
            </w:r>
          </w:p>
        </w:tc>
        <w:tc>
          <w:tcPr>
            <w:tcW w:w="988" w:type="dxa"/>
            <w:vAlign w:val="center"/>
          </w:tcPr>
          <w:p w14:paraId="580C5C9D" w14:textId="4F05ED9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2260" w:type="dxa"/>
            <w:vAlign w:val="center"/>
          </w:tcPr>
          <w:p w14:paraId="6D49DB42" w14:textId="56BAB23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3.21(2.94-3.50)</w:t>
            </w:r>
          </w:p>
        </w:tc>
        <w:tc>
          <w:tcPr>
            <w:tcW w:w="848" w:type="dxa"/>
            <w:vAlign w:val="center"/>
          </w:tcPr>
          <w:p w14:paraId="456D6637" w14:textId="031E8F6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10F733E9" w14:textId="06F1D73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68F22A5" w14:textId="18758B8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6C310C33" w14:textId="42739AE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4A13335F" w14:textId="77777777" w:rsidTr="00457207">
        <w:trPr>
          <w:trHeight w:val="322"/>
        </w:trPr>
        <w:tc>
          <w:tcPr>
            <w:tcW w:w="2840" w:type="dxa"/>
            <w:vMerge/>
          </w:tcPr>
          <w:p w14:paraId="1BB2B676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20E9C98" w14:textId="5083AF6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food poisoning</w:t>
            </w:r>
          </w:p>
        </w:tc>
        <w:tc>
          <w:tcPr>
            <w:tcW w:w="988" w:type="dxa"/>
            <w:vAlign w:val="center"/>
          </w:tcPr>
          <w:p w14:paraId="759A30E2" w14:textId="3178D51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260" w:type="dxa"/>
            <w:vAlign w:val="center"/>
          </w:tcPr>
          <w:p w14:paraId="37523AC0" w14:textId="29685AC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3.13(11.83-20.89)</w:t>
            </w:r>
          </w:p>
        </w:tc>
        <w:tc>
          <w:tcPr>
            <w:tcW w:w="848" w:type="dxa"/>
            <w:vAlign w:val="center"/>
          </w:tcPr>
          <w:p w14:paraId="68A499E9" w14:textId="46700D6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0DB16866" w14:textId="06DA147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9FEC1FB" w14:textId="65B0DEF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6D64AB79" w14:textId="1A72DD6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671A6C04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5DA6AB70" w14:textId="6B5B6600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3654" w:type="dxa"/>
            <w:vAlign w:val="center"/>
          </w:tcPr>
          <w:p w14:paraId="5E0BBF0D" w14:textId="66EBD26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bookmarkStart w:id="30" w:name="_Hlk203332307"/>
            <w:r w:rsidRPr="00E321AA">
              <w:rPr>
                <w:rFonts w:ascii="Arial" w:hAnsi="Arial" w:cs="Arial"/>
                <w:sz w:val="20"/>
                <w:szCs w:val="20"/>
              </w:rPr>
              <w:t>injection site pain</w:t>
            </w:r>
            <w:bookmarkEnd w:id="30"/>
          </w:p>
        </w:tc>
        <w:tc>
          <w:tcPr>
            <w:tcW w:w="988" w:type="dxa"/>
            <w:vAlign w:val="center"/>
          </w:tcPr>
          <w:p w14:paraId="03AD4DFD" w14:textId="0394547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8436</w:t>
            </w:r>
          </w:p>
        </w:tc>
        <w:tc>
          <w:tcPr>
            <w:tcW w:w="2260" w:type="dxa"/>
            <w:vAlign w:val="center"/>
          </w:tcPr>
          <w:p w14:paraId="2A95847B" w14:textId="13BA496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14.54(14.21-14.88)</w:t>
            </w:r>
          </w:p>
        </w:tc>
        <w:tc>
          <w:tcPr>
            <w:tcW w:w="848" w:type="dxa"/>
            <w:vAlign w:val="center"/>
          </w:tcPr>
          <w:p w14:paraId="4508248C" w14:textId="53BFF27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46EDBBC" w14:textId="7750485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0BF0A313" w14:textId="04FCE17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9ACD955" w14:textId="10A49D3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26D3A00" w14:textId="77777777" w:rsidTr="00457207">
        <w:trPr>
          <w:trHeight w:val="322"/>
        </w:trPr>
        <w:tc>
          <w:tcPr>
            <w:tcW w:w="2840" w:type="dxa"/>
            <w:vMerge/>
          </w:tcPr>
          <w:p w14:paraId="7BAEC2FF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A7B9FE7" w14:textId="7FF3EC7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haemorrhage</w:t>
            </w:r>
          </w:p>
        </w:tc>
        <w:tc>
          <w:tcPr>
            <w:tcW w:w="988" w:type="dxa"/>
            <w:vAlign w:val="center"/>
          </w:tcPr>
          <w:p w14:paraId="73B25714" w14:textId="6C78082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3492</w:t>
            </w:r>
          </w:p>
        </w:tc>
        <w:tc>
          <w:tcPr>
            <w:tcW w:w="2260" w:type="dxa"/>
            <w:vAlign w:val="center"/>
          </w:tcPr>
          <w:p w14:paraId="1BC38557" w14:textId="00CBD9B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23.84(22.99-24.72)</w:t>
            </w:r>
          </w:p>
        </w:tc>
        <w:tc>
          <w:tcPr>
            <w:tcW w:w="848" w:type="dxa"/>
            <w:vAlign w:val="center"/>
          </w:tcPr>
          <w:p w14:paraId="36DF23D0" w14:textId="05C6280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96DA7CC" w14:textId="5DF3F80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ECB10A7" w14:textId="5CB0899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F4AC4CF" w14:textId="5C99720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4BC6E462" w14:textId="77777777" w:rsidTr="00457207">
        <w:trPr>
          <w:trHeight w:val="322"/>
        </w:trPr>
        <w:tc>
          <w:tcPr>
            <w:tcW w:w="2840" w:type="dxa"/>
            <w:vMerge/>
          </w:tcPr>
          <w:p w14:paraId="6356F52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A06D8D2" w14:textId="4BC4A29F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erythema</w:t>
            </w:r>
          </w:p>
        </w:tc>
        <w:tc>
          <w:tcPr>
            <w:tcW w:w="988" w:type="dxa"/>
            <w:vAlign w:val="center"/>
          </w:tcPr>
          <w:p w14:paraId="13B89E00" w14:textId="53DEAF1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2924</w:t>
            </w:r>
          </w:p>
        </w:tc>
        <w:tc>
          <w:tcPr>
            <w:tcW w:w="2260" w:type="dxa"/>
            <w:vAlign w:val="center"/>
          </w:tcPr>
          <w:p w14:paraId="2C9211D6" w14:textId="774482C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17.39(16.73-18.08)</w:t>
            </w:r>
          </w:p>
        </w:tc>
        <w:tc>
          <w:tcPr>
            <w:tcW w:w="848" w:type="dxa"/>
            <w:vAlign w:val="center"/>
          </w:tcPr>
          <w:p w14:paraId="7AC2FC2E" w14:textId="1DFAA27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5516ED1" w14:textId="737F679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0151660" w14:textId="3A8C5F2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04084189" w14:textId="671C0DF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0817F583" w14:textId="77777777" w:rsidTr="00457207">
        <w:trPr>
          <w:trHeight w:val="322"/>
        </w:trPr>
        <w:tc>
          <w:tcPr>
            <w:tcW w:w="2840" w:type="dxa"/>
            <w:vMerge/>
          </w:tcPr>
          <w:p w14:paraId="2834659C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D2ADB9F" w14:textId="519F898C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bruising</w:t>
            </w:r>
          </w:p>
        </w:tc>
        <w:tc>
          <w:tcPr>
            <w:tcW w:w="988" w:type="dxa"/>
            <w:vAlign w:val="center"/>
          </w:tcPr>
          <w:p w14:paraId="70386DAD" w14:textId="20EFF23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1914</w:t>
            </w:r>
          </w:p>
        </w:tc>
        <w:tc>
          <w:tcPr>
            <w:tcW w:w="2260" w:type="dxa"/>
            <w:vAlign w:val="center"/>
          </w:tcPr>
          <w:p w14:paraId="3FD47D0F" w14:textId="02E62A5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14.21(13.55-14.90)</w:t>
            </w:r>
          </w:p>
        </w:tc>
        <w:tc>
          <w:tcPr>
            <w:tcW w:w="848" w:type="dxa"/>
            <w:vAlign w:val="center"/>
          </w:tcPr>
          <w:p w14:paraId="55CE81FD" w14:textId="33373D6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E5DA312" w14:textId="79B591B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945D36A" w14:textId="1AF1F00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6CC5650" w14:textId="2E1DA67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3FB70646" w14:textId="77777777" w:rsidTr="00457207">
        <w:trPr>
          <w:trHeight w:val="322"/>
        </w:trPr>
        <w:tc>
          <w:tcPr>
            <w:tcW w:w="2840" w:type="dxa"/>
            <w:vMerge/>
          </w:tcPr>
          <w:p w14:paraId="1A3249C8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645310F" w14:textId="706CAD41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pruritus</w:t>
            </w:r>
          </w:p>
        </w:tc>
        <w:tc>
          <w:tcPr>
            <w:tcW w:w="988" w:type="dxa"/>
            <w:vAlign w:val="center"/>
          </w:tcPr>
          <w:p w14:paraId="7777D726" w14:textId="302C71F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2260" w:type="dxa"/>
            <w:vAlign w:val="center"/>
          </w:tcPr>
          <w:p w14:paraId="4B85D0AE" w14:textId="58D00B7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14.78(14.01-15.60)</w:t>
            </w:r>
          </w:p>
        </w:tc>
        <w:tc>
          <w:tcPr>
            <w:tcW w:w="848" w:type="dxa"/>
            <w:vAlign w:val="center"/>
          </w:tcPr>
          <w:p w14:paraId="67A3710F" w14:textId="693B0BD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04354217" w14:textId="45A3607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0A352694" w14:textId="46B0693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415B46A" w14:textId="15F65D4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162896A2" w14:textId="77777777" w:rsidTr="00457207">
        <w:trPr>
          <w:trHeight w:val="322"/>
        </w:trPr>
        <w:tc>
          <w:tcPr>
            <w:tcW w:w="2840" w:type="dxa"/>
            <w:vMerge/>
          </w:tcPr>
          <w:p w14:paraId="6B787502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72DB5CE" w14:textId="143F77F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mass</w:t>
            </w:r>
          </w:p>
        </w:tc>
        <w:tc>
          <w:tcPr>
            <w:tcW w:w="988" w:type="dxa"/>
            <w:vAlign w:val="center"/>
          </w:tcPr>
          <w:p w14:paraId="7FA45ED9" w14:textId="341DC55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1048</w:t>
            </w:r>
          </w:p>
        </w:tc>
        <w:tc>
          <w:tcPr>
            <w:tcW w:w="2260" w:type="dxa"/>
            <w:vAlign w:val="center"/>
          </w:tcPr>
          <w:p w14:paraId="5FD7A1D1" w14:textId="146E951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12.76(11.97-13.59)</w:t>
            </w:r>
          </w:p>
        </w:tc>
        <w:tc>
          <w:tcPr>
            <w:tcW w:w="848" w:type="dxa"/>
            <w:vAlign w:val="center"/>
          </w:tcPr>
          <w:p w14:paraId="6E67B9D9" w14:textId="1941B07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1C519B64" w14:textId="27B8600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01C311FD" w14:textId="1D96911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395D567" w14:textId="75788DD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5DDAF647" w14:textId="77777777" w:rsidTr="00457207">
        <w:trPr>
          <w:trHeight w:val="322"/>
        </w:trPr>
        <w:tc>
          <w:tcPr>
            <w:tcW w:w="2840" w:type="dxa"/>
            <w:vMerge/>
          </w:tcPr>
          <w:p w14:paraId="2E277089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A150DA3" w14:textId="61E956F4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swelling</w:t>
            </w:r>
          </w:p>
        </w:tc>
        <w:tc>
          <w:tcPr>
            <w:tcW w:w="988" w:type="dxa"/>
            <w:vAlign w:val="center"/>
          </w:tcPr>
          <w:p w14:paraId="54B90632" w14:textId="75293B1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2260" w:type="dxa"/>
            <w:vAlign w:val="center"/>
          </w:tcPr>
          <w:p w14:paraId="592FA027" w14:textId="23C5B08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6.20(5.79-6.63)</w:t>
            </w:r>
          </w:p>
        </w:tc>
        <w:tc>
          <w:tcPr>
            <w:tcW w:w="848" w:type="dxa"/>
            <w:vAlign w:val="center"/>
          </w:tcPr>
          <w:p w14:paraId="131FD8E7" w14:textId="081A8C2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7D0DC80" w14:textId="6748486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2A7F863" w14:textId="5EC8FA6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0F0B84B" w14:textId="7FCC037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0735B5DC" w14:textId="77777777" w:rsidTr="00457207">
        <w:trPr>
          <w:trHeight w:val="322"/>
        </w:trPr>
        <w:tc>
          <w:tcPr>
            <w:tcW w:w="2840" w:type="dxa"/>
            <w:vMerge/>
          </w:tcPr>
          <w:p w14:paraId="3426E453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3121885" w14:textId="4FB9B8E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injury</w:t>
            </w:r>
          </w:p>
        </w:tc>
        <w:tc>
          <w:tcPr>
            <w:tcW w:w="988" w:type="dxa"/>
            <w:vAlign w:val="center"/>
          </w:tcPr>
          <w:p w14:paraId="78439462" w14:textId="49CC543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2260" w:type="dxa"/>
            <w:vAlign w:val="center"/>
          </w:tcPr>
          <w:p w14:paraId="53A06D49" w14:textId="2638744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87.95(80.79-95.75)</w:t>
            </w:r>
          </w:p>
        </w:tc>
        <w:tc>
          <w:tcPr>
            <w:tcW w:w="848" w:type="dxa"/>
            <w:vAlign w:val="center"/>
          </w:tcPr>
          <w:p w14:paraId="4C8D62C2" w14:textId="7D7FC1B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7129320" w14:textId="5B0F68A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EA32CFB" w14:textId="03F74CE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65018AC6" w14:textId="5E653C4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4A8F6CBF" w14:textId="77777777" w:rsidTr="00457207">
        <w:trPr>
          <w:trHeight w:val="322"/>
        </w:trPr>
        <w:tc>
          <w:tcPr>
            <w:tcW w:w="2840" w:type="dxa"/>
            <w:vMerge/>
          </w:tcPr>
          <w:p w14:paraId="328E69ED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C827AFF" w14:textId="22F6CC0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rash</w:t>
            </w:r>
          </w:p>
        </w:tc>
        <w:tc>
          <w:tcPr>
            <w:tcW w:w="988" w:type="dxa"/>
            <w:vAlign w:val="center"/>
          </w:tcPr>
          <w:p w14:paraId="54B55091" w14:textId="3EC8B09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2260" w:type="dxa"/>
            <w:vAlign w:val="center"/>
          </w:tcPr>
          <w:p w14:paraId="4AE0B2E7" w14:textId="7E1A9CE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15.36(14.30-16.50)</w:t>
            </w:r>
          </w:p>
        </w:tc>
        <w:tc>
          <w:tcPr>
            <w:tcW w:w="848" w:type="dxa"/>
            <w:vAlign w:val="center"/>
          </w:tcPr>
          <w:p w14:paraId="293C14CC" w14:textId="29371B2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00F69787" w14:textId="792F579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0F1FB91D" w14:textId="5D106FA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F0D4150" w14:textId="7649CEC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88F9A52" w14:textId="77777777" w:rsidTr="00457207">
        <w:trPr>
          <w:trHeight w:val="322"/>
        </w:trPr>
        <w:tc>
          <w:tcPr>
            <w:tcW w:w="2840" w:type="dxa"/>
            <w:vMerge/>
          </w:tcPr>
          <w:p w14:paraId="7B4BB2E6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21B27C1" w14:textId="70FE3A8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hunger</w:t>
            </w:r>
          </w:p>
        </w:tc>
        <w:tc>
          <w:tcPr>
            <w:tcW w:w="988" w:type="dxa"/>
            <w:vAlign w:val="center"/>
          </w:tcPr>
          <w:p w14:paraId="06D0D6E2" w14:textId="342BFB3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2260" w:type="dxa"/>
            <w:vAlign w:val="center"/>
          </w:tcPr>
          <w:p w14:paraId="14D03F52" w14:textId="09E7C58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30.75(28.41-33.29)</w:t>
            </w:r>
          </w:p>
        </w:tc>
        <w:tc>
          <w:tcPr>
            <w:tcW w:w="848" w:type="dxa"/>
            <w:vAlign w:val="center"/>
          </w:tcPr>
          <w:p w14:paraId="1419EE81" w14:textId="4219EF0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1DF89CE" w14:textId="284106A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7B66D7E" w14:textId="19DAAC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6C934374" w14:textId="6F3A1F4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3E084D9F" w14:textId="77777777" w:rsidTr="00457207">
        <w:trPr>
          <w:trHeight w:val="322"/>
        </w:trPr>
        <w:tc>
          <w:tcPr>
            <w:tcW w:w="2840" w:type="dxa"/>
            <w:vMerge/>
          </w:tcPr>
          <w:p w14:paraId="68202C4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54EAC1B" w14:textId="64173A68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reaction</w:t>
            </w:r>
          </w:p>
        </w:tc>
        <w:tc>
          <w:tcPr>
            <w:tcW w:w="988" w:type="dxa"/>
            <w:vAlign w:val="center"/>
          </w:tcPr>
          <w:p w14:paraId="262D5044" w14:textId="1651E6D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2260" w:type="dxa"/>
            <w:vAlign w:val="center"/>
          </w:tcPr>
          <w:p w14:paraId="336D0CFB" w14:textId="404A619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7.40(6.87-7.98)</w:t>
            </w:r>
          </w:p>
        </w:tc>
        <w:tc>
          <w:tcPr>
            <w:tcW w:w="848" w:type="dxa"/>
            <w:vAlign w:val="center"/>
          </w:tcPr>
          <w:p w14:paraId="7997CF93" w14:textId="77F2BD8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00324CD" w14:textId="61A97F7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3A7A39E" w14:textId="1CE6469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13CA163" w14:textId="3AA194C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2A7D434A" w14:textId="77777777" w:rsidTr="00457207">
        <w:trPr>
          <w:trHeight w:val="322"/>
        </w:trPr>
        <w:tc>
          <w:tcPr>
            <w:tcW w:w="2840" w:type="dxa"/>
            <w:vMerge/>
          </w:tcPr>
          <w:p w14:paraId="5F96B3F0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381DC99" w14:textId="6A28960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injury associated with device</w:t>
            </w:r>
          </w:p>
        </w:tc>
        <w:tc>
          <w:tcPr>
            <w:tcW w:w="988" w:type="dxa"/>
            <w:vAlign w:val="center"/>
          </w:tcPr>
          <w:p w14:paraId="17F8AE54" w14:textId="5F12A3B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2260" w:type="dxa"/>
            <w:vAlign w:val="center"/>
          </w:tcPr>
          <w:p w14:paraId="3A4490B3" w14:textId="15BB89E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13.12(12.11-14.22)</w:t>
            </w:r>
          </w:p>
        </w:tc>
        <w:tc>
          <w:tcPr>
            <w:tcW w:w="848" w:type="dxa"/>
            <w:vAlign w:val="center"/>
          </w:tcPr>
          <w:p w14:paraId="7370081A" w14:textId="365E88F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BF3CEEC" w14:textId="3E8D1FE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35608C7" w14:textId="4A9333E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69B9A5A" w14:textId="7C92057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62B982E" w14:textId="77777777" w:rsidTr="00457207">
        <w:trPr>
          <w:trHeight w:val="322"/>
        </w:trPr>
        <w:tc>
          <w:tcPr>
            <w:tcW w:w="2840" w:type="dxa"/>
            <w:vMerge/>
          </w:tcPr>
          <w:p w14:paraId="228B4A7F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4B5B118" w14:textId="320F5F42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urticaria</w:t>
            </w:r>
          </w:p>
        </w:tc>
        <w:tc>
          <w:tcPr>
            <w:tcW w:w="988" w:type="dxa"/>
            <w:vAlign w:val="center"/>
          </w:tcPr>
          <w:p w14:paraId="5957C015" w14:textId="691FB83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2260" w:type="dxa"/>
            <w:vAlign w:val="center"/>
          </w:tcPr>
          <w:p w14:paraId="1670C1B8" w14:textId="22E5873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13.82(2.49-2.91)</w:t>
            </w:r>
          </w:p>
        </w:tc>
        <w:tc>
          <w:tcPr>
            <w:tcW w:w="848" w:type="dxa"/>
            <w:vAlign w:val="center"/>
          </w:tcPr>
          <w:p w14:paraId="7EC46C62" w14:textId="63B83A6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07EE2D0" w14:textId="470CAE1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ED01F1A" w14:textId="2447CE1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0146049C" w14:textId="49102D5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92E2397" w14:textId="77777777" w:rsidTr="00457207">
        <w:trPr>
          <w:trHeight w:val="322"/>
        </w:trPr>
        <w:tc>
          <w:tcPr>
            <w:tcW w:w="2840" w:type="dxa"/>
            <w:vMerge/>
          </w:tcPr>
          <w:p w14:paraId="017A0FCE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42BD10DA" w14:textId="12C637FA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irritation</w:t>
            </w:r>
          </w:p>
        </w:tc>
        <w:tc>
          <w:tcPr>
            <w:tcW w:w="988" w:type="dxa"/>
            <w:vAlign w:val="center"/>
          </w:tcPr>
          <w:p w14:paraId="6A3C4BD1" w14:textId="00EADED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260" w:type="dxa"/>
            <w:vAlign w:val="center"/>
          </w:tcPr>
          <w:p w14:paraId="26358750" w14:textId="7B0F3F9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16.82(14.80-19.11)</w:t>
            </w:r>
          </w:p>
        </w:tc>
        <w:tc>
          <w:tcPr>
            <w:tcW w:w="848" w:type="dxa"/>
            <w:vAlign w:val="center"/>
          </w:tcPr>
          <w:p w14:paraId="6E94E199" w14:textId="2DA450E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09FAD1B" w14:textId="4C7E85E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8C0CED4" w14:textId="06C56EA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7CB9C0B" w14:textId="0510A0A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6D33627" w14:textId="77777777" w:rsidTr="00457207">
        <w:trPr>
          <w:trHeight w:val="322"/>
        </w:trPr>
        <w:tc>
          <w:tcPr>
            <w:tcW w:w="2840" w:type="dxa"/>
            <w:vMerge/>
          </w:tcPr>
          <w:p w14:paraId="2A1850A4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1DA75EE" w14:textId="595E32DB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discomfort</w:t>
            </w:r>
          </w:p>
        </w:tc>
        <w:tc>
          <w:tcPr>
            <w:tcW w:w="988" w:type="dxa"/>
            <w:vAlign w:val="center"/>
          </w:tcPr>
          <w:p w14:paraId="34EAD07A" w14:textId="4D729A5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2260" w:type="dxa"/>
            <w:vAlign w:val="center"/>
          </w:tcPr>
          <w:p w14:paraId="2F4CA7D3" w14:textId="77F34DD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9.05(7.91-10.35)</w:t>
            </w:r>
          </w:p>
        </w:tc>
        <w:tc>
          <w:tcPr>
            <w:tcW w:w="848" w:type="dxa"/>
            <w:vAlign w:val="center"/>
          </w:tcPr>
          <w:p w14:paraId="2ACF096B" w14:textId="13BFF06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3A91773" w14:textId="2CE41D4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8F57EDA" w14:textId="262C0A7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D105680" w14:textId="33BB562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3993CE78" w14:textId="77777777" w:rsidTr="00457207">
        <w:trPr>
          <w:trHeight w:val="322"/>
        </w:trPr>
        <w:tc>
          <w:tcPr>
            <w:tcW w:w="2840" w:type="dxa"/>
            <w:vMerge/>
          </w:tcPr>
          <w:p w14:paraId="4FD16536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F24A9CD" w14:textId="0DD1EEE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hypersensitivity</w:t>
            </w:r>
          </w:p>
        </w:tc>
        <w:tc>
          <w:tcPr>
            <w:tcW w:w="988" w:type="dxa"/>
            <w:vAlign w:val="center"/>
          </w:tcPr>
          <w:p w14:paraId="2C92E781" w14:textId="4096FD9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2260" w:type="dxa"/>
            <w:vAlign w:val="center"/>
          </w:tcPr>
          <w:p w14:paraId="1AC80506" w14:textId="715799C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30.39(26.04-35.46)</w:t>
            </w:r>
          </w:p>
        </w:tc>
        <w:tc>
          <w:tcPr>
            <w:tcW w:w="848" w:type="dxa"/>
            <w:vAlign w:val="center"/>
          </w:tcPr>
          <w:p w14:paraId="067583C3" w14:textId="4576746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54C7561" w14:textId="4643FA4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13FE427" w14:textId="59DBEB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B2084CF" w14:textId="4F50DD7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182897B6" w14:textId="77777777" w:rsidTr="00457207">
        <w:trPr>
          <w:trHeight w:val="322"/>
        </w:trPr>
        <w:tc>
          <w:tcPr>
            <w:tcW w:w="2840" w:type="dxa"/>
            <w:vMerge/>
          </w:tcPr>
          <w:p w14:paraId="7664A03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D626666" w14:textId="49C5CFC1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warmth</w:t>
            </w:r>
          </w:p>
        </w:tc>
        <w:tc>
          <w:tcPr>
            <w:tcW w:w="988" w:type="dxa"/>
            <w:vAlign w:val="center"/>
          </w:tcPr>
          <w:p w14:paraId="12FF0E6E" w14:textId="7B8AE82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260" w:type="dxa"/>
            <w:vAlign w:val="center"/>
          </w:tcPr>
          <w:p w14:paraId="5DD94E5A" w14:textId="307D676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7.81(6.72-9.08)</w:t>
            </w:r>
          </w:p>
        </w:tc>
        <w:tc>
          <w:tcPr>
            <w:tcW w:w="848" w:type="dxa"/>
            <w:vAlign w:val="center"/>
          </w:tcPr>
          <w:p w14:paraId="749FBBF7" w14:textId="6C5BD30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EFAFACD" w14:textId="38E4FBD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D745EEA" w14:textId="4DFBAB3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46A2C0C" w14:textId="53DA863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A63434D" w14:textId="77777777" w:rsidTr="00457207">
        <w:trPr>
          <w:trHeight w:val="322"/>
        </w:trPr>
        <w:tc>
          <w:tcPr>
            <w:tcW w:w="2840" w:type="dxa"/>
            <w:vMerge/>
          </w:tcPr>
          <w:p w14:paraId="6850E24D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206A53A" w14:textId="44C00AC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coldness</w:t>
            </w:r>
          </w:p>
        </w:tc>
        <w:tc>
          <w:tcPr>
            <w:tcW w:w="988" w:type="dxa"/>
            <w:vAlign w:val="center"/>
          </w:tcPr>
          <w:p w14:paraId="53FD6235" w14:textId="1AF86A9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260" w:type="dxa"/>
            <w:vAlign w:val="center"/>
          </w:tcPr>
          <w:p w14:paraId="3AAD77AE" w14:textId="37761CA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146.11(117.7-181.39)</w:t>
            </w:r>
          </w:p>
        </w:tc>
        <w:tc>
          <w:tcPr>
            <w:tcW w:w="848" w:type="dxa"/>
            <w:vAlign w:val="center"/>
          </w:tcPr>
          <w:p w14:paraId="2BD51253" w14:textId="19BC98C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82CB1E7" w14:textId="439F1C1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55B1A3CA" w14:textId="49C0207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AE5510E" w14:textId="2542BB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0A185F2" w14:textId="77777777" w:rsidTr="00457207">
        <w:trPr>
          <w:trHeight w:val="322"/>
        </w:trPr>
        <w:tc>
          <w:tcPr>
            <w:tcW w:w="2840" w:type="dxa"/>
            <w:vMerge/>
          </w:tcPr>
          <w:p w14:paraId="7D19CA2B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16DD4B9" w14:textId="166A9B8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vesicles</w:t>
            </w:r>
          </w:p>
        </w:tc>
        <w:tc>
          <w:tcPr>
            <w:tcW w:w="988" w:type="dxa"/>
            <w:vAlign w:val="center"/>
          </w:tcPr>
          <w:p w14:paraId="4D8695D9" w14:textId="471E280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60" w:type="dxa"/>
            <w:vAlign w:val="center"/>
          </w:tcPr>
          <w:p w14:paraId="3F2F7B1A" w14:textId="2BE77E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9.14(7.60-10.99)</w:t>
            </w:r>
          </w:p>
        </w:tc>
        <w:tc>
          <w:tcPr>
            <w:tcW w:w="848" w:type="dxa"/>
            <w:vAlign w:val="center"/>
          </w:tcPr>
          <w:p w14:paraId="1B92630C" w14:textId="733ECCB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9EE8B97" w14:textId="4A063B4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F6DFD98" w14:textId="0EB43D0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9A66C9D" w14:textId="161A543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062744BC" w14:textId="77777777" w:rsidTr="00457207">
        <w:trPr>
          <w:trHeight w:val="322"/>
        </w:trPr>
        <w:tc>
          <w:tcPr>
            <w:tcW w:w="2840" w:type="dxa"/>
            <w:vMerge/>
          </w:tcPr>
          <w:p w14:paraId="7F9C769E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07F8635" w14:textId="12DD9A6F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injection site </w:t>
            </w: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paraesthesia</w:t>
            </w:r>
            <w:proofErr w:type="spellEnd"/>
          </w:p>
        </w:tc>
        <w:tc>
          <w:tcPr>
            <w:tcW w:w="988" w:type="dxa"/>
            <w:vAlign w:val="center"/>
          </w:tcPr>
          <w:p w14:paraId="274C6E01" w14:textId="6AF17F9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260" w:type="dxa"/>
            <w:vAlign w:val="center"/>
          </w:tcPr>
          <w:p w14:paraId="3A24F288" w14:textId="6EB9205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31.86(25.87-39.24)</w:t>
            </w:r>
          </w:p>
        </w:tc>
        <w:tc>
          <w:tcPr>
            <w:tcW w:w="848" w:type="dxa"/>
            <w:vAlign w:val="center"/>
          </w:tcPr>
          <w:p w14:paraId="367920E6" w14:textId="4B402C9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FEFFB0F" w14:textId="6C1E171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47F50AF" w14:textId="18641EA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3470211" w14:textId="7517190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FC5ED94" w14:textId="77777777" w:rsidTr="00457207">
        <w:trPr>
          <w:trHeight w:val="322"/>
        </w:trPr>
        <w:tc>
          <w:tcPr>
            <w:tcW w:w="2840" w:type="dxa"/>
            <w:vMerge/>
          </w:tcPr>
          <w:p w14:paraId="2B848BD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6F53250" w14:textId="5A7A489F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inflammation</w:t>
            </w:r>
          </w:p>
        </w:tc>
        <w:tc>
          <w:tcPr>
            <w:tcW w:w="988" w:type="dxa"/>
            <w:vAlign w:val="center"/>
          </w:tcPr>
          <w:p w14:paraId="5797E8EC" w14:textId="4DB8736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60" w:type="dxa"/>
            <w:vAlign w:val="center"/>
          </w:tcPr>
          <w:p w14:paraId="79CF98F9" w14:textId="429CB2E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7.56(5.99-9.53)</w:t>
            </w:r>
          </w:p>
        </w:tc>
        <w:tc>
          <w:tcPr>
            <w:tcW w:w="848" w:type="dxa"/>
            <w:vAlign w:val="center"/>
          </w:tcPr>
          <w:p w14:paraId="2C2C703C" w14:textId="77FBB25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3FDA774D" w14:textId="5967F16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B1FA615" w14:textId="717DF3E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83336B1" w14:textId="4AA7B66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295D72A4" w14:textId="77777777" w:rsidTr="00457207">
        <w:trPr>
          <w:trHeight w:val="322"/>
        </w:trPr>
        <w:tc>
          <w:tcPr>
            <w:tcW w:w="2840" w:type="dxa"/>
            <w:vMerge/>
          </w:tcPr>
          <w:p w14:paraId="1738395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2FC4160" w14:textId="2040F3B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injection site </w:t>
            </w: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discolouration</w:t>
            </w:r>
            <w:proofErr w:type="spellEnd"/>
          </w:p>
        </w:tc>
        <w:tc>
          <w:tcPr>
            <w:tcW w:w="988" w:type="dxa"/>
            <w:vAlign w:val="center"/>
          </w:tcPr>
          <w:p w14:paraId="0264F55E" w14:textId="3831505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260" w:type="dxa"/>
            <w:vAlign w:val="center"/>
          </w:tcPr>
          <w:p w14:paraId="7625C36E" w14:textId="73FF73F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4.38(3.56-5.40)</w:t>
            </w:r>
          </w:p>
        </w:tc>
        <w:tc>
          <w:tcPr>
            <w:tcW w:w="848" w:type="dxa"/>
            <w:vAlign w:val="center"/>
          </w:tcPr>
          <w:p w14:paraId="21C73A37" w14:textId="0DF5756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73112612" w14:textId="03A574A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3EE756D" w14:textId="0B7FE38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E1BBE3A" w14:textId="3CC0D97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14F6E89C" w14:textId="77777777" w:rsidTr="00457207">
        <w:trPr>
          <w:trHeight w:val="322"/>
        </w:trPr>
        <w:tc>
          <w:tcPr>
            <w:tcW w:w="2840" w:type="dxa"/>
            <w:vMerge/>
          </w:tcPr>
          <w:p w14:paraId="0103C09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7FF3CFE" w14:textId="76D2D2A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induration</w:t>
            </w:r>
          </w:p>
        </w:tc>
        <w:tc>
          <w:tcPr>
            <w:tcW w:w="988" w:type="dxa"/>
            <w:vAlign w:val="center"/>
          </w:tcPr>
          <w:p w14:paraId="65D3863C" w14:textId="56E45D2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260" w:type="dxa"/>
            <w:vAlign w:val="center"/>
          </w:tcPr>
          <w:p w14:paraId="7ED18658" w14:textId="7E91931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4.65(3.70-5.83)</w:t>
            </w:r>
          </w:p>
        </w:tc>
        <w:tc>
          <w:tcPr>
            <w:tcW w:w="848" w:type="dxa"/>
            <w:vAlign w:val="center"/>
          </w:tcPr>
          <w:p w14:paraId="471BDEB2" w14:textId="1CA569C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133B2EE7" w14:textId="7D79224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0831E65" w14:textId="2EC947A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131F7AA" w14:textId="64377EF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EBCA8A1" w14:textId="77777777" w:rsidTr="00457207">
        <w:trPr>
          <w:trHeight w:val="322"/>
        </w:trPr>
        <w:tc>
          <w:tcPr>
            <w:tcW w:w="2840" w:type="dxa"/>
            <w:vMerge/>
          </w:tcPr>
          <w:p w14:paraId="5F4676D2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D494170" w14:textId="10E73CD6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indentation</w:t>
            </w:r>
          </w:p>
        </w:tc>
        <w:tc>
          <w:tcPr>
            <w:tcW w:w="988" w:type="dxa"/>
            <w:vAlign w:val="center"/>
          </w:tcPr>
          <w:p w14:paraId="6E6035C9" w14:textId="11D7179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60" w:type="dxa"/>
            <w:vAlign w:val="center"/>
          </w:tcPr>
          <w:p w14:paraId="7BFC4086" w14:textId="5AC64B6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6.94(5.05-9.54)</w:t>
            </w:r>
          </w:p>
        </w:tc>
        <w:tc>
          <w:tcPr>
            <w:tcW w:w="848" w:type="dxa"/>
            <w:vAlign w:val="center"/>
          </w:tcPr>
          <w:p w14:paraId="17445316" w14:textId="10D6BE3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333436F4" w14:textId="2B23ED8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52CFED0" w14:textId="718BC22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A38590A" w14:textId="6EC4E1D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C72E80C" w14:textId="77777777" w:rsidTr="00457207">
        <w:trPr>
          <w:trHeight w:val="322"/>
        </w:trPr>
        <w:tc>
          <w:tcPr>
            <w:tcW w:w="2840" w:type="dxa"/>
            <w:vMerge/>
          </w:tcPr>
          <w:p w14:paraId="669DF3B7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49B9B68" w14:textId="1215A93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injection site scar</w:t>
            </w:r>
          </w:p>
        </w:tc>
        <w:tc>
          <w:tcPr>
            <w:tcW w:w="988" w:type="dxa"/>
            <w:vAlign w:val="center"/>
          </w:tcPr>
          <w:p w14:paraId="70A5BC25" w14:textId="03B17F1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60" w:type="dxa"/>
            <w:vAlign w:val="center"/>
          </w:tcPr>
          <w:p w14:paraId="212FCFB4" w14:textId="781E0AF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6.37(4.58-8.85)</w:t>
            </w:r>
          </w:p>
        </w:tc>
        <w:tc>
          <w:tcPr>
            <w:tcW w:w="848" w:type="dxa"/>
            <w:vAlign w:val="center"/>
          </w:tcPr>
          <w:p w14:paraId="423FF466" w14:textId="194C518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A8FB5E3" w14:textId="1C5D479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6418E38" w14:textId="5ED6AD0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BF9E27E" w14:textId="6758D1E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0F7E7FFF" w14:textId="77777777" w:rsidTr="00457207">
        <w:trPr>
          <w:trHeight w:val="322"/>
        </w:trPr>
        <w:tc>
          <w:tcPr>
            <w:tcW w:w="2840" w:type="dxa"/>
            <w:vMerge/>
          </w:tcPr>
          <w:p w14:paraId="1F3CD9F8" w14:textId="15A1305D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C82CF1D" w14:textId="6408B9A1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injection site </w:t>
            </w: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hypoaesthesia</w:t>
            </w:r>
            <w:proofErr w:type="spellEnd"/>
          </w:p>
        </w:tc>
        <w:tc>
          <w:tcPr>
            <w:tcW w:w="988" w:type="dxa"/>
            <w:vAlign w:val="center"/>
          </w:tcPr>
          <w:p w14:paraId="41508B70" w14:textId="4B661AE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60" w:type="dxa"/>
            <w:vAlign w:val="center"/>
          </w:tcPr>
          <w:p w14:paraId="4A0223ED" w14:textId="4273972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10.27(7.28-14.48)</w:t>
            </w:r>
          </w:p>
        </w:tc>
        <w:tc>
          <w:tcPr>
            <w:tcW w:w="848" w:type="dxa"/>
            <w:vAlign w:val="center"/>
          </w:tcPr>
          <w:p w14:paraId="4F290593" w14:textId="1FE039B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73C7C75E" w14:textId="4191228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523861B9" w14:textId="0BFF45D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809EAB8" w14:textId="1B4F252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A4F0639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03010360" w14:textId="6373CAC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Hepatobiliary disorders</w:t>
            </w:r>
          </w:p>
        </w:tc>
        <w:tc>
          <w:tcPr>
            <w:tcW w:w="3654" w:type="dxa"/>
            <w:vAlign w:val="center"/>
          </w:tcPr>
          <w:p w14:paraId="58EB3405" w14:textId="3DC646DB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cholecystitis</w:t>
            </w:r>
          </w:p>
        </w:tc>
        <w:tc>
          <w:tcPr>
            <w:tcW w:w="988" w:type="dxa"/>
            <w:vAlign w:val="center"/>
          </w:tcPr>
          <w:p w14:paraId="52377BDC" w14:textId="2723FA6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260" w:type="dxa"/>
            <w:vAlign w:val="center"/>
          </w:tcPr>
          <w:p w14:paraId="359781D0" w14:textId="3C8CB80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3.48(2.74-4.42)</w:t>
            </w:r>
          </w:p>
        </w:tc>
        <w:tc>
          <w:tcPr>
            <w:tcW w:w="848" w:type="dxa"/>
            <w:vAlign w:val="center"/>
          </w:tcPr>
          <w:p w14:paraId="105BC8B4" w14:textId="7813695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2C2F6773" w14:textId="77E5B23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14:paraId="31A07A40" w14:textId="5A11BA5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747EAA0F" w14:textId="10AD320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197A0439" w14:textId="77777777" w:rsidTr="00457207">
        <w:trPr>
          <w:trHeight w:val="322"/>
        </w:trPr>
        <w:tc>
          <w:tcPr>
            <w:tcW w:w="2840" w:type="dxa"/>
            <w:vMerge/>
          </w:tcPr>
          <w:p w14:paraId="04AE8D74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7755F54" w14:textId="7A99129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cholelithiasis</w:t>
            </w:r>
          </w:p>
        </w:tc>
        <w:tc>
          <w:tcPr>
            <w:tcW w:w="988" w:type="dxa"/>
            <w:vAlign w:val="center"/>
          </w:tcPr>
          <w:p w14:paraId="2CD6D83B" w14:textId="2A4AD28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260" w:type="dxa"/>
            <w:vAlign w:val="center"/>
          </w:tcPr>
          <w:p w14:paraId="49322A8C" w14:textId="3946BD3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3.57(3.08-4.13)</w:t>
            </w:r>
          </w:p>
        </w:tc>
        <w:tc>
          <w:tcPr>
            <w:tcW w:w="848" w:type="dxa"/>
            <w:vAlign w:val="center"/>
          </w:tcPr>
          <w:p w14:paraId="249711E8" w14:textId="1BBC0C9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" w:type="dxa"/>
            <w:vAlign w:val="center"/>
          </w:tcPr>
          <w:p w14:paraId="5296AAFA" w14:textId="41F2AB6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92A0D69" w14:textId="43C9A6B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5D51781E" w14:textId="217475E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9E6AE0" w:rsidRPr="00E321AA" w14:paraId="66CB64AA" w14:textId="77777777" w:rsidTr="00457207">
        <w:trPr>
          <w:trHeight w:val="322"/>
        </w:trPr>
        <w:tc>
          <w:tcPr>
            <w:tcW w:w="2840" w:type="dxa"/>
            <w:vMerge/>
          </w:tcPr>
          <w:p w14:paraId="7900B2B4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AD4A5D8" w14:textId="5D6A9B7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gallbladder disorder</w:t>
            </w:r>
          </w:p>
        </w:tc>
        <w:tc>
          <w:tcPr>
            <w:tcW w:w="988" w:type="dxa"/>
            <w:vAlign w:val="center"/>
          </w:tcPr>
          <w:p w14:paraId="3AEB0C16" w14:textId="137B885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260" w:type="dxa"/>
            <w:vAlign w:val="center"/>
          </w:tcPr>
          <w:p w14:paraId="663B7FCE" w14:textId="7104354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4.19(3.47-5.07)</w:t>
            </w:r>
          </w:p>
        </w:tc>
        <w:tc>
          <w:tcPr>
            <w:tcW w:w="848" w:type="dxa"/>
            <w:vAlign w:val="center"/>
          </w:tcPr>
          <w:p w14:paraId="13A2FD8C" w14:textId="183CA1E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EE59310" w14:textId="15A6EDA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847B748" w14:textId="122662F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724F49B4" w14:textId="09EFAC3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9E6AE0" w:rsidRPr="00E321AA" w14:paraId="0E77EE34" w14:textId="77777777" w:rsidTr="00457207">
        <w:trPr>
          <w:trHeight w:val="322"/>
        </w:trPr>
        <w:tc>
          <w:tcPr>
            <w:tcW w:w="2840" w:type="dxa"/>
            <w:vMerge/>
          </w:tcPr>
          <w:p w14:paraId="23E1CBB7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850EBEC" w14:textId="5DDC27FC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bookmarkStart w:id="31" w:name="OLE_LINK117"/>
            <w:bookmarkStart w:id="32" w:name="OLE_LINK118"/>
            <w:r w:rsidRPr="00E321AA">
              <w:rPr>
                <w:rFonts w:ascii="Arial" w:hAnsi="Arial" w:cs="Arial"/>
                <w:sz w:val="20"/>
                <w:szCs w:val="20"/>
              </w:rPr>
              <w:t>biliary colic</w:t>
            </w:r>
            <w:bookmarkEnd w:id="31"/>
            <w:bookmarkEnd w:id="32"/>
          </w:p>
        </w:tc>
        <w:tc>
          <w:tcPr>
            <w:tcW w:w="988" w:type="dxa"/>
            <w:vAlign w:val="center"/>
          </w:tcPr>
          <w:p w14:paraId="4377784D" w14:textId="05296E4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60" w:type="dxa"/>
            <w:vAlign w:val="center"/>
          </w:tcPr>
          <w:p w14:paraId="594F0B52" w14:textId="5B636E9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5.68(4.07-7.93)</w:t>
            </w:r>
          </w:p>
        </w:tc>
        <w:tc>
          <w:tcPr>
            <w:tcW w:w="848" w:type="dxa"/>
            <w:vAlign w:val="center"/>
          </w:tcPr>
          <w:p w14:paraId="48723177" w14:textId="691BDD9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FE0728D" w14:textId="3FF7177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09780A3" w14:textId="04070E7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0F2EB8E5" w14:textId="1230B9E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9E6AE0" w:rsidRPr="00E321AA" w14:paraId="4FF9093B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29F9FF88" w14:textId="3D48693E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Injury, poisoning and procedural complications</w:t>
            </w:r>
          </w:p>
        </w:tc>
        <w:tc>
          <w:tcPr>
            <w:tcW w:w="3654" w:type="dxa"/>
            <w:vAlign w:val="center"/>
          </w:tcPr>
          <w:p w14:paraId="76CCD88C" w14:textId="61F6C802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incorrect dose administered</w:t>
            </w:r>
          </w:p>
        </w:tc>
        <w:tc>
          <w:tcPr>
            <w:tcW w:w="988" w:type="dxa"/>
            <w:vAlign w:val="center"/>
          </w:tcPr>
          <w:p w14:paraId="2B9C7264" w14:textId="2177A3D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17262</w:t>
            </w:r>
          </w:p>
        </w:tc>
        <w:tc>
          <w:tcPr>
            <w:tcW w:w="2260" w:type="dxa"/>
            <w:vAlign w:val="center"/>
          </w:tcPr>
          <w:p w14:paraId="2BDD1FCD" w14:textId="087F3E4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39.13(38.45-39.83)</w:t>
            </w:r>
          </w:p>
        </w:tc>
        <w:tc>
          <w:tcPr>
            <w:tcW w:w="848" w:type="dxa"/>
            <w:vAlign w:val="center"/>
          </w:tcPr>
          <w:p w14:paraId="5D19BB29" w14:textId="6D11501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3F2DFCDF" w14:textId="054B681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24ABCD8" w14:textId="6942210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683B8F65" w14:textId="2947F18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4D3DE105" w14:textId="77777777" w:rsidTr="00457207">
        <w:trPr>
          <w:trHeight w:val="322"/>
        </w:trPr>
        <w:tc>
          <w:tcPr>
            <w:tcW w:w="2840" w:type="dxa"/>
            <w:vMerge/>
          </w:tcPr>
          <w:p w14:paraId="1FE3F9B9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7EFE728" w14:textId="5363F048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extra dose administered</w:t>
            </w:r>
          </w:p>
        </w:tc>
        <w:tc>
          <w:tcPr>
            <w:tcW w:w="988" w:type="dxa"/>
            <w:vAlign w:val="center"/>
          </w:tcPr>
          <w:p w14:paraId="19839ECF" w14:textId="05D5E62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4742</w:t>
            </w:r>
          </w:p>
        </w:tc>
        <w:tc>
          <w:tcPr>
            <w:tcW w:w="2260" w:type="dxa"/>
            <w:vAlign w:val="center"/>
          </w:tcPr>
          <w:p w14:paraId="6970244B" w14:textId="2682955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64.73(62.52-67.02)</w:t>
            </w:r>
          </w:p>
        </w:tc>
        <w:tc>
          <w:tcPr>
            <w:tcW w:w="848" w:type="dxa"/>
            <w:vAlign w:val="center"/>
          </w:tcPr>
          <w:p w14:paraId="0E2D3AD3" w14:textId="4C3B22F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78366181" w14:textId="38E47DD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59477C2F" w14:textId="2D96A3C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6740DB0" w14:textId="28DB33C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4DD4BB2C" w14:textId="77777777" w:rsidTr="00457207">
        <w:trPr>
          <w:trHeight w:val="322"/>
        </w:trPr>
        <w:tc>
          <w:tcPr>
            <w:tcW w:w="2840" w:type="dxa"/>
            <w:vMerge/>
          </w:tcPr>
          <w:p w14:paraId="59EE4C9D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5FE0E09" w14:textId="3C05E827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accidental underdose</w:t>
            </w:r>
          </w:p>
        </w:tc>
        <w:tc>
          <w:tcPr>
            <w:tcW w:w="988" w:type="dxa"/>
            <w:vAlign w:val="center"/>
          </w:tcPr>
          <w:p w14:paraId="1E6D316F" w14:textId="79EAEE4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2725</w:t>
            </w:r>
          </w:p>
        </w:tc>
        <w:tc>
          <w:tcPr>
            <w:tcW w:w="2260" w:type="dxa"/>
            <w:vAlign w:val="center"/>
          </w:tcPr>
          <w:p w14:paraId="5E0E31B6" w14:textId="091B864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97.37(92.70-102.27)</w:t>
            </w:r>
          </w:p>
        </w:tc>
        <w:tc>
          <w:tcPr>
            <w:tcW w:w="848" w:type="dxa"/>
            <w:vAlign w:val="center"/>
          </w:tcPr>
          <w:p w14:paraId="6195EA68" w14:textId="13B9C4B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F4E8912" w14:textId="30BB776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2ED69F5" w14:textId="69CF0E0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9069D7E" w14:textId="56E4E15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174D59C4" w14:textId="77777777" w:rsidTr="00457207">
        <w:trPr>
          <w:trHeight w:val="322"/>
        </w:trPr>
        <w:tc>
          <w:tcPr>
            <w:tcW w:w="2840" w:type="dxa"/>
            <w:vMerge/>
          </w:tcPr>
          <w:p w14:paraId="751D5D00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285B6ED" w14:textId="49A7EC85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accidental overdose</w:t>
            </w:r>
          </w:p>
        </w:tc>
        <w:tc>
          <w:tcPr>
            <w:tcW w:w="988" w:type="dxa"/>
            <w:vAlign w:val="center"/>
          </w:tcPr>
          <w:p w14:paraId="5EC74131" w14:textId="44C34B7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2260" w:type="dxa"/>
            <w:vAlign w:val="center"/>
          </w:tcPr>
          <w:p w14:paraId="1D1CDD41" w14:textId="4397132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20.51(19.20-21.92)</w:t>
            </w:r>
          </w:p>
        </w:tc>
        <w:tc>
          <w:tcPr>
            <w:tcW w:w="848" w:type="dxa"/>
            <w:vAlign w:val="center"/>
          </w:tcPr>
          <w:p w14:paraId="7760D908" w14:textId="58BD3A0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973009D" w14:textId="22E0279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BEB78DA" w14:textId="645634B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038819AB" w14:textId="49BBF0E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4B581940" w14:textId="77777777" w:rsidTr="00457207">
        <w:trPr>
          <w:trHeight w:val="322"/>
        </w:trPr>
        <w:tc>
          <w:tcPr>
            <w:tcW w:w="2840" w:type="dxa"/>
            <w:vMerge/>
          </w:tcPr>
          <w:p w14:paraId="0D7960DD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485BBA8" w14:textId="4A2987AD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product administered at inappropriate site</w:t>
            </w:r>
          </w:p>
        </w:tc>
        <w:tc>
          <w:tcPr>
            <w:tcW w:w="988" w:type="dxa"/>
            <w:vAlign w:val="center"/>
          </w:tcPr>
          <w:p w14:paraId="197CC671" w14:textId="133401C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2260" w:type="dxa"/>
            <w:vAlign w:val="center"/>
          </w:tcPr>
          <w:p w14:paraId="62D5AF8C" w14:textId="7D6D447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14.58(13.52-15.72)</w:t>
            </w:r>
          </w:p>
        </w:tc>
        <w:tc>
          <w:tcPr>
            <w:tcW w:w="848" w:type="dxa"/>
            <w:vAlign w:val="center"/>
          </w:tcPr>
          <w:p w14:paraId="3ABC672D" w14:textId="6E69428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8CEF09A" w14:textId="0C5AE9A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5F13A2E" w14:textId="1785400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251E8AD" w14:textId="42C1FF3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56759FA5" w14:textId="77777777" w:rsidTr="00457207">
        <w:trPr>
          <w:trHeight w:val="322"/>
        </w:trPr>
        <w:tc>
          <w:tcPr>
            <w:tcW w:w="2840" w:type="dxa"/>
            <w:vMerge/>
          </w:tcPr>
          <w:p w14:paraId="0DCD956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2E857A6" w14:textId="3646DE2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wrong patient received product</w:t>
            </w:r>
          </w:p>
        </w:tc>
        <w:tc>
          <w:tcPr>
            <w:tcW w:w="988" w:type="dxa"/>
            <w:vAlign w:val="center"/>
          </w:tcPr>
          <w:p w14:paraId="467731A1" w14:textId="4D361E4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260" w:type="dxa"/>
            <w:vAlign w:val="center"/>
          </w:tcPr>
          <w:p w14:paraId="65B7BB69" w14:textId="6BE46DF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8.36(6.53-10.70)</w:t>
            </w:r>
          </w:p>
        </w:tc>
        <w:tc>
          <w:tcPr>
            <w:tcW w:w="848" w:type="dxa"/>
            <w:vAlign w:val="center"/>
          </w:tcPr>
          <w:p w14:paraId="549DA7C0" w14:textId="57299F7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3F394D36" w14:textId="16C173F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453F001" w14:textId="29843BF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732B129A" w14:textId="06C8AFB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6DA36F0" w14:textId="77777777" w:rsidTr="00457207">
        <w:trPr>
          <w:trHeight w:val="322"/>
        </w:trPr>
        <w:tc>
          <w:tcPr>
            <w:tcW w:w="2840" w:type="dxa"/>
            <w:vMerge/>
          </w:tcPr>
          <w:p w14:paraId="797A66F6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7CCEC64" w14:textId="57C44924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intercepted product dispensing error</w:t>
            </w:r>
          </w:p>
        </w:tc>
        <w:tc>
          <w:tcPr>
            <w:tcW w:w="988" w:type="dxa"/>
            <w:vAlign w:val="center"/>
          </w:tcPr>
          <w:p w14:paraId="3B95B070" w14:textId="3034F0A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260" w:type="dxa"/>
            <w:vAlign w:val="center"/>
          </w:tcPr>
          <w:p w14:paraId="789E990B" w14:textId="797CFE1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15.72(2.38-4.11)</w:t>
            </w:r>
          </w:p>
        </w:tc>
        <w:tc>
          <w:tcPr>
            <w:tcW w:w="848" w:type="dxa"/>
            <w:vAlign w:val="center"/>
          </w:tcPr>
          <w:p w14:paraId="77622B76" w14:textId="72D7661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0C2A4070" w14:textId="1689D61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BF6B1D3" w14:textId="11D676D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210BAC7" w14:textId="69543FC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6B4CE0B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5C7A7C70" w14:textId="2C101E81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Investigations</w:t>
            </w:r>
          </w:p>
        </w:tc>
        <w:tc>
          <w:tcPr>
            <w:tcW w:w="3654" w:type="dxa"/>
            <w:vAlign w:val="center"/>
          </w:tcPr>
          <w:p w14:paraId="6204BA10" w14:textId="2036C9EA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blood glucose increased</w:t>
            </w:r>
          </w:p>
        </w:tc>
        <w:tc>
          <w:tcPr>
            <w:tcW w:w="988" w:type="dxa"/>
            <w:vAlign w:val="center"/>
          </w:tcPr>
          <w:p w14:paraId="6A62EECC" w14:textId="7A00DC2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1664</w:t>
            </w:r>
          </w:p>
        </w:tc>
        <w:tc>
          <w:tcPr>
            <w:tcW w:w="2260" w:type="dxa"/>
            <w:vAlign w:val="center"/>
          </w:tcPr>
          <w:p w14:paraId="706FF308" w14:textId="11FE063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6.70(6.38-7.04)</w:t>
            </w:r>
          </w:p>
        </w:tc>
        <w:tc>
          <w:tcPr>
            <w:tcW w:w="848" w:type="dxa"/>
            <w:vAlign w:val="center"/>
          </w:tcPr>
          <w:p w14:paraId="11CB5B77" w14:textId="4C7402E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180AAE3" w14:textId="40E62B2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0028AB53" w14:textId="03C082D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3412EFF" w14:textId="435340C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6AC3F65A" w14:textId="77777777" w:rsidTr="00457207">
        <w:trPr>
          <w:trHeight w:val="322"/>
        </w:trPr>
        <w:tc>
          <w:tcPr>
            <w:tcW w:w="2840" w:type="dxa"/>
            <w:vMerge/>
          </w:tcPr>
          <w:p w14:paraId="4151695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B4222C9" w14:textId="70ECD5B2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blood glucose decreased</w:t>
            </w:r>
          </w:p>
        </w:tc>
        <w:tc>
          <w:tcPr>
            <w:tcW w:w="988" w:type="dxa"/>
            <w:vAlign w:val="center"/>
          </w:tcPr>
          <w:p w14:paraId="633D7B78" w14:textId="0E09D74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2260" w:type="dxa"/>
            <w:vAlign w:val="center"/>
          </w:tcPr>
          <w:p w14:paraId="48B68D93" w14:textId="5BD25FD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10.21(9.39-11.10)</w:t>
            </w:r>
          </w:p>
        </w:tc>
        <w:tc>
          <w:tcPr>
            <w:tcW w:w="848" w:type="dxa"/>
            <w:vAlign w:val="center"/>
          </w:tcPr>
          <w:p w14:paraId="1E621838" w14:textId="19A038A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3447F1B0" w14:textId="591192D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70FC281" w14:textId="52074DC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2A5B956" w14:textId="7FBE0C3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3D490856" w14:textId="77777777" w:rsidTr="00457207">
        <w:trPr>
          <w:trHeight w:val="322"/>
        </w:trPr>
        <w:tc>
          <w:tcPr>
            <w:tcW w:w="2840" w:type="dxa"/>
            <w:vMerge/>
          </w:tcPr>
          <w:p w14:paraId="7ACEB9ED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7BFB421" w14:textId="48CEF6A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glycosylated </w:t>
            </w: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haemoglobin</w:t>
            </w:r>
            <w:proofErr w:type="spellEnd"/>
            <w:r w:rsidRPr="00E321AA">
              <w:rPr>
                <w:rFonts w:ascii="Arial" w:hAnsi="Arial" w:cs="Arial"/>
                <w:sz w:val="20"/>
                <w:szCs w:val="20"/>
              </w:rPr>
              <w:t xml:space="preserve"> increased</w:t>
            </w:r>
          </w:p>
        </w:tc>
        <w:tc>
          <w:tcPr>
            <w:tcW w:w="988" w:type="dxa"/>
            <w:vAlign w:val="center"/>
          </w:tcPr>
          <w:p w14:paraId="406E39B8" w14:textId="2A955B7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2260" w:type="dxa"/>
            <w:vAlign w:val="center"/>
          </w:tcPr>
          <w:p w14:paraId="5FA9189D" w14:textId="6BBD9D4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8.21(7.41-9.10)</w:t>
            </w:r>
          </w:p>
        </w:tc>
        <w:tc>
          <w:tcPr>
            <w:tcW w:w="848" w:type="dxa"/>
            <w:vAlign w:val="center"/>
          </w:tcPr>
          <w:p w14:paraId="752237E4" w14:textId="32AA254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3CC72582" w14:textId="123B13A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EF6B37C" w14:textId="28BE635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9506BEC" w14:textId="1558268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04A4E021" w14:textId="77777777" w:rsidTr="00457207">
        <w:trPr>
          <w:trHeight w:val="322"/>
        </w:trPr>
        <w:tc>
          <w:tcPr>
            <w:tcW w:w="2840" w:type="dxa"/>
            <w:vMerge/>
          </w:tcPr>
          <w:p w14:paraId="35D1AFA6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484C3611" w14:textId="46D8B77C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blood glucose abnormal</w:t>
            </w:r>
          </w:p>
        </w:tc>
        <w:tc>
          <w:tcPr>
            <w:tcW w:w="988" w:type="dxa"/>
            <w:vAlign w:val="center"/>
          </w:tcPr>
          <w:p w14:paraId="2EC2FDF2" w14:textId="3EE2004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260" w:type="dxa"/>
            <w:vAlign w:val="center"/>
          </w:tcPr>
          <w:p w14:paraId="0995099B" w14:textId="42ACA82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5.69(4.92-6.58)</w:t>
            </w:r>
          </w:p>
        </w:tc>
        <w:tc>
          <w:tcPr>
            <w:tcW w:w="848" w:type="dxa"/>
            <w:vAlign w:val="center"/>
          </w:tcPr>
          <w:p w14:paraId="359E26DF" w14:textId="4463E62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0F460F42" w14:textId="7F6CD2F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0DC40D14" w14:textId="40DF0DE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5367149" w14:textId="1CF0CE3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B2EF76C" w14:textId="77777777" w:rsidTr="00457207">
        <w:trPr>
          <w:trHeight w:val="322"/>
        </w:trPr>
        <w:tc>
          <w:tcPr>
            <w:tcW w:w="2840" w:type="dxa"/>
            <w:vMerge/>
          </w:tcPr>
          <w:p w14:paraId="443706F6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E12F552" w14:textId="0303FBF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blood glucose fluctuation</w:t>
            </w:r>
          </w:p>
        </w:tc>
        <w:tc>
          <w:tcPr>
            <w:tcW w:w="988" w:type="dxa"/>
            <w:vAlign w:val="center"/>
          </w:tcPr>
          <w:p w14:paraId="0859F820" w14:textId="7F3171C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260" w:type="dxa"/>
            <w:vAlign w:val="center"/>
          </w:tcPr>
          <w:p w14:paraId="7E9092FA" w14:textId="540BE3F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5.24(4.18-6.57)</w:t>
            </w:r>
          </w:p>
        </w:tc>
        <w:tc>
          <w:tcPr>
            <w:tcW w:w="848" w:type="dxa"/>
            <w:vAlign w:val="center"/>
          </w:tcPr>
          <w:p w14:paraId="0B63793C" w14:textId="4780970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022EA261" w14:textId="0CE53E0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521823D3" w14:textId="005AAA0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03234587" w14:textId="2849FDD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2C01B0F6" w14:textId="77777777" w:rsidTr="00457207">
        <w:trPr>
          <w:trHeight w:val="322"/>
        </w:trPr>
        <w:tc>
          <w:tcPr>
            <w:tcW w:w="2840" w:type="dxa"/>
            <w:vMerge/>
          </w:tcPr>
          <w:p w14:paraId="53D6F0F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7E6C82F" w14:textId="4AE53BF8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lipase increased</w:t>
            </w:r>
          </w:p>
        </w:tc>
        <w:tc>
          <w:tcPr>
            <w:tcW w:w="988" w:type="dxa"/>
            <w:vAlign w:val="center"/>
          </w:tcPr>
          <w:p w14:paraId="6B9AA377" w14:textId="26E755F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260" w:type="dxa"/>
            <w:vAlign w:val="center"/>
          </w:tcPr>
          <w:p w14:paraId="267DF7C1" w14:textId="7BB0D62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9.87(8.13-11.98)</w:t>
            </w:r>
          </w:p>
        </w:tc>
        <w:tc>
          <w:tcPr>
            <w:tcW w:w="848" w:type="dxa"/>
            <w:vAlign w:val="center"/>
          </w:tcPr>
          <w:p w14:paraId="499673C4" w14:textId="2B2F620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BE3F913" w14:textId="518910F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3D723B2" w14:textId="68B01FE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4F813CAE" w14:textId="0842B0E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26A24C1" w14:textId="77777777" w:rsidTr="00457207">
        <w:trPr>
          <w:trHeight w:val="322"/>
        </w:trPr>
        <w:tc>
          <w:tcPr>
            <w:tcW w:w="2840" w:type="dxa"/>
            <w:vMerge/>
          </w:tcPr>
          <w:p w14:paraId="57EE875C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4CBC4E3" w14:textId="573A76C1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glycosylated </w:t>
            </w: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haemoglobin</w:t>
            </w:r>
            <w:proofErr w:type="spellEnd"/>
            <w:r w:rsidRPr="00E321AA">
              <w:rPr>
                <w:rFonts w:ascii="Arial" w:hAnsi="Arial" w:cs="Arial"/>
                <w:sz w:val="20"/>
                <w:szCs w:val="20"/>
              </w:rPr>
              <w:t xml:space="preserve"> decreased</w:t>
            </w:r>
          </w:p>
        </w:tc>
        <w:tc>
          <w:tcPr>
            <w:tcW w:w="988" w:type="dxa"/>
            <w:vAlign w:val="center"/>
          </w:tcPr>
          <w:p w14:paraId="484D2AF5" w14:textId="13D9705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260" w:type="dxa"/>
            <w:vAlign w:val="center"/>
          </w:tcPr>
          <w:p w14:paraId="5375C175" w14:textId="0EA0BCE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10.72(7.74-14.84)</w:t>
            </w:r>
          </w:p>
        </w:tc>
        <w:tc>
          <w:tcPr>
            <w:tcW w:w="848" w:type="dxa"/>
            <w:vAlign w:val="center"/>
          </w:tcPr>
          <w:p w14:paraId="678B9824" w14:textId="53D088F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715899D5" w14:textId="125CDB0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F126AC6" w14:textId="398EFF3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30972B70" w14:textId="71A8655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1E42C50A" w14:textId="77777777" w:rsidTr="00457207">
        <w:trPr>
          <w:trHeight w:val="322"/>
        </w:trPr>
        <w:tc>
          <w:tcPr>
            <w:tcW w:w="2840" w:type="dxa"/>
            <w:vMerge/>
          </w:tcPr>
          <w:p w14:paraId="2D10DB6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ABCD4DA" w14:textId="78EABCE6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glycosylated </w:t>
            </w: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haemoglobin</w:t>
            </w:r>
            <w:proofErr w:type="spellEnd"/>
            <w:r w:rsidRPr="00E321AA">
              <w:rPr>
                <w:rFonts w:ascii="Arial" w:hAnsi="Arial" w:cs="Arial"/>
                <w:sz w:val="20"/>
                <w:szCs w:val="20"/>
              </w:rPr>
              <w:t xml:space="preserve"> abnormal</w:t>
            </w:r>
          </w:p>
        </w:tc>
        <w:tc>
          <w:tcPr>
            <w:tcW w:w="988" w:type="dxa"/>
            <w:vAlign w:val="center"/>
          </w:tcPr>
          <w:p w14:paraId="393EAD60" w14:textId="17B7BFB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60" w:type="dxa"/>
            <w:vAlign w:val="center"/>
          </w:tcPr>
          <w:p w14:paraId="348E1138" w14:textId="588C011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7.52(5.27-10.73)</w:t>
            </w:r>
          </w:p>
        </w:tc>
        <w:tc>
          <w:tcPr>
            <w:tcW w:w="848" w:type="dxa"/>
            <w:vAlign w:val="center"/>
          </w:tcPr>
          <w:p w14:paraId="493766E9" w14:textId="0224926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6D73E31D" w14:textId="0F4C5D3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1DCD403" w14:textId="6D5744C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FBE2FF5" w14:textId="3D0CE57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6A35A807" w14:textId="77777777" w:rsidTr="00457207">
        <w:trPr>
          <w:trHeight w:val="322"/>
        </w:trPr>
        <w:tc>
          <w:tcPr>
            <w:tcW w:w="2840" w:type="dxa"/>
            <w:vMerge/>
          </w:tcPr>
          <w:p w14:paraId="028DCDDA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51EE709" w14:textId="605DCE3F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amylase increased</w:t>
            </w:r>
          </w:p>
        </w:tc>
        <w:tc>
          <w:tcPr>
            <w:tcW w:w="988" w:type="dxa"/>
            <w:vAlign w:val="center"/>
          </w:tcPr>
          <w:p w14:paraId="5D91F8A5" w14:textId="7F4321A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60" w:type="dxa"/>
            <w:vAlign w:val="center"/>
          </w:tcPr>
          <w:p w14:paraId="43FCC182" w14:textId="14D9818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5.10(3.72-7.00)</w:t>
            </w:r>
          </w:p>
        </w:tc>
        <w:tc>
          <w:tcPr>
            <w:tcW w:w="848" w:type="dxa"/>
            <w:vAlign w:val="center"/>
          </w:tcPr>
          <w:p w14:paraId="529883D3" w14:textId="5011453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0060933" w14:textId="7FA0B22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29BB14F" w14:textId="05CFB35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69EDFDFC" w14:textId="6D4A0E3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9E6AE0" w:rsidRPr="00E321AA" w14:paraId="2E9B3042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277BFB92" w14:textId="18F21464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 xml:space="preserve">Metabolism and nutrition </w:t>
            </w:r>
            <w:r w:rsidRPr="00E321AA">
              <w:rPr>
                <w:rFonts w:ascii="Arial" w:hAnsi="Arial" w:cs="Arial"/>
                <w:sz w:val="20"/>
                <w:szCs w:val="20"/>
              </w:rPr>
              <w:lastRenderedPageBreak/>
              <w:t>disorders</w:t>
            </w:r>
          </w:p>
        </w:tc>
        <w:tc>
          <w:tcPr>
            <w:tcW w:w="3654" w:type="dxa"/>
            <w:vAlign w:val="center"/>
          </w:tcPr>
          <w:p w14:paraId="5A6EE083" w14:textId="09BE291F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lastRenderedPageBreak/>
              <w:t>feeding disorder</w:t>
            </w:r>
          </w:p>
        </w:tc>
        <w:tc>
          <w:tcPr>
            <w:tcW w:w="988" w:type="dxa"/>
            <w:vAlign w:val="center"/>
          </w:tcPr>
          <w:p w14:paraId="6AA7DE93" w14:textId="4D6EF0C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2260" w:type="dxa"/>
            <w:vAlign w:val="center"/>
          </w:tcPr>
          <w:p w14:paraId="45129733" w14:textId="6A96994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6.73(6.05-7.49)</w:t>
            </w:r>
          </w:p>
        </w:tc>
        <w:tc>
          <w:tcPr>
            <w:tcW w:w="848" w:type="dxa"/>
            <w:vAlign w:val="center"/>
          </w:tcPr>
          <w:p w14:paraId="753F6BA5" w14:textId="419A54D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1D119D44" w14:textId="52DEDA8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47CB0B26" w14:textId="2196A0F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3779BA7" w14:textId="0397A22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18C5B3E9" w14:textId="77777777" w:rsidTr="00457207">
        <w:trPr>
          <w:trHeight w:val="322"/>
        </w:trPr>
        <w:tc>
          <w:tcPr>
            <w:tcW w:w="2840" w:type="dxa"/>
            <w:vMerge/>
          </w:tcPr>
          <w:p w14:paraId="12971E9C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4A7DF6DA" w14:textId="5F3C42C2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hypoglycaemia</w:t>
            </w:r>
            <w:proofErr w:type="spellEnd"/>
          </w:p>
        </w:tc>
        <w:tc>
          <w:tcPr>
            <w:tcW w:w="988" w:type="dxa"/>
            <w:vAlign w:val="center"/>
          </w:tcPr>
          <w:p w14:paraId="5D73DB2A" w14:textId="341754A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2260" w:type="dxa"/>
            <w:vAlign w:val="center"/>
          </w:tcPr>
          <w:p w14:paraId="40ABCF85" w14:textId="65549BF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5.32(4.78-5.93)</w:t>
            </w:r>
          </w:p>
        </w:tc>
        <w:tc>
          <w:tcPr>
            <w:tcW w:w="848" w:type="dxa"/>
            <w:vAlign w:val="center"/>
          </w:tcPr>
          <w:p w14:paraId="1A45056C" w14:textId="58B5632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2" w:type="dxa"/>
            <w:vAlign w:val="center"/>
          </w:tcPr>
          <w:p w14:paraId="64EDCD7C" w14:textId="4A7269F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1F0F24E" w14:textId="5446D4A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638C4F29" w14:textId="3CF0E83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3D48537" w14:textId="77777777" w:rsidTr="00457207">
        <w:trPr>
          <w:trHeight w:val="322"/>
        </w:trPr>
        <w:tc>
          <w:tcPr>
            <w:tcW w:w="2840" w:type="dxa"/>
            <w:vMerge/>
          </w:tcPr>
          <w:p w14:paraId="7393A737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0282E451" w14:textId="25D9E4AB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food craving</w:t>
            </w:r>
          </w:p>
        </w:tc>
        <w:tc>
          <w:tcPr>
            <w:tcW w:w="988" w:type="dxa"/>
            <w:vAlign w:val="center"/>
          </w:tcPr>
          <w:p w14:paraId="727DAA4D" w14:textId="7E17BFD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260" w:type="dxa"/>
            <w:vAlign w:val="center"/>
          </w:tcPr>
          <w:p w14:paraId="59FB32A0" w14:textId="1F57E60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20.50(17.61-23.85)</w:t>
            </w:r>
          </w:p>
        </w:tc>
        <w:tc>
          <w:tcPr>
            <w:tcW w:w="848" w:type="dxa"/>
            <w:vAlign w:val="center"/>
          </w:tcPr>
          <w:p w14:paraId="14D20F33" w14:textId="41A94E4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599DE0A8" w14:textId="2257614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8C071AA" w14:textId="5466C85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9D53810" w14:textId="38D9CC2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22E0C44" w14:textId="77777777" w:rsidTr="00457207">
        <w:trPr>
          <w:trHeight w:val="322"/>
        </w:trPr>
        <w:tc>
          <w:tcPr>
            <w:tcW w:w="2840" w:type="dxa"/>
            <w:vMerge/>
          </w:tcPr>
          <w:p w14:paraId="3B079328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CA528E5" w14:textId="332645F2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fluid intake reduced</w:t>
            </w:r>
          </w:p>
        </w:tc>
        <w:tc>
          <w:tcPr>
            <w:tcW w:w="988" w:type="dxa"/>
            <w:vAlign w:val="center"/>
          </w:tcPr>
          <w:p w14:paraId="571E97FB" w14:textId="7027A33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260" w:type="dxa"/>
            <w:vAlign w:val="center"/>
          </w:tcPr>
          <w:p w14:paraId="4BB95A44" w14:textId="6DB224E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7.05(2.29-3.70)</w:t>
            </w:r>
          </w:p>
        </w:tc>
        <w:tc>
          <w:tcPr>
            <w:tcW w:w="848" w:type="dxa"/>
            <w:vAlign w:val="center"/>
          </w:tcPr>
          <w:p w14:paraId="20C8B3A1" w14:textId="172C800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E9FE18F" w14:textId="0D3AA32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69CFC05" w14:textId="09167C3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F7D3A30" w14:textId="737AD8F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18F6286A" w14:textId="77777777" w:rsidTr="00457207">
        <w:trPr>
          <w:trHeight w:val="322"/>
        </w:trPr>
        <w:tc>
          <w:tcPr>
            <w:tcW w:w="2840" w:type="dxa"/>
            <w:vMerge/>
          </w:tcPr>
          <w:p w14:paraId="6B997BD2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7A300F83" w14:textId="5E5615E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decreased appetite</w:t>
            </w:r>
          </w:p>
        </w:tc>
        <w:tc>
          <w:tcPr>
            <w:tcW w:w="988" w:type="dxa"/>
            <w:vAlign w:val="center"/>
          </w:tcPr>
          <w:p w14:paraId="20D007E8" w14:textId="3BAEA9B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1527</w:t>
            </w:r>
          </w:p>
        </w:tc>
        <w:tc>
          <w:tcPr>
            <w:tcW w:w="2260" w:type="dxa"/>
            <w:vAlign w:val="center"/>
          </w:tcPr>
          <w:p w14:paraId="67CC17BC" w14:textId="713AAF7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2.87(2.73-3.02)</w:t>
            </w:r>
          </w:p>
        </w:tc>
        <w:tc>
          <w:tcPr>
            <w:tcW w:w="848" w:type="dxa"/>
            <w:vAlign w:val="center"/>
          </w:tcPr>
          <w:p w14:paraId="1BB779F1" w14:textId="2137CFD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2" w:type="dxa"/>
            <w:vAlign w:val="center"/>
          </w:tcPr>
          <w:p w14:paraId="68CDC294" w14:textId="1D91CCE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8AE922A" w14:textId="6350AA3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1C2A2C67" w14:textId="1AE5695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5486819B" w14:textId="77777777" w:rsidTr="00457207">
        <w:trPr>
          <w:trHeight w:val="322"/>
        </w:trPr>
        <w:tc>
          <w:tcPr>
            <w:tcW w:w="2840" w:type="dxa"/>
            <w:vMerge/>
          </w:tcPr>
          <w:p w14:paraId="36791871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EAB67CA" w14:textId="27921EB9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dehydration</w:t>
            </w:r>
          </w:p>
        </w:tc>
        <w:tc>
          <w:tcPr>
            <w:tcW w:w="988" w:type="dxa"/>
            <w:vAlign w:val="center"/>
          </w:tcPr>
          <w:p w14:paraId="70B987D2" w14:textId="36B2894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2260" w:type="dxa"/>
            <w:vAlign w:val="center"/>
          </w:tcPr>
          <w:p w14:paraId="189C8285" w14:textId="31802BB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3.13(2.91-3.37)</w:t>
            </w:r>
          </w:p>
        </w:tc>
        <w:tc>
          <w:tcPr>
            <w:tcW w:w="848" w:type="dxa"/>
            <w:vAlign w:val="center"/>
          </w:tcPr>
          <w:p w14:paraId="4747EC47" w14:textId="752DB31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2" w:type="dxa"/>
            <w:vAlign w:val="center"/>
          </w:tcPr>
          <w:p w14:paraId="2D402FF8" w14:textId="7D6ED3E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127CFE36" w14:textId="7DBEAD3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60310B2C" w14:textId="483692C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07AB0817" w14:textId="77777777" w:rsidTr="00457207">
        <w:trPr>
          <w:trHeight w:val="322"/>
        </w:trPr>
        <w:tc>
          <w:tcPr>
            <w:tcW w:w="2840" w:type="dxa"/>
            <w:vMerge/>
          </w:tcPr>
          <w:p w14:paraId="4727035B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3EB8910D" w14:textId="2BB16BB6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increased appetite</w:t>
            </w:r>
          </w:p>
        </w:tc>
        <w:tc>
          <w:tcPr>
            <w:tcW w:w="988" w:type="dxa"/>
            <w:vAlign w:val="center"/>
          </w:tcPr>
          <w:p w14:paraId="49A17524" w14:textId="7A487B6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2260" w:type="dxa"/>
            <w:vAlign w:val="center"/>
          </w:tcPr>
          <w:p w14:paraId="5217C29D" w14:textId="2DEB7AE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12.73(11.56-14.01)</w:t>
            </w:r>
          </w:p>
        </w:tc>
        <w:tc>
          <w:tcPr>
            <w:tcW w:w="848" w:type="dxa"/>
            <w:vAlign w:val="center"/>
          </w:tcPr>
          <w:p w14:paraId="7491E762" w14:textId="753C4B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1C669F74" w14:textId="1FC3DC7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7FFDA91" w14:textId="207EA13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1D70B3B6" w14:textId="3BC8307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4DFC95CE" w14:textId="77777777" w:rsidTr="00457207">
        <w:trPr>
          <w:trHeight w:val="322"/>
        </w:trPr>
        <w:tc>
          <w:tcPr>
            <w:tcW w:w="2840" w:type="dxa"/>
            <w:vMerge/>
          </w:tcPr>
          <w:p w14:paraId="47620BF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17719949" w14:textId="507DEA0D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21AA">
              <w:rPr>
                <w:rFonts w:ascii="Arial" w:hAnsi="Arial" w:cs="Arial"/>
                <w:sz w:val="20"/>
                <w:szCs w:val="20"/>
              </w:rPr>
              <w:t>hypophagia</w:t>
            </w:r>
            <w:proofErr w:type="spellEnd"/>
          </w:p>
        </w:tc>
        <w:tc>
          <w:tcPr>
            <w:tcW w:w="988" w:type="dxa"/>
            <w:vAlign w:val="center"/>
          </w:tcPr>
          <w:p w14:paraId="7C1252D8" w14:textId="49B2CA6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260" w:type="dxa"/>
            <w:vAlign w:val="center"/>
          </w:tcPr>
          <w:p w14:paraId="660113B0" w14:textId="5E94A02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3.04(2.58-3.59)</w:t>
            </w:r>
          </w:p>
        </w:tc>
        <w:tc>
          <w:tcPr>
            <w:tcW w:w="848" w:type="dxa"/>
            <w:vAlign w:val="center"/>
          </w:tcPr>
          <w:p w14:paraId="525D4471" w14:textId="2528642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2" w:type="dxa"/>
            <w:vAlign w:val="center"/>
          </w:tcPr>
          <w:p w14:paraId="5F178667" w14:textId="37ECDCC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48C1814" w14:textId="394E5FF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2D847801" w14:textId="2E0F5F2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01AAB703" w14:textId="77777777" w:rsidTr="00457207">
        <w:trPr>
          <w:trHeight w:val="322"/>
        </w:trPr>
        <w:tc>
          <w:tcPr>
            <w:tcW w:w="2840" w:type="dxa"/>
            <w:vMerge/>
          </w:tcPr>
          <w:p w14:paraId="6E0BD8B3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57853533" w14:textId="0988D2C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diabetic ketoacidosis</w:t>
            </w:r>
          </w:p>
        </w:tc>
        <w:tc>
          <w:tcPr>
            <w:tcW w:w="988" w:type="dxa"/>
            <w:vAlign w:val="center"/>
          </w:tcPr>
          <w:p w14:paraId="2C56CE34" w14:textId="6B0B9CD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60" w:type="dxa"/>
            <w:vAlign w:val="center"/>
          </w:tcPr>
          <w:p w14:paraId="19317137" w14:textId="2086591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2.53(2.05-3.12)</w:t>
            </w:r>
          </w:p>
        </w:tc>
        <w:tc>
          <w:tcPr>
            <w:tcW w:w="848" w:type="dxa"/>
            <w:vAlign w:val="center"/>
          </w:tcPr>
          <w:p w14:paraId="18D11A08" w14:textId="19972E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" w:type="dxa"/>
            <w:vAlign w:val="center"/>
          </w:tcPr>
          <w:p w14:paraId="28E07096" w14:textId="14DD9BB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14:paraId="454BEF80" w14:textId="31321DF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0D2FE682" w14:textId="320A1B7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9E6AE0" w:rsidRPr="00E321AA" w14:paraId="3F5F029E" w14:textId="77777777" w:rsidTr="00457207">
        <w:trPr>
          <w:trHeight w:val="322"/>
        </w:trPr>
        <w:tc>
          <w:tcPr>
            <w:tcW w:w="2840" w:type="dxa"/>
            <w:vMerge/>
          </w:tcPr>
          <w:p w14:paraId="0D3BA0E5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43982A84" w14:textId="610A34B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ketoacidosis</w:t>
            </w:r>
          </w:p>
        </w:tc>
        <w:tc>
          <w:tcPr>
            <w:tcW w:w="988" w:type="dxa"/>
            <w:vAlign w:val="center"/>
          </w:tcPr>
          <w:p w14:paraId="3FA3D2B3" w14:textId="378DED7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60" w:type="dxa"/>
            <w:vAlign w:val="center"/>
          </w:tcPr>
          <w:p w14:paraId="0AD6F5E5" w14:textId="1244064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4.35(12.99-24.17)</w:t>
            </w:r>
          </w:p>
        </w:tc>
        <w:tc>
          <w:tcPr>
            <w:tcW w:w="848" w:type="dxa"/>
            <w:vAlign w:val="center"/>
          </w:tcPr>
          <w:p w14:paraId="73A41600" w14:textId="57DE869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78ECE699" w14:textId="14AAF5B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14:paraId="33576B4D" w14:textId="2D2A8C0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55" w:type="dxa"/>
            <w:vAlign w:val="center"/>
          </w:tcPr>
          <w:p w14:paraId="3BBC3C38" w14:textId="57358C3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9E6AE0" w:rsidRPr="00E321AA" w14:paraId="721F899B" w14:textId="77777777" w:rsidTr="00457207">
        <w:trPr>
          <w:trHeight w:val="322"/>
        </w:trPr>
        <w:tc>
          <w:tcPr>
            <w:tcW w:w="2840" w:type="dxa"/>
          </w:tcPr>
          <w:p w14:paraId="3AF42BCF" w14:textId="4103930C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3654" w:type="dxa"/>
            <w:vAlign w:val="center"/>
          </w:tcPr>
          <w:p w14:paraId="444177D2" w14:textId="5F9635D0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muscle atrophy</w:t>
            </w:r>
          </w:p>
        </w:tc>
        <w:tc>
          <w:tcPr>
            <w:tcW w:w="988" w:type="dxa"/>
            <w:vAlign w:val="center"/>
          </w:tcPr>
          <w:p w14:paraId="1E9E820B" w14:textId="5ADC52D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260" w:type="dxa"/>
            <w:vAlign w:val="center"/>
          </w:tcPr>
          <w:p w14:paraId="41EF8FCD" w14:textId="20DD6D3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2.98(2.38-3.74)</w:t>
            </w:r>
          </w:p>
        </w:tc>
        <w:tc>
          <w:tcPr>
            <w:tcW w:w="848" w:type="dxa"/>
            <w:vAlign w:val="center"/>
          </w:tcPr>
          <w:p w14:paraId="1E6C80F8" w14:textId="0EDD1B6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39C673C" w14:textId="7DA18FE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62314B07" w14:textId="2E6C814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5" w:type="dxa"/>
            <w:vAlign w:val="center"/>
          </w:tcPr>
          <w:p w14:paraId="18182A68" w14:textId="7259D1C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9E6AE0" w:rsidRPr="00E321AA" w14:paraId="3D737742" w14:textId="77777777" w:rsidTr="00457207">
        <w:trPr>
          <w:trHeight w:val="322"/>
        </w:trPr>
        <w:tc>
          <w:tcPr>
            <w:tcW w:w="2840" w:type="dxa"/>
          </w:tcPr>
          <w:p w14:paraId="3EEEF77E" w14:textId="512BA88D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Nervous system disorders</w:t>
            </w:r>
          </w:p>
        </w:tc>
        <w:tc>
          <w:tcPr>
            <w:tcW w:w="3654" w:type="dxa"/>
            <w:vAlign w:val="center"/>
          </w:tcPr>
          <w:p w14:paraId="70998419" w14:textId="209B4FC5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allodynia</w:t>
            </w:r>
          </w:p>
        </w:tc>
        <w:tc>
          <w:tcPr>
            <w:tcW w:w="988" w:type="dxa"/>
            <w:vAlign w:val="center"/>
          </w:tcPr>
          <w:p w14:paraId="4C6D9F6E" w14:textId="5162BCB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60" w:type="dxa"/>
            <w:vAlign w:val="center"/>
          </w:tcPr>
          <w:p w14:paraId="248A0B9D" w14:textId="0CB8745F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17.72(3.23-5.85)</w:t>
            </w:r>
          </w:p>
        </w:tc>
        <w:tc>
          <w:tcPr>
            <w:tcW w:w="848" w:type="dxa"/>
            <w:vAlign w:val="center"/>
          </w:tcPr>
          <w:p w14:paraId="5EEC58E7" w14:textId="5371172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C1B9213" w14:textId="3A1B492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38BFBBEB" w14:textId="289351E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5" w:type="dxa"/>
            <w:vAlign w:val="center"/>
          </w:tcPr>
          <w:p w14:paraId="2E98F81F" w14:textId="7A4DDC1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9E6AE0" w:rsidRPr="00E321AA" w14:paraId="6500F631" w14:textId="77777777" w:rsidTr="00457207">
        <w:trPr>
          <w:trHeight w:val="322"/>
        </w:trPr>
        <w:tc>
          <w:tcPr>
            <w:tcW w:w="2840" w:type="dxa"/>
          </w:tcPr>
          <w:p w14:paraId="11B2E915" w14:textId="17F64064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Product issues</w:t>
            </w:r>
          </w:p>
        </w:tc>
        <w:tc>
          <w:tcPr>
            <w:tcW w:w="3654" w:type="dxa"/>
            <w:vAlign w:val="center"/>
          </w:tcPr>
          <w:p w14:paraId="17A496C2" w14:textId="014FFEE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product tampering</w:t>
            </w:r>
          </w:p>
        </w:tc>
        <w:tc>
          <w:tcPr>
            <w:tcW w:w="988" w:type="dxa"/>
            <w:vAlign w:val="center"/>
          </w:tcPr>
          <w:p w14:paraId="203858EF" w14:textId="53EDFA8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2260" w:type="dxa"/>
            <w:vAlign w:val="center"/>
          </w:tcPr>
          <w:p w14:paraId="2CB8951A" w14:textId="2BAD0E6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150.19(130.68-172.61)</w:t>
            </w:r>
          </w:p>
        </w:tc>
        <w:tc>
          <w:tcPr>
            <w:tcW w:w="848" w:type="dxa"/>
            <w:vAlign w:val="center"/>
          </w:tcPr>
          <w:p w14:paraId="403CDCD7" w14:textId="34914F9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79F0E823" w14:textId="43D1E662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A068439" w14:textId="7E7F160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570B3BC6" w14:textId="770E241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9E6AE0" w:rsidRPr="00E321AA" w14:paraId="77D840E1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70F198C7" w14:textId="600146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Psychiatric disorders</w:t>
            </w:r>
          </w:p>
        </w:tc>
        <w:tc>
          <w:tcPr>
            <w:tcW w:w="3654" w:type="dxa"/>
            <w:vAlign w:val="center"/>
          </w:tcPr>
          <w:p w14:paraId="7F7F0878" w14:textId="74F39313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panic attack</w:t>
            </w:r>
          </w:p>
        </w:tc>
        <w:tc>
          <w:tcPr>
            <w:tcW w:w="988" w:type="dxa"/>
            <w:vAlign w:val="center"/>
          </w:tcPr>
          <w:p w14:paraId="4774DF4D" w14:textId="6BB06B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260" w:type="dxa"/>
            <w:vAlign w:val="center"/>
          </w:tcPr>
          <w:p w14:paraId="69A7629D" w14:textId="2E7C272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2.47(2.10-2.90)</w:t>
            </w:r>
          </w:p>
        </w:tc>
        <w:tc>
          <w:tcPr>
            <w:tcW w:w="848" w:type="dxa"/>
            <w:vAlign w:val="center"/>
          </w:tcPr>
          <w:p w14:paraId="557F127A" w14:textId="45A71E5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06F4AC50" w14:textId="6680248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7383324E" w14:textId="7C41458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5" w:type="dxa"/>
            <w:vAlign w:val="center"/>
          </w:tcPr>
          <w:p w14:paraId="0B2DD1DA" w14:textId="7B6A0BF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9E6AE0" w:rsidRPr="00E321AA" w14:paraId="5789BD0C" w14:textId="77777777" w:rsidTr="00457207">
        <w:trPr>
          <w:trHeight w:val="322"/>
        </w:trPr>
        <w:tc>
          <w:tcPr>
            <w:tcW w:w="2840" w:type="dxa"/>
            <w:vMerge/>
          </w:tcPr>
          <w:p w14:paraId="3E3DE9C8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683E62D0" w14:textId="3F5E3CF6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sleep disorder due to general medical condition, insomnia type</w:t>
            </w:r>
          </w:p>
        </w:tc>
        <w:tc>
          <w:tcPr>
            <w:tcW w:w="988" w:type="dxa"/>
            <w:vAlign w:val="center"/>
          </w:tcPr>
          <w:p w14:paraId="3C61B881" w14:textId="6A17F2C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60" w:type="dxa"/>
            <w:vAlign w:val="center"/>
          </w:tcPr>
          <w:p w14:paraId="0BEFF8C5" w14:textId="171407A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4.00(3.34-4.80)</w:t>
            </w:r>
          </w:p>
        </w:tc>
        <w:tc>
          <w:tcPr>
            <w:tcW w:w="848" w:type="dxa"/>
            <w:vAlign w:val="center"/>
          </w:tcPr>
          <w:p w14:paraId="1027511F" w14:textId="374391D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4F5FC48A" w14:textId="5D072517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803B767" w14:textId="7DBBDEFD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5" w:type="dxa"/>
            <w:vAlign w:val="center"/>
          </w:tcPr>
          <w:p w14:paraId="319FB905" w14:textId="43735835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9E6AE0" w:rsidRPr="00E321AA" w14:paraId="1B9228DC" w14:textId="77777777" w:rsidTr="00457207">
        <w:trPr>
          <w:trHeight w:val="322"/>
        </w:trPr>
        <w:tc>
          <w:tcPr>
            <w:tcW w:w="2840" w:type="dxa"/>
            <w:vMerge w:val="restart"/>
          </w:tcPr>
          <w:p w14:paraId="5A265318" w14:textId="0FD09433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Reproductive system and breast disorders</w:t>
            </w:r>
          </w:p>
        </w:tc>
        <w:tc>
          <w:tcPr>
            <w:tcW w:w="3654" w:type="dxa"/>
            <w:vAlign w:val="center"/>
          </w:tcPr>
          <w:p w14:paraId="0B4EA27A" w14:textId="1D556E87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postmenopausal haemorrhage</w:t>
            </w:r>
          </w:p>
        </w:tc>
        <w:tc>
          <w:tcPr>
            <w:tcW w:w="988" w:type="dxa"/>
            <w:vAlign w:val="center"/>
          </w:tcPr>
          <w:p w14:paraId="62BBE53B" w14:textId="33C96C79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260" w:type="dxa"/>
            <w:vAlign w:val="center"/>
          </w:tcPr>
          <w:p w14:paraId="5D55EA23" w14:textId="1A2903E8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9.92(7.35-13.38)</w:t>
            </w:r>
          </w:p>
        </w:tc>
        <w:tc>
          <w:tcPr>
            <w:tcW w:w="848" w:type="dxa"/>
            <w:vAlign w:val="center"/>
          </w:tcPr>
          <w:p w14:paraId="44043B86" w14:textId="363F0C0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716C525A" w14:textId="7626C47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14:paraId="63A03C42" w14:textId="156C200C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5" w:type="dxa"/>
            <w:vAlign w:val="center"/>
          </w:tcPr>
          <w:p w14:paraId="153489AB" w14:textId="4C81EA5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9E6AE0" w:rsidRPr="00E321AA" w14:paraId="5AB2828C" w14:textId="77777777" w:rsidTr="00457207">
        <w:trPr>
          <w:trHeight w:val="322"/>
        </w:trPr>
        <w:tc>
          <w:tcPr>
            <w:tcW w:w="2840" w:type="dxa"/>
            <w:vMerge/>
          </w:tcPr>
          <w:p w14:paraId="51363B30" w14:textId="77777777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14:paraId="28899447" w14:textId="717DFD9E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menstrual disorder</w:t>
            </w:r>
          </w:p>
        </w:tc>
        <w:tc>
          <w:tcPr>
            <w:tcW w:w="988" w:type="dxa"/>
            <w:vAlign w:val="center"/>
          </w:tcPr>
          <w:p w14:paraId="410A3A97" w14:textId="51532FE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60" w:type="dxa"/>
            <w:vAlign w:val="center"/>
          </w:tcPr>
          <w:p w14:paraId="407681AE" w14:textId="19B54986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2.85(2.06-3.94)</w:t>
            </w:r>
          </w:p>
        </w:tc>
        <w:tc>
          <w:tcPr>
            <w:tcW w:w="848" w:type="dxa"/>
            <w:vAlign w:val="center"/>
          </w:tcPr>
          <w:p w14:paraId="1D59CD59" w14:textId="2BBDF683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1927A0B5" w14:textId="484BCC4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204CFD46" w14:textId="1EE6A2D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5" w:type="dxa"/>
            <w:vAlign w:val="center"/>
          </w:tcPr>
          <w:p w14:paraId="449D1EC7" w14:textId="37092D14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weak(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9E6AE0" w:rsidRPr="00E321AA" w14:paraId="551493C3" w14:textId="77777777" w:rsidTr="00457207">
        <w:trPr>
          <w:trHeight w:val="322"/>
        </w:trPr>
        <w:tc>
          <w:tcPr>
            <w:tcW w:w="2840" w:type="dxa"/>
          </w:tcPr>
          <w:p w14:paraId="0D470EED" w14:textId="1B478F3E" w:rsidR="009E6AE0" w:rsidRPr="00E321AA" w:rsidRDefault="009E6AE0" w:rsidP="009E6A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Skin and subcutaneous tissue disorders</w:t>
            </w:r>
          </w:p>
        </w:tc>
        <w:tc>
          <w:tcPr>
            <w:tcW w:w="3654" w:type="dxa"/>
            <w:vAlign w:val="center"/>
          </w:tcPr>
          <w:p w14:paraId="7A145A4F" w14:textId="097788AB" w:rsidR="009E6AE0" w:rsidRPr="00E321AA" w:rsidRDefault="009E6AE0" w:rsidP="009E6AE0">
            <w:pPr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sensitive skin</w:t>
            </w:r>
          </w:p>
        </w:tc>
        <w:tc>
          <w:tcPr>
            <w:tcW w:w="988" w:type="dxa"/>
            <w:vAlign w:val="center"/>
          </w:tcPr>
          <w:p w14:paraId="79D97C16" w14:textId="7F628C5B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260" w:type="dxa"/>
            <w:vAlign w:val="center"/>
          </w:tcPr>
          <w:p w14:paraId="277A4DB5" w14:textId="545661A1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4.35(3.56-5.32)</w:t>
            </w:r>
          </w:p>
        </w:tc>
        <w:tc>
          <w:tcPr>
            <w:tcW w:w="848" w:type="dxa"/>
            <w:vAlign w:val="center"/>
          </w:tcPr>
          <w:p w14:paraId="1A03DA05" w14:textId="31A6C460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center"/>
          </w:tcPr>
          <w:p w14:paraId="20CFAD50" w14:textId="1EE9229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vAlign w:val="center"/>
          </w:tcPr>
          <w:p w14:paraId="5A389214" w14:textId="1FDA126A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++</w:t>
            </w:r>
          </w:p>
        </w:tc>
        <w:tc>
          <w:tcPr>
            <w:tcW w:w="1355" w:type="dxa"/>
            <w:vAlign w:val="center"/>
          </w:tcPr>
          <w:p w14:paraId="4748F610" w14:textId="594529AE" w:rsidR="009E6AE0" w:rsidRPr="00E321AA" w:rsidRDefault="009E6AE0" w:rsidP="009E6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1AA">
              <w:rPr>
                <w:rFonts w:ascii="Arial" w:hAnsi="Arial" w:cs="Arial"/>
                <w:sz w:val="20"/>
                <w:szCs w:val="20"/>
              </w:rPr>
              <w:t>moderate(</w:t>
            </w:r>
            <w:proofErr w:type="gramEnd"/>
            <w:r w:rsidRPr="00E321A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</w:tbl>
    <w:p w14:paraId="43D27B80" w14:textId="5CDB701A" w:rsidR="009107B2" w:rsidRPr="00E321AA" w:rsidRDefault="00424722" w:rsidP="00AE0486">
      <w:pPr>
        <w:spacing w:beforeLines="50" w:before="156" w:line="360" w:lineRule="auto"/>
        <w:rPr>
          <w:rFonts w:ascii="Arial" w:hAnsi="Arial" w:cs="Arial"/>
          <w:sz w:val="20"/>
          <w:szCs w:val="20"/>
        </w:rPr>
      </w:pPr>
      <w:r w:rsidRPr="00424722">
        <w:rPr>
          <w:rFonts w:ascii="Arial" w:hAnsi="Arial" w:cs="Arial"/>
          <w:b/>
          <w:bCs/>
          <w:sz w:val="20"/>
          <w:szCs w:val="20"/>
        </w:rPr>
        <w:t>Notes</w:t>
      </w:r>
      <w:r w:rsidRPr="0042472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107B2" w:rsidRPr="00E321AA">
        <w:rPr>
          <w:rFonts w:ascii="Arial" w:hAnsi="Arial" w:cs="Arial"/>
          <w:sz w:val="20"/>
          <w:szCs w:val="20"/>
        </w:rPr>
        <w:t>a, 0 means not</w:t>
      </w:r>
      <w:r w:rsidR="002E253A" w:rsidRPr="00E321AA">
        <w:rPr>
          <w:rFonts w:ascii="Arial" w:hAnsi="Arial" w:cs="Arial"/>
          <w:sz w:val="20"/>
          <w:szCs w:val="20"/>
        </w:rPr>
        <w:t xml:space="preserve"> grouped into</w:t>
      </w:r>
      <w:r w:rsidR="009107B2" w:rsidRPr="00E321AA">
        <w:rPr>
          <w:rFonts w:ascii="Arial" w:hAnsi="Arial" w:cs="Arial"/>
          <w:sz w:val="20"/>
          <w:szCs w:val="20"/>
        </w:rPr>
        <w:t xml:space="preserve"> DME or IME</w:t>
      </w:r>
      <w:r w:rsidR="002E253A" w:rsidRPr="00E321AA">
        <w:rPr>
          <w:rFonts w:ascii="Arial" w:hAnsi="Arial" w:cs="Arial"/>
          <w:sz w:val="20"/>
          <w:szCs w:val="20"/>
        </w:rPr>
        <w:t>, 1 means IME, 2 means DME.</w:t>
      </w:r>
    </w:p>
    <w:p w14:paraId="361A713D" w14:textId="07CB119B" w:rsidR="009A3004" w:rsidRPr="008A5CA8" w:rsidRDefault="00424722" w:rsidP="00A7675C">
      <w:pPr>
        <w:spacing w:line="360" w:lineRule="auto"/>
        <w:rPr>
          <w:rFonts w:ascii="Arial" w:hAnsi="Arial" w:cs="Arial"/>
          <w:sz w:val="20"/>
          <w:szCs w:val="20"/>
        </w:rPr>
      </w:pPr>
      <w:r w:rsidRPr="00424722">
        <w:rPr>
          <w:rFonts w:ascii="Arial" w:hAnsi="Arial" w:cs="Arial"/>
          <w:b/>
          <w:bCs/>
          <w:sz w:val="20"/>
          <w:szCs w:val="20"/>
        </w:rPr>
        <w:t>Abbreviation</w:t>
      </w:r>
      <w:r>
        <w:rPr>
          <w:rFonts w:ascii="Arial" w:hAnsi="Arial" w:cs="Arial"/>
          <w:sz w:val="20"/>
          <w:szCs w:val="20"/>
        </w:rPr>
        <w:t>:</w:t>
      </w:r>
      <w:r w:rsidRPr="004247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SOC, </w:t>
      </w:r>
      <w:r w:rsidR="000A70A2">
        <w:rPr>
          <w:rFonts w:ascii="Arial" w:hAnsi="Arial" w:cs="Arial"/>
          <w:sz w:val="20"/>
          <w:szCs w:val="20"/>
        </w:rPr>
        <w:t>s</w:t>
      </w:r>
      <w:r w:rsidR="006D03DD" w:rsidRPr="006D03DD">
        <w:rPr>
          <w:rFonts w:ascii="Arial" w:hAnsi="Arial" w:cs="Arial"/>
          <w:sz w:val="20"/>
          <w:szCs w:val="20"/>
        </w:rPr>
        <w:t xml:space="preserve">ystem </w:t>
      </w:r>
      <w:r w:rsidR="000A70A2">
        <w:rPr>
          <w:rFonts w:ascii="Arial" w:hAnsi="Arial" w:cs="Arial"/>
          <w:sz w:val="20"/>
          <w:szCs w:val="20"/>
        </w:rPr>
        <w:t>o</w:t>
      </w:r>
      <w:r w:rsidR="006D03DD" w:rsidRPr="006D03DD">
        <w:rPr>
          <w:rFonts w:ascii="Arial" w:hAnsi="Arial" w:cs="Arial"/>
          <w:sz w:val="20"/>
          <w:szCs w:val="20"/>
        </w:rPr>
        <w:t xml:space="preserve">rgan </w:t>
      </w:r>
      <w:r w:rsidR="000A70A2">
        <w:rPr>
          <w:rFonts w:ascii="Arial" w:hAnsi="Arial" w:cs="Arial"/>
          <w:sz w:val="20"/>
          <w:szCs w:val="20"/>
        </w:rPr>
        <w:t>c</w:t>
      </w:r>
      <w:r w:rsidR="006D03DD" w:rsidRPr="006D03DD">
        <w:rPr>
          <w:rFonts w:ascii="Arial" w:hAnsi="Arial" w:cs="Arial"/>
          <w:sz w:val="20"/>
          <w:szCs w:val="20"/>
        </w:rPr>
        <w:t>lass</w:t>
      </w:r>
      <w:r w:rsidR="006D03DD">
        <w:rPr>
          <w:rFonts w:ascii="Arial" w:hAnsi="Arial" w:cs="Arial" w:hint="eastAsia"/>
          <w:sz w:val="20"/>
          <w:szCs w:val="20"/>
        </w:rPr>
        <w:t>;</w:t>
      </w:r>
      <w:r w:rsidR="006D03DD">
        <w:rPr>
          <w:rFonts w:ascii="Arial" w:hAnsi="Arial" w:cs="Arial"/>
          <w:sz w:val="20"/>
          <w:szCs w:val="20"/>
        </w:rPr>
        <w:t xml:space="preserve"> PT, </w:t>
      </w:r>
      <w:r w:rsidR="000A70A2">
        <w:rPr>
          <w:rFonts w:ascii="Arial" w:hAnsi="Arial" w:cs="Arial"/>
          <w:sz w:val="20"/>
          <w:szCs w:val="20"/>
        </w:rPr>
        <w:t>p</w:t>
      </w:r>
      <w:r w:rsidR="006D03DD">
        <w:rPr>
          <w:rFonts w:ascii="Arial" w:hAnsi="Arial" w:cs="Arial"/>
          <w:sz w:val="20"/>
          <w:szCs w:val="20"/>
        </w:rPr>
        <w:t xml:space="preserve">referred </w:t>
      </w:r>
      <w:r w:rsidR="000A70A2">
        <w:rPr>
          <w:rFonts w:ascii="Arial" w:hAnsi="Arial" w:cs="Arial"/>
          <w:sz w:val="20"/>
          <w:szCs w:val="20"/>
        </w:rPr>
        <w:t>t</w:t>
      </w:r>
      <w:r w:rsidR="006D03DD">
        <w:rPr>
          <w:rFonts w:ascii="Arial" w:hAnsi="Arial" w:cs="Arial"/>
          <w:sz w:val="20"/>
          <w:szCs w:val="20"/>
        </w:rPr>
        <w:t>erm;</w:t>
      </w:r>
      <w:r w:rsidR="006D03DD" w:rsidRPr="006D03DD">
        <w:rPr>
          <w:rFonts w:ascii="Arial" w:hAnsi="Arial" w:cs="Arial"/>
          <w:sz w:val="20"/>
          <w:szCs w:val="20"/>
        </w:rPr>
        <w:t xml:space="preserve"> </w:t>
      </w:r>
      <w:r w:rsidR="00AE0486" w:rsidRPr="00E321AA">
        <w:rPr>
          <w:rFonts w:ascii="Arial" w:hAnsi="Arial" w:cs="Arial"/>
          <w:sz w:val="20"/>
          <w:szCs w:val="20"/>
        </w:rPr>
        <w:t>ROR, reporting odds ratio;</w:t>
      </w:r>
      <w:r w:rsidR="000A70A2">
        <w:rPr>
          <w:rFonts w:ascii="Arial" w:hAnsi="Arial" w:cs="Arial"/>
          <w:sz w:val="20"/>
          <w:szCs w:val="20"/>
        </w:rPr>
        <w:t xml:space="preserve"> 95%CI, 95% confidence interval;</w:t>
      </w:r>
      <w:r w:rsidR="00AE0486" w:rsidRPr="00E321AA">
        <w:rPr>
          <w:rFonts w:ascii="Arial" w:hAnsi="Arial" w:cs="Arial"/>
          <w:sz w:val="20"/>
          <w:szCs w:val="20"/>
        </w:rPr>
        <w:t xml:space="preserve"> DME, Designated Medical Event; IME, Important Medical Event.</w:t>
      </w:r>
    </w:p>
    <w:p w14:paraId="4F288B0E" w14:textId="69F4DFE2" w:rsidR="00165147" w:rsidRPr="00E321AA" w:rsidRDefault="00165147" w:rsidP="0067139B">
      <w:pPr>
        <w:spacing w:afterLines="50" w:after="156"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able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S5</w:t>
      </w:r>
      <w:r w:rsidRPr="00E321AA">
        <w:rPr>
          <w:rFonts w:ascii="Arial" w:hAnsi="Arial" w:cs="Arial"/>
          <w:sz w:val="20"/>
          <w:szCs w:val="20"/>
        </w:rPr>
        <w:t xml:space="preserve"> Stability test of the modified Weibull distributed method applied in this </w:t>
      </w:r>
      <w:r w:rsidR="004716B0">
        <w:rPr>
          <w:rFonts w:ascii="Arial" w:hAnsi="Arial" w:cs="Arial"/>
          <w:sz w:val="20"/>
          <w:szCs w:val="20"/>
        </w:rPr>
        <w:t>study</w:t>
      </w:r>
    </w:p>
    <w:tbl>
      <w:tblPr>
        <w:tblStyle w:val="a7"/>
        <w:tblW w:w="12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75"/>
        <w:gridCol w:w="1569"/>
        <w:gridCol w:w="1073"/>
        <w:gridCol w:w="1922"/>
        <w:gridCol w:w="1463"/>
        <w:gridCol w:w="1773"/>
      </w:tblGrid>
      <w:tr w:rsidR="00165147" w:rsidRPr="00E321AA" w14:paraId="7DF56521" w14:textId="77777777" w:rsidTr="004716B0">
        <w:trPr>
          <w:trHeight w:val="575"/>
          <w:jc w:val="center"/>
        </w:trPr>
        <w:tc>
          <w:tcPr>
            <w:tcW w:w="59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16B7E23" w14:textId="4F60C55F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3" w:name="_Hlk203070492"/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TTO (days)</w:t>
            </w:r>
          </w:p>
        </w:tc>
        <w:tc>
          <w:tcPr>
            <w:tcW w:w="623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D2EDB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Weibull distribution</w:t>
            </w:r>
          </w:p>
        </w:tc>
      </w:tr>
      <w:tr w:rsidR="00165147" w:rsidRPr="00E321AA" w14:paraId="32E98AE4" w14:textId="77777777" w:rsidTr="004716B0">
        <w:trPr>
          <w:trHeight w:val="421"/>
          <w:jc w:val="center"/>
        </w:trPr>
        <w:tc>
          <w:tcPr>
            <w:tcW w:w="241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A35AE48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stability test</w:t>
            </w:r>
          </w:p>
        </w:tc>
        <w:tc>
          <w:tcPr>
            <w:tcW w:w="1975" w:type="dxa"/>
            <w:tcBorders>
              <w:top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6BCD69" w14:textId="77777777" w:rsidR="00165147" w:rsidRPr="00E321AA" w:rsidRDefault="00165147" w:rsidP="00771824">
            <w:pPr>
              <w:ind w:firstLineChars="200" w:firstLine="4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AB3F309" w14:textId="77777777" w:rsidR="00165147" w:rsidRPr="00E321AA" w:rsidRDefault="00165147" w:rsidP="00771824">
            <w:pPr>
              <w:ind w:firstLineChars="200" w:firstLine="4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7F7B75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Scale parameter</w:t>
            </w:r>
          </w:p>
        </w:tc>
        <w:tc>
          <w:tcPr>
            <w:tcW w:w="323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B01384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Shape parameter</w:t>
            </w:r>
          </w:p>
        </w:tc>
      </w:tr>
      <w:tr w:rsidR="00165147" w:rsidRPr="00E321AA" w14:paraId="4C14164D" w14:textId="77777777" w:rsidTr="004716B0">
        <w:trPr>
          <w:trHeight w:val="441"/>
          <w:jc w:val="center"/>
        </w:trPr>
        <w:tc>
          <w:tcPr>
            <w:tcW w:w="2410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48221CC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F576833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4" w:name="OLE_LINK15"/>
            <w:bookmarkStart w:id="35" w:name="OLE_LINK16"/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Median (IQR)</w:t>
            </w:r>
            <w:bookmarkEnd w:id="34"/>
            <w:bookmarkEnd w:id="35"/>
          </w:p>
        </w:tc>
        <w:tc>
          <w:tcPr>
            <w:tcW w:w="15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745453E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Min-Max</w:t>
            </w:r>
          </w:p>
        </w:tc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77E37C2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922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2DFE51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4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825865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685F4FB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95%CI</w:t>
            </w:r>
          </w:p>
        </w:tc>
      </w:tr>
      <w:tr w:rsidR="00165147" w:rsidRPr="00E321AA" w14:paraId="5DB64602" w14:textId="77777777" w:rsidTr="004716B0">
        <w:trPr>
          <w:trHeight w:val="530"/>
          <w:jc w:val="center"/>
        </w:trPr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39A86F0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8" w:space="0" w:color="auto"/>
            </w:tcBorders>
            <w:vAlign w:val="center"/>
          </w:tcPr>
          <w:p w14:paraId="0DB7237A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6.36 (0.85-31.2)</w:t>
            </w:r>
          </w:p>
        </w:tc>
        <w:tc>
          <w:tcPr>
            <w:tcW w:w="1569" w:type="dxa"/>
            <w:tcBorders>
              <w:top w:val="single" w:sz="8" w:space="0" w:color="auto"/>
            </w:tcBorders>
            <w:vAlign w:val="center"/>
          </w:tcPr>
          <w:p w14:paraId="45D8B5F1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0-736</w:t>
            </w:r>
          </w:p>
        </w:tc>
        <w:tc>
          <w:tcPr>
            <w:tcW w:w="1073" w:type="dxa"/>
            <w:tcBorders>
              <w:top w:val="single" w:sz="8" w:space="0" w:color="auto"/>
            </w:tcBorders>
            <w:vAlign w:val="center"/>
          </w:tcPr>
          <w:p w14:paraId="25C8C85A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14.75</w:t>
            </w:r>
          </w:p>
        </w:tc>
        <w:tc>
          <w:tcPr>
            <w:tcW w:w="1922" w:type="dxa"/>
            <w:tcBorders>
              <w:top w:val="single" w:sz="8" w:space="0" w:color="auto"/>
            </w:tcBorders>
            <w:vAlign w:val="center"/>
          </w:tcPr>
          <w:p w14:paraId="22BAEA75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13.56-15.94</w:t>
            </w:r>
          </w:p>
        </w:tc>
        <w:tc>
          <w:tcPr>
            <w:tcW w:w="1463" w:type="dxa"/>
            <w:tcBorders>
              <w:top w:val="single" w:sz="8" w:space="0" w:color="auto"/>
            </w:tcBorders>
            <w:vAlign w:val="center"/>
          </w:tcPr>
          <w:p w14:paraId="77C14219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773" w:type="dxa"/>
            <w:tcBorders>
              <w:top w:val="single" w:sz="8" w:space="0" w:color="auto"/>
            </w:tcBorders>
            <w:vAlign w:val="center"/>
          </w:tcPr>
          <w:p w14:paraId="4C11B0BE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0.42-0.45</w:t>
            </w:r>
          </w:p>
        </w:tc>
      </w:tr>
      <w:tr w:rsidR="00165147" w:rsidRPr="00E321AA" w14:paraId="2727FD13" w14:textId="77777777" w:rsidTr="004716B0">
        <w:trPr>
          <w:trHeight w:val="530"/>
          <w:jc w:val="center"/>
        </w:trPr>
        <w:tc>
          <w:tcPr>
            <w:tcW w:w="2410" w:type="dxa"/>
            <w:vAlign w:val="center"/>
          </w:tcPr>
          <w:p w14:paraId="34A8A487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5" w:type="dxa"/>
            <w:vAlign w:val="center"/>
          </w:tcPr>
          <w:p w14:paraId="44BC94CD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6.43 (0.86-31.33)</w:t>
            </w:r>
          </w:p>
        </w:tc>
        <w:tc>
          <w:tcPr>
            <w:tcW w:w="1569" w:type="dxa"/>
            <w:vAlign w:val="center"/>
          </w:tcPr>
          <w:p w14:paraId="11A55A7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0-736</w:t>
            </w:r>
          </w:p>
        </w:tc>
        <w:tc>
          <w:tcPr>
            <w:tcW w:w="1073" w:type="dxa"/>
            <w:vAlign w:val="center"/>
          </w:tcPr>
          <w:p w14:paraId="0F8B25A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14.86</w:t>
            </w:r>
          </w:p>
        </w:tc>
        <w:tc>
          <w:tcPr>
            <w:tcW w:w="1922" w:type="dxa"/>
            <w:vAlign w:val="center"/>
          </w:tcPr>
          <w:p w14:paraId="682F21AC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13.66-16.05</w:t>
            </w:r>
          </w:p>
        </w:tc>
        <w:tc>
          <w:tcPr>
            <w:tcW w:w="1463" w:type="dxa"/>
            <w:vAlign w:val="center"/>
          </w:tcPr>
          <w:p w14:paraId="732BA65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773" w:type="dxa"/>
            <w:vAlign w:val="center"/>
          </w:tcPr>
          <w:p w14:paraId="6C983B4D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0.43-0.45</w:t>
            </w:r>
          </w:p>
        </w:tc>
      </w:tr>
      <w:tr w:rsidR="00165147" w:rsidRPr="00E321AA" w14:paraId="084915E6" w14:textId="77777777" w:rsidTr="004716B0">
        <w:trPr>
          <w:trHeight w:val="530"/>
          <w:jc w:val="center"/>
        </w:trPr>
        <w:tc>
          <w:tcPr>
            <w:tcW w:w="2410" w:type="dxa"/>
            <w:vAlign w:val="center"/>
          </w:tcPr>
          <w:p w14:paraId="44247E5F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5" w:type="dxa"/>
            <w:vAlign w:val="center"/>
          </w:tcPr>
          <w:p w14:paraId="4710CC64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6.33 (0.84-31.14)</w:t>
            </w:r>
          </w:p>
        </w:tc>
        <w:tc>
          <w:tcPr>
            <w:tcW w:w="1569" w:type="dxa"/>
            <w:vAlign w:val="center"/>
          </w:tcPr>
          <w:p w14:paraId="6A7DF5E9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0-736</w:t>
            </w:r>
          </w:p>
        </w:tc>
        <w:tc>
          <w:tcPr>
            <w:tcW w:w="1073" w:type="dxa"/>
            <w:vAlign w:val="center"/>
          </w:tcPr>
          <w:p w14:paraId="7D4FE6D3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14.7</w:t>
            </w:r>
          </w:p>
        </w:tc>
        <w:tc>
          <w:tcPr>
            <w:tcW w:w="1922" w:type="dxa"/>
            <w:vAlign w:val="center"/>
          </w:tcPr>
          <w:p w14:paraId="7D571E2A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13.51-15.89</w:t>
            </w:r>
          </w:p>
        </w:tc>
        <w:tc>
          <w:tcPr>
            <w:tcW w:w="1463" w:type="dxa"/>
            <w:vAlign w:val="center"/>
          </w:tcPr>
          <w:p w14:paraId="122D38A8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73" w:type="dxa"/>
            <w:vAlign w:val="center"/>
          </w:tcPr>
          <w:p w14:paraId="6BE34132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0.42-0.45</w:t>
            </w:r>
          </w:p>
        </w:tc>
      </w:tr>
      <w:tr w:rsidR="00165147" w:rsidRPr="00E321AA" w14:paraId="73D7032E" w14:textId="77777777" w:rsidTr="004716B0">
        <w:trPr>
          <w:trHeight w:val="530"/>
          <w:jc w:val="center"/>
        </w:trPr>
        <w:tc>
          <w:tcPr>
            <w:tcW w:w="2410" w:type="dxa"/>
            <w:vAlign w:val="center"/>
          </w:tcPr>
          <w:p w14:paraId="76D9E068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5" w:type="dxa"/>
            <w:vAlign w:val="center"/>
          </w:tcPr>
          <w:p w14:paraId="1F82FD67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6.35 (0.84-31.2)</w:t>
            </w:r>
          </w:p>
        </w:tc>
        <w:tc>
          <w:tcPr>
            <w:tcW w:w="1569" w:type="dxa"/>
            <w:vAlign w:val="center"/>
          </w:tcPr>
          <w:p w14:paraId="7F40299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0-736</w:t>
            </w:r>
          </w:p>
        </w:tc>
        <w:tc>
          <w:tcPr>
            <w:tcW w:w="1073" w:type="dxa"/>
            <w:vAlign w:val="center"/>
          </w:tcPr>
          <w:p w14:paraId="5B876EA6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14.73</w:t>
            </w:r>
          </w:p>
        </w:tc>
        <w:tc>
          <w:tcPr>
            <w:tcW w:w="1922" w:type="dxa"/>
            <w:vAlign w:val="center"/>
          </w:tcPr>
          <w:p w14:paraId="75ACC186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13.54-15.92</w:t>
            </w:r>
          </w:p>
        </w:tc>
        <w:tc>
          <w:tcPr>
            <w:tcW w:w="1463" w:type="dxa"/>
            <w:vAlign w:val="center"/>
          </w:tcPr>
          <w:p w14:paraId="7F892F1B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773" w:type="dxa"/>
            <w:vAlign w:val="center"/>
          </w:tcPr>
          <w:p w14:paraId="4CE121B5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0.42-0.45</w:t>
            </w:r>
          </w:p>
        </w:tc>
      </w:tr>
      <w:tr w:rsidR="00165147" w:rsidRPr="00E321AA" w14:paraId="3E44685D" w14:textId="77777777" w:rsidTr="004716B0">
        <w:trPr>
          <w:trHeight w:val="530"/>
          <w:jc w:val="center"/>
        </w:trPr>
        <w:tc>
          <w:tcPr>
            <w:tcW w:w="2410" w:type="dxa"/>
            <w:vAlign w:val="center"/>
          </w:tcPr>
          <w:p w14:paraId="1AA1E12B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5" w:type="dxa"/>
            <w:vAlign w:val="center"/>
          </w:tcPr>
          <w:p w14:paraId="4F47E00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6.32 (0.84-31.12)</w:t>
            </w:r>
          </w:p>
        </w:tc>
        <w:tc>
          <w:tcPr>
            <w:tcW w:w="1569" w:type="dxa"/>
            <w:vAlign w:val="center"/>
          </w:tcPr>
          <w:p w14:paraId="13692E61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0-736</w:t>
            </w:r>
          </w:p>
        </w:tc>
        <w:tc>
          <w:tcPr>
            <w:tcW w:w="1073" w:type="dxa"/>
            <w:vAlign w:val="center"/>
          </w:tcPr>
          <w:p w14:paraId="4524F29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14.68</w:t>
            </w:r>
          </w:p>
        </w:tc>
        <w:tc>
          <w:tcPr>
            <w:tcW w:w="1922" w:type="dxa"/>
            <w:vAlign w:val="center"/>
          </w:tcPr>
          <w:p w14:paraId="357A6869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13.49-15.87</w:t>
            </w:r>
          </w:p>
        </w:tc>
        <w:tc>
          <w:tcPr>
            <w:tcW w:w="1463" w:type="dxa"/>
            <w:vAlign w:val="center"/>
          </w:tcPr>
          <w:p w14:paraId="340465C7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73" w:type="dxa"/>
            <w:vAlign w:val="center"/>
          </w:tcPr>
          <w:p w14:paraId="27C150C5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0.43-0.45</w:t>
            </w:r>
          </w:p>
        </w:tc>
      </w:tr>
      <w:tr w:rsidR="00165147" w:rsidRPr="00E321AA" w14:paraId="0C7BE700" w14:textId="77777777" w:rsidTr="004716B0">
        <w:trPr>
          <w:trHeight w:val="530"/>
          <w:jc w:val="center"/>
        </w:trPr>
        <w:tc>
          <w:tcPr>
            <w:tcW w:w="2410" w:type="dxa"/>
            <w:vAlign w:val="center"/>
          </w:tcPr>
          <w:p w14:paraId="6164869C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5" w:type="dxa"/>
            <w:vAlign w:val="center"/>
          </w:tcPr>
          <w:p w14:paraId="688CEBCE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6.36 (0.85-31.2)</w:t>
            </w:r>
          </w:p>
        </w:tc>
        <w:tc>
          <w:tcPr>
            <w:tcW w:w="1569" w:type="dxa"/>
            <w:vAlign w:val="center"/>
          </w:tcPr>
          <w:p w14:paraId="013F3593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0-736</w:t>
            </w:r>
          </w:p>
        </w:tc>
        <w:tc>
          <w:tcPr>
            <w:tcW w:w="1073" w:type="dxa"/>
            <w:vAlign w:val="center"/>
          </w:tcPr>
          <w:p w14:paraId="70F705EA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14.74</w:t>
            </w:r>
          </w:p>
        </w:tc>
        <w:tc>
          <w:tcPr>
            <w:tcW w:w="1922" w:type="dxa"/>
            <w:vAlign w:val="center"/>
          </w:tcPr>
          <w:p w14:paraId="4FAAE715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13.55-15.94</w:t>
            </w:r>
          </w:p>
        </w:tc>
        <w:tc>
          <w:tcPr>
            <w:tcW w:w="1463" w:type="dxa"/>
            <w:vAlign w:val="center"/>
          </w:tcPr>
          <w:p w14:paraId="6A6FE66B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773" w:type="dxa"/>
            <w:vAlign w:val="center"/>
          </w:tcPr>
          <w:p w14:paraId="61E7963F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0.42-0.45</w:t>
            </w:r>
          </w:p>
        </w:tc>
      </w:tr>
      <w:bookmarkEnd w:id="33"/>
      <w:tr w:rsidR="00165147" w:rsidRPr="00E321AA" w14:paraId="57126B81" w14:textId="77777777" w:rsidTr="004716B0">
        <w:trPr>
          <w:trHeight w:val="530"/>
          <w:jc w:val="center"/>
        </w:trPr>
        <w:tc>
          <w:tcPr>
            <w:tcW w:w="2410" w:type="dxa"/>
            <w:vAlign w:val="center"/>
          </w:tcPr>
          <w:p w14:paraId="0859A500" w14:textId="77777777" w:rsidR="00165147" w:rsidRPr="009526D1" w:rsidRDefault="00165147" w:rsidP="0077182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526D1">
              <w:rPr>
                <w:rFonts w:ascii="Arial" w:hAnsi="Arial" w:cs="Arial"/>
                <w:sz w:val="20"/>
                <w:szCs w:val="20"/>
              </w:rPr>
              <w:t>STD</w:t>
            </w:r>
          </w:p>
        </w:tc>
        <w:tc>
          <w:tcPr>
            <w:tcW w:w="1975" w:type="dxa"/>
            <w:vAlign w:val="center"/>
          </w:tcPr>
          <w:p w14:paraId="721B94BD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0.0387</w:t>
            </w:r>
          </w:p>
        </w:tc>
        <w:tc>
          <w:tcPr>
            <w:tcW w:w="1569" w:type="dxa"/>
            <w:vAlign w:val="center"/>
          </w:tcPr>
          <w:p w14:paraId="27260927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939E59F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0.0628</w:t>
            </w:r>
          </w:p>
        </w:tc>
        <w:tc>
          <w:tcPr>
            <w:tcW w:w="1922" w:type="dxa"/>
            <w:vAlign w:val="center"/>
          </w:tcPr>
          <w:p w14:paraId="3D2AF767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14:paraId="346200F6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0.0052</w:t>
            </w:r>
          </w:p>
        </w:tc>
        <w:tc>
          <w:tcPr>
            <w:tcW w:w="1773" w:type="dxa"/>
            <w:vAlign w:val="center"/>
          </w:tcPr>
          <w:p w14:paraId="2ECBAF57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147" w:rsidRPr="00E321AA" w14:paraId="23A4A68C" w14:textId="77777777" w:rsidTr="004716B0">
        <w:trPr>
          <w:trHeight w:val="530"/>
          <w:jc w:val="center"/>
        </w:trPr>
        <w:tc>
          <w:tcPr>
            <w:tcW w:w="2410" w:type="dxa"/>
            <w:vAlign w:val="center"/>
          </w:tcPr>
          <w:p w14:paraId="78B317F7" w14:textId="77777777" w:rsidR="00165147" w:rsidRPr="009526D1" w:rsidRDefault="00165147" w:rsidP="0077182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526D1">
              <w:rPr>
                <w:rFonts w:ascii="Arial" w:hAnsi="Arial" w:cs="Arial"/>
                <w:sz w:val="20"/>
                <w:szCs w:val="20"/>
              </w:rPr>
              <w:t>average</w:t>
            </w:r>
          </w:p>
        </w:tc>
        <w:tc>
          <w:tcPr>
            <w:tcW w:w="1975" w:type="dxa"/>
            <w:vAlign w:val="center"/>
          </w:tcPr>
          <w:p w14:paraId="09AB5259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6.36</w:t>
            </w:r>
          </w:p>
        </w:tc>
        <w:tc>
          <w:tcPr>
            <w:tcW w:w="1569" w:type="dxa"/>
            <w:vAlign w:val="center"/>
          </w:tcPr>
          <w:p w14:paraId="0C82DE4D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1396EBC5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14.74</w:t>
            </w:r>
          </w:p>
        </w:tc>
        <w:tc>
          <w:tcPr>
            <w:tcW w:w="1922" w:type="dxa"/>
            <w:vAlign w:val="center"/>
          </w:tcPr>
          <w:p w14:paraId="1FDF9619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14:paraId="5F8DF307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773" w:type="dxa"/>
            <w:vAlign w:val="center"/>
          </w:tcPr>
          <w:p w14:paraId="63B14B5A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147" w:rsidRPr="00E321AA" w14:paraId="64B92BB1" w14:textId="77777777" w:rsidTr="004716B0">
        <w:trPr>
          <w:trHeight w:val="301"/>
          <w:jc w:val="center"/>
        </w:trPr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7E95FD15" w14:textId="77777777" w:rsidR="00165147" w:rsidRPr="00D14BB1" w:rsidRDefault="00165147" w:rsidP="007718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4BB1">
              <w:rPr>
                <w:rFonts w:ascii="Arial" w:hAnsi="Arial" w:cs="Arial"/>
                <w:b/>
                <w:bCs/>
                <w:sz w:val="20"/>
                <w:szCs w:val="20"/>
              </w:rPr>
              <w:t>Coefficient of Variation</w:t>
            </w:r>
          </w:p>
        </w:tc>
        <w:tc>
          <w:tcPr>
            <w:tcW w:w="1975" w:type="dxa"/>
            <w:tcBorders>
              <w:bottom w:val="single" w:sz="8" w:space="0" w:color="auto"/>
            </w:tcBorders>
            <w:vAlign w:val="center"/>
          </w:tcPr>
          <w:p w14:paraId="5B1AFF9F" w14:textId="77777777" w:rsidR="00165147" w:rsidRPr="007C6447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447">
              <w:rPr>
                <w:rFonts w:ascii="Arial" w:hAnsi="Arial" w:cs="Arial"/>
                <w:sz w:val="20"/>
                <w:szCs w:val="20"/>
              </w:rPr>
              <w:t>0.61%</w:t>
            </w:r>
          </w:p>
        </w:tc>
        <w:tc>
          <w:tcPr>
            <w:tcW w:w="1569" w:type="dxa"/>
            <w:tcBorders>
              <w:bottom w:val="single" w:sz="8" w:space="0" w:color="auto"/>
            </w:tcBorders>
            <w:vAlign w:val="center"/>
          </w:tcPr>
          <w:p w14:paraId="35CD4D4E" w14:textId="77777777" w:rsidR="00165147" w:rsidRPr="007C6447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8" w:space="0" w:color="auto"/>
            </w:tcBorders>
            <w:vAlign w:val="center"/>
          </w:tcPr>
          <w:p w14:paraId="201B7B4F" w14:textId="77777777" w:rsidR="00165147" w:rsidRPr="007C6447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447">
              <w:rPr>
                <w:rFonts w:ascii="Arial" w:hAnsi="Arial" w:cs="Arial"/>
                <w:sz w:val="20"/>
                <w:szCs w:val="20"/>
              </w:rPr>
              <w:t>0.43%</w:t>
            </w:r>
          </w:p>
        </w:tc>
        <w:tc>
          <w:tcPr>
            <w:tcW w:w="1922" w:type="dxa"/>
            <w:tcBorders>
              <w:bottom w:val="single" w:sz="8" w:space="0" w:color="auto"/>
            </w:tcBorders>
            <w:vAlign w:val="center"/>
          </w:tcPr>
          <w:p w14:paraId="59565499" w14:textId="77777777" w:rsidR="00165147" w:rsidRPr="007C6447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8" w:space="0" w:color="auto"/>
            </w:tcBorders>
            <w:vAlign w:val="center"/>
          </w:tcPr>
          <w:p w14:paraId="5FF855AF" w14:textId="77777777" w:rsidR="00165147" w:rsidRPr="007C6447" w:rsidRDefault="00165147" w:rsidP="00771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447">
              <w:rPr>
                <w:rFonts w:ascii="Arial" w:hAnsi="Arial" w:cs="Arial"/>
                <w:sz w:val="20"/>
                <w:szCs w:val="20"/>
              </w:rPr>
              <w:t>1.2%</w:t>
            </w:r>
          </w:p>
        </w:tc>
        <w:tc>
          <w:tcPr>
            <w:tcW w:w="1773" w:type="dxa"/>
            <w:tcBorders>
              <w:bottom w:val="single" w:sz="8" w:space="0" w:color="auto"/>
            </w:tcBorders>
            <w:vAlign w:val="center"/>
          </w:tcPr>
          <w:p w14:paraId="54FC0E30" w14:textId="77777777" w:rsidR="00165147" w:rsidRPr="00E321AA" w:rsidRDefault="00165147" w:rsidP="00771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9168C8" w14:textId="7F1FD6BF" w:rsidR="00457207" w:rsidRPr="00457207" w:rsidRDefault="00457207" w:rsidP="00165147">
      <w:pPr>
        <w:spacing w:line="4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Abbreviation:</w:t>
      </w:r>
      <w:r w:rsidRPr="00457207">
        <w:rPr>
          <w:rFonts w:ascii="Arial" w:hAnsi="Arial" w:cs="Arial"/>
          <w:sz w:val="20"/>
          <w:szCs w:val="20"/>
        </w:rPr>
        <w:t xml:space="preserve"> </w:t>
      </w:r>
      <w:r w:rsidR="00AE0486" w:rsidRPr="00457207">
        <w:rPr>
          <w:rFonts w:ascii="Arial" w:hAnsi="Arial" w:cs="Arial"/>
          <w:sz w:val="20"/>
          <w:szCs w:val="20"/>
        </w:rPr>
        <w:t xml:space="preserve">TTO, time to onset; </w:t>
      </w:r>
      <w:r>
        <w:rPr>
          <w:rFonts w:ascii="Arial" w:hAnsi="Arial" w:cs="Arial"/>
          <w:sz w:val="20"/>
          <w:szCs w:val="20"/>
        </w:rPr>
        <w:t xml:space="preserve">IQR, </w:t>
      </w:r>
      <w:r w:rsidR="008A5CA8" w:rsidRPr="00457207">
        <w:rPr>
          <w:rFonts w:ascii="Arial" w:hAnsi="Arial" w:cs="Arial"/>
          <w:sz w:val="20"/>
          <w:szCs w:val="20"/>
        </w:rPr>
        <w:t>interquartile range</w:t>
      </w:r>
      <w:r>
        <w:rPr>
          <w:rFonts w:ascii="Arial" w:hAnsi="Arial" w:cs="Arial" w:hint="eastAsia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="00AD168E" w:rsidRPr="00457207">
        <w:rPr>
          <w:rFonts w:ascii="Arial" w:hAnsi="Arial" w:cs="Arial"/>
          <w:sz w:val="20"/>
          <w:szCs w:val="20"/>
        </w:rPr>
        <w:t xml:space="preserve">CI, confidence interval; </w:t>
      </w:r>
      <w:r w:rsidR="00165147" w:rsidRPr="00457207">
        <w:rPr>
          <w:rFonts w:ascii="Arial" w:hAnsi="Arial" w:cs="Arial"/>
          <w:sz w:val="20"/>
          <w:szCs w:val="20"/>
        </w:rPr>
        <w:t>STD</w:t>
      </w:r>
      <w:r w:rsidR="00AE0486" w:rsidRPr="00457207">
        <w:rPr>
          <w:rFonts w:ascii="Arial" w:hAnsi="Arial" w:cs="Arial"/>
          <w:sz w:val="20"/>
          <w:szCs w:val="20"/>
        </w:rPr>
        <w:t>,</w:t>
      </w:r>
      <w:r w:rsidR="00165147" w:rsidRPr="00457207">
        <w:rPr>
          <w:rFonts w:ascii="Arial" w:hAnsi="Arial" w:cs="Arial"/>
          <w:sz w:val="20"/>
          <w:szCs w:val="20"/>
        </w:rPr>
        <w:t xml:space="preserve"> standard deviation</w:t>
      </w:r>
      <w:r>
        <w:rPr>
          <w:rFonts w:ascii="Arial" w:hAnsi="Arial" w:cs="Arial"/>
          <w:sz w:val="20"/>
          <w:szCs w:val="20"/>
        </w:rPr>
        <w:t>.</w:t>
      </w:r>
    </w:p>
    <w:p w14:paraId="2ECE007D" w14:textId="46B1C0C9" w:rsidR="00165147" w:rsidRPr="00E321AA" w:rsidRDefault="008A5CA8" w:rsidP="00165147">
      <w:pPr>
        <w:spacing w:line="4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Notes: </w:t>
      </w:r>
      <w:r w:rsidR="007C6447" w:rsidRPr="008A5CA8">
        <w:rPr>
          <w:rFonts w:ascii="Arial" w:hAnsi="Arial" w:cs="Arial"/>
          <w:sz w:val="20"/>
          <w:szCs w:val="20"/>
        </w:rPr>
        <w:t>Coefficient of Variation</w:t>
      </w:r>
      <w:r w:rsidR="007C6447">
        <w:rPr>
          <w:rFonts w:ascii="Arial" w:hAnsi="Arial" w:cs="Arial"/>
          <w:b/>
          <w:bCs/>
          <w:sz w:val="20"/>
          <w:szCs w:val="20"/>
        </w:rPr>
        <w:t xml:space="preserve">, </w:t>
      </w:r>
      <w:r w:rsidR="007C6447">
        <w:rPr>
          <w:rFonts w:ascii="Arial" w:hAnsi="Arial" w:cs="Arial"/>
          <w:sz w:val="20"/>
          <w:szCs w:val="20"/>
        </w:rPr>
        <w:t>i</w:t>
      </w:r>
      <w:r w:rsidR="007C6447" w:rsidRPr="007C6447">
        <w:rPr>
          <w:rFonts w:ascii="Arial" w:hAnsi="Arial" w:cs="Arial"/>
          <w:sz w:val="20"/>
          <w:szCs w:val="20"/>
        </w:rPr>
        <w:t>ndicators used to measure the degree of data dispersion</w:t>
      </w:r>
      <w:r w:rsidR="004716B0">
        <w:rPr>
          <w:rFonts w:ascii="Arial" w:hAnsi="Arial" w:cs="Arial"/>
          <w:sz w:val="20"/>
          <w:szCs w:val="20"/>
        </w:rPr>
        <w:t>.</w:t>
      </w:r>
      <w:r w:rsidR="007C6447">
        <w:rPr>
          <w:rFonts w:ascii="Arial" w:hAnsi="Arial" w:cs="Arial"/>
          <w:sz w:val="20"/>
          <w:szCs w:val="20"/>
        </w:rPr>
        <w:t xml:space="preserve"> </w:t>
      </w:r>
      <w:r w:rsidR="004716B0" w:rsidRPr="004716B0">
        <w:rPr>
          <w:rFonts w:ascii="Arial" w:hAnsi="Arial" w:cs="Arial"/>
          <w:sz w:val="20"/>
          <w:szCs w:val="20"/>
        </w:rPr>
        <w:t xml:space="preserve">The smaller the value, the more stable </w:t>
      </w:r>
      <w:r w:rsidR="004716B0">
        <w:rPr>
          <w:rFonts w:ascii="Arial" w:hAnsi="Arial" w:cs="Arial" w:hint="eastAsia"/>
          <w:sz w:val="20"/>
          <w:szCs w:val="20"/>
        </w:rPr>
        <w:t>the</w:t>
      </w:r>
      <w:r w:rsidR="004716B0">
        <w:rPr>
          <w:rFonts w:ascii="Arial" w:hAnsi="Arial" w:cs="Arial"/>
          <w:sz w:val="20"/>
          <w:szCs w:val="20"/>
        </w:rPr>
        <w:t xml:space="preserve"> method</w:t>
      </w:r>
      <w:r w:rsidR="004716B0" w:rsidRPr="004716B0">
        <w:rPr>
          <w:rFonts w:ascii="Arial" w:hAnsi="Arial" w:cs="Arial"/>
          <w:sz w:val="20"/>
          <w:szCs w:val="20"/>
        </w:rPr>
        <w:t xml:space="preserve"> is</w:t>
      </w:r>
      <w:r w:rsidR="004716B0">
        <w:rPr>
          <w:rFonts w:ascii="Arial" w:hAnsi="Arial" w:cs="Arial"/>
          <w:sz w:val="20"/>
          <w:szCs w:val="20"/>
        </w:rPr>
        <w:t>.</w:t>
      </w:r>
    </w:p>
    <w:p w14:paraId="7B121F79" w14:textId="77777777" w:rsidR="006860A8" w:rsidRPr="00E321AA" w:rsidRDefault="006860A8" w:rsidP="00165147">
      <w:pPr>
        <w:spacing w:line="440" w:lineRule="exact"/>
        <w:rPr>
          <w:rFonts w:ascii="Arial" w:hAnsi="Arial" w:cs="Arial"/>
          <w:sz w:val="20"/>
          <w:szCs w:val="20"/>
        </w:rPr>
      </w:pPr>
    </w:p>
    <w:p w14:paraId="41CBBDB0" w14:textId="21D92FB5" w:rsidR="009A3004" w:rsidRPr="00E321AA" w:rsidRDefault="009A3004" w:rsidP="0067139B">
      <w:pPr>
        <w:spacing w:afterLines="50" w:after="156"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able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S6</w:t>
      </w:r>
      <w:r w:rsidRPr="00E321AA">
        <w:rPr>
          <w:rFonts w:ascii="Arial" w:hAnsi="Arial" w:cs="Arial"/>
          <w:sz w:val="20"/>
          <w:szCs w:val="20"/>
        </w:rPr>
        <w:t xml:space="preserve"> Time to onset analysis of tirzepatide-related cases</w:t>
      </w:r>
    </w:p>
    <w:tbl>
      <w:tblPr>
        <w:tblStyle w:val="a7"/>
        <w:tblW w:w="1288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751"/>
        <w:gridCol w:w="1671"/>
        <w:gridCol w:w="1083"/>
        <w:gridCol w:w="1914"/>
        <w:gridCol w:w="895"/>
        <w:gridCol w:w="1648"/>
        <w:gridCol w:w="1950"/>
      </w:tblGrid>
      <w:tr w:rsidR="009A3004" w:rsidRPr="00E321AA" w14:paraId="64F463E2" w14:textId="77777777" w:rsidTr="008A5CA8">
        <w:trPr>
          <w:trHeight w:val="535"/>
        </w:trPr>
        <w:tc>
          <w:tcPr>
            <w:tcW w:w="5396" w:type="dxa"/>
            <w:gridSpan w:val="3"/>
            <w:shd w:val="clear" w:color="auto" w:fill="AEAAAA" w:themeFill="background2" w:themeFillShade="BF"/>
            <w:vAlign w:val="center"/>
          </w:tcPr>
          <w:p w14:paraId="4038D7D6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6" w:name="_Hlk203069565"/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TTO (days)</w:t>
            </w:r>
          </w:p>
        </w:tc>
        <w:tc>
          <w:tcPr>
            <w:tcW w:w="5540" w:type="dxa"/>
            <w:gridSpan w:val="4"/>
            <w:shd w:val="clear" w:color="auto" w:fill="AEAAAA" w:themeFill="background2" w:themeFillShade="BF"/>
            <w:vAlign w:val="center"/>
          </w:tcPr>
          <w:p w14:paraId="5FBD10D8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Weibull distribution</w:t>
            </w:r>
          </w:p>
        </w:tc>
        <w:tc>
          <w:tcPr>
            <w:tcW w:w="1950" w:type="dxa"/>
            <w:vMerge w:val="restart"/>
            <w:shd w:val="clear" w:color="auto" w:fill="AEAAAA" w:themeFill="background2" w:themeFillShade="BF"/>
            <w:vAlign w:val="center"/>
          </w:tcPr>
          <w:p w14:paraId="733C2215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Failure type</w:t>
            </w:r>
          </w:p>
        </w:tc>
      </w:tr>
      <w:tr w:rsidR="009A3004" w:rsidRPr="00E321AA" w14:paraId="69A1CBB3" w14:textId="77777777" w:rsidTr="008A5CA8">
        <w:trPr>
          <w:trHeight w:val="427"/>
        </w:trPr>
        <w:tc>
          <w:tcPr>
            <w:tcW w:w="5396" w:type="dxa"/>
            <w:gridSpan w:val="3"/>
            <w:shd w:val="clear" w:color="auto" w:fill="AEAAAA" w:themeFill="background2" w:themeFillShade="BF"/>
            <w:vAlign w:val="center"/>
          </w:tcPr>
          <w:p w14:paraId="0EA8B071" w14:textId="77777777" w:rsidR="009A3004" w:rsidRPr="00E321AA" w:rsidRDefault="009A3004" w:rsidP="0093208B">
            <w:pPr>
              <w:ind w:firstLineChars="200" w:firstLine="4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cases</w:t>
            </w:r>
          </w:p>
        </w:tc>
        <w:tc>
          <w:tcPr>
            <w:tcW w:w="2997" w:type="dxa"/>
            <w:gridSpan w:val="2"/>
            <w:shd w:val="clear" w:color="auto" w:fill="AEAAAA" w:themeFill="background2" w:themeFillShade="BF"/>
            <w:vAlign w:val="center"/>
          </w:tcPr>
          <w:p w14:paraId="7885A2A2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Scale parameter</w:t>
            </w:r>
          </w:p>
        </w:tc>
        <w:tc>
          <w:tcPr>
            <w:tcW w:w="2542" w:type="dxa"/>
            <w:gridSpan w:val="2"/>
            <w:shd w:val="clear" w:color="auto" w:fill="AEAAAA" w:themeFill="background2" w:themeFillShade="BF"/>
            <w:vAlign w:val="center"/>
          </w:tcPr>
          <w:p w14:paraId="39BD1AE9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Shape parameter</w:t>
            </w:r>
          </w:p>
        </w:tc>
        <w:tc>
          <w:tcPr>
            <w:tcW w:w="1950" w:type="dxa"/>
            <w:vMerge/>
            <w:shd w:val="clear" w:color="auto" w:fill="AEAAAA" w:themeFill="background2" w:themeFillShade="BF"/>
            <w:vAlign w:val="center"/>
          </w:tcPr>
          <w:p w14:paraId="26BE3270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004" w:rsidRPr="00E321AA" w14:paraId="7D5411AB" w14:textId="77777777" w:rsidTr="008A5CA8">
        <w:trPr>
          <w:trHeight w:val="378"/>
        </w:trPr>
        <w:tc>
          <w:tcPr>
            <w:tcW w:w="974" w:type="dxa"/>
            <w:shd w:val="clear" w:color="auto" w:fill="AEAAAA" w:themeFill="background2" w:themeFillShade="BF"/>
            <w:vAlign w:val="center"/>
          </w:tcPr>
          <w:p w14:paraId="7F108A22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751" w:type="dxa"/>
            <w:shd w:val="clear" w:color="auto" w:fill="AEAAAA" w:themeFill="background2" w:themeFillShade="BF"/>
            <w:vAlign w:val="center"/>
          </w:tcPr>
          <w:p w14:paraId="38904113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1669" w:type="dxa"/>
            <w:shd w:val="clear" w:color="auto" w:fill="AEAAAA" w:themeFill="background2" w:themeFillShade="BF"/>
            <w:vAlign w:val="center"/>
          </w:tcPr>
          <w:p w14:paraId="111D4029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Min-Max</w:t>
            </w:r>
          </w:p>
        </w:tc>
        <w:tc>
          <w:tcPr>
            <w:tcW w:w="1083" w:type="dxa"/>
            <w:shd w:val="clear" w:color="auto" w:fill="AEAAAA" w:themeFill="background2" w:themeFillShade="BF"/>
            <w:vAlign w:val="center"/>
          </w:tcPr>
          <w:p w14:paraId="2A331899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914" w:type="dxa"/>
            <w:shd w:val="clear" w:color="auto" w:fill="AEAAAA" w:themeFill="background2" w:themeFillShade="BF"/>
            <w:vAlign w:val="center"/>
          </w:tcPr>
          <w:p w14:paraId="054365CD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895" w:type="dxa"/>
            <w:shd w:val="clear" w:color="auto" w:fill="AEAAAA" w:themeFill="background2" w:themeFillShade="BF"/>
            <w:vAlign w:val="center"/>
          </w:tcPr>
          <w:p w14:paraId="05A51024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647" w:type="dxa"/>
            <w:shd w:val="clear" w:color="auto" w:fill="AEAAAA" w:themeFill="background2" w:themeFillShade="BF"/>
            <w:vAlign w:val="center"/>
          </w:tcPr>
          <w:p w14:paraId="2868DE11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95%CI</w:t>
            </w:r>
          </w:p>
        </w:tc>
        <w:tc>
          <w:tcPr>
            <w:tcW w:w="1950" w:type="dxa"/>
            <w:vMerge/>
            <w:shd w:val="clear" w:color="auto" w:fill="AEAAAA" w:themeFill="background2" w:themeFillShade="BF"/>
            <w:vAlign w:val="center"/>
          </w:tcPr>
          <w:p w14:paraId="5A1BF35D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004" w:rsidRPr="00E321AA" w14:paraId="126119C2" w14:textId="77777777" w:rsidTr="008A5CA8">
        <w:trPr>
          <w:trHeight w:val="611"/>
        </w:trPr>
        <w:tc>
          <w:tcPr>
            <w:tcW w:w="974" w:type="dxa"/>
            <w:vAlign w:val="center"/>
          </w:tcPr>
          <w:p w14:paraId="1D36D9FD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3485</w:t>
            </w:r>
          </w:p>
        </w:tc>
        <w:tc>
          <w:tcPr>
            <w:tcW w:w="2751" w:type="dxa"/>
            <w:vAlign w:val="center"/>
          </w:tcPr>
          <w:p w14:paraId="5C5584F7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6.36 (0.85-31.2)</w:t>
            </w:r>
          </w:p>
        </w:tc>
        <w:tc>
          <w:tcPr>
            <w:tcW w:w="1669" w:type="dxa"/>
            <w:vAlign w:val="center"/>
          </w:tcPr>
          <w:p w14:paraId="57DAF190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0-736</w:t>
            </w:r>
          </w:p>
        </w:tc>
        <w:tc>
          <w:tcPr>
            <w:tcW w:w="1083" w:type="dxa"/>
            <w:vAlign w:val="center"/>
          </w:tcPr>
          <w:p w14:paraId="0572087E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14.75</w:t>
            </w:r>
          </w:p>
        </w:tc>
        <w:tc>
          <w:tcPr>
            <w:tcW w:w="1914" w:type="dxa"/>
            <w:vAlign w:val="center"/>
          </w:tcPr>
          <w:p w14:paraId="02BC81D3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13.56-15.94</w:t>
            </w:r>
          </w:p>
        </w:tc>
        <w:tc>
          <w:tcPr>
            <w:tcW w:w="895" w:type="dxa"/>
            <w:vAlign w:val="center"/>
          </w:tcPr>
          <w:p w14:paraId="14CD2A09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647" w:type="dxa"/>
            <w:vAlign w:val="center"/>
          </w:tcPr>
          <w:p w14:paraId="1DD25F76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0.42-0.45</w:t>
            </w:r>
          </w:p>
        </w:tc>
        <w:tc>
          <w:tcPr>
            <w:tcW w:w="1950" w:type="dxa"/>
            <w:vAlign w:val="center"/>
          </w:tcPr>
          <w:p w14:paraId="2AA4E139" w14:textId="77777777" w:rsidR="009A3004" w:rsidRPr="00E321AA" w:rsidRDefault="009A3004" w:rsidP="00932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1AA">
              <w:rPr>
                <w:rFonts w:ascii="Arial" w:hAnsi="Arial" w:cs="Arial"/>
                <w:sz w:val="20"/>
                <w:szCs w:val="20"/>
              </w:rPr>
              <w:t>early failure</w:t>
            </w:r>
          </w:p>
        </w:tc>
      </w:tr>
    </w:tbl>
    <w:bookmarkEnd w:id="36"/>
    <w:p w14:paraId="54FC1C4A" w14:textId="0C8D68BE" w:rsidR="008A5CA8" w:rsidRDefault="008A5CA8" w:rsidP="00BA28F4">
      <w:pPr>
        <w:spacing w:afterLines="100" w:after="312" w:line="44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bbreviation</w:t>
      </w:r>
      <w:r w:rsidRPr="008A5CA8">
        <w:rPr>
          <w:rFonts w:ascii="Arial" w:hAnsi="Arial" w:cs="Arial"/>
          <w:sz w:val="20"/>
          <w:szCs w:val="20"/>
        </w:rPr>
        <w:t xml:space="preserve">: </w:t>
      </w:r>
      <w:r w:rsidRPr="00457207">
        <w:rPr>
          <w:rFonts w:ascii="Arial" w:hAnsi="Arial" w:cs="Arial"/>
          <w:sz w:val="20"/>
          <w:szCs w:val="20"/>
        </w:rPr>
        <w:t xml:space="preserve">TTO, time to onset; </w:t>
      </w:r>
      <w:r>
        <w:rPr>
          <w:rFonts w:ascii="Arial" w:hAnsi="Arial" w:cs="Arial"/>
          <w:sz w:val="20"/>
          <w:szCs w:val="20"/>
        </w:rPr>
        <w:t xml:space="preserve">IQR, </w:t>
      </w:r>
      <w:r w:rsidRPr="00457207">
        <w:rPr>
          <w:rFonts w:ascii="Arial" w:hAnsi="Arial" w:cs="Arial"/>
          <w:sz w:val="20"/>
          <w:szCs w:val="20"/>
        </w:rPr>
        <w:t>interquartile range</w:t>
      </w:r>
      <w:r w:rsidR="00A7675C">
        <w:rPr>
          <w:rFonts w:ascii="Arial" w:hAnsi="Arial" w:cs="Arial"/>
          <w:sz w:val="20"/>
          <w:szCs w:val="20"/>
        </w:rPr>
        <w:t xml:space="preserve">; </w:t>
      </w:r>
      <w:r w:rsidR="00A7675C" w:rsidRPr="00457207">
        <w:rPr>
          <w:rFonts w:ascii="Arial" w:hAnsi="Arial" w:cs="Arial"/>
          <w:sz w:val="20"/>
          <w:szCs w:val="20"/>
        </w:rPr>
        <w:t>CI, confidence interval</w:t>
      </w:r>
      <w:r w:rsidR="00A7675C">
        <w:rPr>
          <w:rFonts w:ascii="Arial" w:hAnsi="Arial" w:cs="Arial"/>
          <w:sz w:val="20"/>
          <w:szCs w:val="20"/>
        </w:rPr>
        <w:t>.</w:t>
      </w:r>
    </w:p>
    <w:p w14:paraId="69AE6947" w14:textId="4AB4421C" w:rsidR="00A011A3" w:rsidRPr="00E321AA" w:rsidRDefault="00A011A3" w:rsidP="00A011A3">
      <w:pPr>
        <w:spacing w:afterLines="50" w:after="156" w:line="440" w:lineRule="exact"/>
        <w:rPr>
          <w:rFonts w:ascii="Arial" w:hAnsi="Arial" w:cs="Arial"/>
          <w:sz w:val="20"/>
          <w:szCs w:val="20"/>
        </w:rPr>
      </w:pPr>
      <w:r w:rsidRPr="00E321AA">
        <w:rPr>
          <w:rFonts w:ascii="Arial" w:hAnsi="Arial" w:cs="Arial"/>
          <w:b/>
          <w:bCs/>
          <w:sz w:val="20"/>
          <w:szCs w:val="20"/>
        </w:rPr>
        <w:t>T</w:t>
      </w:r>
      <w:r w:rsidR="00E321AA" w:rsidRPr="00E321AA">
        <w:rPr>
          <w:rFonts w:ascii="Arial" w:hAnsi="Arial" w:cs="Arial"/>
          <w:b/>
          <w:bCs/>
          <w:sz w:val="20"/>
          <w:szCs w:val="20"/>
        </w:rPr>
        <w:t>able</w:t>
      </w:r>
      <w:r w:rsidRPr="00E321AA">
        <w:rPr>
          <w:rFonts w:ascii="Arial" w:hAnsi="Arial" w:cs="Arial"/>
          <w:b/>
          <w:bCs/>
          <w:sz w:val="20"/>
          <w:szCs w:val="20"/>
        </w:rPr>
        <w:t xml:space="preserve"> </w:t>
      </w:r>
      <w:r w:rsidR="009A3004" w:rsidRPr="00E321AA">
        <w:rPr>
          <w:rFonts w:ascii="Arial" w:hAnsi="Arial" w:cs="Arial"/>
          <w:b/>
          <w:bCs/>
          <w:sz w:val="20"/>
          <w:szCs w:val="20"/>
        </w:rPr>
        <w:t>S</w:t>
      </w:r>
      <w:r w:rsidR="00BA28F4">
        <w:rPr>
          <w:rFonts w:ascii="Arial" w:hAnsi="Arial" w:cs="Arial"/>
          <w:b/>
          <w:bCs/>
          <w:sz w:val="20"/>
          <w:szCs w:val="20"/>
        </w:rPr>
        <w:t>7</w:t>
      </w:r>
      <w:r w:rsidRPr="00E321AA">
        <w:rPr>
          <w:rFonts w:ascii="Arial" w:hAnsi="Arial" w:cs="Arial"/>
          <w:sz w:val="20"/>
          <w:szCs w:val="20"/>
        </w:rPr>
        <w:t xml:space="preserve"> </w:t>
      </w:r>
      <w:bookmarkStart w:id="37" w:name="_Hlk203325098"/>
      <w:r w:rsidRPr="00E321AA">
        <w:rPr>
          <w:rFonts w:ascii="Arial" w:hAnsi="Arial" w:cs="Arial"/>
          <w:sz w:val="20"/>
          <w:szCs w:val="20"/>
        </w:rPr>
        <w:t>Tirzepatide-related AEs that led to serious outcomes (</w:t>
      </w:r>
      <w:r w:rsidR="00A203BB">
        <w:rPr>
          <w:rFonts w:ascii="Arial" w:hAnsi="Arial" w:cs="Arial"/>
          <w:sz w:val="20"/>
          <w:szCs w:val="20"/>
        </w:rPr>
        <w:t>occurrence proportion</w:t>
      </w:r>
      <w:r w:rsidRPr="00E321AA">
        <w:rPr>
          <w:rFonts w:ascii="Arial" w:hAnsi="Arial" w:cs="Arial"/>
          <w:sz w:val="20"/>
          <w:szCs w:val="20"/>
        </w:rPr>
        <w:t xml:space="preserve"> &gt; 50%)</w:t>
      </w:r>
      <w:bookmarkEnd w:id="37"/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3152"/>
        <w:gridCol w:w="1863"/>
        <w:gridCol w:w="859"/>
        <w:gridCol w:w="2048"/>
        <w:gridCol w:w="1768"/>
      </w:tblGrid>
      <w:tr w:rsidR="00A011A3" w:rsidRPr="00E321AA" w14:paraId="5D8A888D" w14:textId="77777777" w:rsidTr="006A78A6">
        <w:trPr>
          <w:trHeight w:val="1004"/>
        </w:trPr>
        <w:tc>
          <w:tcPr>
            <w:tcW w:w="3870" w:type="dxa"/>
            <w:shd w:val="clear" w:color="auto" w:fill="A6A6A6" w:themeFill="background1" w:themeFillShade="A6"/>
            <w:vAlign w:val="center"/>
          </w:tcPr>
          <w:p w14:paraId="6309B5D0" w14:textId="77777777" w:rsidR="00A011A3" w:rsidRPr="00E321AA" w:rsidRDefault="00A011A3" w:rsidP="000B1C36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8" w:name="_Hlk203140521"/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SOC</w:t>
            </w:r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14:paraId="0690D16B" w14:textId="77777777" w:rsidR="00A011A3" w:rsidRPr="00E321AA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863" w:type="dxa"/>
            <w:shd w:val="clear" w:color="auto" w:fill="A6A6A6" w:themeFill="background1" w:themeFillShade="A6"/>
            <w:noWrap/>
            <w:vAlign w:val="center"/>
          </w:tcPr>
          <w:p w14:paraId="7CBEBC13" w14:textId="77777777" w:rsidR="00A011A3" w:rsidRPr="00E321AA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AEs with serious outcomes</w:t>
            </w:r>
          </w:p>
        </w:tc>
        <w:tc>
          <w:tcPr>
            <w:tcW w:w="859" w:type="dxa"/>
            <w:shd w:val="clear" w:color="auto" w:fill="A6A6A6" w:themeFill="background1" w:themeFillShade="A6"/>
            <w:noWrap/>
            <w:vAlign w:val="center"/>
          </w:tcPr>
          <w:p w14:paraId="3C422CAC" w14:textId="77777777" w:rsidR="00A011A3" w:rsidRPr="00E321AA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Total AEs</w:t>
            </w:r>
          </w:p>
        </w:tc>
        <w:tc>
          <w:tcPr>
            <w:tcW w:w="2048" w:type="dxa"/>
            <w:shd w:val="clear" w:color="auto" w:fill="A6A6A6" w:themeFill="background1" w:themeFillShade="A6"/>
            <w:vAlign w:val="center"/>
          </w:tcPr>
          <w:p w14:paraId="51B8A16B" w14:textId="77777777" w:rsidR="00A011A3" w:rsidRPr="00E321AA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321AA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ROR</w:t>
            </w:r>
          </w:p>
          <w:p w14:paraId="33156508" w14:textId="77777777" w:rsidR="00A011A3" w:rsidRPr="00E321AA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321AA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(95%CI)</w:t>
            </w:r>
          </w:p>
        </w:tc>
        <w:tc>
          <w:tcPr>
            <w:tcW w:w="1768" w:type="dxa"/>
            <w:shd w:val="clear" w:color="auto" w:fill="A6A6A6" w:themeFill="background1" w:themeFillShade="A6"/>
            <w:vAlign w:val="center"/>
          </w:tcPr>
          <w:p w14:paraId="56D1B19B" w14:textId="77777777" w:rsidR="00A011A3" w:rsidRPr="00E321AA" w:rsidRDefault="00A011A3" w:rsidP="000B1C36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EBGM</w:t>
            </w:r>
          </w:p>
          <w:p w14:paraId="45976F02" w14:textId="77777777" w:rsidR="00A011A3" w:rsidRPr="00E321AA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321AA">
              <w:rPr>
                <w:rFonts w:ascii="Arial" w:hAnsi="Arial" w:cs="Arial"/>
                <w:b/>
                <w:bCs/>
                <w:sz w:val="20"/>
                <w:szCs w:val="20"/>
              </w:rPr>
              <w:t>(EBGM05)</w:t>
            </w:r>
          </w:p>
        </w:tc>
      </w:tr>
      <w:tr w:rsidR="008C03D6" w:rsidRPr="00BD22A2" w14:paraId="55D847AE" w14:textId="77777777" w:rsidTr="006A78A6">
        <w:trPr>
          <w:trHeight w:val="312"/>
        </w:trPr>
        <w:tc>
          <w:tcPr>
            <w:tcW w:w="3870" w:type="dxa"/>
            <w:vMerge w:val="restart"/>
          </w:tcPr>
          <w:p w14:paraId="26A5677C" w14:textId="77777777" w:rsidR="008C03D6" w:rsidRPr="00BD22A2" w:rsidRDefault="008C03D6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Eye disorders</w:t>
            </w:r>
          </w:p>
        </w:tc>
        <w:tc>
          <w:tcPr>
            <w:tcW w:w="3152" w:type="dxa"/>
          </w:tcPr>
          <w:p w14:paraId="327FC6DB" w14:textId="77777777" w:rsidR="008C03D6" w:rsidRPr="00BD22A2" w:rsidRDefault="008C03D6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 xml:space="preserve">optic </w:t>
            </w:r>
            <w:proofErr w:type="spellStart"/>
            <w:r w:rsidRPr="00BD22A2">
              <w:rPr>
                <w:rFonts w:ascii="Arial" w:hAnsi="Arial" w:cs="Arial"/>
                <w:sz w:val="20"/>
                <w:szCs w:val="20"/>
              </w:rPr>
              <w:t>ischaemic</w:t>
            </w:r>
            <w:proofErr w:type="spellEnd"/>
            <w:r w:rsidRPr="00BD22A2">
              <w:rPr>
                <w:rFonts w:ascii="Arial" w:hAnsi="Arial" w:cs="Arial"/>
                <w:sz w:val="20"/>
                <w:szCs w:val="20"/>
              </w:rPr>
              <w:t xml:space="preserve"> neuropathy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6AFC8BFC" w14:textId="77777777" w:rsidR="008C03D6" w:rsidRPr="00BD22A2" w:rsidRDefault="008C03D6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18(100.0%)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759326DF" w14:textId="7906B5E4" w:rsidR="008C03D6" w:rsidRPr="00BD22A2" w:rsidRDefault="008C03D6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48" w:type="dxa"/>
          </w:tcPr>
          <w:p w14:paraId="2947419C" w14:textId="77777777" w:rsidR="008C03D6" w:rsidRPr="00BD22A2" w:rsidRDefault="008C03D6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3.81(2.38-6.08)</w:t>
            </w:r>
          </w:p>
        </w:tc>
        <w:tc>
          <w:tcPr>
            <w:tcW w:w="1768" w:type="dxa"/>
          </w:tcPr>
          <w:p w14:paraId="2DACB63F" w14:textId="77777777" w:rsidR="008C03D6" w:rsidRPr="00BD22A2" w:rsidRDefault="008C03D6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3.73(2.34)</w:t>
            </w:r>
          </w:p>
        </w:tc>
      </w:tr>
      <w:tr w:rsidR="008C03D6" w:rsidRPr="00BD22A2" w14:paraId="628E1B81" w14:textId="77777777" w:rsidTr="006A78A6">
        <w:trPr>
          <w:trHeight w:val="312"/>
        </w:trPr>
        <w:tc>
          <w:tcPr>
            <w:tcW w:w="3870" w:type="dxa"/>
            <w:vMerge/>
          </w:tcPr>
          <w:p w14:paraId="6542D246" w14:textId="07D4D476" w:rsidR="008C03D6" w:rsidRPr="00BD22A2" w:rsidRDefault="008C03D6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F89AF21" w14:textId="77777777" w:rsidR="008C03D6" w:rsidRPr="00BD22A2" w:rsidRDefault="008C03D6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diabetic retinopathy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70106DCF" w14:textId="77777777" w:rsidR="008C03D6" w:rsidRPr="00BD22A2" w:rsidRDefault="008C03D6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15(55.6%)</w:t>
            </w:r>
          </w:p>
        </w:tc>
        <w:tc>
          <w:tcPr>
            <w:tcW w:w="859" w:type="dxa"/>
            <w:shd w:val="clear" w:color="auto" w:fill="auto"/>
            <w:noWrap/>
          </w:tcPr>
          <w:p w14:paraId="4151A2D3" w14:textId="47C5597C" w:rsidR="008C03D6" w:rsidRPr="00BD22A2" w:rsidRDefault="008C03D6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48" w:type="dxa"/>
          </w:tcPr>
          <w:p w14:paraId="73E03F9B" w14:textId="77777777" w:rsidR="008C03D6" w:rsidRPr="00BD22A2" w:rsidRDefault="008C03D6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5.72(3.89-8.41)</w:t>
            </w:r>
          </w:p>
        </w:tc>
        <w:tc>
          <w:tcPr>
            <w:tcW w:w="1768" w:type="dxa"/>
          </w:tcPr>
          <w:p w14:paraId="7CF51E08" w14:textId="77777777" w:rsidR="008C03D6" w:rsidRPr="00BD22A2" w:rsidRDefault="008C03D6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5.53(3.77)</w:t>
            </w:r>
          </w:p>
        </w:tc>
      </w:tr>
      <w:tr w:rsidR="00A011A3" w:rsidRPr="00BD22A2" w14:paraId="6AA8A553" w14:textId="77777777" w:rsidTr="006A78A6">
        <w:trPr>
          <w:trHeight w:val="312"/>
        </w:trPr>
        <w:tc>
          <w:tcPr>
            <w:tcW w:w="3870" w:type="dxa"/>
            <w:vMerge w:val="restart"/>
          </w:tcPr>
          <w:p w14:paraId="00C214C9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Gastrointestinal disorders</w:t>
            </w:r>
          </w:p>
        </w:tc>
        <w:tc>
          <w:tcPr>
            <w:tcW w:w="3152" w:type="dxa"/>
          </w:tcPr>
          <w:p w14:paraId="30A40C3B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pancreatitis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20760988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581(99.7%)</w:t>
            </w:r>
          </w:p>
        </w:tc>
        <w:tc>
          <w:tcPr>
            <w:tcW w:w="859" w:type="dxa"/>
            <w:shd w:val="clear" w:color="auto" w:fill="auto"/>
            <w:noWrap/>
          </w:tcPr>
          <w:p w14:paraId="6B585A11" w14:textId="117CDD46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2048" w:type="dxa"/>
          </w:tcPr>
          <w:p w14:paraId="37843473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8.00(7.36-8.70)</w:t>
            </w:r>
          </w:p>
        </w:tc>
        <w:tc>
          <w:tcPr>
            <w:tcW w:w="1768" w:type="dxa"/>
          </w:tcPr>
          <w:p w14:paraId="65DD0228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7.59(6.98)</w:t>
            </w:r>
          </w:p>
        </w:tc>
      </w:tr>
      <w:tr w:rsidR="00A011A3" w:rsidRPr="00BD22A2" w14:paraId="33F0459E" w14:textId="77777777" w:rsidTr="006A78A6">
        <w:trPr>
          <w:trHeight w:val="312"/>
        </w:trPr>
        <w:tc>
          <w:tcPr>
            <w:tcW w:w="3870" w:type="dxa"/>
            <w:vMerge/>
          </w:tcPr>
          <w:p w14:paraId="62DB5776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3B742CE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impaired gastric emptying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788A92C1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285(62.1%)</w:t>
            </w:r>
          </w:p>
        </w:tc>
        <w:tc>
          <w:tcPr>
            <w:tcW w:w="859" w:type="dxa"/>
            <w:shd w:val="clear" w:color="auto" w:fill="auto"/>
            <w:noWrap/>
          </w:tcPr>
          <w:p w14:paraId="772CDF9C" w14:textId="7E417A34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2048" w:type="dxa"/>
          </w:tcPr>
          <w:p w14:paraId="0F8B5A49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16.38(14.87-18.05)</w:t>
            </w:r>
          </w:p>
        </w:tc>
        <w:tc>
          <w:tcPr>
            <w:tcW w:w="1768" w:type="dxa"/>
          </w:tcPr>
          <w:p w14:paraId="70136AA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14.71(13.35)</w:t>
            </w:r>
          </w:p>
        </w:tc>
      </w:tr>
      <w:tr w:rsidR="00A011A3" w:rsidRPr="00BD22A2" w14:paraId="3BBB4275" w14:textId="77777777" w:rsidTr="006A78A6">
        <w:trPr>
          <w:trHeight w:val="312"/>
        </w:trPr>
        <w:tc>
          <w:tcPr>
            <w:tcW w:w="3870" w:type="dxa"/>
            <w:vMerge/>
          </w:tcPr>
          <w:p w14:paraId="23AB7F10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536594A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pancreatitis acute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110C2282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91(98.9%)</w:t>
            </w:r>
          </w:p>
        </w:tc>
        <w:tc>
          <w:tcPr>
            <w:tcW w:w="859" w:type="dxa"/>
            <w:shd w:val="clear" w:color="auto" w:fill="auto"/>
            <w:noWrap/>
          </w:tcPr>
          <w:p w14:paraId="199498AA" w14:textId="30FA0A70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048" w:type="dxa"/>
          </w:tcPr>
          <w:p w14:paraId="74B17783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2.58(2.10-3.18)</w:t>
            </w:r>
          </w:p>
        </w:tc>
        <w:tc>
          <w:tcPr>
            <w:tcW w:w="1768" w:type="dxa"/>
          </w:tcPr>
          <w:p w14:paraId="5742E0EA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2.55(2.08)</w:t>
            </w:r>
          </w:p>
        </w:tc>
      </w:tr>
      <w:tr w:rsidR="00A011A3" w:rsidRPr="00BD22A2" w14:paraId="6310608F" w14:textId="77777777" w:rsidTr="006A78A6">
        <w:trPr>
          <w:trHeight w:val="312"/>
        </w:trPr>
        <w:tc>
          <w:tcPr>
            <w:tcW w:w="3870" w:type="dxa"/>
            <w:vMerge/>
          </w:tcPr>
          <w:p w14:paraId="19F146FE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3D327F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small intestinal obstruction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3EC72321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68(100.0%)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789B7F87" w14:textId="036F33BF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048" w:type="dxa"/>
          </w:tcPr>
          <w:p w14:paraId="00785662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2.91(2.29-3.70)</w:t>
            </w:r>
          </w:p>
        </w:tc>
        <w:tc>
          <w:tcPr>
            <w:tcW w:w="1768" w:type="dxa"/>
          </w:tcPr>
          <w:p w14:paraId="2396964A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2.87(2.26)</w:t>
            </w:r>
          </w:p>
        </w:tc>
      </w:tr>
      <w:tr w:rsidR="00A011A3" w:rsidRPr="00BD22A2" w14:paraId="10860848" w14:textId="77777777" w:rsidTr="006A78A6">
        <w:trPr>
          <w:trHeight w:val="312"/>
        </w:trPr>
        <w:tc>
          <w:tcPr>
            <w:tcW w:w="3870" w:type="dxa"/>
            <w:vMerge/>
          </w:tcPr>
          <w:p w14:paraId="065544D4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03E1FFB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ileus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3A5DA50B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62(93.9%)</w:t>
            </w:r>
          </w:p>
        </w:tc>
        <w:tc>
          <w:tcPr>
            <w:tcW w:w="859" w:type="dxa"/>
            <w:shd w:val="clear" w:color="auto" w:fill="auto"/>
            <w:noWrap/>
          </w:tcPr>
          <w:p w14:paraId="35916E10" w14:textId="5C20DDAF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048" w:type="dxa"/>
          </w:tcPr>
          <w:p w14:paraId="27383833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3.20(2.51-4.09)</w:t>
            </w:r>
          </w:p>
        </w:tc>
        <w:tc>
          <w:tcPr>
            <w:tcW w:w="1768" w:type="dxa"/>
          </w:tcPr>
          <w:p w14:paraId="32D0D4F2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3.15(2.47)</w:t>
            </w:r>
          </w:p>
        </w:tc>
      </w:tr>
      <w:tr w:rsidR="00A011A3" w:rsidRPr="00BD22A2" w14:paraId="2AA8A65A" w14:textId="77777777" w:rsidTr="006A78A6">
        <w:trPr>
          <w:trHeight w:val="312"/>
        </w:trPr>
        <w:tc>
          <w:tcPr>
            <w:tcW w:w="3870" w:type="dxa"/>
            <w:vMerge/>
          </w:tcPr>
          <w:p w14:paraId="00F866C3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48AE795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vomiting projectile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6FE3276D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29(56.9%)</w:t>
            </w:r>
          </w:p>
        </w:tc>
        <w:tc>
          <w:tcPr>
            <w:tcW w:w="859" w:type="dxa"/>
            <w:shd w:val="clear" w:color="auto" w:fill="auto"/>
            <w:noWrap/>
          </w:tcPr>
          <w:p w14:paraId="786C8644" w14:textId="73E55E5C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048" w:type="dxa"/>
          </w:tcPr>
          <w:p w14:paraId="7667E0B3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10.70(8.04-14.22)</w:t>
            </w:r>
          </w:p>
        </w:tc>
        <w:tc>
          <w:tcPr>
            <w:tcW w:w="1768" w:type="dxa"/>
          </w:tcPr>
          <w:p w14:paraId="0A2438EE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10.00(7.52)</w:t>
            </w:r>
          </w:p>
        </w:tc>
      </w:tr>
      <w:tr w:rsidR="00A011A3" w:rsidRPr="00BD22A2" w14:paraId="56E8E63C" w14:textId="77777777" w:rsidTr="006A78A6">
        <w:trPr>
          <w:trHeight w:val="312"/>
        </w:trPr>
        <w:tc>
          <w:tcPr>
            <w:tcW w:w="3870" w:type="dxa"/>
            <w:vMerge/>
          </w:tcPr>
          <w:p w14:paraId="2302A4C3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37778D0E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ileus paralytic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006B1F1E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21(100.0%)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28956AE3" w14:textId="4161DCD1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48" w:type="dxa"/>
          </w:tcPr>
          <w:p w14:paraId="073247A8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3.14(2.04-4.85)</w:t>
            </w:r>
          </w:p>
        </w:tc>
        <w:tc>
          <w:tcPr>
            <w:tcW w:w="1768" w:type="dxa"/>
          </w:tcPr>
          <w:p w14:paraId="2EF3B80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3.10(2.01)</w:t>
            </w:r>
          </w:p>
        </w:tc>
      </w:tr>
      <w:tr w:rsidR="00A011A3" w:rsidRPr="00BD22A2" w14:paraId="04791DFA" w14:textId="77777777" w:rsidTr="006A78A6">
        <w:trPr>
          <w:trHeight w:val="312"/>
        </w:trPr>
        <w:tc>
          <w:tcPr>
            <w:tcW w:w="3870" w:type="dxa"/>
            <w:vMerge/>
          </w:tcPr>
          <w:p w14:paraId="3FD578A1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B819F23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 xml:space="preserve">pancreatitis </w:t>
            </w:r>
            <w:proofErr w:type="spellStart"/>
            <w:r w:rsidRPr="00BD22A2">
              <w:rPr>
                <w:rFonts w:ascii="Arial" w:hAnsi="Arial" w:cs="Arial"/>
                <w:sz w:val="20"/>
                <w:szCs w:val="20"/>
              </w:rPr>
              <w:t>necrotising</w:t>
            </w:r>
            <w:proofErr w:type="spellEnd"/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36C2FC13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17(100.0%)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714D3034" w14:textId="62611F41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48" w:type="dxa"/>
          </w:tcPr>
          <w:p w14:paraId="393F29C9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3.35(2.07-5.42)</w:t>
            </w:r>
          </w:p>
        </w:tc>
        <w:tc>
          <w:tcPr>
            <w:tcW w:w="1768" w:type="dxa"/>
          </w:tcPr>
          <w:p w14:paraId="4732D744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3.29(2.04)</w:t>
            </w:r>
          </w:p>
        </w:tc>
      </w:tr>
      <w:tr w:rsidR="00A011A3" w:rsidRPr="00BD22A2" w14:paraId="6DDC36D8" w14:textId="77777777" w:rsidTr="006A78A6">
        <w:trPr>
          <w:trHeight w:val="312"/>
        </w:trPr>
        <w:tc>
          <w:tcPr>
            <w:tcW w:w="3870" w:type="dxa"/>
            <w:vMerge/>
          </w:tcPr>
          <w:p w14:paraId="357FC43B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197DF0F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obstructive pancreatitis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3A54EAD6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13(100.0%)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66C1E9E9" w14:textId="42F8FEF1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48" w:type="dxa"/>
          </w:tcPr>
          <w:p w14:paraId="3837709A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6.42(3.68-11.19)</w:t>
            </w:r>
          </w:p>
        </w:tc>
        <w:tc>
          <w:tcPr>
            <w:tcW w:w="1768" w:type="dxa"/>
          </w:tcPr>
          <w:p w14:paraId="41E79F6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6.17(3.54)</w:t>
            </w:r>
          </w:p>
        </w:tc>
      </w:tr>
      <w:tr w:rsidR="00A011A3" w:rsidRPr="00BD22A2" w14:paraId="60199A4B" w14:textId="77777777" w:rsidTr="006A78A6">
        <w:trPr>
          <w:trHeight w:val="312"/>
        </w:trPr>
        <w:tc>
          <w:tcPr>
            <w:tcW w:w="3870" w:type="dxa"/>
            <w:vMerge/>
          </w:tcPr>
          <w:p w14:paraId="3430EE49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4323D10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gastrointestinal hypomotility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265D60C9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7(58.3%)</w:t>
            </w:r>
          </w:p>
        </w:tc>
        <w:tc>
          <w:tcPr>
            <w:tcW w:w="859" w:type="dxa"/>
            <w:shd w:val="clear" w:color="auto" w:fill="auto"/>
            <w:noWrap/>
          </w:tcPr>
          <w:p w14:paraId="6756CDEB" w14:textId="655946D4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48" w:type="dxa"/>
          </w:tcPr>
          <w:p w14:paraId="0826947B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5.10(2.87-9.08)</w:t>
            </w:r>
          </w:p>
        </w:tc>
        <w:tc>
          <w:tcPr>
            <w:tcW w:w="1768" w:type="dxa"/>
          </w:tcPr>
          <w:p w14:paraId="4B1AD992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4.96(2.79)</w:t>
            </w:r>
          </w:p>
        </w:tc>
      </w:tr>
      <w:tr w:rsidR="00A011A3" w:rsidRPr="00BD22A2" w14:paraId="5A752E0B" w14:textId="77777777" w:rsidTr="006A78A6">
        <w:trPr>
          <w:trHeight w:val="312"/>
        </w:trPr>
        <w:tc>
          <w:tcPr>
            <w:tcW w:w="3870" w:type="dxa"/>
            <w:vMerge w:val="restart"/>
          </w:tcPr>
          <w:p w14:paraId="51410A6F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Hepatobiliary disorders</w:t>
            </w:r>
          </w:p>
        </w:tc>
        <w:tc>
          <w:tcPr>
            <w:tcW w:w="3152" w:type="dxa"/>
          </w:tcPr>
          <w:p w14:paraId="473A2056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cholelithiasis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1BF75F2F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135(72.6%)</w:t>
            </w:r>
          </w:p>
        </w:tc>
        <w:tc>
          <w:tcPr>
            <w:tcW w:w="859" w:type="dxa"/>
            <w:shd w:val="clear" w:color="auto" w:fill="auto"/>
            <w:noWrap/>
          </w:tcPr>
          <w:p w14:paraId="7C0B3CAD" w14:textId="2CFF26B5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048" w:type="dxa"/>
          </w:tcPr>
          <w:p w14:paraId="5623B84D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3.57(3.08-4.13)</w:t>
            </w:r>
          </w:p>
        </w:tc>
        <w:tc>
          <w:tcPr>
            <w:tcW w:w="1768" w:type="dxa"/>
          </w:tcPr>
          <w:p w14:paraId="33623AC4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3.50(3.03)</w:t>
            </w:r>
          </w:p>
        </w:tc>
      </w:tr>
      <w:tr w:rsidR="00A011A3" w:rsidRPr="00BD22A2" w14:paraId="4AD1A145" w14:textId="77777777" w:rsidTr="006A78A6">
        <w:trPr>
          <w:trHeight w:val="312"/>
        </w:trPr>
        <w:tc>
          <w:tcPr>
            <w:tcW w:w="3870" w:type="dxa"/>
            <w:vMerge/>
          </w:tcPr>
          <w:p w14:paraId="5C7448B7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41683D2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gallbladder disorder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1ECC0C59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63(57.8%)</w:t>
            </w:r>
          </w:p>
        </w:tc>
        <w:tc>
          <w:tcPr>
            <w:tcW w:w="859" w:type="dxa"/>
            <w:shd w:val="clear" w:color="auto" w:fill="auto"/>
            <w:noWrap/>
          </w:tcPr>
          <w:p w14:paraId="15026BF4" w14:textId="537CB29D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048" w:type="dxa"/>
          </w:tcPr>
          <w:p w14:paraId="18F43D45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4.19(3.47-5.07)</w:t>
            </w:r>
          </w:p>
        </w:tc>
        <w:tc>
          <w:tcPr>
            <w:tcW w:w="1768" w:type="dxa"/>
          </w:tcPr>
          <w:p w14:paraId="6CDF3A6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4.10(3.39)</w:t>
            </w:r>
          </w:p>
        </w:tc>
      </w:tr>
      <w:tr w:rsidR="00A011A3" w:rsidRPr="00BD22A2" w14:paraId="31C96C80" w14:textId="77777777" w:rsidTr="006A78A6">
        <w:trPr>
          <w:trHeight w:val="312"/>
        </w:trPr>
        <w:tc>
          <w:tcPr>
            <w:tcW w:w="3870" w:type="dxa"/>
            <w:vMerge/>
          </w:tcPr>
          <w:p w14:paraId="6724B219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5D167B7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cholecystitis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4D8489E8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58(84.1%)</w:t>
            </w:r>
          </w:p>
        </w:tc>
        <w:tc>
          <w:tcPr>
            <w:tcW w:w="859" w:type="dxa"/>
            <w:shd w:val="clear" w:color="auto" w:fill="auto"/>
            <w:noWrap/>
          </w:tcPr>
          <w:p w14:paraId="70AB6C7C" w14:textId="71DD0819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048" w:type="dxa"/>
          </w:tcPr>
          <w:p w14:paraId="7B6DBDC4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3.48(2.74-4.42)</w:t>
            </w:r>
          </w:p>
        </w:tc>
        <w:tc>
          <w:tcPr>
            <w:tcW w:w="1768" w:type="dxa"/>
          </w:tcPr>
          <w:p w14:paraId="3C15F79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3.42(2.69)</w:t>
            </w:r>
          </w:p>
        </w:tc>
      </w:tr>
      <w:tr w:rsidR="00A011A3" w:rsidRPr="00BD22A2" w14:paraId="4CF227C8" w14:textId="77777777" w:rsidTr="006A78A6">
        <w:trPr>
          <w:trHeight w:val="312"/>
        </w:trPr>
        <w:tc>
          <w:tcPr>
            <w:tcW w:w="3870" w:type="dxa"/>
            <w:vMerge/>
          </w:tcPr>
          <w:p w14:paraId="175426E5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264E21B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biliary colic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4342E127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29(80.6%)</w:t>
            </w:r>
          </w:p>
        </w:tc>
        <w:tc>
          <w:tcPr>
            <w:tcW w:w="859" w:type="dxa"/>
            <w:shd w:val="clear" w:color="auto" w:fill="auto"/>
            <w:noWrap/>
          </w:tcPr>
          <w:p w14:paraId="77C4699C" w14:textId="478CA9D5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48" w:type="dxa"/>
          </w:tcPr>
          <w:p w14:paraId="45147AB6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5.68(4.07-7.93)</w:t>
            </w:r>
          </w:p>
        </w:tc>
        <w:tc>
          <w:tcPr>
            <w:tcW w:w="1768" w:type="dxa"/>
          </w:tcPr>
          <w:p w14:paraId="3DB46777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5.49(3.94)</w:t>
            </w:r>
          </w:p>
        </w:tc>
      </w:tr>
      <w:tr w:rsidR="00A011A3" w:rsidRPr="00BD22A2" w14:paraId="2D4E92F9" w14:textId="77777777" w:rsidTr="006A78A6">
        <w:trPr>
          <w:trHeight w:val="312"/>
        </w:trPr>
        <w:tc>
          <w:tcPr>
            <w:tcW w:w="3870" w:type="dxa"/>
            <w:vMerge/>
          </w:tcPr>
          <w:p w14:paraId="00ECFE8C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EEE0100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cholecystitis acute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2BA92310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26(100.0%)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12B2D56D" w14:textId="7A5C28DE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48" w:type="dxa"/>
          </w:tcPr>
          <w:p w14:paraId="71B25FB1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3.05(2.07-4.50)</w:t>
            </w:r>
          </w:p>
        </w:tc>
        <w:tc>
          <w:tcPr>
            <w:tcW w:w="1768" w:type="dxa"/>
          </w:tcPr>
          <w:p w14:paraId="630E0E7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3.01(2.04)</w:t>
            </w:r>
          </w:p>
        </w:tc>
      </w:tr>
      <w:tr w:rsidR="00A011A3" w:rsidRPr="00BD22A2" w14:paraId="38661E92" w14:textId="77777777" w:rsidTr="006A78A6">
        <w:trPr>
          <w:trHeight w:val="312"/>
        </w:trPr>
        <w:tc>
          <w:tcPr>
            <w:tcW w:w="3870" w:type="dxa"/>
            <w:vMerge/>
          </w:tcPr>
          <w:p w14:paraId="3A6931D3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0A93D8C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cholangitis acute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27AB1228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8(100.0%)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68E44A64" w14:textId="3C98BA58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48" w:type="dxa"/>
          </w:tcPr>
          <w:p w14:paraId="1906D192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4.89(2.42-9.90)</w:t>
            </w:r>
          </w:p>
        </w:tc>
        <w:tc>
          <w:tcPr>
            <w:tcW w:w="1768" w:type="dxa"/>
          </w:tcPr>
          <w:p w14:paraId="35A28F74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4.76(2.35)</w:t>
            </w:r>
          </w:p>
        </w:tc>
      </w:tr>
      <w:tr w:rsidR="00A011A3" w:rsidRPr="00BD22A2" w14:paraId="7CE8A5D6" w14:textId="77777777" w:rsidTr="006A78A6">
        <w:trPr>
          <w:trHeight w:val="312"/>
        </w:trPr>
        <w:tc>
          <w:tcPr>
            <w:tcW w:w="3870" w:type="dxa"/>
          </w:tcPr>
          <w:p w14:paraId="40AFA12E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Investigations</w:t>
            </w:r>
          </w:p>
        </w:tc>
        <w:tc>
          <w:tcPr>
            <w:tcW w:w="3152" w:type="dxa"/>
          </w:tcPr>
          <w:p w14:paraId="2CC728E5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blood ketone body increased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6F78A218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01EF68C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48" w:type="dxa"/>
          </w:tcPr>
          <w:p w14:paraId="58948ADD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6.08(2.85-12.97)</w:t>
            </w:r>
          </w:p>
        </w:tc>
        <w:tc>
          <w:tcPr>
            <w:tcW w:w="1768" w:type="dxa"/>
          </w:tcPr>
          <w:p w14:paraId="55A02CE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5.87(2.75)</w:t>
            </w:r>
          </w:p>
        </w:tc>
      </w:tr>
      <w:tr w:rsidR="00A011A3" w:rsidRPr="00BD22A2" w14:paraId="022E241C" w14:textId="77777777" w:rsidTr="006A78A6">
        <w:trPr>
          <w:trHeight w:val="312"/>
        </w:trPr>
        <w:tc>
          <w:tcPr>
            <w:tcW w:w="3870" w:type="dxa"/>
            <w:vMerge w:val="restart"/>
          </w:tcPr>
          <w:p w14:paraId="042EFADB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Metabolism and nutrition disorders</w:t>
            </w:r>
          </w:p>
        </w:tc>
        <w:tc>
          <w:tcPr>
            <w:tcW w:w="3152" w:type="dxa"/>
          </w:tcPr>
          <w:p w14:paraId="195A5DA1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dehydration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3AC6BA90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442(62.5%)</w:t>
            </w:r>
          </w:p>
        </w:tc>
        <w:tc>
          <w:tcPr>
            <w:tcW w:w="859" w:type="dxa"/>
            <w:shd w:val="clear" w:color="auto" w:fill="auto"/>
            <w:noWrap/>
          </w:tcPr>
          <w:p w14:paraId="74EFEE51" w14:textId="4A3198CF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048" w:type="dxa"/>
          </w:tcPr>
          <w:p w14:paraId="3396889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3.13(2.91-3.37)</w:t>
            </w:r>
          </w:p>
        </w:tc>
        <w:tc>
          <w:tcPr>
            <w:tcW w:w="1768" w:type="dxa"/>
          </w:tcPr>
          <w:p w14:paraId="31040485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3.07(2.85)</w:t>
            </w:r>
          </w:p>
        </w:tc>
      </w:tr>
      <w:tr w:rsidR="00A011A3" w:rsidRPr="00BD22A2" w14:paraId="1C85E6A8" w14:textId="77777777" w:rsidTr="006A78A6">
        <w:trPr>
          <w:trHeight w:val="312"/>
        </w:trPr>
        <w:tc>
          <w:tcPr>
            <w:tcW w:w="3870" w:type="dxa"/>
            <w:vMerge/>
          </w:tcPr>
          <w:p w14:paraId="3F2BE5B8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2188962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diabetic ketoacidosis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525B2E4C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89(98.9%)</w:t>
            </w:r>
          </w:p>
        </w:tc>
        <w:tc>
          <w:tcPr>
            <w:tcW w:w="859" w:type="dxa"/>
            <w:shd w:val="clear" w:color="auto" w:fill="auto"/>
            <w:noWrap/>
          </w:tcPr>
          <w:p w14:paraId="0F0BEE35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8" w:type="dxa"/>
          </w:tcPr>
          <w:p w14:paraId="57BE1D80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2.53(2.05-3.12)</w:t>
            </w:r>
          </w:p>
        </w:tc>
        <w:tc>
          <w:tcPr>
            <w:tcW w:w="1768" w:type="dxa"/>
          </w:tcPr>
          <w:p w14:paraId="337EA4D2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2.50(2.03)</w:t>
            </w:r>
          </w:p>
        </w:tc>
      </w:tr>
      <w:tr w:rsidR="00A011A3" w:rsidRPr="00BD22A2" w14:paraId="6D2A47C6" w14:textId="77777777" w:rsidTr="006A78A6">
        <w:trPr>
          <w:trHeight w:val="312"/>
        </w:trPr>
        <w:tc>
          <w:tcPr>
            <w:tcW w:w="3870" w:type="dxa"/>
            <w:vMerge/>
          </w:tcPr>
          <w:p w14:paraId="57EE70C1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1687F04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ketoacidosis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50DDB3AA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45(100.0%)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64425A4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48" w:type="dxa"/>
          </w:tcPr>
          <w:p w14:paraId="608EF1C5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4.35(3.23-5.85)</w:t>
            </w:r>
          </w:p>
        </w:tc>
        <w:tc>
          <w:tcPr>
            <w:tcW w:w="1768" w:type="dxa"/>
          </w:tcPr>
          <w:p w14:paraId="66DDFC70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4.25(3.16)</w:t>
            </w:r>
          </w:p>
        </w:tc>
      </w:tr>
      <w:tr w:rsidR="00A011A3" w:rsidRPr="00BD22A2" w14:paraId="3B90F75D" w14:textId="77777777" w:rsidTr="006A78A6">
        <w:trPr>
          <w:trHeight w:val="312"/>
        </w:trPr>
        <w:tc>
          <w:tcPr>
            <w:tcW w:w="3870" w:type="dxa"/>
            <w:vMerge/>
          </w:tcPr>
          <w:p w14:paraId="0A107723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34B72519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fluid intake reduced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71171070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38(55.9%)</w:t>
            </w:r>
          </w:p>
        </w:tc>
        <w:tc>
          <w:tcPr>
            <w:tcW w:w="859" w:type="dxa"/>
            <w:shd w:val="clear" w:color="auto" w:fill="auto"/>
            <w:noWrap/>
          </w:tcPr>
          <w:p w14:paraId="1CDE8928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048" w:type="dxa"/>
          </w:tcPr>
          <w:p w14:paraId="20408FB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7.05(5.53-9.00)</w:t>
            </w:r>
          </w:p>
        </w:tc>
        <w:tc>
          <w:tcPr>
            <w:tcW w:w="1768" w:type="dxa"/>
          </w:tcPr>
          <w:p w14:paraId="67D6EEB8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6.75(5.29)</w:t>
            </w:r>
          </w:p>
        </w:tc>
      </w:tr>
      <w:tr w:rsidR="00A011A3" w:rsidRPr="00BD22A2" w14:paraId="26427EF6" w14:textId="77777777" w:rsidTr="006A78A6">
        <w:trPr>
          <w:trHeight w:val="312"/>
        </w:trPr>
        <w:tc>
          <w:tcPr>
            <w:tcW w:w="3870" w:type="dxa"/>
            <w:vMerge/>
          </w:tcPr>
          <w:p w14:paraId="436E818D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16CE51A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starvation ketoacidosis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499DD8FB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21(100.0%)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4799FA6A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48" w:type="dxa"/>
          </w:tcPr>
          <w:p w14:paraId="792882A8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50.03(30.37-82.42)</w:t>
            </w:r>
          </w:p>
        </w:tc>
        <w:tc>
          <w:tcPr>
            <w:tcW w:w="1768" w:type="dxa"/>
          </w:tcPr>
          <w:p w14:paraId="2229522E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36.99(22.46)</w:t>
            </w:r>
          </w:p>
        </w:tc>
      </w:tr>
      <w:tr w:rsidR="00A011A3" w:rsidRPr="00BD22A2" w14:paraId="59326DD0" w14:textId="77777777" w:rsidTr="006A78A6">
        <w:trPr>
          <w:trHeight w:val="312"/>
        </w:trPr>
        <w:tc>
          <w:tcPr>
            <w:tcW w:w="3870" w:type="dxa"/>
            <w:vMerge/>
          </w:tcPr>
          <w:p w14:paraId="600D6B72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DDFEA93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ketosis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1236F467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614AD594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48" w:type="dxa"/>
          </w:tcPr>
          <w:p w14:paraId="0EF07785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4.26(2.19-8.27)</w:t>
            </w:r>
          </w:p>
        </w:tc>
        <w:tc>
          <w:tcPr>
            <w:tcW w:w="1768" w:type="dxa"/>
          </w:tcPr>
          <w:p w14:paraId="3A25DA3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4.16(2.14)</w:t>
            </w:r>
          </w:p>
        </w:tc>
      </w:tr>
      <w:tr w:rsidR="00A011A3" w:rsidRPr="00BD22A2" w14:paraId="7733C55A" w14:textId="77777777" w:rsidTr="006A78A6">
        <w:trPr>
          <w:trHeight w:val="312"/>
        </w:trPr>
        <w:tc>
          <w:tcPr>
            <w:tcW w:w="3870" w:type="dxa"/>
          </w:tcPr>
          <w:p w14:paraId="7EABB6F9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3152" w:type="dxa"/>
          </w:tcPr>
          <w:p w14:paraId="1C977CAC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neck mass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7A96A307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12(54.5%)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FF94DDB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48" w:type="dxa"/>
            <w:vAlign w:val="center"/>
          </w:tcPr>
          <w:p w14:paraId="1A2CD6C1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3.51(2.30-5.37)</w:t>
            </w:r>
          </w:p>
        </w:tc>
        <w:tc>
          <w:tcPr>
            <w:tcW w:w="1768" w:type="dxa"/>
            <w:vAlign w:val="center"/>
          </w:tcPr>
          <w:p w14:paraId="453757E5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3.45(2.26)</w:t>
            </w:r>
          </w:p>
        </w:tc>
      </w:tr>
      <w:tr w:rsidR="00A011A3" w:rsidRPr="00BD22A2" w14:paraId="0C2AD268" w14:textId="77777777" w:rsidTr="006A78A6">
        <w:trPr>
          <w:trHeight w:val="312"/>
        </w:trPr>
        <w:tc>
          <w:tcPr>
            <w:tcW w:w="3870" w:type="dxa"/>
            <w:vMerge w:val="restart"/>
          </w:tcPr>
          <w:p w14:paraId="182713BF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Neoplasms benign, malignant and unspecified (incl cysts and polyps)</w:t>
            </w:r>
          </w:p>
        </w:tc>
        <w:tc>
          <w:tcPr>
            <w:tcW w:w="3152" w:type="dxa"/>
          </w:tcPr>
          <w:p w14:paraId="2E2D3837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papillary thyroid cancer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17D267CE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21(95.5%)</w:t>
            </w:r>
          </w:p>
        </w:tc>
        <w:tc>
          <w:tcPr>
            <w:tcW w:w="859" w:type="dxa"/>
            <w:shd w:val="clear" w:color="auto" w:fill="auto"/>
            <w:noWrap/>
          </w:tcPr>
          <w:p w14:paraId="7DE50AC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48" w:type="dxa"/>
          </w:tcPr>
          <w:p w14:paraId="56DC2074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7.45(4.85-11.44)</w:t>
            </w:r>
          </w:p>
        </w:tc>
        <w:tc>
          <w:tcPr>
            <w:tcW w:w="1768" w:type="dxa"/>
          </w:tcPr>
          <w:p w14:paraId="55D5F528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7.12(4.64)</w:t>
            </w:r>
          </w:p>
        </w:tc>
      </w:tr>
      <w:tr w:rsidR="00A011A3" w:rsidRPr="00BD22A2" w14:paraId="25E93B72" w14:textId="77777777" w:rsidTr="006A78A6">
        <w:trPr>
          <w:trHeight w:val="312"/>
        </w:trPr>
        <w:tc>
          <w:tcPr>
            <w:tcW w:w="3870" w:type="dxa"/>
            <w:vMerge/>
          </w:tcPr>
          <w:p w14:paraId="61D68F36" w14:textId="77777777" w:rsidR="00A011A3" w:rsidRPr="00BD22A2" w:rsidRDefault="00A011A3" w:rsidP="000B1C36">
            <w:pPr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F40E3A1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medullary thyroid cancer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77698F98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9(90.0%)</w:t>
            </w:r>
          </w:p>
        </w:tc>
        <w:tc>
          <w:tcPr>
            <w:tcW w:w="859" w:type="dxa"/>
            <w:shd w:val="clear" w:color="auto" w:fill="auto"/>
            <w:noWrap/>
          </w:tcPr>
          <w:p w14:paraId="27B6C104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48" w:type="dxa"/>
          </w:tcPr>
          <w:p w14:paraId="2917879A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14.86(7.74-28.53)</w:t>
            </w:r>
          </w:p>
        </w:tc>
        <w:tc>
          <w:tcPr>
            <w:tcW w:w="1768" w:type="dxa"/>
          </w:tcPr>
          <w:p w14:paraId="06B9EDE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13.51(7.04)</w:t>
            </w:r>
          </w:p>
        </w:tc>
      </w:tr>
      <w:tr w:rsidR="00A011A3" w:rsidRPr="00BD22A2" w14:paraId="21CD8185" w14:textId="77777777" w:rsidTr="006A78A6">
        <w:trPr>
          <w:trHeight w:val="312"/>
        </w:trPr>
        <w:tc>
          <w:tcPr>
            <w:tcW w:w="3870" w:type="dxa"/>
            <w:vMerge/>
          </w:tcPr>
          <w:p w14:paraId="7F9A4D8A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D9DB220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follicular thyroid cancer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05C74D5F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49EFDD86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8" w:type="dxa"/>
          </w:tcPr>
          <w:p w14:paraId="1212375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13.82(4.94-38.62)</w:t>
            </w:r>
          </w:p>
        </w:tc>
        <w:tc>
          <w:tcPr>
            <w:tcW w:w="1768" w:type="dxa"/>
          </w:tcPr>
          <w:p w14:paraId="5FE2FB3F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12.65(4.53)</w:t>
            </w:r>
          </w:p>
        </w:tc>
      </w:tr>
      <w:tr w:rsidR="00A011A3" w:rsidRPr="00BD22A2" w14:paraId="2DB9CFBE" w14:textId="77777777" w:rsidTr="006A78A6">
        <w:trPr>
          <w:trHeight w:val="312"/>
        </w:trPr>
        <w:tc>
          <w:tcPr>
            <w:tcW w:w="3870" w:type="dxa"/>
            <w:vMerge w:val="restart"/>
          </w:tcPr>
          <w:p w14:paraId="63EE98CA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Nervous system disorders</w:t>
            </w:r>
          </w:p>
        </w:tc>
        <w:tc>
          <w:tcPr>
            <w:tcW w:w="3152" w:type="dxa"/>
          </w:tcPr>
          <w:p w14:paraId="5368768A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BD22A2">
              <w:rPr>
                <w:rFonts w:ascii="Arial" w:hAnsi="Arial" w:cs="Arial"/>
                <w:sz w:val="20"/>
                <w:szCs w:val="20"/>
              </w:rPr>
              <w:t>hypoglycaemic</w:t>
            </w:r>
            <w:proofErr w:type="spellEnd"/>
            <w:r w:rsidRPr="00BD22A2">
              <w:rPr>
                <w:rFonts w:ascii="Arial" w:hAnsi="Arial" w:cs="Arial"/>
                <w:sz w:val="20"/>
                <w:szCs w:val="20"/>
              </w:rPr>
              <w:t xml:space="preserve"> unconsciousness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69988152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12(100.0%)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AA603ED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48" w:type="dxa"/>
            <w:vAlign w:val="center"/>
          </w:tcPr>
          <w:p w14:paraId="6DF16C78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8.73(4.87-15.64)</w:t>
            </w:r>
          </w:p>
        </w:tc>
        <w:tc>
          <w:tcPr>
            <w:tcW w:w="1768" w:type="dxa"/>
            <w:vAlign w:val="center"/>
          </w:tcPr>
          <w:p w14:paraId="61DB1B79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8.27(4.61)</w:t>
            </w:r>
          </w:p>
        </w:tc>
      </w:tr>
      <w:tr w:rsidR="00A011A3" w:rsidRPr="00BD22A2" w14:paraId="4A13C2F5" w14:textId="77777777" w:rsidTr="006A78A6">
        <w:trPr>
          <w:trHeight w:val="312"/>
        </w:trPr>
        <w:tc>
          <w:tcPr>
            <w:tcW w:w="3870" w:type="dxa"/>
            <w:vMerge/>
          </w:tcPr>
          <w:p w14:paraId="4C637D3F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FC8AFD5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wernicke's encephalopathy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710E3EF7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7(100.0%)</w:t>
            </w:r>
          </w:p>
        </w:tc>
        <w:tc>
          <w:tcPr>
            <w:tcW w:w="859" w:type="dxa"/>
            <w:shd w:val="clear" w:color="auto" w:fill="auto"/>
            <w:noWrap/>
          </w:tcPr>
          <w:p w14:paraId="4A927999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48" w:type="dxa"/>
          </w:tcPr>
          <w:p w14:paraId="704FC3C3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6.67(3.12-14.24)</w:t>
            </w:r>
          </w:p>
        </w:tc>
        <w:tc>
          <w:tcPr>
            <w:tcW w:w="1768" w:type="dxa"/>
          </w:tcPr>
          <w:p w14:paraId="3F16003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6.41(3.00)</w:t>
            </w:r>
          </w:p>
        </w:tc>
      </w:tr>
      <w:tr w:rsidR="00A011A3" w:rsidRPr="00BD22A2" w14:paraId="1359733E" w14:textId="77777777" w:rsidTr="006A78A6">
        <w:trPr>
          <w:trHeight w:val="312"/>
        </w:trPr>
        <w:tc>
          <w:tcPr>
            <w:tcW w:w="3870" w:type="dxa"/>
          </w:tcPr>
          <w:p w14:paraId="732AFD94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Psychiatric disorders</w:t>
            </w:r>
          </w:p>
        </w:tc>
        <w:tc>
          <w:tcPr>
            <w:tcW w:w="3152" w:type="dxa"/>
          </w:tcPr>
          <w:p w14:paraId="534F0908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anorexia nervosa</w:t>
            </w:r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1A1A51E6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4(80.0%)</w:t>
            </w:r>
          </w:p>
        </w:tc>
        <w:tc>
          <w:tcPr>
            <w:tcW w:w="859" w:type="dxa"/>
            <w:shd w:val="clear" w:color="auto" w:fill="auto"/>
            <w:noWrap/>
          </w:tcPr>
          <w:p w14:paraId="7EC49DCC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8" w:type="dxa"/>
          </w:tcPr>
          <w:p w14:paraId="57E6929E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10.31(4.16-25.58)</w:t>
            </w:r>
          </w:p>
        </w:tc>
        <w:tc>
          <w:tcPr>
            <w:tcW w:w="1768" w:type="dxa"/>
          </w:tcPr>
          <w:p w14:paraId="4393ACD0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9.66(3.90)</w:t>
            </w:r>
          </w:p>
        </w:tc>
      </w:tr>
      <w:tr w:rsidR="00A011A3" w:rsidRPr="00BD22A2" w14:paraId="5723E963" w14:textId="77777777" w:rsidTr="006A78A6">
        <w:trPr>
          <w:trHeight w:val="312"/>
        </w:trPr>
        <w:tc>
          <w:tcPr>
            <w:tcW w:w="3870" w:type="dxa"/>
          </w:tcPr>
          <w:p w14:paraId="69A6D688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Reproductive system and breast disorders</w:t>
            </w:r>
          </w:p>
        </w:tc>
        <w:tc>
          <w:tcPr>
            <w:tcW w:w="3152" w:type="dxa"/>
          </w:tcPr>
          <w:p w14:paraId="40810469" w14:textId="77777777" w:rsidR="00A011A3" w:rsidRPr="00BD22A2" w:rsidRDefault="00A011A3" w:rsidP="000B1C36">
            <w:pPr>
              <w:widowControl/>
              <w:spacing w:line="288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BD22A2">
              <w:rPr>
                <w:rFonts w:ascii="Arial" w:hAnsi="Arial" w:cs="Arial"/>
                <w:sz w:val="20"/>
                <w:szCs w:val="20"/>
              </w:rPr>
              <w:t>polymenorrhoea</w:t>
            </w:r>
            <w:proofErr w:type="spellEnd"/>
          </w:p>
        </w:tc>
        <w:tc>
          <w:tcPr>
            <w:tcW w:w="1863" w:type="dxa"/>
            <w:shd w:val="clear" w:color="auto" w:fill="auto"/>
            <w:noWrap/>
            <w:vAlign w:val="center"/>
          </w:tcPr>
          <w:p w14:paraId="3093044A" w14:textId="77777777" w:rsidR="00A011A3" w:rsidRPr="00BD22A2" w:rsidRDefault="00A011A3" w:rsidP="006A78A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9(52.9%)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318640D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48" w:type="dxa"/>
            <w:vAlign w:val="center"/>
          </w:tcPr>
          <w:p w14:paraId="29C3000B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3.38(2.09-5.46)</w:t>
            </w:r>
          </w:p>
        </w:tc>
        <w:tc>
          <w:tcPr>
            <w:tcW w:w="1768" w:type="dxa"/>
            <w:vAlign w:val="center"/>
          </w:tcPr>
          <w:p w14:paraId="38E57E1D" w14:textId="77777777" w:rsidR="00A011A3" w:rsidRPr="00BD22A2" w:rsidRDefault="00A011A3" w:rsidP="000B1C36">
            <w:pPr>
              <w:widowControl/>
              <w:spacing w:line="288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D22A2">
              <w:rPr>
                <w:rFonts w:ascii="Arial" w:hAnsi="Arial" w:cs="Arial"/>
                <w:sz w:val="20"/>
                <w:szCs w:val="20"/>
              </w:rPr>
              <w:t>3.32(2.05)</w:t>
            </w:r>
          </w:p>
        </w:tc>
      </w:tr>
    </w:tbl>
    <w:bookmarkEnd w:id="38"/>
    <w:p w14:paraId="385F0457" w14:textId="5DEF9B6A" w:rsidR="00A34DFB" w:rsidRPr="00E321AA" w:rsidRDefault="00AA4B8D" w:rsidP="007E2AC2">
      <w:pPr>
        <w:spacing w:beforeLines="50" w:before="156" w:line="360" w:lineRule="auto"/>
        <w:rPr>
          <w:rFonts w:ascii="Arial" w:hAnsi="Arial" w:cs="Arial"/>
          <w:sz w:val="20"/>
          <w:szCs w:val="20"/>
        </w:rPr>
      </w:pPr>
      <w:r w:rsidRPr="00AA4B8D">
        <w:rPr>
          <w:rFonts w:ascii="Arial" w:hAnsi="Arial" w:cs="Arial"/>
          <w:b/>
          <w:bCs/>
          <w:sz w:val="20"/>
          <w:szCs w:val="20"/>
        </w:rPr>
        <w:t>Abbreviation</w:t>
      </w:r>
      <w:r w:rsidRPr="00AA4B8D">
        <w:rPr>
          <w:rFonts w:ascii="Arial" w:hAnsi="Arial" w:cs="Arial"/>
          <w:sz w:val="20"/>
          <w:szCs w:val="20"/>
        </w:rPr>
        <w:t xml:space="preserve">: </w:t>
      </w:r>
      <w:r w:rsidR="00AE0486" w:rsidRPr="00E321AA">
        <w:rPr>
          <w:rFonts w:ascii="Arial" w:hAnsi="Arial" w:cs="Arial"/>
          <w:sz w:val="20"/>
          <w:szCs w:val="20"/>
        </w:rPr>
        <w:t xml:space="preserve">SOC, </w:t>
      </w:r>
      <w:r w:rsidR="00A7675C">
        <w:rPr>
          <w:rFonts w:ascii="Arial" w:hAnsi="Arial" w:cs="Arial"/>
          <w:sz w:val="20"/>
          <w:szCs w:val="20"/>
        </w:rPr>
        <w:t>s</w:t>
      </w:r>
      <w:r w:rsidRPr="00E321AA">
        <w:rPr>
          <w:rFonts w:ascii="Arial" w:hAnsi="Arial" w:cs="Arial"/>
          <w:sz w:val="20"/>
          <w:szCs w:val="20"/>
        </w:rPr>
        <w:t xml:space="preserve">ystem </w:t>
      </w:r>
      <w:r w:rsidR="00A7675C">
        <w:rPr>
          <w:rFonts w:ascii="Arial" w:hAnsi="Arial" w:cs="Arial"/>
          <w:sz w:val="20"/>
          <w:szCs w:val="20"/>
        </w:rPr>
        <w:t>o</w:t>
      </w:r>
      <w:r w:rsidRPr="00E321AA">
        <w:rPr>
          <w:rFonts w:ascii="Arial" w:hAnsi="Arial" w:cs="Arial"/>
          <w:sz w:val="20"/>
          <w:szCs w:val="20"/>
        </w:rPr>
        <w:t xml:space="preserve">rgan </w:t>
      </w:r>
      <w:r w:rsidR="00A7675C">
        <w:rPr>
          <w:rFonts w:ascii="Arial" w:hAnsi="Arial" w:cs="Arial"/>
          <w:sz w:val="20"/>
          <w:szCs w:val="20"/>
        </w:rPr>
        <w:t>c</w:t>
      </w:r>
      <w:r w:rsidRPr="00E321AA">
        <w:rPr>
          <w:rFonts w:ascii="Arial" w:hAnsi="Arial" w:cs="Arial"/>
          <w:sz w:val="20"/>
          <w:szCs w:val="20"/>
        </w:rPr>
        <w:t>lass</w:t>
      </w:r>
      <w:r w:rsidR="00AE0486" w:rsidRPr="00E321AA">
        <w:rPr>
          <w:rFonts w:ascii="Arial" w:hAnsi="Arial" w:cs="Arial"/>
          <w:sz w:val="20"/>
          <w:szCs w:val="20"/>
        </w:rPr>
        <w:t xml:space="preserve">; PT, </w:t>
      </w:r>
      <w:r w:rsidR="00A7675C">
        <w:rPr>
          <w:rFonts w:ascii="Arial" w:hAnsi="Arial" w:cs="Arial"/>
          <w:sz w:val="20"/>
          <w:szCs w:val="20"/>
        </w:rPr>
        <w:t>p</w:t>
      </w:r>
      <w:r w:rsidRPr="00E321AA">
        <w:rPr>
          <w:rFonts w:ascii="Arial" w:hAnsi="Arial" w:cs="Arial"/>
          <w:sz w:val="20"/>
          <w:szCs w:val="20"/>
        </w:rPr>
        <w:t>r</w:t>
      </w:r>
      <w:r w:rsidR="001701C9">
        <w:rPr>
          <w:rFonts w:ascii="Arial" w:hAnsi="Arial" w:cs="Arial"/>
          <w:sz w:val="20"/>
          <w:szCs w:val="20"/>
        </w:rPr>
        <w:t>eferred</w:t>
      </w:r>
      <w:r w:rsidRPr="00E321AA">
        <w:rPr>
          <w:rFonts w:ascii="Arial" w:hAnsi="Arial" w:cs="Arial"/>
          <w:sz w:val="20"/>
          <w:szCs w:val="20"/>
        </w:rPr>
        <w:t xml:space="preserve"> </w:t>
      </w:r>
      <w:r w:rsidR="00A7675C">
        <w:rPr>
          <w:rFonts w:ascii="Arial" w:hAnsi="Arial" w:cs="Arial"/>
          <w:sz w:val="20"/>
          <w:szCs w:val="20"/>
        </w:rPr>
        <w:t>t</w:t>
      </w:r>
      <w:r w:rsidRPr="00E321AA">
        <w:rPr>
          <w:rFonts w:ascii="Arial" w:hAnsi="Arial" w:cs="Arial"/>
          <w:sz w:val="20"/>
          <w:szCs w:val="20"/>
        </w:rPr>
        <w:t>erm</w:t>
      </w:r>
      <w:r w:rsidR="00AE0486" w:rsidRPr="00E321AA">
        <w:rPr>
          <w:rFonts w:ascii="Arial" w:hAnsi="Arial" w:cs="Arial"/>
          <w:sz w:val="20"/>
          <w:szCs w:val="20"/>
        </w:rPr>
        <w:t>; ROR, reporting odds ratio</w:t>
      </w:r>
      <w:r w:rsidR="007E2AC2" w:rsidRPr="00E321AA">
        <w:rPr>
          <w:rFonts w:ascii="Arial" w:hAnsi="Arial" w:cs="Arial"/>
          <w:sz w:val="20"/>
          <w:szCs w:val="20"/>
        </w:rPr>
        <w:t>; CI, confidence interval; EBGM, empirical Bayesian geometric mean; EBGM05, the lower limit of 95% CI of EBGM.</w:t>
      </w:r>
    </w:p>
    <w:sectPr w:rsidR="00A34DFB" w:rsidRPr="00E321AA" w:rsidSect="00267D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AD42" w14:textId="77777777" w:rsidR="00AD4D49" w:rsidRDefault="00AD4D49" w:rsidP="00267DF4">
      <w:r>
        <w:separator/>
      </w:r>
    </w:p>
  </w:endnote>
  <w:endnote w:type="continuationSeparator" w:id="0">
    <w:p w14:paraId="4C8BE707" w14:textId="77777777" w:rsidR="00AD4D49" w:rsidRDefault="00AD4D49" w:rsidP="0026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swiss"/>
    <w:pitch w:val="variable"/>
    <w:sig w:usb0="A00002FF" w:usb1="7ACFFDFB" w:usb2="00000017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47C9" w14:textId="77777777" w:rsidR="00AD4D49" w:rsidRDefault="00AD4D49" w:rsidP="00267DF4">
      <w:r>
        <w:separator/>
      </w:r>
    </w:p>
  </w:footnote>
  <w:footnote w:type="continuationSeparator" w:id="0">
    <w:p w14:paraId="00B28BD9" w14:textId="77777777" w:rsidR="00AD4D49" w:rsidRDefault="00AD4D49" w:rsidP="0026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E8"/>
    <w:rsid w:val="000414D6"/>
    <w:rsid w:val="00075669"/>
    <w:rsid w:val="000759E7"/>
    <w:rsid w:val="00087832"/>
    <w:rsid w:val="00092A38"/>
    <w:rsid w:val="000A70A2"/>
    <w:rsid w:val="000B1C36"/>
    <w:rsid w:val="000C4D42"/>
    <w:rsid w:val="000E5889"/>
    <w:rsid w:val="0010433D"/>
    <w:rsid w:val="00105B54"/>
    <w:rsid w:val="00125099"/>
    <w:rsid w:val="00145B8F"/>
    <w:rsid w:val="00151EAD"/>
    <w:rsid w:val="00160A0B"/>
    <w:rsid w:val="00162FC3"/>
    <w:rsid w:val="00165147"/>
    <w:rsid w:val="001701C9"/>
    <w:rsid w:val="001868A7"/>
    <w:rsid w:val="001C6E25"/>
    <w:rsid w:val="00236014"/>
    <w:rsid w:val="00257110"/>
    <w:rsid w:val="00267DF4"/>
    <w:rsid w:val="002C1EA6"/>
    <w:rsid w:val="002D438B"/>
    <w:rsid w:val="002E253A"/>
    <w:rsid w:val="0033299D"/>
    <w:rsid w:val="00343A70"/>
    <w:rsid w:val="0035356D"/>
    <w:rsid w:val="00365F6D"/>
    <w:rsid w:val="0038356B"/>
    <w:rsid w:val="00393623"/>
    <w:rsid w:val="003B022C"/>
    <w:rsid w:val="003B129F"/>
    <w:rsid w:val="003D7BBD"/>
    <w:rsid w:val="003F4B16"/>
    <w:rsid w:val="00411AAD"/>
    <w:rsid w:val="0041555D"/>
    <w:rsid w:val="00424722"/>
    <w:rsid w:val="00425E4F"/>
    <w:rsid w:val="00435C44"/>
    <w:rsid w:val="0044420D"/>
    <w:rsid w:val="00444CD9"/>
    <w:rsid w:val="00457207"/>
    <w:rsid w:val="004716B0"/>
    <w:rsid w:val="004A11DF"/>
    <w:rsid w:val="004B601F"/>
    <w:rsid w:val="004E58DC"/>
    <w:rsid w:val="005054E2"/>
    <w:rsid w:val="00527AAF"/>
    <w:rsid w:val="0053490A"/>
    <w:rsid w:val="00535FDF"/>
    <w:rsid w:val="005974A0"/>
    <w:rsid w:val="005A7185"/>
    <w:rsid w:val="005F37E4"/>
    <w:rsid w:val="00636876"/>
    <w:rsid w:val="006416CB"/>
    <w:rsid w:val="00651AAF"/>
    <w:rsid w:val="0065472C"/>
    <w:rsid w:val="0067139B"/>
    <w:rsid w:val="006860A8"/>
    <w:rsid w:val="00693002"/>
    <w:rsid w:val="006A78A6"/>
    <w:rsid w:val="006B7408"/>
    <w:rsid w:val="006C3A2A"/>
    <w:rsid w:val="006D03DD"/>
    <w:rsid w:val="0073207E"/>
    <w:rsid w:val="00747ABA"/>
    <w:rsid w:val="007573C4"/>
    <w:rsid w:val="00785528"/>
    <w:rsid w:val="00791210"/>
    <w:rsid w:val="007B4FAD"/>
    <w:rsid w:val="007C6447"/>
    <w:rsid w:val="007E076D"/>
    <w:rsid w:val="007E2AC2"/>
    <w:rsid w:val="007E6911"/>
    <w:rsid w:val="00861D2F"/>
    <w:rsid w:val="0087534B"/>
    <w:rsid w:val="008A5CA8"/>
    <w:rsid w:val="008C03D6"/>
    <w:rsid w:val="008C276A"/>
    <w:rsid w:val="008F10AF"/>
    <w:rsid w:val="009107B2"/>
    <w:rsid w:val="009526D1"/>
    <w:rsid w:val="00972F98"/>
    <w:rsid w:val="009A3004"/>
    <w:rsid w:val="009D5AD9"/>
    <w:rsid w:val="009E6AE0"/>
    <w:rsid w:val="00A011A3"/>
    <w:rsid w:val="00A1120B"/>
    <w:rsid w:val="00A203BB"/>
    <w:rsid w:val="00A26BAD"/>
    <w:rsid w:val="00A30814"/>
    <w:rsid w:val="00A34DFB"/>
    <w:rsid w:val="00A65449"/>
    <w:rsid w:val="00A7675C"/>
    <w:rsid w:val="00AA28E8"/>
    <w:rsid w:val="00AA4B8D"/>
    <w:rsid w:val="00AD168E"/>
    <w:rsid w:val="00AD4D49"/>
    <w:rsid w:val="00AD6CC7"/>
    <w:rsid w:val="00AE0486"/>
    <w:rsid w:val="00B07E81"/>
    <w:rsid w:val="00B26D1B"/>
    <w:rsid w:val="00B367DB"/>
    <w:rsid w:val="00B64DB3"/>
    <w:rsid w:val="00BA28F4"/>
    <w:rsid w:val="00BA58CB"/>
    <w:rsid w:val="00BC5871"/>
    <w:rsid w:val="00BD22A2"/>
    <w:rsid w:val="00BE227A"/>
    <w:rsid w:val="00BE2C57"/>
    <w:rsid w:val="00C3087B"/>
    <w:rsid w:val="00C55A71"/>
    <w:rsid w:val="00CA1D3F"/>
    <w:rsid w:val="00D14BB1"/>
    <w:rsid w:val="00D27D05"/>
    <w:rsid w:val="00D345BE"/>
    <w:rsid w:val="00D47348"/>
    <w:rsid w:val="00D6123F"/>
    <w:rsid w:val="00D744F3"/>
    <w:rsid w:val="00DD00CD"/>
    <w:rsid w:val="00DD68B7"/>
    <w:rsid w:val="00DE3164"/>
    <w:rsid w:val="00DF62F5"/>
    <w:rsid w:val="00E239AE"/>
    <w:rsid w:val="00E2713D"/>
    <w:rsid w:val="00E321AA"/>
    <w:rsid w:val="00E800D1"/>
    <w:rsid w:val="00EB4797"/>
    <w:rsid w:val="00EE159F"/>
    <w:rsid w:val="00F4104D"/>
    <w:rsid w:val="00F55C7F"/>
    <w:rsid w:val="00F7305F"/>
    <w:rsid w:val="00F7363E"/>
    <w:rsid w:val="00FC39E3"/>
    <w:rsid w:val="00FD0505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3BA380"/>
  <w14:defaultImageDpi w14:val="32767"/>
  <w15:chartTrackingRefBased/>
  <w15:docId w15:val="{F669BE5D-A087-496A-81DB-D7B4582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DF4"/>
    <w:rPr>
      <w:sz w:val="18"/>
      <w:szCs w:val="18"/>
    </w:rPr>
  </w:style>
  <w:style w:type="table" w:styleId="a7">
    <w:name w:val="Table Grid"/>
    <w:basedOn w:val="a1"/>
    <w:uiPriority w:val="39"/>
    <w:rsid w:val="0026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13</Pages>
  <Words>2318</Words>
  <Characters>13218</Characters>
  <Application>Microsoft Office Word</Application>
  <DocSecurity>0</DocSecurity>
  <Lines>110</Lines>
  <Paragraphs>31</Paragraphs>
  <ScaleCrop>false</ScaleCrop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saisai gu</dc:creator>
  <cp:keywords/>
  <dc:description/>
  <cp:lastModifiedBy>saisai gu</cp:lastModifiedBy>
  <cp:revision>17</cp:revision>
  <dcterms:created xsi:type="dcterms:W3CDTF">2025-11-08T01:20:00Z</dcterms:created>
  <dcterms:modified xsi:type="dcterms:W3CDTF">2025-12-19T05:43:00Z</dcterms:modified>
</cp:coreProperties>
</file>