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7A55" w14:textId="48037D4C" w:rsidR="003C1071" w:rsidRDefault="008D67B4">
      <w:pPr>
        <w:pStyle w:val="Heading3"/>
        <w:widowControl/>
        <w:shd w:val="clear" w:color="auto" w:fill="FFFFFF"/>
        <w:spacing w:before="240" w:beforeAutospacing="0" w:after="120" w:afterAutospacing="0"/>
        <w:rPr>
          <w:rFonts w:ascii="Segoe UI" w:eastAsia="Segoe UI" w:hAnsi="Segoe UI" w:cs="Segoe UI" w:hint="default"/>
          <w:color w:val="0F1115"/>
        </w:rPr>
      </w:pPr>
      <w:r>
        <w:rPr>
          <w:rStyle w:val="Strong"/>
          <w:rFonts w:ascii="Segoe UI" w:eastAsia="Segoe UI" w:hAnsi="Segoe UI" w:cs="Segoe UI" w:hint="default"/>
          <w:b/>
          <w:color w:val="0F1115"/>
          <w:shd w:val="clear" w:color="auto" w:fill="FFFFFF"/>
        </w:rPr>
        <w:t>Supplementary File 1. Final Verified COREQ-32 Checklist</w:t>
      </w:r>
    </w:p>
    <w:tbl>
      <w:tblPr>
        <w:tblW w:w="0" w:type="auto"/>
        <w:tblInd w:w="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783"/>
        <w:gridCol w:w="2161"/>
        <w:gridCol w:w="5397"/>
      </w:tblGrid>
      <w:tr w:rsidR="003C1071" w14:paraId="42E7108E" w14:textId="77777777">
        <w:trPr>
          <w:tblHeader/>
        </w:trPr>
        <w:tc>
          <w:tcPr>
            <w:tcW w:w="1346" w:type="dxa"/>
            <w:tcBorders>
              <w:top w:val="nil"/>
            </w:tcBorders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888C3A6" w14:textId="77777777" w:rsidR="003C1071" w:rsidRDefault="00000000">
            <w:pPr>
              <w:widowControl/>
              <w:jc w:val="left"/>
              <w:rPr>
                <w:rFonts w:ascii="Times New Roman" w:eastAsia="var(--dsw-font-markdown-table-h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var(--dsw-font-markdown-table-h" w:hAnsi="Times New Roman" w:cs="Times New Roman"/>
                <w:b/>
                <w:bCs/>
                <w:kern w:val="0"/>
                <w:sz w:val="24"/>
                <w:lang w:bidi="ar"/>
              </w:rPr>
              <w:t>Domain</w:t>
            </w:r>
          </w:p>
        </w:tc>
        <w:tc>
          <w:tcPr>
            <w:tcW w:w="0" w:type="auto"/>
            <w:tcBorders>
              <w:top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7FE92B" w14:textId="77777777" w:rsidR="003C1071" w:rsidRDefault="00000000">
            <w:pPr>
              <w:widowControl/>
              <w:jc w:val="left"/>
              <w:rPr>
                <w:rFonts w:ascii="Times New Roman" w:eastAsia="var(--dsw-font-markdown-table-h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var(--dsw-font-markdown-table-h" w:hAnsi="Times New Roman" w:cs="Times New Roman"/>
                <w:b/>
                <w:bCs/>
                <w:kern w:val="0"/>
                <w:sz w:val="24"/>
                <w:lang w:bidi="ar"/>
              </w:rPr>
              <w:t>Item No.</w:t>
            </w:r>
          </w:p>
        </w:tc>
        <w:tc>
          <w:tcPr>
            <w:tcW w:w="0" w:type="auto"/>
            <w:tcBorders>
              <w:top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8D9D52" w14:textId="77777777" w:rsidR="003C1071" w:rsidRDefault="00000000">
            <w:pPr>
              <w:widowControl/>
              <w:jc w:val="left"/>
              <w:rPr>
                <w:rFonts w:ascii="Times New Roman" w:eastAsia="var(--dsw-font-markdown-table-h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var(--dsw-font-markdown-table-h" w:hAnsi="Times New Roman" w:cs="Times New Roman"/>
                <w:b/>
                <w:bCs/>
                <w:kern w:val="0"/>
                <w:sz w:val="24"/>
                <w:lang w:bidi="ar"/>
              </w:rPr>
              <w:t>Guide Question</w:t>
            </w:r>
          </w:p>
        </w:tc>
        <w:tc>
          <w:tcPr>
            <w:tcW w:w="0" w:type="auto"/>
            <w:tcBorders>
              <w:top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D351BB" w14:textId="77777777" w:rsidR="003C1071" w:rsidRDefault="00000000">
            <w:pPr>
              <w:widowControl/>
              <w:jc w:val="left"/>
              <w:rPr>
                <w:rFonts w:ascii="Times New Roman" w:eastAsia="var(--dsw-font-markdown-table-h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var(--dsw-font-markdown-table-h" w:hAnsi="Times New Roman" w:cs="Times New Roman"/>
                <w:b/>
                <w:bCs/>
                <w:kern w:val="0"/>
                <w:sz w:val="24"/>
                <w:lang w:bidi="ar"/>
              </w:rPr>
              <w:t>Response &amp; </w:t>
            </w:r>
            <w:r>
              <w:rPr>
                <w:rStyle w:val="Strong"/>
                <w:rFonts w:ascii="Times New Roman" w:eastAsia="var(--dsw-font-markdown-table-h" w:hAnsi="Times New Roman" w:cs="Times New Roman"/>
                <w:bCs/>
                <w:kern w:val="0"/>
                <w:sz w:val="24"/>
                <w:lang w:bidi="ar"/>
              </w:rPr>
              <w:t>Specific Location in Your Manuscript</w:t>
            </w:r>
          </w:p>
        </w:tc>
      </w:tr>
      <w:tr w:rsidR="003C1071" w14:paraId="03E8BEA0" w14:textId="77777777">
        <w:tc>
          <w:tcPr>
            <w:tcW w:w="1346" w:type="dxa"/>
            <w:vMerge w:val="restart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F6566A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1. Team &amp; Reflexivity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D9A75F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88399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Interviewer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5DF980A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Yanhua Xu (first author)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conducted the interviews.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1.2.1)</w:t>
            </w:r>
          </w:p>
        </w:tc>
      </w:tr>
      <w:tr w:rsidR="003C1071" w14:paraId="05CDFEAA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5D5C1C4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71FA9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67EC9A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Credentials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2CE24C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Master’s degree, Stoma Therapist.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1.2.1; Author affiliations)</w:t>
            </w:r>
          </w:p>
        </w:tc>
      </w:tr>
      <w:tr w:rsidR="003C1071" w14:paraId="449760D1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F8F3AC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96110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67DC0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Occupation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875B8DB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Stoma Therapist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at a tertiary hospital.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(Implied in 1.2.1 &amp; affiliations)</w:t>
            </w:r>
          </w:p>
        </w:tc>
      </w:tr>
      <w:tr w:rsidR="003C1071" w14:paraId="17065A77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8E199F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CD5A99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1A0D14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Gender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112020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Female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(based on author name and profile).</w:t>
            </w:r>
          </w:p>
        </w:tc>
      </w:tr>
      <w:tr w:rsidR="003C1071" w14:paraId="166EEFC1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15D8427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5AEB1C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82297C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Training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EF3AE8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Trained in qualitative methods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; 15 years of clinical experience.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1.2.1)</w:t>
            </w:r>
          </w:p>
        </w:tc>
      </w:tr>
      <w:tr w:rsidR="003C1071" w14:paraId="4BA1E3D8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B49564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799C9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67CCA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Relationship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9681E88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Clinician at the participant hospital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; relationship established at recruitment.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1.1, 1.2.4)</w:t>
            </w:r>
          </w:p>
        </w:tc>
      </w:tr>
      <w:tr w:rsidR="003C1071" w14:paraId="4A919E66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C82B745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DBEFBF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44C85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Participant Knowledge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D852CE2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Knew interviewer was a </w:t>
            </w: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hospital-based researcher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studying patient experiences.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(Implied by consent process in 1.1)</w:t>
            </w:r>
          </w:p>
        </w:tc>
      </w:tr>
      <w:tr w:rsidR="003C1071" w14:paraId="251730A3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A9EC85D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D179E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AD23D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Interviewer Bias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53E4704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Clinical background bias acknowledged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 Mitigated via </w:t>
            </w: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reflexive journaling &amp; peer debriefing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1.2.1)</w:t>
            </w:r>
          </w:p>
        </w:tc>
      </w:tr>
      <w:tr w:rsidR="003C1071" w14:paraId="4EE051D3" w14:textId="77777777">
        <w:tc>
          <w:tcPr>
            <w:tcW w:w="1346" w:type="dxa"/>
            <w:vMerge w:val="restart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C13FEA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2. Study Design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C49CA8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B95E9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Method &amp; Theory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818E2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Descriptive phenomenology (Colaizzi’s analysis)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 Theory: </w:t>
            </w: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 xml:space="preserve">Integrated Norman &amp; Skinner’s </w:t>
            </w:r>
            <w:proofErr w:type="spellStart"/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eHEALS</w:t>
            </w:r>
            <w:proofErr w:type="spellEnd"/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 xml:space="preserve"> + Lloyd’s critical framework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(Introduction &amp; Methods: 1.2.1)</w:t>
            </w:r>
          </w:p>
        </w:tc>
      </w:tr>
      <w:tr w:rsidR="003C1071" w14:paraId="7BCAD09D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172F203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6AE7ED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68608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Sampling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954F85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Purposive maximum-variation sampling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(sex, age, education, stoma status).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1.2.2)</w:t>
            </w:r>
          </w:p>
        </w:tc>
      </w:tr>
      <w:tr w:rsidR="003C1071" w14:paraId="4FC5EDE7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61D8F2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7CD6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AEF43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Approach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A326F65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Face-to-face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in hospital.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1.2.4)</w:t>
            </w:r>
          </w:p>
        </w:tc>
      </w:tr>
      <w:tr w:rsidR="003C1071" w14:paraId="5B594DDF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DAE1D0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96668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0394C8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Sample Size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D91200A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14 participants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(P1-P14).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1.1; Results: 2)</w:t>
            </w:r>
          </w:p>
        </w:tc>
      </w:tr>
      <w:tr w:rsidR="003C1071" w14:paraId="7D685044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E9051C8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2B1BA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80DFA4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Non-participation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2907D19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Not reported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(can state “All approached consented”).</w:t>
            </w:r>
          </w:p>
        </w:tc>
      </w:tr>
      <w:tr w:rsidR="003C1071" w14:paraId="4EDE8CB6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4951DDE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4838D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6FBB71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Setting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63F255D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Quiet meeting room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, tertiary hospital, Taizhou, China.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1.2.4)</w:t>
            </w:r>
          </w:p>
        </w:tc>
      </w:tr>
      <w:tr w:rsidR="003C1071" w14:paraId="66882A86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D5768EE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C04F3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4FF9CF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Others Present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668C62D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A second researcher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present for assistance/safety.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Quality control)</w:t>
            </w:r>
          </w:p>
        </w:tc>
      </w:tr>
      <w:tr w:rsidR="003C1071" w14:paraId="4D523601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43BDA7E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4E9F0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9F6EB9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Sample Description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7ACE5A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Table 1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: Age, sex, education, occupation, disease, stoma status.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(Results: 2; Table 1)</w:t>
            </w:r>
          </w:p>
        </w:tc>
      </w:tr>
      <w:tr w:rsidR="003C1071" w14:paraId="343B8A00" w14:textId="77777777">
        <w:tc>
          <w:tcPr>
            <w:tcW w:w="1346" w:type="dxa"/>
            <w:vMerge w:val="restart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999C4E1" w14:textId="77777777" w:rsidR="003C1071" w:rsidRDefault="00000000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lastRenderedPageBreak/>
              <w:t>2. Study Design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0FB2C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F427AC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Interview Guide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5B1F0B2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Yes, pilot-tested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, semi-structured guide described.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1.2.3)</w:t>
            </w:r>
          </w:p>
        </w:tc>
      </w:tr>
      <w:tr w:rsidR="003C1071" w14:paraId="06DC2655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800AEF5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2E7C9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B70BC9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Repeat Interviews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5F37F15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No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(single interview per participant).</w:t>
            </w:r>
          </w:p>
        </w:tc>
      </w:tr>
      <w:tr w:rsidR="003C1071" w14:paraId="2B3B8F16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A3D188F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2E15A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55131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Recording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B794C64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Audio-recorded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1.2.4)</w:t>
            </w:r>
          </w:p>
        </w:tc>
      </w:tr>
      <w:tr w:rsidR="003C1071" w14:paraId="11BC676E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035EBD8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ABA882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03703B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Field Notes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A2621C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Yes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, taken for non-verbal cues.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1.2.4)</w:t>
            </w:r>
          </w:p>
        </w:tc>
      </w:tr>
      <w:tr w:rsidR="003C1071" w14:paraId="791A9E01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B3ADE8F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C949E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A0AB43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Duration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D9F9F4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30-45 minutes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1.2.4)</w:t>
            </w:r>
          </w:p>
        </w:tc>
      </w:tr>
      <w:tr w:rsidR="003C1071" w14:paraId="3F0F6483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3079738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8AF45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6F7DA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Data Saturation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1F02DAD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Yes, achieved after 12th interview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(no new codes).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1.2.2)</w:t>
            </w:r>
          </w:p>
        </w:tc>
      </w:tr>
      <w:tr w:rsidR="003C1071" w14:paraId="6CF22C08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ADF9F18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32B61B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72629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Transcripts Returned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13BE99F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Yes, member checking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performed.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1.2.5 &amp; Quality control)</w:t>
            </w:r>
          </w:p>
        </w:tc>
      </w:tr>
      <w:tr w:rsidR="003C1071" w14:paraId="647DBAC7" w14:textId="77777777">
        <w:tc>
          <w:tcPr>
            <w:tcW w:w="1346" w:type="dxa"/>
            <w:vMerge w:val="restart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F632724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3. Analysis &amp; Findings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F26BFF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F6B8E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Number of Coders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FF1056B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Two researchers (C.Q. and L.Y.C.)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independent coding.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1.2.5)</w:t>
            </w:r>
          </w:p>
        </w:tc>
      </w:tr>
      <w:tr w:rsidR="003C1071" w14:paraId="5F354013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35E8670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C609B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BBA50B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Coding Tree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39A60B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Thematic structure (3 themes, 8 subthemes)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in </w:t>
            </w: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Table 2 &amp; Figure 1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(Results: 2)</w:t>
            </w:r>
          </w:p>
        </w:tc>
      </w:tr>
      <w:tr w:rsidR="003C1071" w14:paraId="6D002877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4912D74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67F76C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2772C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Themes Derived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B8E0DB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Inductively derived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 from data via Colaizzi’s steps.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1.2.5)</w:t>
            </w:r>
          </w:p>
        </w:tc>
      </w:tr>
      <w:tr w:rsidR="003C1071" w14:paraId="2788C80B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DC026DF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5B60B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65DDFF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Software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BC9631D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NVivo 12 Plus (Release 2024)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1.2.5)</w:t>
            </w:r>
          </w:p>
        </w:tc>
      </w:tr>
      <w:tr w:rsidR="003C1071" w14:paraId="4AABCAD7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1201141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C4793E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24E46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Participant Checking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02C6779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Yes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, member checking used.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(Methods: Quality control)</w:t>
            </w:r>
          </w:p>
        </w:tc>
      </w:tr>
      <w:tr w:rsidR="003C1071" w14:paraId="2299C8AF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B6C156A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976B2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FC3B12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Quotations Presented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B11889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Yes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, quotes identified by </w:t>
            </w: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participant number (P1-P14)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*(Results: 2.1-2.</w:t>
            </w:r>
            <w:proofErr w:type="gramStart"/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3)*</w:t>
            </w:r>
            <w:proofErr w:type="gramEnd"/>
          </w:p>
        </w:tc>
      </w:tr>
      <w:tr w:rsidR="003C1071" w14:paraId="55F3E92B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F3F30C9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2644CB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57230F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Consistency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33E71B2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Yes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, findings linked to quotes and analysis.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(Results &amp; Discussion)</w:t>
            </w:r>
          </w:p>
        </w:tc>
      </w:tr>
      <w:tr w:rsidR="003C1071" w14:paraId="28E7209A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A395605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C1161C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441001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Major Themes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5CC53F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Clearly presented: 3 themes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(Abstract &amp; Results: 2)</w:t>
            </w:r>
          </w:p>
        </w:tc>
      </w:tr>
      <w:tr w:rsidR="003C1071" w14:paraId="5E553C00" w14:textId="77777777">
        <w:tc>
          <w:tcPr>
            <w:tcW w:w="1346" w:type="dxa"/>
            <w:vMerge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C9E7E6A" w14:textId="77777777" w:rsidR="003C1071" w:rsidRDefault="003C1071">
            <w:pPr>
              <w:rPr>
                <w:rFonts w:ascii="Times New Roman" w:eastAsia="var(--dsw-font-markdown-table)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3A5DE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972470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Minor Themes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AD6197" w14:textId="77777777" w:rsidR="003C1071" w:rsidRDefault="00000000">
            <w:pPr>
              <w:widowControl/>
              <w:jc w:val="left"/>
              <w:rPr>
                <w:rFonts w:ascii="Times New Roman" w:eastAsia="var(--dsw-font-markdown-table)" w:hAnsi="Times New Roman" w:cs="Times New Roman"/>
                <w:sz w:val="24"/>
              </w:rPr>
            </w:pPr>
            <w:r>
              <w:rPr>
                <w:rStyle w:val="Strong"/>
                <w:rFonts w:ascii="Times New Roman" w:eastAsia="var(--dsw-font-markdown-table)" w:hAnsi="Times New Roman" w:cs="Times New Roman"/>
                <w:bCs/>
                <w:kern w:val="0"/>
                <w:sz w:val="24"/>
                <w:lang w:bidi="ar"/>
              </w:rPr>
              <w:t>Clearly presented: 8 sub-themes</w:t>
            </w:r>
            <w:r>
              <w:rPr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. </w:t>
            </w:r>
            <w:r>
              <w:rPr>
                <w:rStyle w:val="Emphasis"/>
                <w:rFonts w:ascii="Times New Roman" w:eastAsia="var(--dsw-font-markdown-table)" w:hAnsi="Times New Roman" w:cs="Times New Roman"/>
                <w:kern w:val="0"/>
                <w:sz w:val="24"/>
                <w:lang w:bidi="ar"/>
              </w:rPr>
              <w:t>(Results: 2 &amp; Table 2)</w:t>
            </w:r>
          </w:p>
        </w:tc>
      </w:tr>
    </w:tbl>
    <w:p w14:paraId="6249E544" w14:textId="77777777" w:rsidR="003C1071" w:rsidRDefault="003C1071">
      <w:pPr>
        <w:rPr>
          <w:rFonts w:ascii="Times New Roman" w:hAnsi="Times New Roman" w:cs="Times New Roman"/>
          <w:sz w:val="24"/>
        </w:rPr>
      </w:pPr>
    </w:p>
    <w:sectPr w:rsidR="003C1071">
      <w:footerReference w:type="even" r:id="rId6"/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EC65" w14:textId="77777777" w:rsidR="001939F7" w:rsidRDefault="001939F7" w:rsidP="008D67B4">
      <w:r>
        <w:separator/>
      </w:r>
    </w:p>
  </w:endnote>
  <w:endnote w:type="continuationSeparator" w:id="0">
    <w:p w14:paraId="5C97462A" w14:textId="77777777" w:rsidR="001939F7" w:rsidRDefault="001939F7" w:rsidP="008D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dsw-font-markdown-table-h">
    <w:panose1 w:val="00000000000000000000"/>
    <w:charset w:val="00"/>
    <w:family w:val="roman"/>
    <w:notTrueType/>
    <w:pitch w:val="default"/>
  </w:font>
  <w:font w:name="var(--dsw-font-markdown-table)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3C84" w14:textId="619B1CD5" w:rsidR="008D67B4" w:rsidRDefault="008D67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AE023B" wp14:editId="49BB4F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2293336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9CFBA" w14:textId="0402BE2F" w:rsidR="008D67B4" w:rsidRPr="008D67B4" w:rsidRDefault="008D67B4" w:rsidP="008D67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67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E02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09D9CFBA" w14:textId="0402BE2F" w:rsidR="008D67B4" w:rsidRPr="008D67B4" w:rsidRDefault="008D67B4" w:rsidP="008D67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67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8688" w14:textId="1AF53134" w:rsidR="008D67B4" w:rsidRDefault="008D67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6D4A9E" wp14:editId="4772309B">
              <wp:simplePos x="7239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880645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00269" w14:textId="56593EC0" w:rsidR="008D67B4" w:rsidRPr="008D67B4" w:rsidRDefault="008D67B4" w:rsidP="008D67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67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D4A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17B00269" w14:textId="56593EC0" w:rsidR="008D67B4" w:rsidRPr="008D67B4" w:rsidRDefault="008D67B4" w:rsidP="008D67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67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B4A" w14:textId="5947A929" w:rsidR="008D67B4" w:rsidRDefault="008D67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3174BE" wp14:editId="13FEFD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462231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E2C4D" w14:textId="3AE657F2" w:rsidR="008D67B4" w:rsidRPr="008D67B4" w:rsidRDefault="008D67B4" w:rsidP="008D67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67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174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3EAE2C4D" w14:textId="3AE657F2" w:rsidR="008D67B4" w:rsidRPr="008D67B4" w:rsidRDefault="008D67B4" w:rsidP="008D67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67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0F67" w14:textId="77777777" w:rsidR="001939F7" w:rsidRDefault="001939F7" w:rsidP="008D67B4">
      <w:r>
        <w:separator/>
      </w:r>
    </w:p>
  </w:footnote>
  <w:footnote w:type="continuationSeparator" w:id="0">
    <w:p w14:paraId="0EE4DA8B" w14:textId="77777777" w:rsidR="001939F7" w:rsidRDefault="001939F7" w:rsidP="008D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071"/>
    <w:rsid w:val="00073E45"/>
    <w:rsid w:val="001939F7"/>
    <w:rsid w:val="003C1071"/>
    <w:rsid w:val="004C3ECF"/>
    <w:rsid w:val="008D67B4"/>
    <w:rsid w:val="00BB3659"/>
    <w:rsid w:val="00E030CF"/>
    <w:rsid w:val="3230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39DBC"/>
  <w15:docId w15:val="{D3EE7DF9-6057-4C65-B0A4-569BBC62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paragraph" w:styleId="Revision">
    <w:name w:val="Revision"/>
    <w:hidden/>
    <w:uiPriority w:val="99"/>
    <w:unhideWhenUsed/>
    <w:rsid w:val="008D67B4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styleId="CommentReference">
    <w:name w:val="annotation reference"/>
    <w:basedOn w:val="DefaultParagraphFont"/>
    <w:rsid w:val="008D67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67B4"/>
    <w:rPr>
      <w:rFonts w:asciiTheme="minorHAnsi" w:eastAsiaTheme="minorEastAsia" w:hAnsiTheme="minorHAnsi" w:cstheme="minorBidi"/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D6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7B4"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Footer">
    <w:name w:val="footer"/>
    <w:basedOn w:val="Normal"/>
    <w:link w:val="FooterChar"/>
    <w:rsid w:val="008D67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67B4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徐燕华</dc:creator>
  <cp:lastModifiedBy>Renee Gordon</cp:lastModifiedBy>
  <cp:revision>3</cp:revision>
  <dcterms:created xsi:type="dcterms:W3CDTF">2025-12-02T15:01:00Z</dcterms:created>
  <dcterms:modified xsi:type="dcterms:W3CDTF">2025-12-18T19:15:00Z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eyJoZGlkIjoiYTY4YmFjZmZjYmQ4YzMxYjQwOTcwMDFlZTkxNTNmNzYiLCJ1c2VySWQiOiI0NDY3OTcxMTQifQ==</vt:lpwstr>
  </property>
  <property fmtid="{D5CDD505-2E9C-101B-9397-08002B2CF9AE}" pid="4" name="ICV">
    <vt:lpwstr>361814CA49C04C78ADC11855E9282FC0_12</vt:lpwstr>
  </property>
  <property fmtid="{D5CDD505-2E9C-101B-9397-08002B2CF9AE}" pid="5" name="ClassificationContentMarkingFooterShapeIds">
    <vt:lpwstr>79f6e319,310cf776,34eeca45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2025-12-17T20:39:12Z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81c44c1d-3614-4ed4-8686-796d402862b6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