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314CD" w14:textId="79726272" w:rsidR="00623B0A" w:rsidRPr="005A4729" w:rsidRDefault="005A4729" w:rsidP="005A4729">
      <w:pPr>
        <w:jc w:val="both"/>
        <w:rPr>
          <w:rFonts w:ascii="Times New Roman" w:hAnsi="Times New Roman"/>
          <w:b/>
          <w:bCs/>
          <w:sz w:val="21"/>
          <w:szCs w:val="21"/>
        </w:rPr>
      </w:pPr>
      <w:r w:rsidRPr="005A4729">
        <w:rPr>
          <w:rFonts w:ascii="Times New Roman" w:hAnsi="Times New Roman" w:hint="eastAsia"/>
          <w:b/>
          <w:bCs/>
          <w:sz w:val="21"/>
          <w:szCs w:val="21"/>
        </w:rPr>
        <w:t>Supplemental Table 1: Clinical trials to these coding genes which include: JAK/STAT3, mucin 1, VEGFA, IGF-1, GSK3</w:t>
      </w:r>
      <w:r w:rsidRPr="005A4729">
        <w:rPr>
          <w:rFonts w:ascii="Times New Roman" w:hAnsi="Times New Roman" w:hint="eastAsia"/>
          <w:b/>
          <w:bCs/>
          <w:sz w:val="21"/>
          <w:szCs w:val="21"/>
        </w:rPr>
        <w:t>β</w:t>
      </w:r>
      <w:r w:rsidRPr="005A4729">
        <w:rPr>
          <w:rFonts w:ascii="Times New Roman" w:hAnsi="Times New Roman" w:hint="eastAsia"/>
          <w:b/>
          <w:bCs/>
          <w:sz w:val="21"/>
          <w:szCs w:val="21"/>
        </w:rPr>
        <w:t>, EGFR, ROS1 and PIK3CB.</w:t>
      </w:r>
    </w:p>
    <w:tbl>
      <w:tblPr>
        <w:tblStyle w:val="a7"/>
        <w:tblW w:w="9748" w:type="dxa"/>
        <w:tblLayout w:type="fixed"/>
        <w:tblLook w:val="04A0" w:firstRow="1" w:lastRow="0" w:firstColumn="1" w:lastColumn="0" w:noHBand="0" w:noVBand="1"/>
      </w:tblPr>
      <w:tblGrid>
        <w:gridCol w:w="1242"/>
        <w:gridCol w:w="1560"/>
        <w:gridCol w:w="1276"/>
        <w:gridCol w:w="5670"/>
      </w:tblGrid>
      <w:tr w:rsidR="002B037B" w:rsidRPr="00EC15D1" w14:paraId="1DF6B7DF" w14:textId="77777777" w:rsidTr="00E8461D">
        <w:tc>
          <w:tcPr>
            <w:tcW w:w="1242" w:type="dxa"/>
          </w:tcPr>
          <w:p w14:paraId="3BCB611E" w14:textId="76EB5E35" w:rsidR="002B037B" w:rsidRPr="00EC15D1" w:rsidRDefault="004D29B7" w:rsidP="004D29B7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C15D1">
              <w:rPr>
                <w:rFonts w:ascii="Times New Roman" w:hAnsi="Times New Roman" w:hint="eastAsia"/>
                <w:b/>
                <w:bCs/>
                <w:sz w:val="16"/>
                <w:szCs w:val="16"/>
              </w:rPr>
              <w:t>Target gene</w:t>
            </w:r>
          </w:p>
        </w:tc>
        <w:tc>
          <w:tcPr>
            <w:tcW w:w="1560" w:type="dxa"/>
          </w:tcPr>
          <w:p w14:paraId="708BA912" w14:textId="742B4EFA" w:rsidR="002B037B" w:rsidRPr="00EC15D1" w:rsidRDefault="004D29B7" w:rsidP="00D136F7">
            <w:pPr>
              <w:ind w:firstLine="16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C15D1">
              <w:rPr>
                <w:rFonts w:ascii="Times New Roman" w:hAnsi="Times New Roman"/>
                <w:b/>
                <w:bCs/>
                <w:sz w:val="16"/>
                <w:szCs w:val="16"/>
              </w:rPr>
              <w:t>Medicine</w:t>
            </w:r>
            <w:r w:rsidRPr="00EC15D1">
              <w:rPr>
                <w:rFonts w:ascii="Times New Roman" w:hAnsi="Times New Roman" w:hint="eastAsia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</w:tcPr>
          <w:p w14:paraId="0459A208" w14:textId="1E4C4F51" w:rsidR="002B037B" w:rsidRPr="00EC15D1" w:rsidRDefault="002B037B" w:rsidP="00D136F7">
            <w:pPr>
              <w:ind w:firstLine="16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C15D1">
              <w:rPr>
                <w:rFonts w:ascii="Times New Roman" w:hAnsi="Times New Roman"/>
                <w:b/>
                <w:bCs/>
                <w:sz w:val="16"/>
                <w:szCs w:val="16"/>
              </w:rPr>
              <w:t>Number</w:t>
            </w:r>
          </w:p>
        </w:tc>
        <w:tc>
          <w:tcPr>
            <w:tcW w:w="5670" w:type="dxa"/>
          </w:tcPr>
          <w:p w14:paraId="7DA9B01E" w14:textId="1C00A465" w:rsidR="002B037B" w:rsidRPr="00EC15D1" w:rsidRDefault="002B037B" w:rsidP="006C100F">
            <w:pPr>
              <w:ind w:firstLine="144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C15D1">
              <w:rPr>
                <w:rFonts w:ascii="Times New Roman" w:hAnsi="Times New Roman"/>
                <w:b/>
                <w:bCs/>
                <w:sz w:val="16"/>
                <w:szCs w:val="16"/>
              </w:rPr>
              <w:t>Title of Clinical Trials</w:t>
            </w:r>
          </w:p>
        </w:tc>
      </w:tr>
      <w:tr w:rsidR="00222D22" w:rsidRPr="00EC15D1" w14:paraId="21A3CA4E" w14:textId="77777777" w:rsidTr="00E8461D">
        <w:tc>
          <w:tcPr>
            <w:tcW w:w="1242" w:type="dxa"/>
            <w:vMerge w:val="restart"/>
          </w:tcPr>
          <w:p w14:paraId="01D6548A" w14:textId="4A78252E" w:rsidR="00222D22" w:rsidRPr="00EC15D1" w:rsidRDefault="00222D22" w:rsidP="004D29B7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C15D1">
              <w:rPr>
                <w:rFonts w:ascii="Times New Roman" w:hAnsi="Times New Roman" w:hint="eastAsia"/>
                <w:b/>
                <w:bCs/>
                <w:sz w:val="16"/>
                <w:szCs w:val="16"/>
              </w:rPr>
              <w:t>JAK</w:t>
            </w:r>
          </w:p>
        </w:tc>
        <w:tc>
          <w:tcPr>
            <w:tcW w:w="1560" w:type="dxa"/>
            <w:vMerge w:val="restart"/>
          </w:tcPr>
          <w:p w14:paraId="1675EF5A" w14:textId="7EBBD62A" w:rsidR="00222D22" w:rsidRPr="00EC15D1" w:rsidRDefault="00222D22" w:rsidP="0019418F">
            <w:pPr>
              <w:rPr>
                <w:rFonts w:ascii="Times New Roman" w:hAnsi="Times New Roman"/>
                <w:sz w:val="16"/>
                <w:szCs w:val="16"/>
              </w:rPr>
            </w:pPr>
            <w:r w:rsidRPr="00EC15D1">
              <w:rPr>
                <w:rFonts w:ascii="Times New Roman" w:hAnsi="Times New Roman" w:hint="eastAsia"/>
                <w:sz w:val="16"/>
                <w:szCs w:val="16"/>
              </w:rPr>
              <w:t xml:space="preserve">JAK2-Inhibitor </w:t>
            </w:r>
            <w:proofErr w:type="spellStart"/>
            <w:r w:rsidRPr="00EC15D1">
              <w:rPr>
                <w:rFonts w:ascii="Times New Roman" w:hAnsi="Times New Roman" w:hint="eastAsia"/>
                <w:sz w:val="16"/>
                <w:szCs w:val="16"/>
              </w:rPr>
              <w:t>Ruxolitinib</w:t>
            </w:r>
            <w:proofErr w:type="spellEnd"/>
          </w:p>
        </w:tc>
        <w:tc>
          <w:tcPr>
            <w:tcW w:w="1276" w:type="dxa"/>
          </w:tcPr>
          <w:p w14:paraId="456C1289" w14:textId="6D6F78C7" w:rsidR="00222D22" w:rsidRPr="00EC15D1" w:rsidRDefault="00222D22" w:rsidP="00714BF0">
            <w:pPr>
              <w:rPr>
                <w:rFonts w:ascii="Times New Roman" w:hAnsi="Times New Roman"/>
                <w:sz w:val="16"/>
                <w:szCs w:val="16"/>
              </w:rPr>
            </w:pPr>
            <w:r w:rsidRPr="00EC15D1">
              <w:rPr>
                <w:rFonts w:ascii="Times New Roman" w:hAnsi="Times New Roman" w:hint="eastAsia"/>
                <w:sz w:val="16"/>
                <w:szCs w:val="16"/>
              </w:rPr>
              <w:t>NCT01594216</w:t>
            </w:r>
          </w:p>
        </w:tc>
        <w:tc>
          <w:tcPr>
            <w:tcW w:w="5670" w:type="dxa"/>
          </w:tcPr>
          <w:p w14:paraId="5E0FDD25" w14:textId="5976276F" w:rsidR="00222D22" w:rsidRPr="00EC15D1" w:rsidRDefault="00222D22" w:rsidP="00D52720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EC15D1">
              <w:rPr>
                <w:rFonts w:ascii="Times New Roman" w:hAnsi="Times New Roman" w:hint="eastAsia"/>
                <w:sz w:val="16"/>
                <w:szCs w:val="16"/>
              </w:rPr>
              <w:t>Ruxolitinib</w:t>
            </w:r>
            <w:proofErr w:type="spellEnd"/>
            <w:r w:rsidRPr="00EC15D1">
              <w:rPr>
                <w:rFonts w:ascii="Times New Roman" w:hAnsi="Times New Roman" w:hint="eastAsia"/>
                <w:sz w:val="16"/>
                <w:szCs w:val="16"/>
              </w:rPr>
              <w:t xml:space="preserve"> in Estrogen Receptor Positive Breast Cancer</w:t>
            </w:r>
          </w:p>
        </w:tc>
      </w:tr>
      <w:tr w:rsidR="00222D22" w:rsidRPr="00EC15D1" w14:paraId="3E452C28" w14:textId="77777777" w:rsidTr="00E8461D">
        <w:tc>
          <w:tcPr>
            <w:tcW w:w="1242" w:type="dxa"/>
            <w:vMerge/>
          </w:tcPr>
          <w:p w14:paraId="1375430A" w14:textId="77777777" w:rsidR="00222D22" w:rsidRPr="00EC15D1" w:rsidRDefault="00222D22" w:rsidP="004D29B7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14999533" w14:textId="1FAC2405" w:rsidR="00222D22" w:rsidRPr="00EC15D1" w:rsidRDefault="00222D22" w:rsidP="0019418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2FD92B4" w14:textId="25798810" w:rsidR="00222D22" w:rsidRPr="00EC15D1" w:rsidRDefault="00222D22" w:rsidP="00714BF0">
            <w:pPr>
              <w:rPr>
                <w:rFonts w:ascii="Times New Roman" w:hAnsi="Times New Roman"/>
                <w:sz w:val="16"/>
                <w:szCs w:val="16"/>
              </w:rPr>
            </w:pPr>
            <w:r w:rsidRPr="00EC15D1">
              <w:rPr>
                <w:rFonts w:ascii="Times New Roman" w:hAnsi="Times New Roman" w:hint="eastAsia"/>
                <w:sz w:val="16"/>
                <w:szCs w:val="16"/>
              </w:rPr>
              <w:t>NCT03012230</w:t>
            </w:r>
          </w:p>
        </w:tc>
        <w:tc>
          <w:tcPr>
            <w:tcW w:w="5670" w:type="dxa"/>
          </w:tcPr>
          <w:p w14:paraId="34F1E0AD" w14:textId="7439AC79" w:rsidR="00222D22" w:rsidRPr="00EC15D1" w:rsidRDefault="00222D22" w:rsidP="00D52720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C15D1">
              <w:rPr>
                <w:rFonts w:ascii="Times New Roman" w:hAnsi="Times New Roman" w:hint="eastAsia"/>
                <w:sz w:val="16"/>
                <w:szCs w:val="16"/>
              </w:rPr>
              <w:t xml:space="preserve">Pembrolizumab and </w:t>
            </w:r>
            <w:proofErr w:type="spellStart"/>
            <w:r w:rsidRPr="00EC15D1">
              <w:rPr>
                <w:rFonts w:ascii="Times New Roman" w:hAnsi="Times New Roman" w:hint="eastAsia"/>
                <w:sz w:val="16"/>
                <w:szCs w:val="16"/>
              </w:rPr>
              <w:t>Ruxolitinib</w:t>
            </w:r>
            <w:proofErr w:type="spellEnd"/>
            <w:r w:rsidRPr="00EC15D1">
              <w:rPr>
                <w:rFonts w:ascii="Times New Roman" w:hAnsi="Times New Roman" w:hint="eastAsia"/>
                <w:sz w:val="16"/>
                <w:szCs w:val="16"/>
              </w:rPr>
              <w:t xml:space="preserve"> Phosphate in Treating Patients </w:t>
            </w:r>
            <w:proofErr w:type="gramStart"/>
            <w:r w:rsidRPr="00EC15D1">
              <w:rPr>
                <w:rFonts w:ascii="Times New Roman" w:hAnsi="Times New Roman" w:hint="eastAsia"/>
                <w:sz w:val="16"/>
                <w:szCs w:val="16"/>
              </w:rPr>
              <w:t>With</w:t>
            </w:r>
            <w:proofErr w:type="gramEnd"/>
            <w:r w:rsidRPr="00EC15D1">
              <w:rPr>
                <w:rFonts w:ascii="Times New Roman" w:hAnsi="Times New Roman" w:hint="eastAsia"/>
                <w:sz w:val="16"/>
                <w:szCs w:val="16"/>
              </w:rPr>
              <w:t xml:space="preserve"> Metastatic Stage IV Triple Negative Breast Cancer</w:t>
            </w:r>
          </w:p>
        </w:tc>
      </w:tr>
      <w:tr w:rsidR="00222D22" w:rsidRPr="00EC15D1" w14:paraId="5B15F007" w14:textId="77777777" w:rsidTr="00E8461D">
        <w:tc>
          <w:tcPr>
            <w:tcW w:w="1242" w:type="dxa"/>
            <w:vMerge/>
          </w:tcPr>
          <w:p w14:paraId="4BA952BF" w14:textId="77777777" w:rsidR="00222D22" w:rsidRPr="00EC15D1" w:rsidRDefault="00222D22" w:rsidP="004D29B7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9D850A3" w14:textId="29EE9904" w:rsidR="00222D22" w:rsidRPr="00EC15D1" w:rsidRDefault="00222D22" w:rsidP="0019418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A9A6298" w14:textId="4ED052AA" w:rsidR="00222D22" w:rsidRPr="00EC15D1" w:rsidRDefault="00222D22" w:rsidP="00714BF0">
            <w:pPr>
              <w:rPr>
                <w:rFonts w:ascii="Times New Roman" w:hAnsi="Times New Roman"/>
                <w:sz w:val="16"/>
                <w:szCs w:val="16"/>
              </w:rPr>
            </w:pPr>
            <w:r w:rsidRPr="00EC15D1">
              <w:rPr>
                <w:rFonts w:ascii="Times New Roman" w:hAnsi="Times New Roman" w:hint="eastAsia"/>
                <w:sz w:val="16"/>
                <w:szCs w:val="16"/>
              </w:rPr>
              <w:t>NCT02066532</w:t>
            </w:r>
          </w:p>
        </w:tc>
        <w:tc>
          <w:tcPr>
            <w:tcW w:w="5670" w:type="dxa"/>
          </w:tcPr>
          <w:p w14:paraId="4FC531D7" w14:textId="42990D42" w:rsidR="00222D22" w:rsidRPr="00EC15D1" w:rsidRDefault="00222D22" w:rsidP="00D52720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EC15D1">
              <w:rPr>
                <w:rFonts w:ascii="Times New Roman" w:hAnsi="Times New Roman" w:hint="eastAsia"/>
                <w:sz w:val="16"/>
                <w:szCs w:val="16"/>
              </w:rPr>
              <w:t>Ruxolitinib</w:t>
            </w:r>
            <w:proofErr w:type="spellEnd"/>
            <w:r w:rsidRPr="00EC15D1">
              <w:rPr>
                <w:rFonts w:ascii="Times New Roman" w:hAnsi="Times New Roman" w:hint="eastAsia"/>
                <w:sz w:val="16"/>
                <w:szCs w:val="16"/>
              </w:rPr>
              <w:t xml:space="preserve"> in Combination </w:t>
            </w:r>
            <w:proofErr w:type="gramStart"/>
            <w:r w:rsidRPr="00EC15D1">
              <w:rPr>
                <w:rFonts w:ascii="Times New Roman" w:hAnsi="Times New Roman" w:hint="eastAsia"/>
                <w:sz w:val="16"/>
                <w:szCs w:val="16"/>
              </w:rPr>
              <w:t>With</w:t>
            </w:r>
            <w:proofErr w:type="gramEnd"/>
            <w:r w:rsidRPr="00EC15D1">
              <w:rPr>
                <w:rFonts w:ascii="Times New Roman" w:hAnsi="Times New Roman" w:hint="eastAsia"/>
                <w:sz w:val="16"/>
                <w:szCs w:val="16"/>
              </w:rPr>
              <w:t xml:space="preserve"> Trastuzumab in Metastatic HER2 Positive Breast Cancer</w:t>
            </w:r>
          </w:p>
        </w:tc>
      </w:tr>
      <w:tr w:rsidR="00222D22" w:rsidRPr="00EC15D1" w14:paraId="2DCFE7E0" w14:textId="77777777" w:rsidTr="00E8461D">
        <w:tc>
          <w:tcPr>
            <w:tcW w:w="1242" w:type="dxa"/>
            <w:vMerge/>
          </w:tcPr>
          <w:p w14:paraId="2F1E160A" w14:textId="77777777" w:rsidR="00222D22" w:rsidRPr="00EC15D1" w:rsidRDefault="00222D22" w:rsidP="004D29B7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0403F6C" w14:textId="4170EB55" w:rsidR="00222D22" w:rsidRPr="00EC15D1" w:rsidRDefault="00222D22" w:rsidP="0019418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BCDD825" w14:textId="579E8965" w:rsidR="00222D22" w:rsidRPr="00EC15D1" w:rsidRDefault="00222D22" w:rsidP="00714BF0">
            <w:pPr>
              <w:rPr>
                <w:rFonts w:ascii="Times New Roman" w:hAnsi="Times New Roman"/>
                <w:sz w:val="16"/>
                <w:szCs w:val="16"/>
              </w:rPr>
            </w:pPr>
            <w:r w:rsidRPr="00EC15D1">
              <w:rPr>
                <w:rFonts w:ascii="Times New Roman" w:hAnsi="Times New Roman" w:hint="eastAsia"/>
                <w:sz w:val="16"/>
                <w:szCs w:val="16"/>
              </w:rPr>
              <w:t>NCT02120417</w:t>
            </w:r>
          </w:p>
        </w:tc>
        <w:tc>
          <w:tcPr>
            <w:tcW w:w="5670" w:type="dxa"/>
          </w:tcPr>
          <w:p w14:paraId="12E9C8FA" w14:textId="567076B9" w:rsidR="00222D22" w:rsidRPr="00EC15D1" w:rsidRDefault="00222D22" w:rsidP="00D52720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C15D1">
              <w:rPr>
                <w:rFonts w:ascii="Times New Roman" w:hAnsi="Times New Roman" w:hint="eastAsia"/>
                <w:sz w:val="16"/>
                <w:szCs w:val="16"/>
              </w:rPr>
              <w:t xml:space="preserve">A Study of </w:t>
            </w:r>
            <w:proofErr w:type="spellStart"/>
            <w:r w:rsidRPr="00EC15D1">
              <w:rPr>
                <w:rFonts w:ascii="Times New Roman" w:hAnsi="Times New Roman" w:hint="eastAsia"/>
                <w:sz w:val="16"/>
                <w:szCs w:val="16"/>
              </w:rPr>
              <w:t>Ruxolitinib</w:t>
            </w:r>
            <w:proofErr w:type="spellEnd"/>
            <w:r w:rsidRPr="00EC15D1">
              <w:rPr>
                <w:rFonts w:ascii="Times New Roman" w:hAnsi="Times New Roman" w:hint="eastAsia"/>
                <w:sz w:val="16"/>
                <w:szCs w:val="16"/>
              </w:rPr>
              <w:t xml:space="preserve"> in Combination </w:t>
            </w:r>
            <w:proofErr w:type="gramStart"/>
            <w:r w:rsidRPr="00EC15D1">
              <w:rPr>
                <w:rFonts w:ascii="Times New Roman" w:hAnsi="Times New Roman" w:hint="eastAsia"/>
                <w:sz w:val="16"/>
                <w:szCs w:val="16"/>
              </w:rPr>
              <w:t>With</w:t>
            </w:r>
            <w:proofErr w:type="gramEnd"/>
            <w:r w:rsidRPr="00EC15D1">
              <w:rPr>
                <w:rFonts w:ascii="Times New Roman" w:hAnsi="Times New Roman" w:hint="eastAsia"/>
                <w:sz w:val="16"/>
                <w:szCs w:val="16"/>
              </w:rPr>
              <w:t xml:space="preserve"> Capecitabine in Subjects With Advanced or Metastatic HER2-negative Breast Cancer</w:t>
            </w:r>
          </w:p>
        </w:tc>
      </w:tr>
      <w:tr w:rsidR="00BD3AA3" w:rsidRPr="00EC15D1" w14:paraId="7D7D79A9" w14:textId="77777777" w:rsidTr="00E8461D">
        <w:tc>
          <w:tcPr>
            <w:tcW w:w="1242" w:type="dxa"/>
            <w:vMerge w:val="restart"/>
          </w:tcPr>
          <w:p w14:paraId="355D8095" w14:textId="7E372941" w:rsidR="00BD3AA3" w:rsidRPr="00EC15D1" w:rsidRDefault="00BD3AA3" w:rsidP="00D8307B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C15D1">
              <w:rPr>
                <w:rFonts w:ascii="Times New Roman" w:hAnsi="Times New Roman" w:hint="eastAsia"/>
                <w:b/>
                <w:bCs/>
                <w:sz w:val="16"/>
                <w:szCs w:val="16"/>
              </w:rPr>
              <w:t>STAT</w:t>
            </w:r>
          </w:p>
        </w:tc>
        <w:tc>
          <w:tcPr>
            <w:tcW w:w="1560" w:type="dxa"/>
          </w:tcPr>
          <w:p w14:paraId="2106A293" w14:textId="2E7CA0CA" w:rsidR="00BD3AA3" w:rsidRPr="00EC15D1" w:rsidRDefault="00BD3AA3" w:rsidP="00D8307B">
            <w:pPr>
              <w:rPr>
                <w:rFonts w:ascii="Times New Roman" w:hAnsi="Times New Roman"/>
                <w:sz w:val="16"/>
                <w:szCs w:val="16"/>
              </w:rPr>
            </w:pPr>
            <w:r w:rsidRPr="00EC15D1">
              <w:rPr>
                <w:rFonts w:ascii="Times New Roman" w:hAnsi="Times New Roman" w:hint="eastAsia"/>
                <w:sz w:val="16"/>
                <w:szCs w:val="16"/>
              </w:rPr>
              <w:t>STAT3 Inhibitor TTI-101</w:t>
            </w:r>
          </w:p>
        </w:tc>
        <w:tc>
          <w:tcPr>
            <w:tcW w:w="1276" w:type="dxa"/>
          </w:tcPr>
          <w:p w14:paraId="5F1A9371" w14:textId="0F4DC74C" w:rsidR="00BD3AA3" w:rsidRPr="00EC15D1" w:rsidRDefault="00BD3AA3" w:rsidP="00D8307B">
            <w:pPr>
              <w:rPr>
                <w:rFonts w:ascii="Times New Roman" w:hAnsi="Times New Roman"/>
                <w:sz w:val="16"/>
                <w:szCs w:val="16"/>
              </w:rPr>
            </w:pPr>
            <w:r w:rsidRPr="00EC15D1">
              <w:rPr>
                <w:rFonts w:ascii="Times New Roman" w:hAnsi="Times New Roman" w:hint="eastAsia"/>
                <w:sz w:val="16"/>
                <w:szCs w:val="16"/>
              </w:rPr>
              <w:t>NCT05384119</w:t>
            </w:r>
          </w:p>
        </w:tc>
        <w:tc>
          <w:tcPr>
            <w:tcW w:w="5670" w:type="dxa"/>
          </w:tcPr>
          <w:p w14:paraId="1997428D" w14:textId="67630D2D" w:rsidR="00BD3AA3" w:rsidRPr="00EC15D1" w:rsidRDefault="00BD3AA3" w:rsidP="00D8307B">
            <w:pPr>
              <w:rPr>
                <w:rFonts w:ascii="Times New Roman" w:hAnsi="Times New Roman"/>
                <w:sz w:val="16"/>
                <w:szCs w:val="16"/>
              </w:rPr>
            </w:pPr>
            <w:r w:rsidRPr="00EC15D1">
              <w:rPr>
                <w:rFonts w:ascii="Times New Roman" w:hAnsi="Times New Roman"/>
                <w:sz w:val="16"/>
                <w:szCs w:val="16"/>
              </w:rPr>
              <w:t xml:space="preserve">Phase 1b/​2 Study of TTI-101 in Combination for Patients </w:t>
            </w:r>
            <w:proofErr w:type="gramStart"/>
            <w:r w:rsidRPr="00EC15D1">
              <w:rPr>
                <w:rFonts w:ascii="Times New Roman" w:hAnsi="Times New Roman"/>
                <w:sz w:val="16"/>
                <w:szCs w:val="16"/>
              </w:rPr>
              <w:t>With</w:t>
            </w:r>
            <w:proofErr w:type="gramEnd"/>
            <w:r w:rsidRPr="00EC15D1">
              <w:rPr>
                <w:rFonts w:ascii="Times New Roman" w:hAnsi="Times New Roman"/>
                <w:sz w:val="16"/>
                <w:szCs w:val="16"/>
              </w:rPr>
              <w:t xml:space="preserve"> Metastatic Hormone Receptor-Positive and HER2-Negative Breast Cancer</w:t>
            </w:r>
          </w:p>
        </w:tc>
      </w:tr>
      <w:tr w:rsidR="00BD3AA3" w:rsidRPr="00EC15D1" w14:paraId="274E0C03" w14:textId="77777777" w:rsidTr="00E8461D">
        <w:tc>
          <w:tcPr>
            <w:tcW w:w="1242" w:type="dxa"/>
            <w:vMerge/>
          </w:tcPr>
          <w:p w14:paraId="33281B3D" w14:textId="77777777" w:rsidR="00BD3AA3" w:rsidRPr="00EC15D1" w:rsidRDefault="00BD3AA3" w:rsidP="00D8307B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</w:tcPr>
          <w:p w14:paraId="24A9D2B2" w14:textId="329DBAAD" w:rsidR="00BD3AA3" w:rsidRPr="00EC15D1" w:rsidRDefault="00BD3AA3" w:rsidP="00D8307B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EC15D1">
              <w:rPr>
                <w:rFonts w:ascii="Times New Roman" w:hAnsi="Times New Roman" w:hint="eastAsia"/>
                <w:sz w:val="16"/>
                <w:szCs w:val="16"/>
              </w:rPr>
              <w:t>silibinin</w:t>
            </w:r>
            <w:proofErr w:type="spellEnd"/>
            <w:r w:rsidRPr="00EC15D1">
              <w:rPr>
                <w:rFonts w:ascii="Times New Roman" w:hAnsi="Times New Roman" w:hint="eastAsia"/>
                <w:sz w:val="16"/>
                <w:szCs w:val="16"/>
              </w:rPr>
              <w:t xml:space="preserve"> as STAT3 inhibitor</w:t>
            </w:r>
          </w:p>
        </w:tc>
        <w:tc>
          <w:tcPr>
            <w:tcW w:w="1276" w:type="dxa"/>
          </w:tcPr>
          <w:p w14:paraId="2204C0D8" w14:textId="2BABB454" w:rsidR="00BD3AA3" w:rsidRPr="00EC15D1" w:rsidRDefault="00BD3AA3" w:rsidP="00D8307B">
            <w:pPr>
              <w:rPr>
                <w:rFonts w:ascii="Times New Roman" w:hAnsi="Times New Roman"/>
                <w:sz w:val="16"/>
                <w:szCs w:val="16"/>
              </w:rPr>
            </w:pPr>
            <w:r w:rsidRPr="00EC15D1">
              <w:rPr>
                <w:rFonts w:ascii="Times New Roman" w:hAnsi="Times New Roman" w:hint="eastAsia"/>
                <w:sz w:val="16"/>
                <w:szCs w:val="16"/>
              </w:rPr>
              <w:t>NCT05689619</w:t>
            </w:r>
          </w:p>
        </w:tc>
        <w:tc>
          <w:tcPr>
            <w:tcW w:w="5670" w:type="dxa"/>
          </w:tcPr>
          <w:p w14:paraId="2B66F191" w14:textId="2DE2E37F" w:rsidR="00BD3AA3" w:rsidRPr="00EC15D1" w:rsidRDefault="00BD3AA3" w:rsidP="00D8307B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EC15D1">
              <w:rPr>
                <w:rFonts w:ascii="Times New Roman" w:hAnsi="Times New Roman" w:hint="eastAsia"/>
                <w:sz w:val="16"/>
                <w:szCs w:val="16"/>
              </w:rPr>
              <w:t>SILibinin</w:t>
            </w:r>
            <w:proofErr w:type="spellEnd"/>
            <w:r w:rsidRPr="00EC15D1">
              <w:rPr>
                <w:rFonts w:ascii="Times New Roman" w:hAnsi="Times New Roman" w:hint="eastAsia"/>
                <w:sz w:val="16"/>
                <w:szCs w:val="16"/>
              </w:rPr>
              <w:t xml:space="preserve"> in NSCLC and BC Patients </w:t>
            </w:r>
            <w:proofErr w:type="gramStart"/>
            <w:r w:rsidRPr="00EC15D1">
              <w:rPr>
                <w:rFonts w:ascii="Times New Roman" w:hAnsi="Times New Roman" w:hint="eastAsia"/>
                <w:sz w:val="16"/>
                <w:szCs w:val="16"/>
              </w:rPr>
              <w:t>With</w:t>
            </w:r>
            <w:proofErr w:type="gramEnd"/>
            <w:r w:rsidRPr="00EC15D1">
              <w:rPr>
                <w:rFonts w:ascii="Times New Roman" w:hAnsi="Times New Roman" w:hint="eastAsia"/>
                <w:sz w:val="16"/>
                <w:szCs w:val="16"/>
              </w:rPr>
              <w:t xml:space="preserve"> Single Brain </w:t>
            </w:r>
            <w:proofErr w:type="spellStart"/>
            <w:r w:rsidRPr="00EC15D1">
              <w:rPr>
                <w:rFonts w:ascii="Times New Roman" w:hAnsi="Times New Roman" w:hint="eastAsia"/>
                <w:sz w:val="16"/>
                <w:szCs w:val="16"/>
              </w:rPr>
              <w:t>METastasis</w:t>
            </w:r>
            <w:proofErr w:type="spellEnd"/>
            <w:r w:rsidRPr="00EC15D1">
              <w:rPr>
                <w:rFonts w:ascii="Times New Roman" w:hAnsi="Times New Roman" w:hint="eastAsia"/>
                <w:sz w:val="16"/>
                <w:szCs w:val="16"/>
              </w:rPr>
              <w:t xml:space="preserve"> (SILMET) (SILMET)</w:t>
            </w:r>
          </w:p>
        </w:tc>
      </w:tr>
      <w:tr w:rsidR="002941A5" w:rsidRPr="00EC15D1" w14:paraId="6382E401" w14:textId="77777777" w:rsidTr="00E8461D">
        <w:trPr>
          <w:trHeight w:val="176"/>
        </w:trPr>
        <w:tc>
          <w:tcPr>
            <w:tcW w:w="1242" w:type="dxa"/>
            <w:vMerge w:val="restart"/>
          </w:tcPr>
          <w:p w14:paraId="1CF8B969" w14:textId="1EBE4C8A" w:rsidR="002941A5" w:rsidRPr="00EC15D1" w:rsidRDefault="002941A5" w:rsidP="00D8307B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C15D1">
              <w:rPr>
                <w:rFonts w:ascii="Times New Roman" w:hAnsi="Times New Roman" w:hint="eastAsia"/>
                <w:b/>
                <w:bCs/>
                <w:sz w:val="18"/>
                <w:szCs w:val="18"/>
              </w:rPr>
              <w:t>mucin 1</w:t>
            </w:r>
          </w:p>
        </w:tc>
        <w:tc>
          <w:tcPr>
            <w:tcW w:w="1560" w:type="dxa"/>
          </w:tcPr>
          <w:p w14:paraId="517C1ECC" w14:textId="7E0831E9" w:rsidR="002941A5" w:rsidRPr="00EC15D1" w:rsidRDefault="002941A5" w:rsidP="00D8307B">
            <w:pPr>
              <w:rPr>
                <w:rFonts w:ascii="Times New Roman" w:hAnsi="Times New Roman"/>
                <w:sz w:val="16"/>
                <w:szCs w:val="16"/>
              </w:rPr>
            </w:pPr>
            <w:r w:rsidRPr="00EC15D1">
              <w:rPr>
                <w:rFonts w:ascii="Times New Roman" w:hAnsi="Times New Roman" w:hint="eastAsia"/>
                <w:sz w:val="16"/>
                <w:szCs w:val="16"/>
              </w:rPr>
              <w:t>Recombinant Vaccinia Virus That Expresses DF3/MUC1</w:t>
            </w:r>
          </w:p>
        </w:tc>
        <w:tc>
          <w:tcPr>
            <w:tcW w:w="1276" w:type="dxa"/>
          </w:tcPr>
          <w:p w14:paraId="0CEDAAFE" w14:textId="40650D23" w:rsidR="002941A5" w:rsidRPr="00EC15D1" w:rsidRDefault="002941A5" w:rsidP="00D8307B">
            <w:pPr>
              <w:rPr>
                <w:rFonts w:ascii="Times New Roman" w:hAnsi="Times New Roman"/>
                <w:sz w:val="16"/>
                <w:szCs w:val="16"/>
              </w:rPr>
            </w:pPr>
            <w:r w:rsidRPr="00EC15D1">
              <w:rPr>
                <w:rFonts w:ascii="Times New Roman" w:hAnsi="Times New Roman" w:hint="eastAsia"/>
                <w:sz w:val="16"/>
                <w:szCs w:val="16"/>
              </w:rPr>
              <w:t>NCT00003761</w:t>
            </w:r>
          </w:p>
        </w:tc>
        <w:tc>
          <w:tcPr>
            <w:tcW w:w="5670" w:type="dxa"/>
          </w:tcPr>
          <w:p w14:paraId="14C58E72" w14:textId="360EA3E4" w:rsidR="002941A5" w:rsidRPr="00EC15D1" w:rsidRDefault="002941A5" w:rsidP="00D8307B">
            <w:pPr>
              <w:rPr>
                <w:rFonts w:ascii="Times New Roman" w:hAnsi="Times New Roman"/>
                <w:sz w:val="16"/>
                <w:szCs w:val="16"/>
              </w:rPr>
            </w:pPr>
            <w:r w:rsidRPr="00EC15D1">
              <w:rPr>
                <w:rFonts w:ascii="Times New Roman" w:hAnsi="Times New Roman" w:hint="eastAsia"/>
                <w:sz w:val="16"/>
                <w:szCs w:val="16"/>
              </w:rPr>
              <w:t xml:space="preserve">Vaccine Therapy in Treating Patients </w:t>
            </w:r>
            <w:proofErr w:type="gramStart"/>
            <w:r w:rsidRPr="00EC15D1">
              <w:rPr>
                <w:rFonts w:ascii="Times New Roman" w:hAnsi="Times New Roman" w:hint="eastAsia"/>
                <w:sz w:val="16"/>
                <w:szCs w:val="16"/>
              </w:rPr>
              <w:t>With</w:t>
            </w:r>
            <w:proofErr w:type="gramEnd"/>
            <w:r w:rsidRPr="00EC15D1">
              <w:rPr>
                <w:rFonts w:ascii="Times New Roman" w:hAnsi="Times New Roman" w:hint="eastAsia"/>
                <w:sz w:val="16"/>
                <w:szCs w:val="16"/>
              </w:rPr>
              <w:t xml:space="preserve"> Metastatic Breast Cancer</w:t>
            </w:r>
          </w:p>
        </w:tc>
      </w:tr>
      <w:tr w:rsidR="002941A5" w:rsidRPr="00EC15D1" w14:paraId="142CCAE7" w14:textId="77777777" w:rsidTr="00E8461D">
        <w:tc>
          <w:tcPr>
            <w:tcW w:w="1242" w:type="dxa"/>
            <w:vMerge/>
          </w:tcPr>
          <w:p w14:paraId="2F71E8CF" w14:textId="703D7BD3" w:rsidR="002941A5" w:rsidRPr="00EC15D1" w:rsidRDefault="002941A5" w:rsidP="00D8307B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</w:tcPr>
          <w:p w14:paraId="699552E8" w14:textId="3169461E" w:rsidR="002941A5" w:rsidRPr="00EC15D1" w:rsidRDefault="002941A5" w:rsidP="00D8307B">
            <w:pPr>
              <w:rPr>
                <w:rFonts w:ascii="Times New Roman" w:hAnsi="Times New Roman"/>
                <w:sz w:val="16"/>
                <w:szCs w:val="16"/>
              </w:rPr>
            </w:pPr>
            <w:r w:rsidRPr="00EC15D1">
              <w:rPr>
                <w:rFonts w:ascii="Times New Roman" w:hAnsi="Times New Roman" w:hint="eastAsia"/>
                <w:sz w:val="16"/>
                <w:szCs w:val="16"/>
              </w:rPr>
              <w:t>HuMNC2-CAR44 CAR T cells or huMNC2-CAR22 CAR T cells</w:t>
            </w:r>
          </w:p>
        </w:tc>
        <w:tc>
          <w:tcPr>
            <w:tcW w:w="1276" w:type="dxa"/>
          </w:tcPr>
          <w:p w14:paraId="3FFD1D00" w14:textId="318598BC" w:rsidR="002941A5" w:rsidRPr="00EC15D1" w:rsidRDefault="002941A5" w:rsidP="00D8307B">
            <w:pPr>
              <w:rPr>
                <w:rFonts w:ascii="Times New Roman" w:hAnsi="Times New Roman"/>
                <w:sz w:val="16"/>
                <w:szCs w:val="16"/>
              </w:rPr>
            </w:pPr>
            <w:r w:rsidRPr="00EC15D1">
              <w:rPr>
                <w:rFonts w:ascii="Times New Roman" w:hAnsi="Times New Roman" w:hint="eastAsia"/>
                <w:sz w:val="16"/>
                <w:szCs w:val="16"/>
              </w:rPr>
              <w:t>NCT04020575</w:t>
            </w:r>
          </w:p>
        </w:tc>
        <w:tc>
          <w:tcPr>
            <w:tcW w:w="5670" w:type="dxa"/>
          </w:tcPr>
          <w:p w14:paraId="6C4E4DA2" w14:textId="7DE42AD5" w:rsidR="002941A5" w:rsidRPr="00EC15D1" w:rsidRDefault="002941A5" w:rsidP="00D8307B">
            <w:pPr>
              <w:rPr>
                <w:rFonts w:ascii="Times New Roman" w:hAnsi="Times New Roman"/>
                <w:sz w:val="16"/>
                <w:szCs w:val="16"/>
              </w:rPr>
            </w:pPr>
            <w:r w:rsidRPr="00EC15D1">
              <w:rPr>
                <w:rFonts w:ascii="Times New Roman" w:hAnsi="Times New Roman" w:hint="eastAsia"/>
                <w:sz w:val="16"/>
                <w:szCs w:val="16"/>
              </w:rPr>
              <w:t>Autologous huMNC2-CAR44 or huMNC2-CAR22 T Cells for Breast Cancer Targeting Cleaved Form of MUC1 (MUC1*)</w:t>
            </w:r>
          </w:p>
        </w:tc>
      </w:tr>
      <w:tr w:rsidR="002941A5" w:rsidRPr="00EC15D1" w14:paraId="068C91B0" w14:textId="77777777" w:rsidTr="00E8461D">
        <w:tc>
          <w:tcPr>
            <w:tcW w:w="1242" w:type="dxa"/>
            <w:vMerge/>
          </w:tcPr>
          <w:p w14:paraId="7D30A13C" w14:textId="77777777" w:rsidR="002941A5" w:rsidRPr="00EC15D1" w:rsidRDefault="002941A5" w:rsidP="00D8307B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</w:tcPr>
          <w:p w14:paraId="60178DBB" w14:textId="753BF9D3" w:rsidR="002941A5" w:rsidRPr="00EC15D1" w:rsidRDefault="002941A5" w:rsidP="00D8307B">
            <w:pPr>
              <w:rPr>
                <w:rFonts w:ascii="Times New Roman" w:hAnsi="Times New Roman"/>
                <w:sz w:val="16"/>
                <w:szCs w:val="16"/>
              </w:rPr>
            </w:pPr>
            <w:r w:rsidRPr="00EC15D1">
              <w:rPr>
                <w:rFonts w:ascii="Times New Roman" w:hAnsi="Times New Roman" w:hint="eastAsia"/>
                <w:sz w:val="16"/>
                <w:szCs w:val="16"/>
              </w:rPr>
              <w:t>Recombinant vaccinia-MUC1 vaccine</w:t>
            </w:r>
          </w:p>
        </w:tc>
        <w:tc>
          <w:tcPr>
            <w:tcW w:w="1276" w:type="dxa"/>
          </w:tcPr>
          <w:p w14:paraId="4DA66FD6" w14:textId="7B06527B" w:rsidR="002941A5" w:rsidRPr="00EC15D1" w:rsidRDefault="002941A5" w:rsidP="00D8307B">
            <w:pPr>
              <w:rPr>
                <w:rFonts w:ascii="Times New Roman" w:hAnsi="Times New Roman"/>
                <w:sz w:val="16"/>
                <w:szCs w:val="16"/>
              </w:rPr>
            </w:pPr>
            <w:r w:rsidRPr="00EC15D1">
              <w:rPr>
                <w:rFonts w:ascii="Times New Roman" w:hAnsi="Times New Roman" w:hint="eastAsia"/>
                <w:sz w:val="16"/>
                <w:szCs w:val="16"/>
              </w:rPr>
              <w:t>NCT00071942</w:t>
            </w:r>
          </w:p>
        </w:tc>
        <w:tc>
          <w:tcPr>
            <w:tcW w:w="5670" w:type="dxa"/>
          </w:tcPr>
          <w:p w14:paraId="051D3418" w14:textId="2D8FAA0D" w:rsidR="002941A5" w:rsidRPr="00EC15D1" w:rsidRDefault="002941A5" w:rsidP="00D8307B">
            <w:pPr>
              <w:rPr>
                <w:rFonts w:ascii="Times New Roman" w:hAnsi="Times New Roman"/>
                <w:sz w:val="16"/>
                <w:szCs w:val="16"/>
              </w:rPr>
            </w:pPr>
            <w:r w:rsidRPr="00EC15D1">
              <w:rPr>
                <w:rFonts w:ascii="Times New Roman" w:hAnsi="Times New Roman" w:hint="eastAsia"/>
                <w:sz w:val="16"/>
                <w:szCs w:val="16"/>
              </w:rPr>
              <w:t xml:space="preserve">Vaccine Therapy in Treating Patients </w:t>
            </w:r>
            <w:proofErr w:type="gramStart"/>
            <w:r w:rsidRPr="00EC15D1">
              <w:rPr>
                <w:rFonts w:ascii="Times New Roman" w:hAnsi="Times New Roman" w:hint="eastAsia"/>
                <w:sz w:val="16"/>
                <w:szCs w:val="16"/>
              </w:rPr>
              <w:t>With</w:t>
            </w:r>
            <w:proofErr w:type="gramEnd"/>
            <w:r w:rsidRPr="00EC15D1">
              <w:rPr>
                <w:rFonts w:ascii="Times New Roman" w:hAnsi="Times New Roman" w:hint="eastAsia"/>
                <w:sz w:val="16"/>
                <w:szCs w:val="16"/>
              </w:rPr>
              <w:t xml:space="preserve"> Metastatic Breast Cancer</w:t>
            </w:r>
          </w:p>
        </w:tc>
      </w:tr>
      <w:tr w:rsidR="002941A5" w:rsidRPr="00EC15D1" w14:paraId="2BCF2C02" w14:textId="77777777" w:rsidTr="00E8461D">
        <w:tc>
          <w:tcPr>
            <w:tcW w:w="1242" w:type="dxa"/>
            <w:vMerge/>
          </w:tcPr>
          <w:p w14:paraId="16C0CD25" w14:textId="77777777" w:rsidR="002941A5" w:rsidRPr="00EC15D1" w:rsidRDefault="002941A5" w:rsidP="00D8307B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</w:tcPr>
          <w:p w14:paraId="16BC272D" w14:textId="5B27F15A" w:rsidR="002941A5" w:rsidRPr="00EC15D1" w:rsidRDefault="002941A5" w:rsidP="00D8307B">
            <w:pPr>
              <w:rPr>
                <w:rFonts w:ascii="Times New Roman" w:hAnsi="Times New Roman"/>
                <w:sz w:val="16"/>
                <w:szCs w:val="16"/>
              </w:rPr>
            </w:pPr>
            <w:r w:rsidRPr="00EC15D1">
              <w:rPr>
                <w:rFonts w:ascii="Times New Roman" w:hAnsi="Times New Roman" w:hint="eastAsia"/>
                <w:sz w:val="16"/>
                <w:szCs w:val="16"/>
              </w:rPr>
              <w:t>PANVAC-V</w:t>
            </w:r>
          </w:p>
        </w:tc>
        <w:tc>
          <w:tcPr>
            <w:tcW w:w="1276" w:type="dxa"/>
          </w:tcPr>
          <w:p w14:paraId="7D8AC088" w14:textId="2BABB8A7" w:rsidR="002941A5" w:rsidRPr="00EC15D1" w:rsidRDefault="002941A5" w:rsidP="00D8307B">
            <w:pPr>
              <w:rPr>
                <w:rFonts w:ascii="Times New Roman" w:hAnsi="Times New Roman"/>
                <w:sz w:val="16"/>
                <w:szCs w:val="16"/>
              </w:rPr>
            </w:pPr>
            <w:r w:rsidRPr="00EC15D1">
              <w:rPr>
                <w:rFonts w:ascii="Times New Roman" w:hAnsi="Times New Roman" w:hint="eastAsia"/>
                <w:sz w:val="16"/>
                <w:szCs w:val="16"/>
              </w:rPr>
              <w:t>NCT00179309</w:t>
            </w:r>
          </w:p>
        </w:tc>
        <w:tc>
          <w:tcPr>
            <w:tcW w:w="5670" w:type="dxa"/>
          </w:tcPr>
          <w:p w14:paraId="4F09152B" w14:textId="039CEF52" w:rsidR="002941A5" w:rsidRPr="00EC15D1" w:rsidRDefault="002941A5" w:rsidP="00D8307B">
            <w:pPr>
              <w:rPr>
                <w:rFonts w:ascii="Times New Roman" w:hAnsi="Times New Roman"/>
                <w:sz w:val="16"/>
                <w:szCs w:val="16"/>
              </w:rPr>
            </w:pPr>
            <w:r w:rsidRPr="00EC15D1">
              <w:rPr>
                <w:rFonts w:ascii="Times New Roman" w:hAnsi="Times New Roman" w:hint="eastAsia"/>
                <w:sz w:val="16"/>
                <w:szCs w:val="16"/>
              </w:rPr>
              <w:t xml:space="preserve">Docetaxel Alone or in Combination </w:t>
            </w:r>
            <w:proofErr w:type="gramStart"/>
            <w:r w:rsidRPr="00EC15D1">
              <w:rPr>
                <w:rFonts w:ascii="Times New Roman" w:hAnsi="Times New Roman" w:hint="eastAsia"/>
                <w:sz w:val="16"/>
                <w:szCs w:val="16"/>
              </w:rPr>
              <w:t>With</w:t>
            </w:r>
            <w:proofErr w:type="gramEnd"/>
            <w:r w:rsidRPr="00EC15D1">
              <w:rPr>
                <w:rFonts w:ascii="Times New Roman" w:hAnsi="Times New Roman" w:hint="eastAsia"/>
                <w:sz w:val="16"/>
                <w:szCs w:val="16"/>
              </w:rPr>
              <w:t xml:space="preserve"> Vaccine to Treat Breast Cancer</w:t>
            </w:r>
          </w:p>
        </w:tc>
      </w:tr>
      <w:tr w:rsidR="002941A5" w:rsidRPr="00EC15D1" w14:paraId="7226B1BD" w14:textId="77777777" w:rsidTr="00E8461D">
        <w:tc>
          <w:tcPr>
            <w:tcW w:w="1242" w:type="dxa"/>
            <w:vMerge/>
          </w:tcPr>
          <w:p w14:paraId="21401F56" w14:textId="45C1F9E7" w:rsidR="002941A5" w:rsidRPr="00EC15D1" w:rsidRDefault="002941A5" w:rsidP="00D8307B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</w:tcPr>
          <w:p w14:paraId="31F7F744" w14:textId="46C8B0A6" w:rsidR="002941A5" w:rsidRPr="00EC15D1" w:rsidRDefault="002941A5" w:rsidP="00D8307B">
            <w:pPr>
              <w:rPr>
                <w:rFonts w:ascii="Times New Roman" w:hAnsi="Times New Roman"/>
                <w:sz w:val="16"/>
                <w:szCs w:val="16"/>
              </w:rPr>
            </w:pPr>
            <w:r w:rsidRPr="00EC15D1">
              <w:rPr>
                <w:rFonts w:ascii="Times New Roman" w:hAnsi="Times New Roman" w:hint="eastAsia"/>
                <w:sz w:val="16"/>
                <w:szCs w:val="16"/>
              </w:rPr>
              <w:t>MUC1-KLH vaccine/QS21</w:t>
            </w:r>
          </w:p>
        </w:tc>
        <w:tc>
          <w:tcPr>
            <w:tcW w:w="1276" w:type="dxa"/>
          </w:tcPr>
          <w:p w14:paraId="33FEF36B" w14:textId="72E6FF1F" w:rsidR="002941A5" w:rsidRPr="00EC15D1" w:rsidRDefault="002941A5" w:rsidP="00D8307B">
            <w:pPr>
              <w:rPr>
                <w:rFonts w:ascii="Times New Roman" w:hAnsi="Times New Roman"/>
                <w:sz w:val="16"/>
                <w:szCs w:val="16"/>
              </w:rPr>
            </w:pPr>
            <w:r w:rsidRPr="00EC15D1">
              <w:rPr>
                <w:rFonts w:ascii="Times New Roman" w:hAnsi="Times New Roman" w:hint="eastAsia"/>
                <w:sz w:val="16"/>
                <w:szCs w:val="16"/>
              </w:rPr>
              <w:t>NCT00004156</w:t>
            </w:r>
          </w:p>
        </w:tc>
        <w:tc>
          <w:tcPr>
            <w:tcW w:w="5670" w:type="dxa"/>
          </w:tcPr>
          <w:p w14:paraId="56CD2D28" w14:textId="505CEC30" w:rsidR="002941A5" w:rsidRPr="00EC15D1" w:rsidRDefault="002941A5" w:rsidP="00D8307B">
            <w:pPr>
              <w:rPr>
                <w:rFonts w:ascii="Times New Roman" w:hAnsi="Times New Roman"/>
                <w:sz w:val="16"/>
                <w:szCs w:val="16"/>
              </w:rPr>
            </w:pPr>
            <w:r w:rsidRPr="00EC15D1">
              <w:rPr>
                <w:rFonts w:ascii="Times New Roman" w:hAnsi="Times New Roman" w:hint="eastAsia"/>
                <w:sz w:val="16"/>
                <w:szCs w:val="16"/>
              </w:rPr>
              <w:t xml:space="preserve">Vaccine Therapy in Treating Patients </w:t>
            </w:r>
            <w:proofErr w:type="gramStart"/>
            <w:r w:rsidRPr="00EC15D1">
              <w:rPr>
                <w:rFonts w:ascii="Times New Roman" w:hAnsi="Times New Roman" w:hint="eastAsia"/>
                <w:sz w:val="16"/>
                <w:szCs w:val="16"/>
              </w:rPr>
              <w:t>With</w:t>
            </w:r>
            <w:proofErr w:type="gramEnd"/>
            <w:r w:rsidRPr="00EC15D1">
              <w:rPr>
                <w:rFonts w:ascii="Times New Roman" w:hAnsi="Times New Roman" w:hint="eastAsia"/>
                <w:sz w:val="16"/>
                <w:szCs w:val="16"/>
              </w:rPr>
              <w:t xml:space="preserve"> Breast Cancer</w:t>
            </w:r>
          </w:p>
        </w:tc>
      </w:tr>
      <w:tr w:rsidR="002941A5" w:rsidRPr="00EC15D1" w14:paraId="4FCF9B3B" w14:textId="77777777" w:rsidTr="00E8461D">
        <w:tc>
          <w:tcPr>
            <w:tcW w:w="1242" w:type="dxa"/>
            <w:vMerge/>
          </w:tcPr>
          <w:p w14:paraId="4775FCC6" w14:textId="77777777" w:rsidR="002941A5" w:rsidRPr="00EC15D1" w:rsidRDefault="002941A5" w:rsidP="00D8307B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</w:tcPr>
          <w:p w14:paraId="146F1152" w14:textId="37EC45ED" w:rsidR="002941A5" w:rsidRPr="00EC15D1" w:rsidRDefault="002941A5" w:rsidP="00D8307B">
            <w:pPr>
              <w:rPr>
                <w:rFonts w:ascii="Times New Roman" w:hAnsi="Times New Roman"/>
                <w:sz w:val="16"/>
                <w:szCs w:val="16"/>
              </w:rPr>
            </w:pPr>
            <w:r w:rsidRPr="00EC15D1">
              <w:rPr>
                <w:rFonts w:ascii="Times New Roman" w:hAnsi="Times New Roman" w:hint="eastAsia"/>
                <w:sz w:val="16"/>
                <w:szCs w:val="16"/>
              </w:rPr>
              <w:t>Ad-sig-hMUC-1/ecdCD40L vaccine</w:t>
            </w:r>
          </w:p>
        </w:tc>
        <w:tc>
          <w:tcPr>
            <w:tcW w:w="1276" w:type="dxa"/>
          </w:tcPr>
          <w:p w14:paraId="03F84505" w14:textId="5D74D5E7" w:rsidR="002941A5" w:rsidRPr="00EC15D1" w:rsidRDefault="002941A5" w:rsidP="00D8307B">
            <w:pPr>
              <w:rPr>
                <w:rFonts w:ascii="Times New Roman" w:hAnsi="Times New Roman"/>
                <w:sz w:val="16"/>
                <w:szCs w:val="16"/>
              </w:rPr>
            </w:pPr>
            <w:r w:rsidRPr="00EC15D1">
              <w:rPr>
                <w:rFonts w:ascii="Times New Roman" w:hAnsi="Times New Roman" w:hint="eastAsia"/>
                <w:sz w:val="16"/>
                <w:szCs w:val="16"/>
              </w:rPr>
              <w:t>NCT00706615</w:t>
            </w:r>
          </w:p>
        </w:tc>
        <w:tc>
          <w:tcPr>
            <w:tcW w:w="5670" w:type="dxa"/>
          </w:tcPr>
          <w:p w14:paraId="667C7634" w14:textId="5BD59CAD" w:rsidR="002941A5" w:rsidRPr="00EC15D1" w:rsidRDefault="002941A5" w:rsidP="00D8307B">
            <w:pPr>
              <w:rPr>
                <w:rFonts w:ascii="Times New Roman" w:hAnsi="Times New Roman"/>
                <w:sz w:val="16"/>
                <w:szCs w:val="16"/>
              </w:rPr>
            </w:pPr>
            <w:r w:rsidRPr="00EC15D1">
              <w:rPr>
                <w:rFonts w:ascii="Times New Roman" w:hAnsi="Times New Roman" w:hint="eastAsia"/>
                <w:sz w:val="16"/>
                <w:szCs w:val="16"/>
              </w:rPr>
              <w:t xml:space="preserve">Vaccine Therapy in Treating Women </w:t>
            </w:r>
            <w:proofErr w:type="gramStart"/>
            <w:r w:rsidRPr="00EC15D1">
              <w:rPr>
                <w:rFonts w:ascii="Times New Roman" w:hAnsi="Times New Roman" w:hint="eastAsia"/>
                <w:sz w:val="16"/>
                <w:szCs w:val="16"/>
              </w:rPr>
              <w:t>With</w:t>
            </w:r>
            <w:proofErr w:type="gramEnd"/>
            <w:r w:rsidRPr="00EC15D1">
              <w:rPr>
                <w:rFonts w:ascii="Times New Roman" w:hAnsi="Times New Roman" w:hint="eastAsia"/>
                <w:sz w:val="16"/>
                <w:szCs w:val="16"/>
              </w:rPr>
              <w:t xml:space="preserve"> Previously Treated Metastatic Breast Cancer</w:t>
            </w:r>
          </w:p>
        </w:tc>
      </w:tr>
      <w:tr w:rsidR="002941A5" w:rsidRPr="00EC15D1" w14:paraId="68AE1B89" w14:textId="77777777" w:rsidTr="00E8461D">
        <w:tc>
          <w:tcPr>
            <w:tcW w:w="1242" w:type="dxa"/>
            <w:vMerge/>
          </w:tcPr>
          <w:p w14:paraId="7532C687" w14:textId="77777777" w:rsidR="002941A5" w:rsidRPr="00EC15D1" w:rsidRDefault="002941A5" w:rsidP="00D8307B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</w:tcPr>
          <w:p w14:paraId="37F72F17" w14:textId="296AE9BE" w:rsidR="002941A5" w:rsidRPr="00EC15D1" w:rsidRDefault="002941A5" w:rsidP="00D8307B">
            <w:pPr>
              <w:rPr>
                <w:rFonts w:ascii="Times New Roman" w:hAnsi="Times New Roman"/>
                <w:sz w:val="16"/>
                <w:szCs w:val="16"/>
              </w:rPr>
            </w:pPr>
            <w:r w:rsidRPr="00EC15D1">
              <w:rPr>
                <w:rFonts w:ascii="Times New Roman" w:hAnsi="Times New Roman" w:hint="eastAsia"/>
                <w:sz w:val="16"/>
                <w:szCs w:val="16"/>
              </w:rPr>
              <w:t>P-MUC1C-ALLO1 CAR-T cells</w:t>
            </w:r>
          </w:p>
        </w:tc>
        <w:tc>
          <w:tcPr>
            <w:tcW w:w="1276" w:type="dxa"/>
          </w:tcPr>
          <w:p w14:paraId="20D65D8C" w14:textId="7001596C" w:rsidR="002941A5" w:rsidRPr="00EC15D1" w:rsidRDefault="002941A5" w:rsidP="00D8307B">
            <w:pPr>
              <w:rPr>
                <w:rFonts w:ascii="Times New Roman" w:hAnsi="Times New Roman"/>
                <w:sz w:val="16"/>
                <w:szCs w:val="16"/>
              </w:rPr>
            </w:pPr>
            <w:r w:rsidRPr="00EC15D1">
              <w:rPr>
                <w:rFonts w:ascii="Times New Roman" w:hAnsi="Times New Roman" w:hint="eastAsia"/>
                <w:sz w:val="16"/>
                <w:szCs w:val="16"/>
              </w:rPr>
              <w:t>NCT05239143</w:t>
            </w:r>
          </w:p>
        </w:tc>
        <w:tc>
          <w:tcPr>
            <w:tcW w:w="5670" w:type="dxa"/>
          </w:tcPr>
          <w:p w14:paraId="5ACF95AE" w14:textId="29D3FD43" w:rsidR="002941A5" w:rsidRPr="00EC15D1" w:rsidRDefault="002941A5" w:rsidP="00D8307B">
            <w:pPr>
              <w:rPr>
                <w:rFonts w:ascii="Times New Roman" w:hAnsi="Times New Roman"/>
                <w:sz w:val="16"/>
                <w:szCs w:val="16"/>
              </w:rPr>
            </w:pPr>
            <w:r w:rsidRPr="00EC15D1">
              <w:rPr>
                <w:rFonts w:ascii="Times New Roman" w:hAnsi="Times New Roman" w:hint="eastAsia"/>
                <w:sz w:val="16"/>
                <w:szCs w:val="16"/>
              </w:rPr>
              <w:t xml:space="preserve">P-MUC1C-ALLO1 Allogeneic CAR-T Cells in the Treatment of Subjects </w:t>
            </w:r>
            <w:proofErr w:type="gramStart"/>
            <w:r w:rsidRPr="00EC15D1">
              <w:rPr>
                <w:rFonts w:ascii="Times New Roman" w:hAnsi="Times New Roman" w:hint="eastAsia"/>
                <w:sz w:val="16"/>
                <w:szCs w:val="16"/>
              </w:rPr>
              <w:t>With</w:t>
            </w:r>
            <w:proofErr w:type="gramEnd"/>
            <w:r w:rsidRPr="00EC15D1">
              <w:rPr>
                <w:rFonts w:ascii="Times New Roman" w:hAnsi="Times New Roman" w:hint="eastAsia"/>
                <w:sz w:val="16"/>
                <w:szCs w:val="16"/>
              </w:rPr>
              <w:t xml:space="preserve"> Advanced or Metastatic Solid Tumors</w:t>
            </w:r>
          </w:p>
        </w:tc>
      </w:tr>
      <w:tr w:rsidR="00F3531B" w:rsidRPr="00EC15D1" w14:paraId="6F57F1AB" w14:textId="77777777" w:rsidTr="00E8461D">
        <w:tc>
          <w:tcPr>
            <w:tcW w:w="1242" w:type="dxa"/>
            <w:vMerge w:val="restart"/>
          </w:tcPr>
          <w:p w14:paraId="1022F9CB" w14:textId="354863D9" w:rsidR="00F3531B" w:rsidRPr="00EC15D1" w:rsidRDefault="00F3531B" w:rsidP="00D8307B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C15D1">
              <w:rPr>
                <w:rFonts w:ascii="Times New Roman" w:hAnsi="Times New Roman" w:hint="eastAsia"/>
                <w:b/>
                <w:bCs/>
                <w:sz w:val="18"/>
                <w:szCs w:val="18"/>
              </w:rPr>
              <w:t>VEGFA</w:t>
            </w:r>
          </w:p>
        </w:tc>
        <w:tc>
          <w:tcPr>
            <w:tcW w:w="1560" w:type="dxa"/>
            <w:vMerge w:val="restart"/>
          </w:tcPr>
          <w:p w14:paraId="70D21C27" w14:textId="0B59533B" w:rsidR="00F3531B" w:rsidRPr="00EC15D1" w:rsidRDefault="00F3531B" w:rsidP="00D8307B">
            <w:pPr>
              <w:rPr>
                <w:rFonts w:ascii="Times New Roman" w:hAnsi="Times New Roman"/>
                <w:sz w:val="16"/>
                <w:szCs w:val="16"/>
              </w:rPr>
            </w:pPr>
            <w:r w:rsidRPr="00EC15D1">
              <w:rPr>
                <w:rFonts w:ascii="Times New Roman" w:hAnsi="Times New Roman" w:hint="eastAsia"/>
                <w:sz w:val="16"/>
                <w:szCs w:val="16"/>
              </w:rPr>
              <w:t>BNT327</w:t>
            </w:r>
          </w:p>
        </w:tc>
        <w:tc>
          <w:tcPr>
            <w:tcW w:w="1276" w:type="dxa"/>
          </w:tcPr>
          <w:p w14:paraId="28D5A35C" w14:textId="1C48F6A1" w:rsidR="00F3531B" w:rsidRPr="00EC15D1" w:rsidRDefault="00F3531B" w:rsidP="00D8307B">
            <w:pPr>
              <w:rPr>
                <w:rFonts w:ascii="Times New Roman" w:hAnsi="Times New Roman"/>
                <w:sz w:val="16"/>
                <w:szCs w:val="16"/>
              </w:rPr>
            </w:pPr>
            <w:r w:rsidRPr="00EC15D1">
              <w:rPr>
                <w:rFonts w:ascii="Times New Roman" w:hAnsi="Times New Roman" w:hint="eastAsia"/>
                <w:sz w:val="16"/>
                <w:szCs w:val="16"/>
              </w:rPr>
              <w:t>NCT06449222</w:t>
            </w:r>
          </w:p>
        </w:tc>
        <w:tc>
          <w:tcPr>
            <w:tcW w:w="5670" w:type="dxa"/>
          </w:tcPr>
          <w:p w14:paraId="26E8C642" w14:textId="18463B5E" w:rsidR="00F3531B" w:rsidRPr="00EC15D1" w:rsidRDefault="00F3531B" w:rsidP="00D8307B">
            <w:pPr>
              <w:rPr>
                <w:rFonts w:ascii="Times New Roman" w:hAnsi="Times New Roman"/>
                <w:sz w:val="16"/>
                <w:szCs w:val="16"/>
              </w:rPr>
            </w:pPr>
            <w:r w:rsidRPr="00EC15D1">
              <w:rPr>
                <w:rFonts w:ascii="Times New Roman" w:hAnsi="Times New Roman" w:hint="eastAsia"/>
                <w:sz w:val="16"/>
                <w:szCs w:val="16"/>
              </w:rPr>
              <w:t xml:space="preserve">Safety and Preliminary Effectiveness of BNT327, an Investigational Therapy for Breast Cancer, When Given in Combination </w:t>
            </w:r>
            <w:proofErr w:type="gramStart"/>
            <w:r w:rsidRPr="00EC15D1">
              <w:rPr>
                <w:rFonts w:ascii="Times New Roman" w:hAnsi="Times New Roman" w:hint="eastAsia"/>
                <w:sz w:val="16"/>
                <w:szCs w:val="16"/>
              </w:rPr>
              <w:t>With</w:t>
            </w:r>
            <w:proofErr w:type="gramEnd"/>
            <w:r w:rsidRPr="00EC15D1">
              <w:rPr>
                <w:rFonts w:ascii="Times New Roman" w:hAnsi="Times New Roman" w:hint="eastAsia"/>
                <w:sz w:val="16"/>
                <w:szCs w:val="16"/>
              </w:rPr>
              <w:t xml:space="preserve"> Chemotherapy</w:t>
            </w:r>
          </w:p>
        </w:tc>
      </w:tr>
      <w:tr w:rsidR="00F3531B" w:rsidRPr="00EC15D1" w14:paraId="1D33A37E" w14:textId="77777777" w:rsidTr="00E8461D">
        <w:tc>
          <w:tcPr>
            <w:tcW w:w="1242" w:type="dxa"/>
            <w:vMerge/>
          </w:tcPr>
          <w:p w14:paraId="7A2C7F71" w14:textId="77777777" w:rsidR="00F3531B" w:rsidRPr="00EC15D1" w:rsidRDefault="00F3531B" w:rsidP="00D8307B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14:paraId="1822104F" w14:textId="7E6B770B" w:rsidR="00F3531B" w:rsidRPr="00EC15D1" w:rsidRDefault="00F3531B" w:rsidP="00D8307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DD85CB8" w14:textId="07E30F06" w:rsidR="00F3531B" w:rsidRPr="00EC15D1" w:rsidRDefault="00F3531B" w:rsidP="00D8307B">
            <w:pPr>
              <w:rPr>
                <w:rFonts w:ascii="Times New Roman" w:hAnsi="Times New Roman"/>
                <w:sz w:val="16"/>
                <w:szCs w:val="16"/>
              </w:rPr>
            </w:pPr>
            <w:r w:rsidRPr="00EC15D1">
              <w:rPr>
                <w:rFonts w:ascii="Times New Roman" w:hAnsi="Times New Roman" w:hint="eastAsia"/>
                <w:sz w:val="16"/>
                <w:szCs w:val="16"/>
              </w:rPr>
              <w:t>NCT06827236</w:t>
            </w:r>
          </w:p>
        </w:tc>
        <w:tc>
          <w:tcPr>
            <w:tcW w:w="5670" w:type="dxa"/>
          </w:tcPr>
          <w:p w14:paraId="2069FDA0" w14:textId="0A39F718" w:rsidR="00F3531B" w:rsidRPr="00EC15D1" w:rsidRDefault="00F3531B" w:rsidP="00D8307B">
            <w:pPr>
              <w:rPr>
                <w:rFonts w:ascii="Times New Roman" w:hAnsi="Times New Roman"/>
                <w:sz w:val="16"/>
                <w:szCs w:val="16"/>
              </w:rPr>
            </w:pPr>
            <w:r w:rsidRPr="00EC15D1">
              <w:rPr>
                <w:rFonts w:ascii="Times New Roman" w:hAnsi="Times New Roman" w:hint="eastAsia"/>
                <w:sz w:val="16"/>
                <w:szCs w:val="16"/>
              </w:rPr>
              <w:t xml:space="preserve">A Clinical Study to Find the Optimal Dose of an Investigational Treatment Called BNT323 When Used in Combination </w:t>
            </w:r>
            <w:proofErr w:type="gramStart"/>
            <w:r w:rsidRPr="00EC15D1">
              <w:rPr>
                <w:rFonts w:ascii="Times New Roman" w:hAnsi="Times New Roman" w:hint="eastAsia"/>
                <w:sz w:val="16"/>
                <w:szCs w:val="16"/>
              </w:rPr>
              <w:t>With</w:t>
            </w:r>
            <w:proofErr w:type="gramEnd"/>
            <w:r w:rsidRPr="00EC15D1">
              <w:rPr>
                <w:rFonts w:ascii="Times New Roman" w:hAnsi="Times New Roman" w:hint="eastAsia"/>
                <w:sz w:val="16"/>
                <w:szCs w:val="16"/>
              </w:rPr>
              <w:t xml:space="preserve"> Another Investigational Treatment, BNT327, and to Test if That Combination Treatment is Safe and Beneficial for Patients With Advanced Breast Cancer</w:t>
            </w:r>
          </w:p>
        </w:tc>
      </w:tr>
      <w:tr w:rsidR="00F3531B" w:rsidRPr="00EC15D1" w14:paraId="6BE2EDB8" w14:textId="77777777" w:rsidTr="00E8461D">
        <w:tc>
          <w:tcPr>
            <w:tcW w:w="1242" w:type="dxa"/>
            <w:vMerge/>
          </w:tcPr>
          <w:p w14:paraId="4779C9F5" w14:textId="77777777" w:rsidR="00F3531B" w:rsidRPr="00EC15D1" w:rsidRDefault="00F3531B" w:rsidP="00D8307B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14:paraId="2645A37B" w14:textId="7BC2D668" w:rsidR="00F3531B" w:rsidRPr="00EC15D1" w:rsidRDefault="00F3531B" w:rsidP="00D8307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89D799A" w14:textId="53AD68BB" w:rsidR="00F3531B" w:rsidRPr="00EC15D1" w:rsidRDefault="00F3531B" w:rsidP="00D8307B">
            <w:pPr>
              <w:rPr>
                <w:rFonts w:ascii="Times New Roman" w:hAnsi="Times New Roman"/>
                <w:sz w:val="16"/>
                <w:szCs w:val="16"/>
              </w:rPr>
            </w:pPr>
            <w:r w:rsidRPr="00EC15D1">
              <w:rPr>
                <w:rFonts w:ascii="Times New Roman" w:hAnsi="Times New Roman" w:hint="eastAsia"/>
                <w:sz w:val="16"/>
                <w:szCs w:val="16"/>
              </w:rPr>
              <w:t>NCT07173751</w:t>
            </w:r>
          </w:p>
        </w:tc>
        <w:tc>
          <w:tcPr>
            <w:tcW w:w="5670" w:type="dxa"/>
          </w:tcPr>
          <w:p w14:paraId="2C4EF392" w14:textId="7ABD35EE" w:rsidR="00F3531B" w:rsidRPr="00EC15D1" w:rsidRDefault="00F3531B" w:rsidP="00D8307B">
            <w:pPr>
              <w:rPr>
                <w:rFonts w:ascii="Times New Roman" w:hAnsi="Times New Roman"/>
                <w:sz w:val="16"/>
                <w:szCs w:val="16"/>
              </w:rPr>
            </w:pPr>
            <w:r w:rsidRPr="00EC15D1">
              <w:rPr>
                <w:rFonts w:ascii="Times New Roman" w:hAnsi="Times New Roman" w:hint="eastAsia"/>
                <w:sz w:val="16"/>
                <w:szCs w:val="16"/>
              </w:rPr>
              <w:t xml:space="preserve">ROSETTA Breast-01: The Effects and Safety of </w:t>
            </w:r>
            <w:proofErr w:type="spellStart"/>
            <w:r w:rsidRPr="00EC15D1">
              <w:rPr>
                <w:rFonts w:ascii="Times New Roman" w:hAnsi="Times New Roman" w:hint="eastAsia"/>
                <w:sz w:val="16"/>
                <w:szCs w:val="16"/>
              </w:rPr>
              <w:t>Pumitamig</w:t>
            </w:r>
            <w:proofErr w:type="spellEnd"/>
            <w:r w:rsidRPr="00EC15D1">
              <w:rPr>
                <w:rFonts w:ascii="Times New Roman" w:hAnsi="Times New Roman" w:hint="eastAsia"/>
                <w:sz w:val="16"/>
                <w:szCs w:val="16"/>
              </w:rPr>
              <w:t xml:space="preserve"> in Patients </w:t>
            </w:r>
            <w:proofErr w:type="gramStart"/>
            <w:r w:rsidRPr="00EC15D1">
              <w:rPr>
                <w:rFonts w:ascii="Times New Roman" w:hAnsi="Times New Roman" w:hint="eastAsia"/>
                <w:sz w:val="16"/>
                <w:szCs w:val="16"/>
              </w:rPr>
              <w:t>With</w:t>
            </w:r>
            <w:proofErr w:type="gramEnd"/>
            <w:r w:rsidRPr="00EC15D1">
              <w:rPr>
                <w:rFonts w:ascii="Times New Roman" w:hAnsi="Times New Roman" w:hint="eastAsia"/>
                <w:sz w:val="16"/>
                <w:szCs w:val="16"/>
              </w:rPr>
              <w:t xml:space="preserve"> Triple-Negative Breast Cancer</w:t>
            </w:r>
          </w:p>
        </w:tc>
      </w:tr>
      <w:tr w:rsidR="00C55D19" w:rsidRPr="00EC15D1" w14:paraId="743DBEA2" w14:textId="77777777" w:rsidTr="00E8461D">
        <w:tc>
          <w:tcPr>
            <w:tcW w:w="1242" w:type="dxa"/>
            <w:vMerge/>
          </w:tcPr>
          <w:p w14:paraId="5AFDC2E6" w14:textId="77777777" w:rsidR="00C55D19" w:rsidRPr="00EC15D1" w:rsidRDefault="00C55D19" w:rsidP="00D8307B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14:paraId="52FE1566" w14:textId="3A07E552" w:rsidR="00C55D19" w:rsidRPr="00EC15D1" w:rsidRDefault="00360091" w:rsidP="00D8307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hint="eastAsia"/>
                <w:sz w:val="16"/>
                <w:szCs w:val="16"/>
              </w:rPr>
              <w:t>A</w:t>
            </w:r>
            <w:r w:rsidR="00C55D19" w:rsidRPr="00EC15D1">
              <w:rPr>
                <w:rFonts w:ascii="Times New Roman" w:hAnsi="Times New Roman" w:hint="eastAsia"/>
                <w:sz w:val="16"/>
                <w:szCs w:val="16"/>
              </w:rPr>
              <w:t>flibercept</w:t>
            </w:r>
          </w:p>
        </w:tc>
        <w:tc>
          <w:tcPr>
            <w:tcW w:w="1276" w:type="dxa"/>
          </w:tcPr>
          <w:p w14:paraId="542AD7FB" w14:textId="5CFC2486" w:rsidR="00C55D19" w:rsidRPr="00EC15D1" w:rsidRDefault="00C55D19" w:rsidP="00D8307B">
            <w:pPr>
              <w:rPr>
                <w:rFonts w:ascii="Times New Roman" w:hAnsi="Times New Roman"/>
                <w:sz w:val="16"/>
                <w:szCs w:val="16"/>
              </w:rPr>
            </w:pPr>
            <w:r w:rsidRPr="00EC15D1">
              <w:rPr>
                <w:rFonts w:ascii="Times New Roman" w:hAnsi="Times New Roman" w:hint="eastAsia"/>
                <w:sz w:val="16"/>
                <w:szCs w:val="16"/>
              </w:rPr>
              <w:t>NCT00369655</w:t>
            </w:r>
          </w:p>
        </w:tc>
        <w:tc>
          <w:tcPr>
            <w:tcW w:w="5670" w:type="dxa"/>
          </w:tcPr>
          <w:p w14:paraId="0AAC9DA4" w14:textId="72F45B5A" w:rsidR="00C55D19" w:rsidRPr="00EC15D1" w:rsidRDefault="00C55D19" w:rsidP="00D8307B">
            <w:pPr>
              <w:rPr>
                <w:rFonts w:ascii="Times New Roman" w:hAnsi="Times New Roman"/>
                <w:sz w:val="16"/>
                <w:szCs w:val="16"/>
              </w:rPr>
            </w:pPr>
            <w:r w:rsidRPr="00EC15D1">
              <w:rPr>
                <w:rFonts w:ascii="Times New Roman" w:hAnsi="Times New Roman" w:hint="eastAsia"/>
                <w:sz w:val="16"/>
                <w:szCs w:val="16"/>
              </w:rPr>
              <w:t xml:space="preserve">VEGF Trap in Treating Patients </w:t>
            </w:r>
            <w:proofErr w:type="gramStart"/>
            <w:r w:rsidRPr="00EC15D1">
              <w:rPr>
                <w:rFonts w:ascii="Times New Roman" w:hAnsi="Times New Roman" w:hint="eastAsia"/>
                <w:sz w:val="16"/>
                <w:szCs w:val="16"/>
              </w:rPr>
              <w:t>With</w:t>
            </w:r>
            <w:proofErr w:type="gramEnd"/>
            <w:r w:rsidRPr="00EC15D1">
              <w:rPr>
                <w:rFonts w:ascii="Times New Roman" w:hAnsi="Times New Roman" w:hint="eastAsia"/>
                <w:sz w:val="16"/>
                <w:szCs w:val="16"/>
              </w:rPr>
              <w:t xml:space="preserve"> Metastatic Breast Cancer</w:t>
            </w:r>
          </w:p>
        </w:tc>
      </w:tr>
      <w:tr w:rsidR="00C55D19" w:rsidRPr="00EC15D1" w14:paraId="38ADD7EF" w14:textId="77777777" w:rsidTr="00E8461D">
        <w:tc>
          <w:tcPr>
            <w:tcW w:w="1242" w:type="dxa"/>
            <w:vMerge/>
          </w:tcPr>
          <w:p w14:paraId="4923FD46" w14:textId="77777777" w:rsidR="00C55D19" w:rsidRPr="00EC15D1" w:rsidRDefault="00C55D19" w:rsidP="00D8307B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14:paraId="04B82FA3" w14:textId="51210FA2" w:rsidR="00C55D19" w:rsidRPr="00EC15D1" w:rsidRDefault="00C55D19" w:rsidP="00D8307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9084573" w14:textId="2F5B332E" w:rsidR="00C55D19" w:rsidRPr="00EC15D1" w:rsidRDefault="00C55D19" w:rsidP="00D8307B">
            <w:pPr>
              <w:rPr>
                <w:rFonts w:ascii="Times New Roman" w:hAnsi="Times New Roman"/>
                <w:sz w:val="16"/>
                <w:szCs w:val="16"/>
              </w:rPr>
            </w:pPr>
            <w:r w:rsidRPr="00EC15D1">
              <w:rPr>
                <w:rFonts w:ascii="Times New Roman" w:hAnsi="Times New Roman" w:hint="eastAsia"/>
                <w:sz w:val="16"/>
                <w:szCs w:val="16"/>
              </w:rPr>
              <w:t>NCT01843725</w:t>
            </w:r>
          </w:p>
        </w:tc>
        <w:tc>
          <w:tcPr>
            <w:tcW w:w="5670" w:type="dxa"/>
          </w:tcPr>
          <w:p w14:paraId="3D5D2053" w14:textId="2B512CC9" w:rsidR="00C55D19" w:rsidRPr="00EC15D1" w:rsidRDefault="00C55D19" w:rsidP="00D8307B">
            <w:pPr>
              <w:rPr>
                <w:rFonts w:ascii="Times New Roman" w:hAnsi="Times New Roman"/>
                <w:sz w:val="16"/>
                <w:szCs w:val="16"/>
              </w:rPr>
            </w:pPr>
            <w:r w:rsidRPr="00EC15D1">
              <w:rPr>
                <w:rFonts w:ascii="Times New Roman" w:hAnsi="Times New Roman" w:hint="eastAsia"/>
                <w:sz w:val="16"/>
                <w:szCs w:val="16"/>
              </w:rPr>
              <w:t>Phase 1 Study Testing the Combination of Aflibercept and Capecitabine in Metastatic Digestive and Breast Cancers (MOMENTUM1)</w:t>
            </w:r>
          </w:p>
        </w:tc>
      </w:tr>
      <w:tr w:rsidR="00BF1209" w:rsidRPr="00EC15D1" w14:paraId="29D1EF5D" w14:textId="77777777" w:rsidTr="00E8461D">
        <w:tc>
          <w:tcPr>
            <w:tcW w:w="1242" w:type="dxa"/>
            <w:vMerge/>
          </w:tcPr>
          <w:p w14:paraId="5BE98817" w14:textId="77777777" w:rsidR="00BF1209" w:rsidRPr="00EC15D1" w:rsidRDefault="00BF1209" w:rsidP="00D8307B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14:paraId="0BD79557" w14:textId="319C4F3F" w:rsidR="00BF1209" w:rsidRPr="00EC15D1" w:rsidRDefault="00BF1209" w:rsidP="00D8307B">
            <w:pPr>
              <w:rPr>
                <w:rFonts w:ascii="Times New Roman" w:hAnsi="Times New Roman"/>
                <w:sz w:val="16"/>
                <w:szCs w:val="16"/>
              </w:rPr>
            </w:pPr>
            <w:r w:rsidRPr="00EC15D1">
              <w:rPr>
                <w:rFonts w:ascii="Times New Roman" w:hAnsi="Times New Roman" w:hint="eastAsia"/>
                <w:sz w:val="16"/>
                <w:szCs w:val="16"/>
              </w:rPr>
              <w:t xml:space="preserve">Bevacizumab </w:t>
            </w:r>
          </w:p>
        </w:tc>
        <w:tc>
          <w:tcPr>
            <w:tcW w:w="1276" w:type="dxa"/>
          </w:tcPr>
          <w:p w14:paraId="2916B3BF" w14:textId="362A2D9E" w:rsidR="00BF1209" w:rsidRPr="00EC15D1" w:rsidRDefault="00BF1209" w:rsidP="00D8307B">
            <w:pPr>
              <w:rPr>
                <w:rFonts w:ascii="Times New Roman" w:hAnsi="Times New Roman"/>
                <w:sz w:val="16"/>
                <w:szCs w:val="16"/>
              </w:rPr>
            </w:pPr>
            <w:r w:rsidRPr="00EC15D1">
              <w:rPr>
                <w:rFonts w:ascii="Times New Roman" w:hAnsi="Times New Roman" w:hint="eastAsia"/>
                <w:sz w:val="16"/>
                <w:szCs w:val="16"/>
              </w:rPr>
              <w:t>NCT00095706</w:t>
            </w:r>
          </w:p>
        </w:tc>
        <w:tc>
          <w:tcPr>
            <w:tcW w:w="5670" w:type="dxa"/>
          </w:tcPr>
          <w:p w14:paraId="66FA749C" w14:textId="659C7C95" w:rsidR="00BF1209" w:rsidRPr="00EC15D1" w:rsidRDefault="00BF1209" w:rsidP="00D8307B">
            <w:pPr>
              <w:rPr>
                <w:rFonts w:ascii="Times New Roman" w:hAnsi="Times New Roman"/>
                <w:sz w:val="16"/>
                <w:szCs w:val="16"/>
              </w:rPr>
            </w:pPr>
            <w:r w:rsidRPr="00EC15D1">
              <w:rPr>
                <w:rFonts w:ascii="Times New Roman" w:hAnsi="Times New Roman" w:hint="eastAsia"/>
                <w:sz w:val="16"/>
                <w:szCs w:val="16"/>
              </w:rPr>
              <w:t xml:space="preserve">Treatment of HER2-Positive Metastatic Breast Cancer </w:t>
            </w:r>
            <w:proofErr w:type="gramStart"/>
            <w:r w:rsidRPr="00EC15D1">
              <w:rPr>
                <w:rFonts w:ascii="Times New Roman" w:hAnsi="Times New Roman" w:hint="eastAsia"/>
                <w:sz w:val="16"/>
                <w:szCs w:val="16"/>
              </w:rPr>
              <w:t>With</w:t>
            </w:r>
            <w:proofErr w:type="gramEnd"/>
            <w:r w:rsidRPr="00EC15D1">
              <w:rPr>
                <w:rFonts w:ascii="Times New Roman" w:hAnsi="Times New Roman" w:hint="eastAsia"/>
                <w:sz w:val="16"/>
                <w:szCs w:val="16"/>
              </w:rPr>
              <w:t xml:space="preserve"> Herceptin and Bevacizumab (Antibodies Against HER2 and VEGF)</w:t>
            </w:r>
          </w:p>
        </w:tc>
      </w:tr>
      <w:tr w:rsidR="00BF1209" w:rsidRPr="00EC15D1" w14:paraId="5E30C2C5" w14:textId="77777777" w:rsidTr="00E8461D">
        <w:tc>
          <w:tcPr>
            <w:tcW w:w="1242" w:type="dxa"/>
            <w:vMerge/>
          </w:tcPr>
          <w:p w14:paraId="6B288EB7" w14:textId="77777777" w:rsidR="00BF1209" w:rsidRPr="00EC15D1" w:rsidRDefault="00BF1209" w:rsidP="00D8307B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14:paraId="0DF7FD5E" w14:textId="12A7046B" w:rsidR="00BF1209" w:rsidRPr="00EC15D1" w:rsidRDefault="00BF1209" w:rsidP="00D8307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DBFAE6D" w14:textId="17D1192C" w:rsidR="00BF1209" w:rsidRPr="00EC15D1" w:rsidRDefault="00BF1209" w:rsidP="00D8307B">
            <w:pPr>
              <w:rPr>
                <w:rFonts w:ascii="Times New Roman" w:hAnsi="Times New Roman"/>
                <w:sz w:val="16"/>
                <w:szCs w:val="16"/>
              </w:rPr>
            </w:pPr>
            <w:r w:rsidRPr="00EC15D1">
              <w:rPr>
                <w:rFonts w:ascii="Times New Roman" w:hAnsi="Times New Roman" w:hint="eastAsia"/>
                <w:sz w:val="16"/>
                <w:szCs w:val="16"/>
              </w:rPr>
              <w:t>NCT00281528</w:t>
            </w:r>
          </w:p>
        </w:tc>
        <w:tc>
          <w:tcPr>
            <w:tcW w:w="5670" w:type="dxa"/>
          </w:tcPr>
          <w:p w14:paraId="3D937D0A" w14:textId="3743D9F7" w:rsidR="00BF1209" w:rsidRPr="00EC15D1" w:rsidRDefault="00BF1209" w:rsidP="00D8307B">
            <w:pPr>
              <w:rPr>
                <w:rFonts w:ascii="Times New Roman" w:hAnsi="Times New Roman"/>
                <w:sz w:val="16"/>
                <w:szCs w:val="16"/>
              </w:rPr>
            </w:pPr>
            <w:r w:rsidRPr="00EC15D1">
              <w:rPr>
                <w:rFonts w:ascii="Times New Roman" w:hAnsi="Times New Roman"/>
                <w:sz w:val="16"/>
                <w:szCs w:val="16"/>
              </w:rPr>
              <w:t>Weekly vs. Every 2 Week vs. Every 3 Week Administration of ABI-007 (Abraxane)/​Bevacizumab Combination in Metastatic Breast Cancer</w:t>
            </w:r>
          </w:p>
        </w:tc>
      </w:tr>
      <w:tr w:rsidR="00BF1209" w:rsidRPr="00EC15D1" w14:paraId="55C753A9" w14:textId="77777777" w:rsidTr="00E8461D">
        <w:tc>
          <w:tcPr>
            <w:tcW w:w="1242" w:type="dxa"/>
            <w:vMerge/>
          </w:tcPr>
          <w:p w14:paraId="6827E6A6" w14:textId="77777777" w:rsidR="00BF1209" w:rsidRPr="00EC15D1" w:rsidRDefault="00BF1209" w:rsidP="00D8307B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14:paraId="5DC856AE" w14:textId="2C61270F" w:rsidR="00BF1209" w:rsidRPr="00EC15D1" w:rsidRDefault="00BF1209" w:rsidP="00D8307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9B22C06" w14:textId="4BE55FCE" w:rsidR="00BF1209" w:rsidRPr="00EC15D1" w:rsidRDefault="00BF1209" w:rsidP="00D8307B">
            <w:pPr>
              <w:rPr>
                <w:rFonts w:ascii="Times New Roman" w:hAnsi="Times New Roman"/>
                <w:sz w:val="16"/>
                <w:szCs w:val="16"/>
              </w:rPr>
            </w:pPr>
            <w:r w:rsidRPr="00EC15D1">
              <w:rPr>
                <w:rFonts w:ascii="Times New Roman" w:hAnsi="Times New Roman" w:hint="eastAsia"/>
                <w:sz w:val="16"/>
                <w:szCs w:val="16"/>
              </w:rPr>
              <w:t>NCT01195298</w:t>
            </w:r>
          </w:p>
        </w:tc>
        <w:tc>
          <w:tcPr>
            <w:tcW w:w="5670" w:type="dxa"/>
          </w:tcPr>
          <w:p w14:paraId="734FC1B6" w14:textId="3B436FAD" w:rsidR="00BF1209" w:rsidRPr="00EC15D1" w:rsidRDefault="00BF1209" w:rsidP="00D8307B">
            <w:pPr>
              <w:rPr>
                <w:rFonts w:ascii="Times New Roman" w:hAnsi="Times New Roman"/>
                <w:sz w:val="16"/>
                <w:szCs w:val="16"/>
              </w:rPr>
            </w:pPr>
            <w:r w:rsidRPr="00EC15D1">
              <w:rPr>
                <w:rFonts w:ascii="Times New Roman" w:hAnsi="Times New Roman" w:hint="eastAsia"/>
                <w:sz w:val="16"/>
                <w:szCs w:val="16"/>
              </w:rPr>
              <w:t xml:space="preserve">Bevacizumab and Capecitabine in Treatment of Elderly Patients </w:t>
            </w:r>
            <w:proofErr w:type="gramStart"/>
            <w:r w:rsidRPr="00EC15D1">
              <w:rPr>
                <w:rFonts w:ascii="Times New Roman" w:hAnsi="Times New Roman" w:hint="eastAsia"/>
                <w:sz w:val="16"/>
                <w:szCs w:val="16"/>
              </w:rPr>
              <w:t>With</w:t>
            </w:r>
            <w:proofErr w:type="gramEnd"/>
            <w:r w:rsidRPr="00EC15D1">
              <w:rPr>
                <w:rFonts w:ascii="Times New Roman" w:hAnsi="Times New Roman" w:hint="eastAsia"/>
                <w:sz w:val="16"/>
                <w:szCs w:val="16"/>
              </w:rPr>
              <w:t xml:space="preserve"> Metastatic Breast Cancer</w:t>
            </w:r>
          </w:p>
        </w:tc>
      </w:tr>
      <w:tr w:rsidR="00BF1209" w:rsidRPr="00EC15D1" w14:paraId="1B5A5816" w14:textId="77777777" w:rsidTr="00E8461D">
        <w:trPr>
          <w:trHeight w:val="139"/>
        </w:trPr>
        <w:tc>
          <w:tcPr>
            <w:tcW w:w="1242" w:type="dxa"/>
            <w:vMerge/>
          </w:tcPr>
          <w:p w14:paraId="49593067" w14:textId="77777777" w:rsidR="00BF1209" w:rsidRPr="00EC15D1" w:rsidRDefault="00BF1209" w:rsidP="00D8307B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14:paraId="7DA2BE80" w14:textId="2624280B" w:rsidR="00BF1209" w:rsidRPr="00EC15D1" w:rsidRDefault="00BF1209" w:rsidP="00D8307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7732198" w14:textId="3DB6E492" w:rsidR="00BF1209" w:rsidRPr="00EC15D1" w:rsidRDefault="00BF1209" w:rsidP="00D8307B">
            <w:pPr>
              <w:rPr>
                <w:rFonts w:ascii="Times New Roman" w:hAnsi="Times New Roman"/>
                <w:sz w:val="16"/>
                <w:szCs w:val="16"/>
              </w:rPr>
            </w:pPr>
            <w:r w:rsidRPr="00EC15D1">
              <w:rPr>
                <w:rFonts w:ascii="Times New Roman" w:hAnsi="Times New Roman" w:hint="eastAsia"/>
                <w:sz w:val="16"/>
                <w:szCs w:val="16"/>
              </w:rPr>
              <w:t>NCT00394082</w:t>
            </w:r>
          </w:p>
        </w:tc>
        <w:tc>
          <w:tcPr>
            <w:tcW w:w="5670" w:type="dxa"/>
          </w:tcPr>
          <w:p w14:paraId="46DCB00A" w14:textId="1DAD662C" w:rsidR="00BF1209" w:rsidRPr="00EC15D1" w:rsidRDefault="00BF1209" w:rsidP="00D8307B">
            <w:pPr>
              <w:rPr>
                <w:rFonts w:ascii="Times New Roman" w:hAnsi="Times New Roman"/>
                <w:sz w:val="16"/>
                <w:szCs w:val="16"/>
              </w:rPr>
            </w:pPr>
            <w:r w:rsidRPr="00EC15D1">
              <w:rPr>
                <w:rFonts w:ascii="Times New Roman" w:hAnsi="Times New Roman" w:hint="eastAsia"/>
                <w:sz w:val="16"/>
                <w:szCs w:val="16"/>
              </w:rPr>
              <w:t xml:space="preserve">ABI-007 In Combination </w:t>
            </w:r>
            <w:proofErr w:type="gramStart"/>
            <w:r w:rsidRPr="00EC15D1">
              <w:rPr>
                <w:rFonts w:ascii="Times New Roman" w:hAnsi="Times New Roman" w:hint="eastAsia"/>
                <w:sz w:val="16"/>
                <w:szCs w:val="16"/>
              </w:rPr>
              <w:t>With</w:t>
            </w:r>
            <w:proofErr w:type="gramEnd"/>
            <w:r w:rsidRPr="00EC15D1">
              <w:rPr>
                <w:rFonts w:ascii="Times New Roman" w:hAnsi="Times New Roman" w:hint="eastAsia"/>
                <w:sz w:val="16"/>
                <w:szCs w:val="16"/>
              </w:rPr>
              <w:t xml:space="preserve"> Bevacizumab in Women With Metastatic Breast Cancer</w:t>
            </w:r>
          </w:p>
        </w:tc>
      </w:tr>
      <w:tr w:rsidR="00BF1209" w:rsidRPr="00EC15D1" w14:paraId="0C42C6D6" w14:textId="77777777" w:rsidTr="00E8461D">
        <w:trPr>
          <w:trHeight w:val="139"/>
        </w:trPr>
        <w:tc>
          <w:tcPr>
            <w:tcW w:w="1242" w:type="dxa"/>
            <w:vMerge/>
          </w:tcPr>
          <w:p w14:paraId="35F752C5" w14:textId="77777777" w:rsidR="00BF1209" w:rsidRPr="00EC15D1" w:rsidRDefault="00BF1209" w:rsidP="00D8307B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14:paraId="6C2F2223" w14:textId="5420ED4F" w:rsidR="00BF1209" w:rsidRPr="00EC15D1" w:rsidRDefault="00BF1209" w:rsidP="00D8307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73D78FF" w14:textId="20937E02" w:rsidR="00BF1209" w:rsidRPr="00EC15D1" w:rsidRDefault="00BF1209" w:rsidP="00D8307B">
            <w:pPr>
              <w:rPr>
                <w:rFonts w:ascii="Times New Roman" w:hAnsi="Times New Roman"/>
                <w:sz w:val="16"/>
                <w:szCs w:val="16"/>
              </w:rPr>
            </w:pPr>
            <w:r w:rsidRPr="00EC15D1">
              <w:rPr>
                <w:rFonts w:ascii="Times New Roman" w:hAnsi="Times New Roman" w:hint="eastAsia"/>
                <w:sz w:val="16"/>
                <w:szCs w:val="16"/>
              </w:rPr>
              <w:t>NCT00444535</w:t>
            </w:r>
          </w:p>
        </w:tc>
        <w:tc>
          <w:tcPr>
            <w:tcW w:w="5670" w:type="dxa"/>
          </w:tcPr>
          <w:p w14:paraId="3C57B836" w14:textId="19BFE060" w:rsidR="00BF1209" w:rsidRPr="00EC15D1" w:rsidRDefault="00BF1209" w:rsidP="00D8307B">
            <w:pPr>
              <w:rPr>
                <w:rFonts w:ascii="Times New Roman" w:hAnsi="Times New Roman"/>
                <w:sz w:val="16"/>
                <w:szCs w:val="16"/>
              </w:rPr>
            </w:pPr>
            <w:r w:rsidRPr="00EC15D1">
              <w:rPr>
                <w:rFonts w:ascii="Times New Roman" w:hAnsi="Times New Roman" w:hint="eastAsia"/>
                <w:sz w:val="16"/>
                <w:szCs w:val="16"/>
              </w:rPr>
              <w:t>Lapatinib and Bevacizumab for Metastatic Breast Cancer</w:t>
            </w:r>
          </w:p>
        </w:tc>
      </w:tr>
      <w:tr w:rsidR="00BF1209" w:rsidRPr="00EC15D1" w14:paraId="2933CD77" w14:textId="77777777" w:rsidTr="00E8461D">
        <w:tc>
          <w:tcPr>
            <w:tcW w:w="1242" w:type="dxa"/>
            <w:vMerge/>
          </w:tcPr>
          <w:p w14:paraId="4D09CCC8" w14:textId="77777777" w:rsidR="00BF1209" w:rsidRPr="00EC15D1" w:rsidRDefault="00BF1209" w:rsidP="00D8307B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14:paraId="0C01E32F" w14:textId="0E3CDC33" w:rsidR="00BF1209" w:rsidRPr="00EC15D1" w:rsidRDefault="00BF1209" w:rsidP="00D8307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F754356" w14:textId="25839ED0" w:rsidR="00BF1209" w:rsidRPr="00EC15D1" w:rsidRDefault="00BF1209" w:rsidP="00D8307B">
            <w:pPr>
              <w:rPr>
                <w:rFonts w:ascii="Times New Roman" w:hAnsi="Times New Roman"/>
                <w:sz w:val="16"/>
                <w:szCs w:val="16"/>
              </w:rPr>
            </w:pPr>
            <w:r w:rsidRPr="00EC15D1">
              <w:rPr>
                <w:rFonts w:ascii="Times New Roman" w:hAnsi="Times New Roman" w:hint="eastAsia"/>
                <w:sz w:val="16"/>
                <w:szCs w:val="16"/>
              </w:rPr>
              <w:t>NCT00915603</w:t>
            </w:r>
          </w:p>
        </w:tc>
        <w:tc>
          <w:tcPr>
            <w:tcW w:w="5670" w:type="dxa"/>
          </w:tcPr>
          <w:p w14:paraId="10A51C1A" w14:textId="3AB94510" w:rsidR="00BF1209" w:rsidRPr="00EC15D1" w:rsidRDefault="00BF1209" w:rsidP="00D8307B">
            <w:pPr>
              <w:rPr>
                <w:rFonts w:ascii="Times New Roman" w:hAnsi="Times New Roman"/>
                <w:sz w:val="16"/>
                <w:szCs w:val="16"/>
              </w:rPr>
            </w:pPr>
            <w:r w:rsidRPr="00EC15D1">
              <w:rPr>
                <w:rFonts w:ascii="Times New Roman" w:hAnsi="Times New Roman"/>
                <w:sz w:val="16"/>
                <w:szCs w:val="16"/>
              </w:rPr>
              <w:t xml:space="preserve">Trial of Paclitaxel/​Bevacizumab +/​- </w:t>
            </w:r>
            <w:proofErr w:type="spellStart"/>
            <w:r w:rsidRPr="00EC15D1">
              <w:rPr>
                <w:rFonts w:ascii="Times New Roman" w:hAnsi="Times New Roman"/>
                <w:sz w:val="16"/>
                <w:szCs w:val="16"/>
              </w:rPr>
              <w:t>Everolimus</w:t>
            </w:r>
            <w:proofErr w:type="spellEnd"/>
            <w:r w:rsidRPr="00EC15D1">
              <w:rPr>
                <w:rFonts w:ascii="Times New Roman" w:hAnsi="Times New Roman"/>
                <w:sz w:val="16"/>
                <w:szCs w:val="16"/>
              </w:rPr>
              <w:t xml:space="preserve"> for Patients </w:t>
            </w:r>
            <w:proofErr w:type="gramStart"/>
            <w:r w:rsidRPr="00EC15D1">
              <w:rPr>
                <w:rFonts w:ascii="Times New Roman" w:hAnsi="Times New Roman"/>
                <w:sz w:val="16"/>
                <w:szCs w:val="16"/>
              </w:rPr>
              <w:t>With</w:t>
            </w:r>
            <w:proofErr w:type="gramEnd"/>
            <w:r w:rsidRPr="00EC15D1">
              <w:rPr>
                <w:rFonts w:ascii="Times New Roman" w:hAnsi="Times New Roman"/>
                <w:sz w:val="16"/>
                <w:szCs w:val="16"/>
              </w:rPr>
              <w:t xml:space="preserve"> HER2-Negative Metastatic Breast Cancer</w:t>
            </w:r>
          </w:p>
        </w:tc>
      </w:tr>
      <w:tr w:rsidR="00BF1209" w:rsidRPr="00EC15D1" w14:paraId="1E7AADDF" w14:textId="77777777" w:rsidTr="00E8461D">
        <w:tc>
          <w:tcPr>
            <w:tcW w:w="1242" w:type="dxa"/>
            <w:vMerge/>
          </w:tcPr>
          <w:p w14:paraId="19560D5D" w14:textId="77777777" w:rsidR="00BF1209" w:rsidRPr="00EC15D1" w:rsidRDefault="00BF1209" w:rsidP="00D8307B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14:paraId="154B5B24" w14:textId="4FD8449A" w:rsidR="00BF1209" w:rsidRPr="00EC15D1" w:rsidRDefault="00BF1209" w:rsidP="00D8307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6F429F5" w14:textId="3AEE51A6" w:rsidR="00BF1209" w:rsidRPr="00EC15D1" w:rsidRDefault="00BF1209" w:rsidP="00D8307B">
            <w:pPr>
              <w:rPr>
                <w:rFonts w:ascii="Times New Roman" w:hAnsi="Times New Roman"/>
                <w:sz w:val="16"/>
                <w:szCs w:val="16"/>
              </w:rPr>
            </w:pPr>
            <w:r w:rsidRPr="00EC15D1">
              <w:rPr>
                <w:rFonts w:ascii="Times New Roman" w:hAnsi="Times New Roman" w:hint="eastAsia"/>
                <w:sz w:val="16"/>
                <w:szCs w:val="16"/>
              </w:rPr>
              <w:t>NCT01025349</w:t>
            </w:r>
          </w:p>
        </w:tc>
        <w:tc>
          <w:tcPr>
            <w:tcW w:w="5670" w:type="dxa"/>
          </w:tcPr>
          <w:p w14:paraId="5FFA401E" w14:textId="769811A9" w:rsidR="00BF1209" w:rsidRPr="00EC15D1" w:rsidRDefault="00BF1209" w:rsidP="00D8307B">
            <w:pPr>
              <w:rPr>
                <w:rFonts w:ascii="Times New Roman" w:hAnsi="Times New Roman"/>
                <w:sz w:val="16"/>
                <w:szCs w:val="16"/>
              </w:rPr>
            </w:pPr>
            <w:r w:rsidRPr="00EC15D1">
              <w:rPr>
                <w:rFonts w:ascii="Times New Roman" w:hAnsi="Times New Roman" w:hint="eastAsia"/>
                <w:sz w:val="16"/>
                <w:szCs w:val="16"/>
              </w:rPr>
              <w:t xml:space="preserve">Salvage Therapy </w:t>
            </w:r>
            <w:proofErr w:type="gramStart"/>
            <w:r w:rsidRPr="00EC15D1">
              <w:rPr>
                <w:rFonts w:ascii="Times New Roman" w:hAnsi="Times New Roman" w:hint="eastAsia"/>
                <w:sz w:val="16"/>
                <w:szCs w:val="16"/>
              </w:rPr>
              <w:t>With</w:t>
            </w:r>
            <w:proofErr w:type="gramEnd"/>
            <w:r w:rsidRPr="00EC15D1">
              <w:rPr>
                <w:rFonts w:ascii="Times New Roman" w:hAnsi="Times New Roman" w:hint="eastAsia"/>
                <w:sz w:val="16"/>
                <w:szCs w:val="16"/>
              </w:rPr>
              <w:t xml:space="preserve"> Bevacizumab Plus Docetaxel and Cisplatin for Taiwanese Metastatic Breast Cancer</w:t>
            </w:r>
          </w:p>
        </w:tc>
      </w:tr>
      <w:tr w:rsidR="00BF1209" w:rsidRPr="00EC15D1" w14:paraId="0DA95F08" w14:textId="77777777" w:rsidTr="00E8461D">
        <w:tc>
          <w:tcPr>
            <w:tcW w:w="1242" w:type="dxa"/>
            <w:vMerge/>
          </w:tcPr>
          <w:p w14:paraId="2B21DB98" w14:textId="77777777" w:rsidR="00BF1209" w:rsidRPr="00EC15D1" w:rsidRDefault="00BF1209" w:rsidP="00D8307B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14:paraId="4CF22E42" w14:textId="36CCAB00" w:rsidR="00BF1209" w:rsidRPr="00EC15D1" w:rsidRDefault="00BF1209" w:rsidP="00D8307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1E5843B" w14:textId="20E13878" w:rsidR="00BF1209" w:rsidRPr="00EC15D1" w:rsidRDefault="00BF1209" w:rsidP="00D8307B">
            <w:pPr>
              <w:rPr>
                <w:rFonts w:ascii="Times New Roman" w:hAnsi="Times New Roman"/>
                <w:sz w:val="16"/>
                <w:szCs w:val="16"/>
              </w:rPr>
            </w:pPr>
            <w:r w:rsidRPr="00EC15D1">
              <w:rPr>
                <w:rFonts w:ascii="Times New Roman" w:hAnsi="Times New Roman" w:hint="eastAsia"/>
                <w:sz w:val="16"/>
                <w:szCs w:val="16"/>
              </w:rPr>
              <w:t>NCT00467012</w:t>
            </w:r>
          </w:p>
        </w:tc>
        <w:tc>
          <w:tcPr>
            <w:tcW w:w="5670" w:type="dxa"/>
          </w:tcPr>
          <w:p w14:paraId="5D0E6E46" w14:textId="143ADBBB" w:rsidR="00BF1209" w:rsidRPr="00EC15D1" w:rsidRDefault="00BF1209" w:rsidP="00D8307B">
            <w:pPr>
              <w:rPr>
                <w:rFonts w:ascii="Times New Roman" w:hAnsi="Times New Roman"/>
                <w:sz w:val="16"/>
                <w:szCs w:val="16"/>
              </w:rPr>
            </w:pPr>
            <w:r w:rsidRPr="00EC15D1">
              <w:rPr>
                <w:rFonts w:ascii="Times New Roman" w:hAnsi="Times New Roman" w:hint="eastAsia"/>
                <w:sz w:val="16"/>
                <w:szCs w:val="16"/>
              </w:rPr>
              <w:t xml:space="preserve">Phase </w:t>
            </w:r>
            <w:r w:rsidRPr="00EC15D1">
              <w:rPr>
                <w:rFonts w:ascii="Times New Roman" w:hAnsi="Times New Roman" w:hint="eastAsia"/>
                <w:sz w:val="16"/>
                <w:szCs w:val="16"/>
              </w:rPr>
              <w:t>Ⅱ</w:t>
            </w:r>
            <w:r w:rsidRPr="00EC15D1">
              <w:rPr>
                <w:rFonts w:ascii="Times New Roman" w:hAnsi="Times New Roman" w:hint="eastAsia"/>
                <w:sz w:val="16"/>
                <w:szCs w:val="16"/>
              </w:rPr>
              <w:t xml:space="preserve"> Clinical Study of R435 (Bevacizumab) in Combination With Paclitaxel in Patients With Inoperable Metastatic Breast Cancer</w:t>
            </w:r>
          </w:p>
        </w:tc>
      </w:tr>
      <w:tr w:rsidR="00BF1209" w:rsidRPr="00EC15D1" w14:paraId="6C44E80C" w14:textId="77777777" w:rsidTr="00E8461D">
        <w:tc>
          <w:tcPr>
            <w:tcW w:w="1242" w:type="dxa"/>
            <w:vMerge/>
          </w:tcPr>
          <w:p w14:paraId="5B4B60FE" w14:textId="77777777" w:rsidR="00BF1209" w:rsidRPr="00EC15D1" w:rsidRDefault="00BF1209" w:rsidP="00D8307B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14:paraId="75D4C4DD" w14:textId="64C8FDC8" w:rsidR="00BF1209" w:rsidRPr="00EC15D1" w:rsidRDefault="00BF1209" w:rsidP="00D8307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E915542" w14:textId="3C1FA66D" w:rsidR="00BF1209" w:rsidRPr="00EC15D1" w:rsidRDefault="00BF1209" w:rsidP="00D8307B">
            <w:pPr>
              <w:rPr>
                <w:rFonts w:ascii="Times New Roman" w:hAnsi="Times New Roman"/>
                <w:sz w:val="16"/>
                <w:szCs w:val="16"/>
              </w:rPr>
            </w:pPr>
            <w:r w:rsidRPr="00EC15D1">
              <w:rPr>
                <w:rFonts w:ascii="Times New Roman" w:hAnsi="Times New Roman" w:hint="eastAsia"/>
                <w:sz w:val="16"/>
                <w:szCs w:val="16"/>
              </w:rPr>
              <w:t>NCT05781633</w:t>
            </w:r>
          </w:p>
        </w:tc>
        <w:tc>
          <w:tcPr>
            <w:tcW w:w="5670" w:type="dxa"/>
          </w:tcPr>
          <w:p w14:paraId="2880B24C" w14:textId="578C6EAC" w:rsidR="00BF1209" w:rsidRPr="00EC15D1" w:rsidRDefault="00BF1209" w:rsidP="00D8307B">
            <w:pPr>
              <w:rPr>
                <w:rFonts w:ascii="Times New Roman" w:hAnsi="Times New Roman"/>
                <w:sz w:val="16"/>
                <w:szCs w:val="16"/>
              </w:rPr>
            </w:pPr>
            <w:r w:rsidRPr="00EC15D1">
              <w:rPr>
                <w:rFonts w:ascii="Times New Roman" w:hAnsi="Times New Roman" w:hint="eastAsia"/>
                <w:sz w:val="16"/>
                <w:szCs w:val="16"/>
              </w:rPr>
              <w:t xml:space="preserve">The Efficacy and Safety of </w:t>
            </w:r>
            <w:proofErr w:type="spellStart"/>
            <w:r w:rsidRPr="00EC15D1">
              <w:rPr>
                <w:rFonts w:ascii="Times New Roman" w:hAnsi="Times New Roman" w:hint="eastAsia"/>
                <w:sz w:val="16"/>
                <w:szCs w:val="16"/>
              </w:rPr>
              <w:t>Eutideron</w:t>
            </w:r>
            <w:proofErr w:type="spellEnd"/>
            <w:r w:rsidRPr="00EC15D1">
              <w:rPr>
                <w:rFonts w:ascii="Times New Roman" w:hAnsi="Times New Roman" w:hint="eastAsia"/>
                <w:sz w:val="16"/>
                <w:szCs w:val="16"/>
              </w:rPr>
              <w:t xml:space="preserve">, Etoposide, and Bevacizumab in Patients </w:t>
            </w:r>
            <w:proofErr w:type="gramStart"/>
            <w:r w:rsidRPr="00EC15D1">
              <w:rPr>
                <w:rFonts w:ascii="Times New Roman" w:hAnsi="Times New Roman" w:hint="eastAsia"/>
                <w:sz w:val="16"/>
                <w:szCs w:val="16"/>
              </w:rPr>
              <w:t>With</w:t>
            </w:r>
            <w:proofErr w:type="gramEnd"/>
            <w:r w:rsidRPr="00EC15D1">
              <w:rPr>
                <w:rFonts w:ascii="Times New Roman" w:hAnsi="Times New Roman" w:hint="eastAsia"/>
                <w:sz w:val="16"/>
                <w:szCs w:val="16"/>
              </w:rPr>
              <w:t xml:space="preserve"> Brain Metastases From Breast Cancer.</w:t>
            </w:r>
          </w:p>
        </w:tc>
      </w:tr>
      <w:tr w:rsidR="00BF1209" w:rsidRPr="00EC15D1" w14:paraId="50C9FAFE" w14:textId="77777777" w:rsidTr="00E8461D">
        <w:tc>
          <w:tcPr>
            <w:tcW w:w="1242" w:type="dxa"/>
            <w:vMerge/>
          </w:tcPr>
          <w:p w14:paraId="32CD9C66" w14:textId="77777777" w:rsidR="00BF1209" w:rsidRPr="00EC15D1" w:rsidRDefault="00BF1209" w:rsidP="00D8307B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14:paraId="14F5C1EF" w14:textId="0DBCD93F" w:rsidR="00BF1209" w:rsidRPr="00EC15D1" w:rsidRDefault="00BF1209" w:rsidP="00D8307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31DAF3D" w14:textId="0615E580" w:rsidR="00BF1209" w:rsidRPr="00EC15D1" w:rsidRDefault="00BF1209" w:rsidP="00D8307B">
            <w:pPr>
              <w:rPr>
                <w:rFonts w:ascii="Times New Roman" w:hAnsi="Times New Roman"/>
                <w:sz w:val="16"/>
                <w:szCs w:val="16"/>
              </w:rPr>
            </w:pPr>
            <w:r w:rsidRPr="00EC15D1">
              <w:rPr>
                <w:rFonts w:ascii="Times New Roman" w:hAnsi="Times New Roman" w:hint="eastAsia"/>
                <w:sz w:val="16"/>
                <w:szCs w:val="16"/>
              </w:rPr>
              <w:t>NCT01941407</w:t>
            </w:r>
          </w:p>
        </w:tc>
        <w:tc>
          <w:tcPr>
            <w:tcW w:w="5670" w:type="dxa"/>
          </w:tcPr>
          <w:p w14:paraId="14D88098" w14:textId="056EBE8B" w:rsidR="00BF1209" w:rsidRPr="00EC15D1" w:rsidRDefault="00BF1209" w:rsidP="00D8307B">
            <w:pPr>
              <w:rPr>
                <w:rFonts w:ascii="Times New Roman" w:hAnsi="Times New Roman"/>
                <w:sz w:val="16"/>
                <w:szCs w:val="16"/>
              </w:rPr>
            </w:pPr>
            <w:r w:rsidRPr="00EC15D1">
              <w:rPr>
                <w:rFonts w:ascii="Times New Roman" w:hAnsi="Times New Roman" w:hint="eastAsia"/>
                <w:sz w:val="16"/>
                <w:szCs w:val="16"/>
              </w:rPr>
              <w:t>First Line Metastatic Breast Cancer Treatment (ESMERALDA) (ESMERALDA)</w:t>
            </w:r>
          </w:p>
        </w:tc>
      </w:tr>
      <w:tr w:rsidR="00BF1209" w:rsidRPr="00EC15D1" w14:paraId="05415FA6" w14:textId="77777777" w:rsidTr="00E8461D">
        <w:tc>
          <w:tcPr>
            <w:tcW w:w="1242" w:type="dxa"/>
            <w:vMerge/>
          </w:tcPr>
          <w:p w14:paraId="234F3950" w14:textId="77777777" w:rsidR="00BF1209" w:rsidRPr="00EC15D1" w:rsidRDefault="00BF1209" w:rsidP="00D8307B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14:paraId="31567473" w14:textId="20E6F578" w:rsidR="00BF1209" w:rsidRPr="00EC15D1" w:rsidRDefault="00BF1209" w:rsidP="00D8307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CBE3711" w14:textId="3BB72344" w:rsidR="00BF1209" w:rsidRPr="00EC15D1" w:rsidRDefault="00BF1209" w:rsidP="00D8307B">
            <w:pPr>
              <w:rPr>
                <w:rFonts w:ascii="Times New Roman" w:hAnsi="Times New Roman"/>
                <w:sz w:val="16"/>
                <w:szCs w:val="16"/>
              </w:rPr>
            </w:pPr>
            <w:r w:rsidRPr="00EC15D1">
              <w:rPr>
                <w:rFonts w:ascii="Times New Roman" w:hAnsi="Times New Roman" w:hint="eastAsia"/>
                <w:sz w:val="16"/>
                <w:szCs w:val="16"/>
              </w:rPr>
              <w:t>NCT00600340</w:t>
            </w:r>
          </w:p>
        </w:tc>
        <w:tc>
          <w:tcPr>
            <w:tcW w:w="5670" w:type="dxa"/>
          </w:tcPr>
          <w:p w14:paraId="08537879" w14:textId="6FC68BBE" w:rsidR="00BF1209" w:rsidRPr="00EC15D1" w:rsidRDefault="00BF1209" w:rsidP="00D8307B">
            <w:pPr>
              <w:rPr>
                <w:rFonts w:ascii="Times New Roman" w:hAnsi="Times New Roman"/>
                <w:sz w:val="16"/>
                <w:szCs w:val="16"/>
              </w:rPr>
            </w:pPr>
            <w:r w:rsidRPr="00EC15D1">
              <w:rPr>
                <w:rFonts w:ascii="Times New Roman" w:hAnsi="Times New Roman" w:hint="eastAsia"/>
                <w:sz w:val="16"/>
                <w:szCs w:val="16"/>
              </w:rPr>
              <w:t>2-arm Trial of Paclitaxel Plus Bevacizumab vs. Capecitabine Plus Bevacizumab (TURANDOT)</w:t>
            </w:r>
          </w:p>
        </w:tc>
      </w:tr>
      <w:tr w:rsidR="00BF1209" w:rsidRPr="00EC15D1" w14:paraId="5014B466" w14:textId="77777777" w:rsidTr="00E8461D">
        <w:tc>
          <w:tcPr>
            <w:tcW w:w="1242" w:type="dxa"/>
            <w:vMerge/>
          </w:tcPr>
          <w:p w14:paraId="4E3DB1FB" w14:textId="77777777" w:rsidR="00BF1209" w:rsidRPr="00EC15D1" w:rsidRDefault="00BF1209" w:rsidP="00D8307B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14:paraId="2FE1CBAB" w14:textId="5763BD2E" w:rsidR="00BF1209" w:rsidRPr="00EC15D1" w:rsidRDefault="00BF1209" w:rsidP="00D8307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44F1EAA" w14:textId="6C52C77F" w:rsidR="00BF1209" w:rsidRPr="00EC15D1" w:rsidRDefault="00BF1209" w:rsidP="00D8307B">
            <w:pPr>
              <w:rPr>
                <w:rFonts w:ascii="Times New Roman" w:hAnsi="Times New Roman"/>
                <w:sz w:val="16"/>
                <w:szCs w:val="16"/>
              </w:rPr>
            </w:pPr>
            <w:r w:rsidRPr="00EC15D1">
              <w:rPr>
                <w:rFonts w:ascii="Times New Roman" w:hAnsi="Times New Roman" w:hint="eastAsia"/>
                <w:sz w:val="16"/>
                <w:szCs w:val="16"/>
              </w:rPr>
              <w:t>NCT00517361</w:t>
            </w:r>
          </w:p>
        </w:tc>
        <w:tc>
          <w:tcPr>
            <w:tcW w:w="5670" w:type="dxa"/>
          </w:tcPr>
          <w:p w14:paraId="6A58146E" w14:textId="29CD3ED5" w:rsidR="00BF1209" w:rsidRPr="00EC15D1" w:rsidRDefault="00BF1209" w:rsidP="00D8307B">
            <w:pPr>
              <w:rPr>
                <w:rFonts w:ascii="Times New Roman" w:hAnsi="Times New Roman"/>
                <w:sz w:val="16"/>
                <w:szCs w:val="16"/>
              </w:rPr>
            </w:pPr>
            <w:r w:rsidRPr="00EC15D1">
              <w:rPr>
                <w:rFonts w:ascii="Times New Roman" w:hAnsi="Times New Roman"/>
                <w:sz w:val="16"/>
                <w:szCs w:val="16"/>
              </w:rPr>
              <w:t>Phase II Study of Carboplatin and Bevacizumab (Avastin) for ER Neg, PR Neg, and HER2/​Neu Neg Metastatic Breast Cancer</w:t>
            </w:r>
          </w:p>
        </w:tc>
      </w:tr>
      <w:tr w:rsidR="00BF1209" w:rsidRPr="00EC15D1" w14:paraId="3AD48FCB" w14:textId="77777777" w:rsidTr="00E8461D">
        <w:tc>
          <w:tcPr>
            <w:tcW w:w="1242" w:type="dxa"/>
            <w:vMerge/>
          </w:tcPr>
          <w:p w14:paraId="5CD7B406" w14:textId="77777777" w:rsidR="00BF1209" w:rsidRPr="00EC15D1" w:rsidRDefault="00BF1209" w:rsidP="00D8307B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14:paraId="5A2232C7" w14:textId="285D7D95" w:rsidR="00BF1209" w:rsidRPr="00EC15D1" w:rsidRDefault="00BF1209" w:rsidP="00D8307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D02EC02" w14:textId="449F799F" w:rsidR="00BF1209" w:rsidRPr="00EC15D1" w:rsidRDefault="00BF1209" w:rsidP="00D8307B">
            <w:pPr>
              <w:rPr>
                <w:rFonts w:ascii="Times New Roman" w:hAnsi="Times New Roman"/>
                <w:sz w:val="16"/>
                <w:szCs w:val="16"/>
              </w:rPr>
            </w:pPr>
            <w:r w:rsidRPr="00EC15D1">
              <w:rPr>
                <w:rFonts w:ascii="Times New Roman" w:hAnsi="Times New Roman" w:hint="eastAsia"/>
                <w:sz w:val="16"/>
                <w:szCs w:val="16"/>
              </w:rPr>
              <w:t>NCT01745757</w:t>
            </w:r>
          </w:p>
        </w:tc>
        <w:tc>
          <w:tcPr>
            <w:tcW w:w="5670" w:type="dxa"/>
          </w:tcPr>
          <w:p w14:paraId="24250243" w14:textId="19099821" w:rsidR="00BF1209" w:rsidRPr="00EC15D1" w:rsidRDefault="00BF1209" w:rsidP="00D8307B">
            <w:pPr>
              <w:rPr>
                <w:rFonts w:ascii="Times New Roman" w:hAnsi="Times New Roman"/>
                <w:sz w:val="16"/>
                <w:szCs w:val="16"/>
              </w:rPr>
            </w:pPr>
            <w:r w:rsidRPr="00EC15D1">
              <w:rPr>
                <w:rFonts w:ascii="Times New Roman" w:hAnsi="Times New Roman" w:hint="eastAsia"/>
                <w:sz w:val="16"/>
                <w:szCs w:val="16"/>
              </w:rPr>
              <w:t xml:space="preserve">Cohort Study of Prospective Validation of Predictive Factors and Biological Imaging of Response to Bevacizumab and Paclitaxel in Patients </w:t>
            </w:r>
            <w:proofErr w:type="gramStart"/>
            <w:r w:rsidRPr="00EC15D1">
              <w:rPr>
                <w:rFonts w:ascii="Times New Roman" w:hAnsi="Times New Roman" w:hint="eastAsia"/>
                <w:sz w:val="16"/>
                <w:szCs w:val="16"/>
              </w:rPr>
              <w:t>With</w:t>
            </w:r>
            <w:proofErr w:type="gramEnd"/>
            <w:r w:rsidRPr="00EC15D1">
              <w:rPr>
                <w:rFonts w:ascii="Times New Roman" w:hAnsi="Times New Roman" w:hint="eastAsia"/>
                <w:sz w:val="16"/>
                <w:szCs w:val="16"/>
              </w:rPr>
              <w:t xml:space="preserve"> Metastatic Breast Cancer (COMET)</w:t>
            </w:r>
          </w:p>
        </w:tc>
      </w:tr>
      <w:tr w:rsidR="00BF1209" w:rsidRPr="00EC15D1" w14:paraId="5CEDFF8D" w14:textId="77777777" w:rsidTr="00E8461D">
        <w:tc>
          <w:tcPr>
            <w:tcW w:w="1242" w:type="dxa"/>
            <w:vMerge/>
          </w:tcPr>
          <w:p w14:paraId="079D3538" w14:textId="77777777" w:rsidR="00BF1209" w:rsidRPr="00EC15D1" w:rsidRDefault="00BF1209" w:rsidP="00D8307B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14:paraId="350F49FC" w14:textId="25A777E0" w:rsidR="00BF1209" w:rsidRPr="00EC15D1" w:rsidRDefault="00BF1209" w:rsidP="00D8307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6961B92" w14:textId="6B67199D" w:rsidR="00BF1209" w:rsidRPr="00EC15D1" w:rsidRDefault="00BF1209" w:rsidP="00D8307B">
            <w:pPr>
              <w:rPr>
                <w:rFonts w:ascii="Times New Roman" w:hAnsi="Times New Roman"/>
                <w:sz w:val="16"/>
                <w:szCs w:val="16"/>
              </w:rPr>
            </w:pPr>
            <w:r w:rsidRPr="00EC15D1">
              <w:rPr>
                <w:rFonts w:ascii="Times New Roman" w:hAnsi="Times New Roman" w:hint="eastAsia"/>
                <w:sz w:val="16"/>
                <w:szCs w:val="16"/>
              </w:rPr>
              <w:t>NCT00608972</w:t>
            </w:r>
          </w:p>
        </w:tc>
        <w:tc>
          <w:tcPr>
            <w:tcW w:w="5670" w:type="dxa"/>
          </w:tcPr>
          <w:p w14:paraId="67AC6D67" w14:textId="4414996E" w:rsidR="00BF1209" w:rsidRPr="00EC15D1" w:rsidRDefault="00BF1209" w:rsidP="00D8307B">
            <w:pPr>
              <w:rPr>
                <w:rFonts w:ascii="Times New Roman" w:hAnsi="Times New Roman"/>
                <w:sz w:val="16"/>
                <w:szCs w:val="16"/>
              </w:rPr>
            </w:pPr>
            <w:r w:rsidRPr="00EC15D1">
              <w:rPr>
                <w:rFonts w:ascii="Times New Roman" w:hAnsi="Times New Roman" w:hint="eastAsia"/>
                <w:sz w:val="16"/>
                <w:szCs w:val="16"/>
              </w:rPr>
              <w:t xml:space="preserve">Phase II Trial of </w:t>
            </w:r>
            <w:proofErr w:type="spellStart"/>
            <w:r w:rsidRPr="00EC15D1">
              <w:rPr>
                <w:rFonts w:ascii="Times New Roman" w:hAnsi="Times New Roman" w:hint="eastAsia"/>
                <w:sz w:val="16"/>
                <w:szCs w:val="16"/>
              </w:rPr>
              <w:t>Doxil</w:t>
            </w:r>
            <w:proofErr w:type="spellEnd"/>
            <w:r w:rsidRPr="00EC15D1">
              <w:rPr>
                <w:rFonts w:ascii="Times New Roman" w:hAnsi="Times New Roman" w:hint="eastAsia"/>
                <w:sz w:val="16"/>
                <w:szCs w:val="16"/>
              </w:rPr>
              <w:t>, Carboplatin, Bevacizumab in Triple Negative Untreated Metastatic Breast Cancer</w:t>
            </w:r>
          </w:p>
        </w:tc>
      </w:tr>
      <w:tr w:rsidR="00BF1209" w:rsidRPr="00EC15D1" w14:paraId="7CA73019" w14:textId="77777777" w:rsidTr="00E8461D">
        <w:tc>
          <w:tcPr>
            <w:tcW w:w="1242" w:type="dxa"/>
            <w:vMerge/>
          </w:tcPr>
          <w:p w14:paraId="36CDF465" w14:textId="77777777" w:rsidR="00BF1209" w:rsidRPr="00EC15D1" w:rsidRDefault="00BF1209" w:rsidP="00D8307B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14:paraId="1625A721" w14:textId="24AE8F70" w:rsidR="00BF1209" w:rsidRPr="00EC15D1" w:rsidRDefault="00BF1209" w:rsidP="00D8307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D8947B3" w14:textId="281C97DA" w:rsidR="00BF1209" w:rsidRPr="00EC15D1" w:rsidRDefault="00BF1209" w:rsidP="00D8307B">
            <w:pPr>
              <w:rPr>
                <w:rFonts w:ascii="Times New Roman" w:hAnsi="Times New Roman"/>
                <w:sz w:val="16"/>
                <w:szCs w:val="16"/>
              </w:rPr>
            </w:pPr>
            <w:r w:rsidRPr="00EC15D1">
              <w:rPr>
                <w:rFonts w:ascii="Times New Roman" w:hAnsi="Times New Roman" w:hint="eastAsia"/>
                <w:sz w:val="16"/>
                <w:szCs w:val="16"/>
              </w:rPr>
              <w:t>NCT00262067</w:t>
            </w:r>
          </w:p>
        </w:tc>
        <w:tc>
          <w:tcPr>
            <w:tcW w:w="5670" w:type="dxa"/>
          </w:tcPr>
          <w:p w14:paraId="56906608" w14:textId="00F5B735" w:rsidR="00BF1209" w:rsidRPr="00EC15D1" w:rsidRDefault="00BF1209" w:rsidP="00D8307B">
            <w:pPr>
              <w:rPr>
                <w:rFonts w:ascii="Times New Roman" w:hAnsi="Times New Roman"/>
                <w:sz w:val="16"/>
                <w:szCs w:val="16"/>
              </w:rPr>
            </w:pPr>
            <w:r w:rsidRPr="00EC15D1">
              <w:rPr>
                <w:rFonts w:ascii="Times New Roman" w:hAnsi="Times New Roman" w:hint="eastAsia"/>
                <w:sz w:val="16"/>
                <w:szCs w:val="16"/>
              </w:rPr>
              <w:t xml:space="preserve">A Study Evaluating the Efficacy and Safety of Bevacizumab in Combination </w:t>
            </w:r>
            <w:proofErr w:type="gramStart"/>
            <w:r w:rsidRPr="00EC15D1">
              <w:rPr>
                <w:rFonts w:ascii="Times New Roman" w:hAnsi="Times New Roman" w:hint="eastAsia"/>
                <w:sz w:val="16"/>
                <w:szCs w:val="16"/>
              </w:rPr>
              <w:t>With</w:t>
            </w:r>
            <w:proofErr w:type="gramEnd"/>
            <w:r w:rsidRPr="00EC15D1">
              <w:rPr>
                <w:rFonts w:ascii="Times New Roman" w:hAnsi="Times New Roman" w:hint="eastAsia"/>
                <w:sz w:val="16"/>
                <w:szCs w:val="16"/>
              </w:rPr>
              <w:t xml:space="preserve"> </w:t>
            </w:r>
            <w:r w:rsidRPr="00EC15D1">
              <w:rPr>
                <w:rFonts w:ascii="Times New Roman" w:hAnsi="Times New Roman" w:hint="eastAsia"/>
                <w:sz w:val="16"/>
                <w:szCs w:val="16"/>
              </w:rPr>
              <w:lastRenderedPageBreak/>
              <w:t>Chemotherapy in Untreated Metastatic Breast Cancer (RIBBON 1)</w:t>
            </w:r>
          </w:p>
        </w:tc>
      </w:tr>
      <w:tr w:rsidR="00BF1209" w:rsidRPr="00EC15D1" w14:paraId="45AAC871" w14:textId="77777777" w:rsidTr="00E8461D">
        <w:tc>
          <w:tcPr>
            <w:tcW w:w="1242" w:type="dxa"/>
            <w:vMerge/>
          </w:tcPr>
          <w:p w14:paraId="34ED1E34" w14:textId="77777777" w:rsidR="00BF1209" w:rsidRPr="00EC15D1" w:rsidRDefault="00BF1209" w:rsidP="00D8307B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14:paraId="07AC72C2" w14:textId="57C184F7" w:rsidR="00BF1209" w:rsidRPr="00EC15D1" w:rsidRDefault="00BF1209" w:rsidP="00D8307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DBB22FC" w14:textId="35DD2139" w:rsidR="00BF1209" w:rsidRPr="00EC15D1" w:rsidRDefault="00BF1209" w:rsidP="00D8307B">
            <w:pPr>
              <w:rPr>
                <w:rFonts w:ascii="Times New Roman" w:hAnsi="Times New Roman"/>
                <w:sz w:val="16"/>
                <w:szCs w:val="16"/>
              </w:rPr>
            </w:pPr>
            <w:r w:rsidRPr="00EC15D1">
              <w:rPr>
                <w:rFonts w:ascii="Times New Roman" w:hAnsi="Times New Roman" w:hint="eastAsia"/>
                <w:sz w:val="16"/>
                <w:szCs w:val="16"/>
              </w:rPr>
              <w:t>NCT00405938</w:t>
            </w:r>
          </w:p>
        </w:tc>
        <w:tc>
          <w:tcPr>
            <w:tcW w:w="5670" w:type="dxa"/>
          </w:tcPr>
          <w:p w14:paraId="0F3A2BB0" w14:textId="40BDE259" w:rsidR="00BF1209" w:rsidRPr="00EC15D1" w:rsidRDefault="00BF1209" w:rsidP="00D8307B">
            <w:pPr>
              <w:rPr>
                <w:rFonts w:ascii="Times New Roman" w:hAnsi="Times New Roman"/>
                <w:sz w:val="16"/>
                <w:szCs w:val="16"/>
              </w:rPr>
            </w:pPr>
            <w:r w:rsidRPr="00EC15D1">
              <w:rPr>
                <w:rFonts w:ascii="Times New Roman" w:hAnsi="Times New Roman" w:hint="eastAsia"/>
                <w:sz w:val="16"/>
                <w:szCs w:val="16"/>
              </w:rPr>
              <w:t xml:space="preserve">Bevacizumab Given </w:t>
            </w:r>
            <w:proofErr w:type="gramStart"/>
            <w:r w:rsidRPr="00EC15D1">
              <w:rPr>
                <w:rFonts w:ascii="Times New Roman" w:hAnsi="Times New Roman" w:hint="eastAsia"/>
                <w:sz w:val="16"/>
                <w:szCs w:val="16"/>
              </w:rPr>
              <w:t>With</w:t>
            </w:r>
            <w:proofErr w:type="gramEnd"/>
            <w:r w:rsidRPr="00EC15D1">
              <w:rPr>
                <w:rFonts w:ascii="Times New Roman" w:hAnsi="Times New Roman" w:hint="eastAsia"/>
                <w:sz w:val="16"/>
                <w:szCs w:val="16"/>
              </w:rPr>
              <w:t xml:space="preserve"> Either Anastrozole or </w:t>
            </w:r>
            <w:proofErr w:type="spellStart"/>
            <w:r w:rsidRPr="00EC15D1">
              <w:rPr>
                <w:rFonts w:ascii="Times New Roman" w:hAnsi="Times New Roman" w:hint="eastAsia"/>
                <w:sz w:val="16"/>
                <w:szCs w:val="16"/>
              </w:rPr>
              <w:t>Fulvestrant</w:t>
            </w:r>
            <w:proofErr w:type="spellEnd"/>
            <w:r w:rsidRPr="00EC15D1">
              <w:rPr>
                <w:rFonts w:ascii="Times New Roman" w:hAnsi="Times New Roman" w:hint="eastAsia"/>
                <w:sz w:val="16"/>
                <w:szCs w:val="16"/>
              </w:rPr>
              <w:t xml:space="preserve"> With Trastuzumab for Postmenopausal Metastatic Breast Cancer</w:t>
            </w:r>
          </w:p>
        </w:tc>
      </w:tr>
      <w:tr w:rsidR="00BF1209" w:rsidRPr="00EC15D1" w14:paraId="4EE13634" w14:textId="77777777" w:rsidTr="00E8461D">
        <w:tc>
          <w:tcPr>
            <w:tcW w:w="1242" w:type="dxa"/>
            <w:vMerge/>
          </w:tcPr>
          <w:p w14:paraId="0AE5CFA2" w14:textId="77777777" w:rsidR="00BF1209" w:rsidRPr="00EC15D1" w:rsidRDefault="00BF1209" w:rsidP="00D8307B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14:paraId="2D5B4202" w14:textId="3616EA4C" w:rsidR="00BF1209" w:rsidRPr="00EC15D1" w:rsidRDefault="00BF1209" w:rsidP="00D8307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1001D7F" w14:textId="4291CD9D" w:rsidR="00BF1209" w:rsidRPr="00EC15D1" w:rsidRDefault="00BF1209" w:rsidP="00D8307B">
            <w:pPr>
              <w:rPr>
                <w:rFonts w:ascii="Times New Roman" w:hAnsi="Times New Roman"/>
                <w:sz w:val="16"/>
                <w:szCs w:val="16"/>
              </w:rPr>
            </w:pPr>
            <w:r w:rsidRPr="00EC15D1">
              <w:rPr>
                <w:rFonts w:ascii="Times New Roman" w:hAnsi="Times New Roman" w:hint="eastAsia"/>
                <w:sz w:val="16"/>
                <w:szCs w:val="16"/>
              </w:rPr>
              <w:t>NCT06539559</w:t>
            </w:r>
          </w:p>
        </w:tc>
        <w:tc>
          <w:tcPr>
            <w:tcW w:w="5670" w:type="dxa"/>
          </w:tcPr>
          <w:p w14:paraId="1C7851A7" w14:textId="5C4767CA" w:rsidR="00BF1209" w:rsidRPr="00EC15D1" w:rsidRDefault="00BF1209" w:rsidP="00D8307B">
            <w:pPr>
              <w:rPr>
                <w:rFonts w:ascii="Times New Roman" w:hAnsi="Times New Roman"/>
                <w:sz w:val="16"/>
                <w:szCs w:val="16"/>
              </w:rPr>
            </w:pPr>
            <w:r w:rsidRPr="00EC15D1">
              <w:rPr>
                <w:rFonts w:ascii="Times New Roman" w:hAnsi="Times New Roman" w:hint="eastAsia"/>
                <w:sz w:val="16"/>
                <w:szCs w:val="16"/>
              </w:rPr>
              <w:t xml:space="preserve">Efficacy and Resistant Mechanism of </w:t>
            </w:r>
            <w:proofErr w:type="spellStart"/>
            <w:r w:rsidRPr="00EC15D1">
              <w:rPr>
                <w:rFonts w:ascii="Times New Roman" w:hAnsi="Times New Roman" w:hint="eastAsia"/>
                <w:sz w:val="16"/>
                <w:szCs w:val="16"/>
              </w:rPr>
              <w:t>Eribulin</w:t>
            </w:r>
            <w:proofErr w:type="spellEnd"/>
            <w:r w:rsidRPr="00EC15D1">
              <w:rPr>
                <w:rFonts w:ascii="Times New Roman" w:hAnsi="Times New Roman" w:hint="eastAsia"/>
                <w:sz w:val="16"/>
                <w:szCs w:val="16"/>
              </w:rPr>
              <w:t xml:space="preserve"> and Bevacizumab for Advanced HER2 Negative Breast Cancer</w:t>
            </w:r>
          </w:p>
        </w:tc>
      </w:tr>
      <w:tr w:rsidR="00BF1209" w:rsidRPr="00EC15D1" w14:paraId="14FCF1EC" w14:textId="77777777" w:rsidTr="00E8461D">
        <w:tc>
          <w:tcPr>
            <w:tcW w:w="1242" w:type="dxa"/>
            <w:vMerge/>
          </w:tcPr>
          <w:p w14:paraId="30E94E1F" w14:textId="77777777" w:rsidR="00BF1209" w:rsidRPr="00EC15D1" w:rsidRDefault="00BF1209" w:rsidP="00D8307B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14:paraId="0166BDF4" w14:textId="28273509" w:rsidR="00BF1209" w:rsidRPr="00EC15D1" w:rsidRDefault="00BF1209" w:rsidP="00D8307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D91E014" w14:textId="40D01DB9" w:rsidR="00BF1209" w:rsidRPr="00EC15D1" w:rsidRDefault="00BF1209" w:rsidP="00D8307B">
            <w:pPr>
              <w:rPr>
                <w:rFonts w:ascii="Times New Roman" w:hAnsi="Times New Roman"/>
                <w:sz w:val="16"/>
                <w:szCs w:val="16"/>
              </w:rPr>
            </w:pPr>
            <w:r w:rsidRPr="00EC15D1">
              <w:rPr>
                <w:rFonts w:ascii="Times New Roman" w:hAnsi="Times New Roman" w:hint="eastAsia"/>
                <w:sz w:val="16"/>
                <w:szCs w:val="16"/>
              </w:rPr>
              <w:t>NCT00434356</w:t>
            </w:r>
          </w:p>
        </w:tc>
        <w:tc>
          <w:tcPr>
            <w:tcW w:w="5670" w:type="dxa"/>
          </w:tcPr>
          <w:p w14:paraId="404E4013" w14:textId="7FB0C53F" w:rsidR="00BF1209" w:rsidRPr="00EC15D1" w:rsidRDefault="00BF1209" w:rsidP="00D8307B">
            <w:pPr>
              <w:rPr>
                <w:rFonts w:ascii="Times New Roman" w:hAnsi="Times New Roman"/>
                <w:sz w:val="16"/>
                <w:szCs w:val="16"/>
              </w:rPr>
            </w:pPr>
            <w:r w:rsidRPr="00EC15D1">
              <w:rPr>
                <w:rFonts w:ascii="Times New Roman" w:hAnsi="Times New Roman" w:hint="eastAsia"/>
                <w:sz w:val="16"/>
                <w:szCs w:val="16"/>
              </w:rPr>
              <w:t xml:space="preserve">A Study of Sunitinib in Combination </w:t>
            </w:r>
            <w:proofErr w:type="gramStart"/>
            <w:r w:rsidRPr="00EC15D1">
              <w:rPr>
                <w:rFonts w:ascii="Times New Roman" w:hAnsi="Times New Roman" w:hint="eastAsia"/>
                <w:sz w:val="16"/>
                <w:szCs w:val="16"/>
              </w:rPr>
              <w:t>With</w:t>
            </w:r>
            <w:proofErr w:type="gramEnd"/>
            <w:r w:rsidRPr="00EC15D1">
              <w:rPr>
                <w:rFonts w:ascii="Times New Roman" w:hAnsi="Times New Roman" w:hint="eastAsia"/>
                <w:sz w:val="16"/>
                <w:szCs w:val="16"/>
              </w:rPr>
              <w:t xml:space="preserve"> Bevacizumab and Paclitaxel in Previously Untreated Patients With Metastatic Breast Cancer (SABRE-B)</w:t>
            </w:r>
          </w:p>
        </w:tc>
      </w:tr>
      <w:tr w:rsidR="00BF1209" w:rsidRPr="00EC15D1" w14:paraId="5DFCC217" w14:textId="77777777" w:rsidTr="00E8461D">
        <w:tc>
          <w:tcPr>
            <w:tcW w:w="1242" w:type="dxa"/>
            <w:vMerge/>
          </w:tcPr>
          <w:p w14:paraId="2C8B56EF" w14:textId="77777777" w:rsidR="00BF1209" w:rsidRPr="00EC15D1" w:rsidRDefault="00BF1209" w:rsidP="00D8307B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14:paraId="7892DB19" w14:textId="032A626E" w:rsidR="00BF1209" w:rsidRPr="00EC15D1" w:rsidRDefault="00BF1209" w:rsidP="00D8307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4EC4AD7" w14:textId="4BF99C0B" w:rsidR="00BF1209" w:rsidRPr="00EC15D1" w:rsidRDefault="00BF1209" w:rsidP="00D8307B">
            <w:pPr>
              <w:rPr>
                <w:rFonts w:ascii="Times New Roman" w:hAnsi="Times New Roman"/>
                <w:sz w:val="16"/>
                <w:szCs w:val="16"/>
              </w:rPr>
            </w:pPr>
            <w:r w:rsidRPr="00EC15D1">
              <w:rPr>
                <w:rFonts w:ascii="Times New Roman" w:hAnsi="Times New Roman" w:hint="eastAsia"/>
                <w:sz w:val="16"/>
                <w:szCs w:val="16"/>
              </w:rPr>
              <w:t>NCT00623233</w:t>
            </w:r>
          </w:p>
        </w:tc>
        <w:tc>
          <w:tcPr>
            <w:tcW w:w="5670" w:type="dxa"/>
          </w:tcPr>
          <w:p w14:paraId="67FFDE37" w14:textId="21863408" w:rsidR="00BF1209" w:rsidRPr="00EC15D1" w:rsidRDefault="00BF1209" w:rsidP="00D8307B">
            <w:pPr>
              <w:rPr>
                <w:rFonts w:ascii="Times New Roman" w:hAnsi="Times New Roman"/>
                <w:sz w:val="16"/>
                <w:szCs w:val="16"/>
              </w:rPr>
            </w:pPr>
            <w:r w:rsidRPr="00EC15D1">
              <w:rPr>
                <w:rFonts w:ascii="Times New Roman" w:hAnsi="Times New Roman" w:hint="eastAsia"/>
                <w:sz w:val="16"/>
                <w:szCs w:val="16"/>
              </w:rPr>
              <w:t>Gemcitabine Plus Bevacizumab in Locally Recurrent or Metastatic Breast Cancer</w:t>
            </w:r>
          </w:p>
        </w:tc>
      </w:tr>
      <w:tr w:rsidR="00BF1209" w:rsidRPr="00EC15D1" w14:paraId="713ED996" w14:textId="77777777" w:rsidTr="00E8461D">
        <w:tc>
          <w:tcPr>
            <w:tcW w:w="1242" w:type="dxa"/>
            <w:vMerge/>
          </w:tcPr>
          <w:p w14:paraId="44AECB97" w14:textId="77777777" w:rsidR="00BF1209" w:rsidRPr="00EC15D1" w:rsidRDefault="00BF1209" w:rsidP="00D8307B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14:paraId="00C53487" w14:textId="0C0EC65E" w:rsidR="00BF1209" w:rsidRPr="00EC15D1" w:rsidRDefault="00BF1209" w:rsidP="00D8307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87CDC43" w14:textId="68A499A4" w:rsidR="00BF1209" w:rsidRPr="00EC15D1" w:rsidRDefault="00BF1209" w:rsidP="00D8307B">
            <w:pPr>
              <w:rPr>
                <w:rFonts w:ascii="Times New Roman" w:hAnsi="Times New Roman"/>
                <w:sz w:val="16"/>
                <w:szCs w:val="16"/>
              </w:rPr>
            </w:pPr>
            <w:r w:rsidRPr="00EC15D1">
              <w:rPr>
                <w:rFonts w:ascii="Times New Roman" w:hAnsi="Times New Roman" w:hint="eastAsia"/>
                <w:sz w:val="16"/>
                <w:szCs w:val="16"/>
              </w:rPr>
              <w:t>NCT00281697</w:t>
            </w:r>
          </w:p>
        </w:tc>
        <w:tc>
          <w:tcPr>
            <w:tcW w:w="5670" w:type="dxa"/>
          </w:tcPr>
          <w:p w14:paraId="591AB92D" w14:textId="54C3DD31" w:rsidR="00BF1209" w:rsidRPr="00EC15D1" w:rsidRDefault="00BF1209" w:rsidP="00D8307B">
            <w:pPr>
              <w:rPr>
                <w:rFonts w:ascii="Times New Roman" w:hAnsi="Times New Roman"/>
                <w:sz w:val="16"/>
                <w:szCs w:val="16"/>
              </w:rPr>
            </w:pPr>
            <w:r w:rsidRPr="00EC15D1">
              <w:rPr>
                <w:rFonts w:ascii="Times New Roman" w:hAnsi="Times New Roman" w:hint="eastAsia"/>
                <w:sz w:val="16"/>
                <w:szCs w:val="16"/>
              </w:rPr>
              <w:t xml:space="preserve">A Study to Evaluate the Safety and Efficacy of Bevacizumab in Combination </w:t>
            </w:r>
            <w:proofErr w:type="gramStart"/>
            <w:r w:rsidRPr="00EC15D1">
              <w:rPr>
                <w:rFonts w:ascii="Times New Roman" w:hAnsi="Times New Roman" w:hint="eastAsia"/>
                <w:sz w:val="16"/>
                <w:szCs w:val="16"/>
              </w:rPr>
              <w:t>With</w:t>
            </w:r>
            <w:proofErr w:type="gramEnd"/>
            <w:r w:rsidRPr="00EC15D1">
              <w:rPr>
                <w:rFonts w:ascii="Times New Roman" w:hAnsi="Times New Roman" w:hint="eastAsia"/>
                <w:sz w:val="16"/>
                <w:szCs w:val="16"/>
              </w:rPr>
              <w:t xml:space="preserve"> Chemotherapy in Previously Treated Metastatic Breast Cancer (RIBBON 2)</w:t>
            </w:r>
          </w:p>
        </w:tc>
      </w:tr>
      <w:tr w:rsidR="00BF1209" w:rsidRPr="00EC15D1" w14:paraId="50F8A8C2" w14:textId="77777777" w:rsidTr="00E8461D">
        <w:tc>
          <w:tcPr>
            <w:tcW w:w="1242" w:type="dxa"/>
            <w:vMerge/>
          </w:tcPr>
          <w:p w14:paraId="51DA374A" w14:textId="77777777" w:rsidR="00BF1209" w:rsidRPr="00EC15D1" w:rsidRDefault="00BF1209" w:rsidP="00D8307B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14:paraId="3B87EF9E" w14:textId="2DDCC4AA" w:rsidR="00BF1209" w:rsidRPr="00EC15D1" w:rsidRDefault="00BF1209" w:rsidP="00D8307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9006327" w14:textId="5550DFE7" w:rsidR="00BF1209" w:rsidRPr="00EC15D1" w:rsidRDefault="00BF1209" w:rsidP="00D8307B">
            <w:pPr>
              <w:rPr>
                <w:rFonts w:ascii="Times New Roman" w:hAnsi="Times New Roman"/>
                <w:sz w:val="16"/>
                <w:szCs w:val="16"/>
              </w:rPr>
            </w:pPr>
            <w:r w:rsidRPr="00EC15D1">
              <w:rPr>
                <w:rFonts w:ascii="Times New Roman" w:hAnsi="Times New Roman" w:hint="eastAsia"/>
                <w:sz w:val="16"/>
                <w:szCs w:val="16"/>
              </w:rPr>
              <w:t>NCT01215123</w:t>
            </w:r>
          </w:p>
        </w:tc>
        <w:tc>
          <w:tcPr>
            <w:tcW w:w="5670" w:type="dxa"/>
          </w:tcPr>
          <w:p w14:paraId="4EE8B871" w14:textId="11ECE2DC" w:rsidR="00BF1209" w:rsidRPr="00EC15D1" w:rsidRDefault="00BF1209" w:rsidP="00D8307B">
            <w:pPr>
              <w:rPr>
                <w:rFonts w:ascii="Times New Roman" w:hAnsi="Times New Roman"/>
                <w:sz w:val="16"/>
                <w:szCs w:val="16"/>
              </w:rPr>
            </w:pPr>
            <w:r w:rsidRPr="00EC15D1">
              <w:rPr>
                <w:rFonts w:ascii="Times New Roman" w:hAnsi="Times New Roman" w:hint="eastAsia"/>
                <w:sz w:val="16"/>
                <w:szCs w:val="16"/>
              </w:rPr>
              <w:t xml:space="preserve">An Observational Study of Avastin (Bevacizumab) in Patients </w:t>
            </w:r>
            <w:proofErr w:type="gramStart"/>
            <w:r w:rsidRPr="00EC15D1">
              <w:rPr>
                <w:rFonts w:ascii="Times New Roman" w:hAnsi="Times New Roman" w:hint="eastAsia"/>
                <w:sz w:val="16"/>
                <w:szCs w:val="16"/>
              </w:rPr>
              <w:t>With</w:t>
            </w:r>
            <w:proofErr w:type="gramEnd"/>
            <w:r w:rsidRPr="00EC15D1">
              <w:rPr>
                <w:rFonts w:ascii="Times New Roman" w:hAnsi="Times New Roman" w:hint="eastAsia"/>
                <w:sz w:val="16"/>
                <w:szCs w:val="16"/>
              </w:rPr>
              <w:t xml:space="preserve"> Metastatic Breast Cancer</w:t>
            </w:r>
          </w:p>
        </w:tc>
      </w:tr>
      <w:tr w:rsidR="00BF1209" w:rsidRPr="00EC15D1" w14:paraId="37269D0B" w14:textId="77777777" w:rsidTr="00E8461D">
        <w:tc>
          <w:tcPr>
            <w:tcW w:w="1242" w:type="dxa"/>
            <w:vMerge/>
          </w:tcPr>
          <w:p w14:paraId="6E6EEEEB" w14:textId="77777777" w:rsidR="00BF1209" w:rsidRPr="00EC15D1" w:rsidRDefault="00BF1209" w:rsidP="00D8307B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14:paraId="30D0A269" w14:textId="0971874B" w:rsidR="00BF1209" w:rsidRPr="00EC15D1" w:rsidRDefault="00BF1209" w:rsidP="00D8307B">
            <w:pPr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EF3657E" w14:textId="00891608" w:rsidR="00BF1209" w:rsidRPr="00EC15D1" w:rsidRDefault="00BF1209" w:rsidP="00D8307B">
            <w:pPr>
              <w:rPr>
                <w:rFonts w:ascii="Times New Roman" w:hAnsi="Times New Roman"/>
                <w:sz w:val="16"/>
                <w:szCs w:val="16"/>
              </w:rPr>
            </w:pPr>
            <w:r w:rsidRPr="00EC15D1">
              <w:rPr>
                <w:rFonts w:ascii="Times New Roman" w:hAnsi="Times New Roman" w:hint="eastAsia"/>
                <w:sz w:val="16"/>
                <w:szCs w:val="16"/>
              </w:rPr>
              <w:t>NCT01004172</w:t>
            </w:r>
          </w:p>
        </w:tc>
        <w:tc>
          <w:tcPr>
            <w:tcW w:w="5670" w:type="dxa"/>
          </w:tcPr>
          <w:p w14:paraId="6A897A52" w14:textId="258DF7E4" w:rsidR="00BF1209" w:rsidRPr="00EC15D1" w:rsidRDefault="00BF1209" w:rsidP="00D8307B">
            <w:pPr>
              <w:rPr>
                <w:rFonts w:ascii="Times New Roman" w:hAnsi="Times New Roman"/>
                <w:sz w:val="16"/>
                <w:szCs w:val="16"/>
              </w:rPr>
            </w:pPr>
            <w:r w:rsidRPr="00EC15D1">
              <w:rPr>
                <w:rFonts w:ascii="Times New Roman" w:hAnsi="Times New Roman" w:hint="eastAsia"/>
                <w:sz w:val="16"/>
                <w:szCs w:val="16"/>
              </w:rPr>
              <w:t>Carboplatin and Bevacizumab for Progressive Breast Cancer Brain Metastases</w:t>
            </w:r>
          </w:p>
        </w:tc>
      </w:tr>
      <w:tr w:rsidR="00BF1209" w:rsidRPr="00EC15D1" w14:paraId="1B8F7241" w14:textId="77777777" w:rsidTr="00E8461D">
        <w:tc>
          <w:tcPr>
            <w:tcW w:w="1242" w:type="dxa"/>
            <w:vMerge/>
          </w:tcPr>
          <w:p w14:paraId="219E5D6E" w14:textId="77777777" w:rsidR="00BF1209" w:rsidRPr="00EC15D1" w:rsidRDefault="00BF1209" w:rsidP="00D8307B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14:paraId="537302ED" w14:textId="635FEECB" w:rsidR="00BF1209" w:rsidRPr="00EC15D1" w:rsidRDefault="00BF1209" w:rsidP="00D8307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E442040" w14:textId="2F4F87B5" w:rsidR="00BF1209" w:rsidRPr="00EC15D1" w:rsidRDefault="00BF1209" w:rsidP="00D8307B">
            <w:pPr>
              <w:rPr>
                <w:rFonts w:ascii="Times New Roman" w:hAnsi="Times New Roman"/>
                <w:sz w:val="16"/>
                <w:szCs w:val="16"/>
              </w:rPr>
            </w:pPr>
            <w:r w:rsidRPr="00EC15D1">
              <w:rPr>
                <w:rFonts w:ascii="Times New Roman" w:hAnsi="Times New Roman" w:hint="eastAsia"/>
                <w:sz w:val="16"/>
                <w:szCs w:val="16"/>
              </w:rPr>
              <w:t>NCT00472693</w:t>
            </w:r>
          </w:p>
        </w:tc>
        <w:tc>
          <w:tcPr>
            <w:tcW w:w="5670" w:type="dxa"/>
          </w:tcPr>
          <w:p w14:paraId="16963582" w14:textId="61CC65B0" w:rsidR="00BF1209" w:rsidRPr="00EC15D1" w:rsidRDefault="00BF1209" w:rsidP="00D8307B">
            <w:pPr>
              <w:rPr>
                <w:rFonts w:ascii="Times New Roman" w:hAnsi="Times New Roman"/>
                <w:sz w:val="16"/>
                <w:szCs w:val="16"/>
              </w:rPr>
            </w:pPr>
            <w:r w:rsidRPr="00EC15D1">
              <w:rPr>
                <w:rFonts w:ascii="Times New Roman" w:hAnsi="Times New Roman" w:hint="eastAsia"/>
                <w:sz w:val="16"/>
                <w:szCs w:val="16"/>
              </w:rPr>
              <w:t>Bevacizumab and Abraxane as Second-line Therapy in Triple Negative Metastatic Breast Cancer</w:t>
            </w:r>
          </w:p>
        </w:tc>
      </w:tr>
      <w:tr w:rsidR="00146F26" w:rsidRPr="00EC15D1" w14:paraId="146FCE01" w14:textId="77777777" w:rsidTr="00E8461D">
        <w:tc>
          <w:tcPr>
            <w:tcW w:w="1242" w:type="dxa"/>
            <w:vMerge/>
          </w:tcPr>
          <w:p w14:paraId="7A60F7F8" w14:textId="77777777" w:rsidR="00146F26" w:rsidRPr="00EC15D1" w:rsidRDefault="00146F26" w:rsidP="00D8307B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14:paraId="670FCE0A" w14:textId="41EE9CC9" w:rsidR="00146F26" w:rsidRPr="00EC15D1" w:rsidRDefault="00146F26" w:rsidP="00D8307B">
            <w:pPr>
              <w:rPr>
                <w:rFonts w:ascii="Times New Roman" w:hAnsi="Times New Roman"/>
                <w:sz w:val="16"/>
                <w:szCs w:val="16"/>
              </w:rPr>
            </w:pPr>
            <w:r w:rsidRPr="00EC15D1">
              <w:rPr>
                <w:rFonts w:ascii="Times New Roman" w:hAnsi="Times New Roman" w:hint="eastAsia"/>
                <w:sz w:val="16"/>
                <w:szCs w:val="16"/>
              </w:rPr>
              <w:t>BNT323</w:t>
            </w:r>
          </w:p>
        </w:tc>
        <w:tc>
          <w:tcPr>
            <w:tcW w:w="1276" w:type="dxa"/>
          </w:tcPr>
          <w:p w14:paraId="7515DEB3" w14:textId="3A81E80A" w:rsidR="00146F26" w:rsidRPr="00EC15D1" w:rsidRDefault="00146F26" w:rsidP="00D8307B">
            <w:pPr>
              <w:rPr>
                <w:rFonts w:ascii="Times New Roman" w:hAnsi="Times New Roman"/>
                <w:sz w:val="16"/>
                <w:szCs w:val="16"/>
              </w:rPr>
            </w:pPr>
            <w:r w:rsidRPr="00EC15D1">
              <w:rPr>
                <w:rFonts w:ascii="Times New Roman" w:hAnsi="Times New Roman" w:hint="eastAsia"/>
                <w:sz w:val="16"/>
                <w:szCs w:val="16"/>
              </w:rPr>
              <w:t>NCT06827236</w:t>
            </w:r>
          </w:p>
        </w:tc>
        <w:tc>
          <w:tcPr>
            <w:tcW w:w="5670" w:type="dxa"/>
          </w:tcPr>
          <w:p w14:paraId="630D71BC" w14:textId="3A1A2644" w:rsidR="00146F26" w:rsidRPr="00EC15D1" w:rsidRDefault="00146F26" w:rsidP="00D8307B">
            <w:pPr>
              <w:rPr>
                <w:rFonts w:ascii="Times New Roman" w:hAnsi="Times New Roman"/>
                <w:sz w:val="16"/>
                <w:szCs w:val="16"/>
              </w:rPr>
            </w:pPr>
            <w:r w:rsidRPr="00EC15D1">
              <w:rPr>
                <w:rFonts w:ascii="Times New Roman" w:hAnsi="Times New Roman" w:hint="eastAsia"/>
                <w:sz w:val="16"/>
                <w:szCs w:val="16"/>
              </w:rPr>
              <w:t xml:space="preserve">A Clinical Study to Find the Optimal Dose of an Investigational Treatment Called BNT323 When Used in Combination </w:t>
            </w:r>
            <w:proofErr w:type="gramStart"/>
            <w:r w:rsidRPr="00EC15D1">
              <w:rPr>
                <w:rFonts w:ascii="Times New Roman" w:hAnsi="Times New Roman" w:hint="eastAsia"/>
                <w:sz w:val="16"/>
                <w:szCs w:val="16"/>
              </w:rPr>
              <w:t>With</w:t>
            </w:r>
            <w:proofErr w:type="gramEnd"/>
            <w:r w:rsidRPr="00EC15D1">
              <w:rPr>
                <w:rFonts w:ascii="Times New Roman" w:hAnsi="Times New Roman" w:hint="eastAsia"/>
                <w:sz w:val="16"/>
                <w:szCs w:val="16"/>
              </w:rPr>
              <w:t xml:space="preserve"> Another Investigational Treatment, BNT327, and to Test if That Combination Treatment is Safe and Beneficial for Patients With Advanced Breast Cancer</w:t>
            </w:r>
          </w:p>
        </w:tc>
      </w:tr>
      <w:tr w:rsidR="00146F26" w:rsidRPr="00EC15D1" w14:paraId="36BBDC60" w14:textId="77777777" w:rsidTr="00E8461D">
        <w:tc>
          <w:tcPr>
            <w:tcW w:w="1242" w:type="dxa"/>
            <w:vMerge/>
          </w:tcPr>
          <w:p w14:paraId="6DF96E49" w14:textId="77777777" w:rsidR="00146F26" w:rsidRPr="00EC15D1" w:rsidRDefault="00146F26" w:rsidP="00D8307B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14:paraId="1508C827" w14:textId="1C7B25CA" w:rsidR="00146F26" w:rsidRPr="00EC15D1" w:rsidRDefault="00146F26" w:rsidP="00D8307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CF34DB9" w14:textId="55ED4C43" w:rsidR="00146F26" w:rsidRPr="00EC15D1" w:rsidRDefault="00146F26" w:rsidP="00D8307B">
            <w:pPr>
              <w:rPr>
                <w:rFonts w:ascii="Times New Roman" w:hAnsi="Times New Roman"/>
                <w:sz w:val="16"/>
                <w:szCs w:val="16"/>
              </w:rPr>
            </w:pPr>
            <w:r w:rsidRPr="00EC15D1">
              <w:rPr>
                <w:rFonts w:ascii="Times New Roman" w:hAnsi="Times New Roman" w:hint="eastAsia"/>
                <w:sz w:val="16"/>
                <w:szCs w:val="16"/>
              </w:rPr>
              <w:t>NCT06265428</w:t>
            </w:r>
          </w:p>
        </w:tc>
        <w:tc>
          <w:tcPr>
            <w:tcW w:w="5670" w:type="dxa"/>
          </w:tcPr>
          <w:p w14:paraId="6CF9659B" w14:textId="10873200" w:rsidR="00146F26" w:rsidRPr="00EC15D1" w:rsidRDefault="00146F26" w:rsidP="00D8307B">
            <w:pPr>
              <w:rPr>
                <w:rFonts w:ascii="Times New Roman" w:hAnsi="Times New Roman"/>
                <w:sz w:val="16"/>
                <w:szCs w:val="16"/>
              </w:rPr>
            </w:pPr>
            <w:r w:rsidRPr="00EC15D1">
              <w:rPr>
                <w:rFonts w:ascii="Times New Roman" w:hAnsi="Times New Roman"/>
                <w:sz w:val="16"/>
                <w:szCs w:val="16"/>
              </w:rPr>
              <w:t>A Study to Compare DB-1303/​BNT323 Versus T-DM1 in Breast Cancer</w:t>
            </w:r>
          </w:p>
        </w:tc>
      </w:tr>
      <w:tr w:rsidR="00146F26" w:rsidRPr="00EC15D1" w14:paraId="3484A968" w14:textId="77777777" w:rsidTr="00E8461D">
        <w:tc>
          <w:tcPr>
            <w:tcW w:w="1242" w:type="dxa"/>
            <w:vMerge/>
          </w:tcPr>
          <w:p w14:paraId="46433D8D" w14:textId="77777777" w:rsidR="00146F26" w:rsidRPr="00EC15D1" w:rsidRDefault="00146F26" w:rsidP="00D8307B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14:paraId="1C9D1BBF" w14:textId="28ACE9D1" w:rsidR="00146F26" w:rsidRPr="00EC15D1" w:rsidRDefault="00146F26" w:rsidP="00D8307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23E39D7" w14:textId="0589CB2C" w:rsidR="00146F26" w:rsidRPr="00EC15D1" w:rsidRDefault="00146F26" w:rsidP="00D8307B">
            <w:pPr>
              <w:rPr>
                <w:rFonts w:ascii="Times New Roman" w:hAnsi="Times New Roman"/>
                <w:sz w:val="16"/>
                <w:szCs w:val="16"/>
              </w:rPr>
            </w:pPr>
            <w:r w:rsidRPr="00EC15D1">
              <w:rPr>
                <w:rFonts w:ascii="Times New Roman" w:hAnsi="Times New Roman" w:hint="eastAsia"/>
                <w:sz w:val="16"/>
                <w:szCs w:val="16"/>
              </w:rPr>
              <w:t>NCT06018337</w:t>
            </w:r>
          </w:p>
        </w:tc>
        <w:tc>
          <w:tcPr>
            <w:tcW w:w="5670" w:type="dxa"/>
          </w:tcPr>
          <w:p w14:paraId="383DC393" w14:textId="7FAD797A" w:rsidR="00146F26" w:rsidRPr="00EC15D1" w:rsidRDefault="00146F26" w:rsidP="00D8307B">
            <w:pPr>
              <w:rPr>
                <w:rFonts w:ascii="Times New Roman" w:hAnsi="Times New Roman"/>
                <w:sz w:val="16"/>
                <w:szCs w:val="16"/>
              </w:rPr>
            </w:pPr>
            <w:r w:rsidRPr="00EC15D1">
              <w:rPr>
                <w:rFonts w:ascii="Times New Roman" w:hAnsi="Times New Roman"/>
                <w:sz w:val="16"/>
                <w:szCs w:val="16"/>
              </w:rPr>
              <w:t>A Study of DB-1303/​BNT323 vs Investigator's Choice Chemotherapy in HER2-Low, Hormone Receptor Positive Metastatic Breast Cancer (DYNASTY-Breast02)</w:t>
            </w:r>
          </w:p>
        </w:tc>
      </w:tr>
      <w:tr w:rsidR="0096086F" w:rsidRPr="00EC15D1" w14:paraId="2E851B86" w14:textId="77777777" w:rsidTr="00E8461D">
        <w:tc>
          <w:tcPr>
            <w:tcW w:w="1242" w:type="dxa"/>
            <w:vMerge/>
          </w:tcPr>
          <w:p w14:paraId="2B787956" w14:textId="77777777" w:rsidR="0096086F" w:rsidRPr="00EC15D1" w:rsidRDefault="0096086F" w:rsidP="00D8307B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14:paraId="5AD5F1EF" w14:textId="4481CAA1" w:rsidR="0096086F" w:rsidRPr="00EC15D1" w:rsidRDefault="0096086F" w:rsidP="00D8307B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EC15D1">
              <w:rPr>
                <w:rFonts w:ascii="Times New Roman" w:hAnsi="Times New Roman" w:hint="eastAsia"/>
                <w:sz w:val="16"/>
                <w:szCs w:val="16"/>
              </w:rPr>
              <w:t>Apatinib</w:t>
            </w:r>
            <w:proofErr w:type="spellEnd"/>
            <w:r w:rsidRPr="00EC15D1">
              <w:rPr>
                <w:rFonts w:ascii="Times New Roman" w:hAnsi="Times New Roman" w:hint="eastAsia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</w:tcPr>
          <w:p w14:paraId="47D39F6D" w14:textId="222E2527" w:rsidR="0096086F" w:rsidRPr="00EC15D1" w:rsidRDefault="0096086F" w:rsidP="00D8307B">
            <w:pPr>
              <w:rPr>
                <w:rFonts w:ascii="Times New Roman" w:hAnsi="Times New Roman"/>
                <w:sz w:val="16"/>
                <w:szCs w:val="16"/>
              </w:rPr>
            </w:pPr>
            <w:r w:rsidRPr="00EC15D1">
              <w:rPr>
                <w:rFonts w:ascii="Times New Roman" w:hAnsi="Times New Roman" w:hint="eastAsia"/>
                <w:sz w:val="16"/>
                <w:szCs w:val="16"/>
              </w:rPr>
              <w:t>NCT05192798</w:t>
            </w:r>
          </w:p>
        </w:tc>
        <w:tc>
          <w:tcPr>
            <w:tcW w:w="5670" w:type="dxa"/>
          </w:tcPr>
          <w:p w14:paraId="1C97E181" w14:textId="3B59B3F3" w:rsidR="0096086F" w:rsidRPr="00EC15D1" w:rsidRDefault="0096086F" w:rsidP="00D8307B">
            <w:pPr>
              <w:rPr>
                <w:rFonts w:ascii="Times New Roman" w:hAnsi="Times New Roman"/>
                <w:sz w:val="16"/>
                <w:szCs w:val="16"/>
              </w:rPr>
            </w:pPr>
            <w:r w:rsidRPr="00EC15D1">
              <w:rPr>
                <w:rFonts w:ascii="Times New Roman" w:hAnsi="Times New Roman" w:hint="eastAsia"/>
                <w:sz w:val="16"/>
                <w:szCs w:val="16"/>
              </w:rPr>
              <w:t xml:space="preserve">Albumin-Bound Paclitaxel Combined </w:t>
            </w:r>
            <w:proofErr w:type="gramStart"/>
            <w:r w:rsidRPr="00EC15D1">
              <w:rPr>
                <w:rFonts w:ascii="Times New Roman" w:hAnsi="Times New Roman" w:hint="eastAsia"/>
                <w:sz w:val="16"/>
                <w:szCs w:val="16"/>
              </w:rPr>
              <w:t>With</w:t>
            </w:r>
            <w:proofErr w:type="gramEnd"/>
            <w:r w:rsidRPr="00EC15D1">
              <w:rPr>
                <w:rFonts w:ascii="Times New Roman" w:hAnsi="Times New Roman" w:hint="eastAsia"/>
                <w:sz w:val="16"/>
                <w:szCs w:val="16"/>
              </w:rPr>
              <w:t xml:space="preserve"> Antiangiogenic Agents in First-line Treatment of Relapsed or Metastatic TNBC</w:t>
            </w:r>
          </w:p>
        </w:tc>
      </w:tr>
      <w:tr w:rsidR="0096086F" w:rsidRPr="00EC15D1" w14:paraId="463BD061" w14:textId="77777777" w:rsidTr="00E8461D">
        <w:tc>
          <w:tcPr>
            <w:tcW w:w="1242" w:type="dxa"/>
            <w:vMerge/>
          </w:tcPr>
          <w:p w14:paraId="61D86469" w14:textId="77777777" w:rsidR="0096086F" w:rsidRPr="00EC15D1" w:rsidRDefault="0096086F" w:rsidP="00D8307B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14:paraId="4590F0F4" w14:textId="40A80383" w:rsidR="0096086F" w:rsidRPr="00EC15D1" w:rsidRDefault="0096086F" w:rsidP="00D8307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4788E31" w14:textId="0B917CE0" w:rsidR="0096086F" w:rsidRPr="00EC15D1" w:rsidRDefault="0096086F" w:rsidP="00D8307B">
            <w:pPr>
              <w:rPr>
                <w:rFonts w:ascii="Times New Roman" w:hAnsi="Times New Roman"/>
                <w:sz w:val="16"/>
                <w:szCs w:val="16"/>
              </w:rPr>
            </w:pPr>
            <w:r w:rsidRPr="00EC15D1">
              <w:rPr>
                <w:rFonts w:ascii="Times New Roman" w:hAnsi="Times New Roman" w:hint="eastAsia"/>
                <w:sz w:val="16"/>
                <w:szCs w:val="16"/>
              </w:rPr>
              <w:t>NCT01653561</w:t>
            </w:r>
          </w:p>
        </w:tc>
        <w:tc>
          <w:tcPr>
            <w:tcW w:w="5670" w:type="dxa"/>
          </w:tcPr>
          <w:p w14:paraId="7FF3C790" w14:textId="3673FA3E" w:rsidR="0096086F" w:rsidRPr="00EC15D1" w:rsidRDefault="0096086F" w:rsidP="00D8307B">
            <w:pPr>
              <w:rPr>
                <w:rFonts w:ascii="Times New Roman" w:hAnsi="Times New Roman"/>
                <w:sz w:val="16"/>
                <w:szCs w:val="16"/>
              </w:rPr>
            </w:pPr>
            <w:r w:rsidRPr="00EC15D1">
              <w:rPr>
                <w:rFonts w:ascii="Times New Roman" w:hAnsi="Times New Roman" w:hint="eastAsia"/>
                <w:sz w:val="16"/>
                <w:szCs w:val="16"/>
              </w:rPr>
              <w:t xml:space="preserve">A Study of </w:t>
            </w:r>
            <w:proofErr w:type="spellStart"/>
            <w:r w:rsidRPr="00EC15D1">
              <w:rPr>
                <w:rFonts w:ascii="Times New Roman" w:hAnsi="Times New Roman" w:hint="eastAsia"/>
                <w:sz w:val="16"/>
                <w:szCs w:val="16"/>
              </w:rPr>
              <w:t>Apatinib</w:t>
            </w:r>
            <w:proofErr w:type="spellEnd"/>
            <w:r w:rsidRPr="00EC15D1">
              <w:rPr>
                <w:rFonts w:ascii="Times New Roman" w:hAnsi="Times New Roman" w:hint="eastAsia"/>
                <w:sz w:val="16"/>
                <w:szCs w:val="16"/>
              </w:rPr>
              <w:t xml:space="preserve"> in Non-triple-negative Metastatic Breast Cancer</w:t>
            </w:r>
          </w:p>
        </w:tc>
      </w:tr>
      <w:tr w:rsidR="0096086F" w:rsidRPr="00EC15D1" w14:paraId="678CAC40" w14:textId="77777777" w:rsidTr="00E8461D">
        <w:tc>
          <w:tcPr>
            <w:tcW w:w="1242" w:type="dxa"/>
            <w:vMerge/>
          </w:tcPr>
          <w:p w14:paraId="3096F57B" w14:textId="77777777" w:rsidR="0096086F" w:rsidRPr="00EC15D1" w:rsidRDefault="0096086F" w:rsidP="00D8307B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14:paraId="2A543824" w14:textId="089B9CEC" w:rsidR="0096086F" w:rsidRPr="00EC15D1" w:rsidRDefault="0096086F" w:rsidP="00D8307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BFA895A" w14:textId="3BC59CBF" w:rsidR="0096086F" w:rsidRPr="00EC15D1" w:rsidRDefault="0096086F" w:rsidP="00D8307B">
            <w:pPr>
              <w:rPr>
                <w:rFonts w:ascii="Times New Roman" w:hAnsi="Times New Roman"/>
                <w:sz w:val="16"/>
                <w:szCs w:val="16"/>
              </w:rPr>
            </w:pPr>
            <w:r w:rsidRPr="00EC15D1">
              <w:rPr>
                <w:rFonts w:ascii="Times New Roman" w:hAnsi="Times New Roman" w:hint="eastAsia"/>
                <w:sz w:val="16"/>
                <w:szCs w:val="16"/>
              </w:rPr>
              <w:t>NCT03086785</w:t>
            </w:r>
          </w:p>
        </w:tc>
        <w:tc>
          <w:tcPr>
            <w:tcW w:w="5670" w:type="dxa"/>
          </w:tcPr>
          <w:p w14:paraId="55743E73" w14:textId="4EFB43D2" w:rsidR="0096086F" w:rsidRPr="00EC15D1" w:rsidRDefault="0096086F" w:rsidP="00D8307B">
            <w:pPr>
              <w:rPr>
                <w:rFonts w:ascii="Times New Roman" w:hAnsi="Times New Roman"/>
                <w:sz w:val="16"/>
                <w:szCs w:val="16"/>
              </w:rPr>
            </w:pPr>
            <w:r w:rsidRPr="00EC15D1">
              <w:rPr>
                <w:rFonts w:ascii="Times New Roman" w:hAnsi="Times New Roman" w:hint="eastAsia"/>
                <w:sz w:val="16"/>
                <w:szCs w:val="16"/>
              </w:rPr>
              <w:t xml:space="preserve">Prospective, Multicenter, Observational Study of </w:t>
            </w:r>
            <w:proofErr w:type="spellStart"/>
            <w:r w:rsidRPr="00EC15D1">
              <w:rPr>
                <w:rFonts w:ascii="Times New Roman" w:hAnsi="Times New Roman" w:hint="eastAsia"/>
                <w:sz w:val="16"/>
                <w:szCs w:val="16"/>
              </w:rPr>
              <w:t>Apatinib</w:t>
            </w:r>
            <w:proofErr w:type="spellEnd"/>
            <w:r w:rsidRPr="00EC15D1">
              <w:rPr>
                <w:rFonts w:ascii="Times New Roman" w:hAnsi="Times New Roman" w:hint="eastAsia"/>
                <w:sz w:val="16"/>
                <w:szCs w:val="16"/>
              </w:rPr>
              <w:t xml:space="preserve"> Single or Combined Capecitabine for Treatment of Patients </w:t>
            </w:r>
            <w:proofErr w:type="gramStart"/>
            <w:r w:rsidRPr="00EC15D1">
              <w:rPr>
                <w:rFonts w:ascii="Times New Roman" w:hAnsi="Times New Roman" w:hint="eastAsia"/>
                <w:sz w:val="16"/>
                <w:szCs w:val="16"/>
              </w:rPr>
              <w:t>With</w:t>
            </w:r>
            <w:proofErr w:type="gramEnd"/>
            <w:r w:rsidRPr="00EC15D1">
              <w:rPr>
                <w:rFonts w:ascii="Times New Roman" w:hAnsi="Times New Roman" w:hint="eastAsia"/>
                <w:sz w:val="16"/>
                <w:szCs w:val="16"/>
              </w:rPr>
              <w:t xml:space="preserve"> Metastatic Her-2 Negative Breast Cancer</w:t>
            </w:r>
          </w:p>
        </w:tc>
      </w:tr>
      <w:tr w:rsidR="0096086F" w:rsidRPr="00EC15D1" w14:paraId="67117270" w14:textId="77777777" w:rsidTr="00E8461D">
        <w:tc>
          <w:tcPr>
            <w:tcW w:w="1242" w:type="dxa"/>
            <w:vMerge/>
          </w:tcPr>
          <w:p w14:paraId="28E21382" w14:textId="77777777" w:rsidR="0096086F" w:rsidRPr="00EC15D1" w:rsidRDefault="0096086F" w:rsidP="00D8307B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14:paraId="04133CF8" w14:textId="54DFC587" w:rsidR="0096086F" w:rsidRPr="00EC15D1" w:rsidRDefault="0096086F" w:rsidP="00D8307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116A84B" w14:textId="3FDD853B" w:rsidR="0096086F" w:rsidRPr="00EC15D1" w:rsidRDefault="0096086F" w:rsidP="00D8307B">
            <w:pPr>
              <w:rPr>
                <w:rFonts w:ascii="Times New Roman" w:hAnsi="Times New Roman"/>
                <w:sz w:val="16"/>
                <w:szCs w:val="16"/>
              </w:rPr>
            </w:pPr>
            <w:r w:rsidRPr="00EC15D1">
              <w:rPr>
                <w:rFonts w:ascii="Times New Roman" w:hAnsi="Times New Roman" w:hint="eastAsia"/>
                <w:sz w:val="16"/>
                <w:szCs w:val="16"/>
              </w:rPr>
              <w:t>NCT02878057</w:t>
            </w:r>
          </w:p>
        </w:tc>
        <w:tc>
          <w:tcPr>
            <w:tcW w:w="5670" w:type="dxa"/>
          </w:tcPr>
          <w:p w14:paraId="0D4339EA" w14:textId="65FB7851" w:rsidR="0096086F" w:rsidRPr="00EC15D1" w:rsidRDefault="0096086F" w:rsidP="00D8307B">
            <w:pPr>
              <w:rPr>
                <w:rFonts w:ascii="Times New Roman" w:hAnsi="Times New Roman"/>
                <w:sz w:val="16"/>
                <w:szCs w:val="16"/>
              </w:rPr>
            </w:pPr>
            <w:r w:rsidRPr="00EC15D1">
              <w:rPr>
                <w:rFonts w:ascii="Times New Roman" w:hAnsi="Times New Roman" w:hint="eastAsia"/>
                <w:sz w:val="16"/>
                <w:szCs w:val="16"/>
              </w:rPr>
              <w:t xml:space="preserve">Multicenter Phase II Study of </w:t>
            </w:r>
            <w:proofErr w:type="spellStart"/>
            <w:r w:rsidRPr="00EC15D1">
              <w:rPr>
                <w:rFonts w:ascii="Times New Roman" w:hAnsi="Times New Roman" w:hint="eastAsia"/>
                <w:sz w:val="16"/>
                <w:szCs w:val="16"/>
              </w:rPr>
              <w:t>Apatinib</w:t>
            </w:r>
            <w:proofErr w:type="spellEnd"/>
            <w:r w:rsidRPr="00EC15D1">
              <w:rPr>
                <w:rFonts w:ascii="Times New Roman" w:hAnsi="Times New Roman" w:hint="eastAsia"/>
                <w:sz w:val="16"/>
                <w:szCs w:val="16"/>
              </w:rPr>
              <w:t xml:space="preserve"> in Patients With Advanced Breast </w:t>
            </w:r>
            <w:proofErr w:type="gramStart"/>
            <w:r w:rsidRPr="00EC15D1">
              <w:rPr>
                <w:rFonts w:ascii="Times New Roman" w:hAnsi="Times New Roman" w:hint="eastAsia"/>
                <w:sz w:val="16"/>
                <w:szCs w:val="16"/>
              </w:rPr>
              <w:t>Cancer(</w:t>
            </w:r>
            <w:proofErr w:type="gramEnd"/>
            <w:r w:rsidRPr="00EC15D1">
              <w:rPr>
                <w:rFonts w:ascii="Times New Roman" w:hAnsi="Times New Roman" w:hint="eastAsia"/>
                <w:sz w:val="16"/>
                <w:szCs w:val="16"/>
              </w:rPr>
              <w:t>CABC006)</w:t>
            </w:r>
          </w:p>
        </w:tc>
      </w:tr>
      <w:tr w:rsidR="0096086F" w:rsidRPr="00EC15D1" w14:paraId="28673189" w14:textId="77777777" w:rsidTr="00E8461D">
        <w:tc>
          <w:tcPr>
            <w:tcW w:w="1242" w:type="dxa"/>
            <w:vMerge/>
          </w:tcPr>
          <w:p w14:paraId="167BEB99" w14:textId="77777777" w:rsidR="0096086F" w:rsidRPr="00EC15D1" w:rsidRDefault="0096086F" w:rsidP="00D8307B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14:paraId="2B0A16D6" w14:textId="27A9A3F0" w:rsidR="0096086F" w:rsidRPr="00EC15D1" w:rsidRDefault="0096086F" w:rsidP="00D8307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D1AE9CE" w14:textId="0E53C910" w:rsidR="0096086F" w:rsidRPr="00EC15D1" w:rsidRDefault="0096086F" w:rsidP="00D8307B">
            <w:pPr>
              <w:rPr>
                <w:rFonts w:ascii="Times New Roman" w:hAnsi="Times New Roman"/>
                <w:sz w:val="16"/>
                <w:szCs w:val="16"/>
              </w:rPr>
            </w:pPr>
            <w:r w:rsidRPr="00EC15D1">
              <w:rPr>
                <w:rFonts w:ascii="Times New Roman" w:hAnsi="Times New Roman" w:hint="eastAsia"/>
                <w:sz w:val="16"/>
                <w:szCs w:val="16"/>
              </w:rPr>
              <w:t>NCT06889688</w:t>
            </w:r>
          </w:p>
        </w:tc>
        <w:tc>
          <w:tcPr>
            <w:tcW w:w="5670" w:type="dxa"/>
          </w:tcPr>
          <w:p w14:paraId="4C886A6A" w14:textId="456CDDCB" w:rsidR="0096086F" w:rsidRPr="00EC15D1" w:rsidRDefault="0096086F" w:rsidP="00D8307B">
            <w:pPr>
              <w:rPr>
                <w:rFonts w:ascii="Times New Roman" w:hAnsi="Times New Roman"/>
                <w:sz w:val="16"/>
                <w:szCs w:val="16"/>
              </w:rPr>
            </w:pPr>
            <w:r w:rsidRPr="00EC15D1">
              <w:rPr>
                <w:rFonts w:ascii="Times New Roman" w:hAnsi="Times New Roman" w:hint="eastAsia"/>
                <w:sz w:val="16"/>
                <w:szCs w:val="16"/>
              </w:rPr>
              <w:t xml:space="preserve">Phase III Trial of </w:t>
            </w:r>
            <w:proofErr w:type="spellStart"/>
            <w:r w:rsidRPr="00EC15D1">
              <w:rPr>
                <w:rFonts w:ascii="Times New Roman" w:hAnsi="Times New Roman" w:hint="eastAsia"/>
                <w:sz w:val="16"/>
                <w:szCs w:val="16"/>
              </w:rPr>
              <w:t>Camrelizumab+Apatinib+Eribulin</w:t>
            </w:r>
            <w:proofErr w:type="spellEnd"/>
            <w:r w:rsidRPr="00EC15D1">
              <w:rPr>
                <w:rFonts w:ascii="Times New Roman" w:hAnsi="Times New Roman" w:hint="eastAsia"/>
                <w:sz w:val="16"/>
                <w:szCs w:val="16"/>
              </w:rPr>
              <w:t xml:space="preserve"> vs. Physician's Choice Chemotherapy in Advanced Triple-Negative Breast Cancer</w:t>
            </w:r>
          </w:p>
        </w:tc>
      </w:tr>
      <w:tr w:rsidR="0096086F" w:rsidRPr="00EC15D1" w14:paraId="08A8963F" w14:textId="77777777" w:rsidTr="00E8461D">
        <w:tc>
          <w:tcPr>
            <w:tcW w:w="1242" w:type="dxa"/>
            <w:vMerge/>
          </w:tcPr>
          <w:p w14:paraId="704B9D99" w14:textId="77777777" w:rsidR="0096086F" w:rsidRPr="00EC15D1" w:rsidRDefault="0096086F" w:rsidP="00D8307B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14:paraId="1FE9D97D" w14:textId="3202E423" w:rsidR="0096086F" w:rsidRPr="00EC15D1" w:rsidRDefault="0096086F" w:rsidP="00D8307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9496141" w14:textId="26543ADD" w:rsidR="0096086F" w:rsidRPr="00EC15D1" w:rsidRDefault="0096086F" w:rsidP="00D8307B">
            <w:pPr>
              <w:rPr>
                <w:rFonts w:ascii="Times New Roman" w:hAnsi="Times New Roman"/>
                <w:sz w:val="16"/>
                <w:szCs w:val="16"/>
              </w:rPr>
            </w:pPr>
            <w:r w:rsidRPr="00EC15D1">
              <w:rPr>
                <w:rFonts w:ascii="Times New Roman" w:hAnsi="Times New Roman" w:hint="eastAsia"/>
                <w:sz w:val="16"/>
                <w:szCs w:val="16"/>
              </w:rPr>
              <w:t>NCT05759572</w:t>
            </w:r>
          </w:p>
        </w:tc>
        <w:tc>
          <w:tcPr>
            <w:tcW w:w="5670" w:type="dxa"/>
          </w:tcPr>
          <w:p w14:paraId="3F24FA71" w14:textId="3C708C80" w:rsidR="0096086F" w:rsidRPr="00EC15D1" w:rsidRDefault="0096086F" w:rsidP="00D8307B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EC15D1">
              <w:rPr>
                <w:rFonts w:ascii="Times New Roman" w:hAnsi="Times New Roman"/>
                <w:sz w:val="16"/>
                <w:szCs w:val="16"/>
              </w:rPr>
              <w:t>Apatinib</w:t>
            </w:r>
            <w:proofErr w:type="spellEnd"/>
            <w:r w:rsidRPr="00EC15D1">
              <w:rPr>
                <w:rFonts w:ascii="Times New Roman" w:hAnsi="Times New Roman"/>
                <w:sz w:val="16"/>
                <w:szCs w:val="16"/>
              </w:rPr>
              <w:t xml:space="preserve"> With CDK4/​6 Inhibitor and Endocrine Therapy in HR+/​ HER2- Advanced Breast Cancer</w:t>
            </w:r>
          </w:p>
        </w:tc>
      </w:tr>
      <w:tr w:rsidR="0096086F" w:rsidRPr="00EC15D1" w14:paraId="7CC65657" w14:textId="77777777" w:rsidTr="00E8461D">
        <w:tc>
          <w:tcPr>
            <w:tcW w:w="1242" w:type="dxa"/>
            <w:vMerge/>
          </w:tcPr>
          <w:p w14:paraId="556C55A0" w14:textId="77777777" w:rsidR="0096086F" w:rsidRPr="00EC15D1" w:rsidRDefault="0096086F" w:rsidP="00D8307B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14:paraId="381DB2B8" w14:textId="33F6E42A" w:rsidR="0096086F" w:rsidRPr="00EC15D1" w:rsidRDefault="0096086F" w:rsidP="00D8307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65DFD48" w14:textId="15A31D18" w:rsidR="0096086F" w:rsidRPr="00EC15D1" w:rsidRDefault="0096086F" w:rsidP="00D8307B">
            <w:pPr>
              <w:rPr>
                <w:rFonts w:ascii="Times New Roman" w:hAnsi="Times New Roman"/>
                <w:sz w:val="16"/>
                <w:szCs w:val="16"/>
              </w:rPr>
            </w:pPr>
            <w:r w:rsidRPr="00EC15D1">
              <w:rPr>
                <w:rFonts w:ascii="Times New Roman" w:hAnsi="Times New Roman" w:hint="eastAsia"/>
                <w:sz w:val="16"/>
                <w:szCs w:val="16"/>
              </w:rPr>
              <w:t>NCT03535961</w:t>
            </w:r>
          </w:p>
        </w:tc>
        <w:tc>
          <w:tcPr>
            <w:tcW w:w="5670" w:type="dxa"/>
          </w:tcPr>
          <w:p w14:paraId="3ECA9517" w14:textId="7698BC38" w:rsidR="0096086F" w:rsidRPr="00EC15D1" w:rsidRDefault="0096086F" w:rsidP="00D8307B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EC15D1">
              <w:rPr>
                <w:rFonts w:ascii="Times New Roman" w:hAnsi="Times New Roman" w:hint="eastAsia"/>
                <w:sz w:val="16"/>
                <w:szCs w:val="16"/>
              </w:rPr>
              <w:t>Apatinib</w:t>
            </w:r>
            <w:proofErr w:type="spellEnd"/>
            <w:r w:rsidRPr="00EC15D1">
              <w:rPr>
                <w:rFonts w:ascii="Times New Roman" w:hAnsi="Times New Roman" w:hint="eastAsia"/>
                <w:sz w:val="16"/>
                <w:szCs w:val="16"/>
              </w:rPr>
              <w:t xml:space="preserve"> Combined </w:t>
            </w:r>
            <w:proofErr w:type="gramStart"/>
            <w:r w:rsidRPr="00EC15D1">
              <w:rPr>
                <w:rFonts w:ascii="Times New Roman" w:hAnsi="Times New Roman" w:hint="eastAsia"/>
                <w:sz w:val="16"/>
                <w:szCs w:val="16"/>
              </w:rPr>
              <w:t>With</w:t>
            </w:r>
            <w:proofErr w:type="gramEnd"/>
            <w:r w:rsidRPr="00EC15D1">
              <w:rPr>
                <w:rFonts w:ascii="Times New Roman" w:hAnsi="Times New Roman" w:hint="eastAsia"/>
                <w:sz w:val="16"/>
                <w:szCs w:val="16"/>
              </w:rPr>
              <w:t xml:space="preserve"> Oral Etoposide in Metastatic HER2 Negative Breast Cancer</w:t>
            </w:r>
          </w:p>
        </w:tc>
      </w:tr>
      <w:tr w:rsidR="0096086F" w:rsidRPr="00EC15D1" w14:paraId="36AE6604" w14:textId="77777777" w:rsidTr="00E8461D">
        <w:tc>
          <w:tcPr>
            <w:tcW w:w="1242" w:type="dxa"/>
            <w:vMerge/>
          </w:tcPr>
          <w:p w14:paraId="44B25E08" w14:textId="77777777" w:rsidR="0096086F" w:rsidRPr="00EC15D1" w:rsidRDefault="0096086F" w:rsidP="00D8307B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14:paraId="09CE3A64" w14:textId="219BE3BF" w:rsidR="0096086F" w:rsidRPr="00EC15D1" w:rsidRDefault="0096086F" w:rsidP="00D8307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7A2CDDE" w14:textId="11471A8C" w:rsidR="0096086F" w:rsidRPr="00EC15D1" w:rsidRDefault="0096086F" w:rsidP="00D8307B">
            <w:pPr>
              <w:rPr>
                <w:rFonts w:ascii="Times New Roman" w:hAnsi="Times New Roman"/>
                <w:sz w:val="16"/>
                <w:szCs w:val="16"/>
              </w:rPr>
            </w:pPr>
            <w:r w:rsidRPr="00EC15D1">
              <w:rPr>
                <w:rFonts w:ascii="Times New Roman" w:hAnsi="Times New Roman" w:hint="eastAsia"/>
                <w:sz w:val="16"/>
                <w:szCs w:val="16"/>
              </w:rPr>
              <w:t>NCT06418594</w:t>
            </w:r>
          </w:p>
        </w:tc>
        <w:tc>
          <w:tcPr>
            <w:tcW w:w="5670" w:type="dxa"/>
          </w:tcPr>
          <w:p w14:paraId="4BC098B0" w14:textId="27C894CC" w:rsidR="0096086F" w:rsidRPr="00EC15D1" w:rsidRDefault="0096086F" w:rsidP="00D8307B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EC15D1">
              <w:rPr>
                <w:rFonts w:ascii="Times New Roman" w:hAnsi="Times New Roman" w:hint="eastAsia"/>
                <w:sz w:val="16"/>
                <w:szCs w:val="16"/>
              </w:rPr>
              <w:t>Adebrelimab</w:t>
            </w:r>
            <w:proofErr w:type="spellEnd"/>
            <w:r w:rsidRPr="00EC15D1">
              <w:rPr>
                <w:rFonts w:ascii="Times New Roman" w:hAnsi="Times New Roman" w:hint="eastAsia"/>
                <w:sz w:val="16"/>
                <w:szCs w:val="16"/>
              </w:rPr>
              <w:t xml:space="preserve"> Plus </w:t>
            </w:r>
            <w:proofErr w:type="spellStart"/>
            <w:r w:rsidRPr="00EC15D1">
              <w:rPr>
                <w:rFonts w:ascii="Times New Roman" w:hAnsi="Times New Roman" w:hint="eastAsia"/>
                <w:sz w:val="16"/>
                <w:szCs w:val="16"/>
              </w:rPr>
              <w:t>Apatinib</w:t>
            </w:r>
            <w:proofErr w:type="spellEnd"/>
            <w:r w:rsidRPr="00EC15D1">
              <w:rPr>
                <w:rFonts w:ascii="Times New Roman" w:hAnsi="Times New Roman" w:hint="eastAsia"/>
                <w:sz w:val="16"/>
                <w:szCs w:val="16"/>
              </w:rPr>
              <w:t xml:space="preserve"> and Etoposide for the Treatment of HER2-Negative Breast Cancer Brain Metastasis</w:t>
            </w:r>
          </w:p>
        </w:tc>
      </w:tr>
      <w:tr w:rsidR="0096086F" w:rsidRPr="00EC15D1" w14:paraId="0FE3E2C4" w14:textId="77777777" w:rsidTr="00E8461D">
        <w:tc>
          <w:tcPr>
            <w:tcW w:w="1242" w:type="dxa"/>
            <w:vMerge/>
          </w:tcPr>
          <w:p w14:paraId="53344BA7" w14:textId="77777777" w:rsidR="0096086F" w:rsidRPr="00EC15D1" w:rsidRDefault="0096086F" w:rsidP="00D8307B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14:paraId="184728F3" w14:textId="747CCA9C" w:rsidR="0096086F" w:rsidRPr="00EC15D1" w:rsidRDefault="0096086F" w:rsidP="00D8307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CFABF9A" w14:textId="62A849B5" w:rsidR="0096086F" w:rsidRPr="00EC15D1" w:rsidRDefault="0096086F" w:rsidP="00D8307B">
            <w:pPr>
              <w:rPr>
                <w:rFonts w:ascii="Times New Roman" w:hAnsi="Times New Roman"/>
                <w:sz w:val="16"/>
                <w:szCs w:val="16"/>
              </w:rPr>
            </w:pPr>
            <w:r w:rsidRPr="00EC15D1">
              <w:rPr>
                <w:rFonts w:ascii="Times New Roman" w:hAnsi="Times New Roman" w:hint="eastAsia"/>
                <w:sz w:val="16"/>
                <w:szCs w:val="16"/>
              </w:rPr>
              <w:t>NCT02768415</w:t>
            </w:r>
          </w:p>
        </w:tc>
        <w:tc>
          <w:tcPr>
            <w:tcW w:w="5670" w:type="dxa"/>
          </w:tcPr>
          <w:p w14:paraId="3A95622B" w14:textId="4B612230" w:rsidR="0096086F" w:rsidRPr="00EC15D1" w:rsidRDefault="0096086F" w:rsidP="00D8307B">
            <w:pPr>
              <w:rPr>
                <w:rFonts w:ascii="Times New Roman" w:hAnsi="Times New Roman"/>
                <w:sz w:val="16"/>
                <w:szCs w:val="16"/>
              </w:rPr>
            </w:pPr>
            <w:r w:rsidRPr="00EC15D1">
              <w:rPr>
                <w:rFonts w:ascii="Times New Roman" w:hAnsi="Times New Roman" w:hint="eastAsia"/>
                <w:sz w:val="16"/>
                <w:szCs w:val="16"/>
              </w:rPr>
              <w:t xml:space="preserve">Study of </w:t>
            </w:r>
            <w:proofErr w:type="spellStart"/>
            <w:r w:rsidRPr="00EC15D1">
              <w:rPr>
                <w:rFonts w:ascii="Times New Roman" w:hAnsi="Times New Roman" w:hint="eastAsia"/>
                <w:sz w:val="16"/>
                <w:szCs w:val="16"/>
              </w:rPr>
              <w:t>Apatinib</w:t>
            </w:r>
            <w:proofErr w:type="spellEnd"/>
            <w:r w:rsidRPr="00EC15D1">
              <w:rPr>
                <w:rFonts w:ascii="Times New Roman" w:hAnsi="Times New Roman" w:hint="eastAsia"/>
                <w:sz w:val="16"/>
                <w:szCs w:val="16"/>
              </w:rPr>
              <w:t xml:space="preserve"> Combined </w:t>
            </w:r>
            <w:proofErr w:type="gramStart"/>
            <w:r w:rsidRPr="00EC15D1">
              <w:rPr>
                <w:rFonts w:ascii="Times New Roman" w:hAnsi="Times New Roman" w:hint="eastAsia"/>
                <w:sz w:val="16"/>
                <w:szCs w:val="16"/>
              </w:rPr>
              <w:t>With</w:t>
            </w:r>
            <w:proofErr w:type="gramEnd"/>
            <w:r w:rsidRPr="00EC15D1">
              <w:rPr>
                <w:rFonts w:ascii="Times New Roman" w:hAnsi="Times New Roman" w:hint="eastAsia"/>
                <w:sz w:val="16"/>
                <w:szCs w:val="16"/>
              </w:rPr>
              <w:t xml:space="preserve"> Oral Vinorelbine in Metastatic HER2 Negative Breast Cancer</w:t>
            </w:r>
          </w:p>
        </w:tc>
      </w:tr>
      <w:tr w:rsidR="0096086F" w:rsidRPr="00EC15D1" w14:paraId="704CAE2D" w14:textId="77777777" w:rsidTr="00E8461D">
        <w:tc>
          <w:tcPr>
            <w:tcW w:w="1242" w:type="dxa"/>
            <w:vMerge/>
          </w:tcPr>
          <w:p w14:paraId="2DACA29E" w14:textId="77777777" w:rsidR="0096086F" w:rsidRPr="00EC15D1" w:rsidRDefault="0096086F" w:rsidP="00D8307B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14:paraId="52E74B35" w14:textId="7275B3A9" w:rsidR="0096086F" w:rsidRPr="00EC15D1" w:rsidRDefault="0096086F" w:rsidP="00D8307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E3D18DB" w14:textId="3F70A354" w:rsidR="0096086F" w:rsidRPr="00EC15D1" w:rsidRDefault="0096086F" w:rsidP="00D8307B">
            <w:pPr>
              <w:rPr>
                <w:rFonts w:ascii="Times New Roman" w:hAnsi="Times New Roman"/>
                <w:sz w:val="16"/>
                <w:szCs w:val="16"/>
              </w:rPr>
            </w:pPr>
            <w:r w:rsidRPr="00EC15D1">
              <w:rPr>
                <w:rFonts w:ascii="Times New Roman" w:hAnsi="Times New Roman" w:hint="eastAsia"/>
                <w:sz w:val="16"/>
                <w:szCs w:val="16"/>
              </w:rPr>
              <w:t>NCT03945604</w:t>
            </w:r>
          </w:p>
        </w:tc>
        <w:tc>
          <w:tcPr>
            <w:tcW w:w="5670" w:type="dxa"/>
          </w:tcPr>
          <w:p w14:paraId="58EF52EA" w14:textId="734A657F" w:rsidR="0096086F" w:rsidRPr="00EC15D1" w:rsidRDefault="0096086F" w:rsidP="00D8307B">
            <w:pPr>
              <w:rPr>
                <w:rFonts w:ascii="Times New Roman" w:hAnsi="Times New Roman"/>
                <w:sz w:val="16"/>
                <w:szCs w:val="16"/>
              </w:rPr>
            </w:pPr>
            <w:r w:rsidRPr="00EC15D1">
              <w:rPr>
                <w:rFonts w:ascii="Times New Roman" w:hAnsi="Times New Roman" w:hint="eastAsia"/>
                <w:sz w:val="16"/>
                <w:szCs w:val="16"/>
              </w:rPr>
              <w:t xml:space="preserve">A Trial of SHR-1210 (an Anti-PD-1 Inhibitor) in Combination </w:t>
            </w:r>
            <w:proofErr w:type="gramStart"/>
            <w:r w:rsidRPr="00EC15D1">
              <w:rPr>
                <w:rFonts w:ascii="Times New Roman" w:hAnsi="Times New Roman" w:hint="eastAsia"/>
                <w:sz w:val="16"/>
                <w:szCs w:val="16"/>
              </w:rPr>
              <w:t>With</w:t>
            </w:r>
            <w:proofErr w:type="gramEnd"/>
            <w:r w:rsidRPr="00EC15D1">
              <w:rPr>
                <w:rFonts w:ascii="Times New Roman" w:hAnsi="Times New Roman" w:hint="eastAsia"/>
                <w:sz w:val="16"/>
                <w:szCs w:val="16"/>
              </w:rPr>
              <w:t xml:space="preserve"> </w:t>
            </w:r>
            <w:proofErr w:type="spellStart"/>
            <w:r w:rsidRPr="00EC15D1">
              <w:rPr>
                <w:rFonts w:ascii="Times New Roman" w:hAnsi="Times New Roman" w:hint="eastAsia"/>
                <w:sz w:val="16"/>
                <w:szCs w:val="16"/>
              </w:rPr>
              <w:t>Apatinib</w:t>
            </w:r>
            <w:proofErr w:type="spellEnd"/>
            <w:r w:rsidRPr="00EC15D1">
              <w:rPr>
                <w:rFonts w:ascii="Times New Roman" w:hAnsi="Times New Roman" w:hint="eastAsia"/>
                <w:sz w:val="16"/>
                <w:szCs w:val="16"/>
              </w:rPr>
              <w:t xml:space="preserve"> and </w:t>
            </w:r>
            <w:proofErr w:type="spellStart"/>
            <w:r w:rsidRPr="00EC15D1">
              <w:rPr>
                <w:rFonts w:ascii="Times New Roman" w:hAnsi="Times New Roman" w:hint="eastAsia"/>
                <w:sz w:val="16"/>
                <w:szCs w:val="16"/>
              </w:rPr>
              <w:t>Fluzoparib</w:t>
            </w:r>
            <w:proofErr w:type="spellEnd"/>
            <w:r w:rsidRPr="00EC15D1">
              <w:rPr>
                <w:rFonts w:ascii="Times New Roman" w:hAnsi="Times New Roman" w:hint="eastAsia"/>
                <w:sz w:val="16"/>
                <w:szCs w:val="16"/>
              </w:rPr>
              <w:t xml:space="preserve"> in Patients With TNBC</w:t>
            </w:r>
          </w:p>
        </w:tc>
      </w:tr>
      <w:tr w:rsidR="0096086F" w:rsidRPr="00EC15D1" w14:paraId="1BAC113F" w14:textId="77777777" w:rsidTr="00E8461D">
        <w:tc>
          <w:tcPr>
            <w:tcW w:w="1242" w:type="dxa"/>
            <w:vMerge/>
          </w:tcPr>
          <w:p w14:paraId="056BCB6F" w14:textId="77777777" w:rsidR="0096086F" w:rsidRPr="00EC15D1" w:rsidRDefault="0096086F" w:rsidP="00D8307B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14:paraId="13680B10" w14:textId="287A574D" w:rsidR="0096086F" w:rsidRPr="00EC15D1" w:rsidRDefault="0096086F" w:rsidP="00D8307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97D1EF6" w14:textId="602DEFD7" w:rsidR="0096086F" w:rsidRPr="00EC15D1" w:rsidRDefault="0096086F" w:rsidP="00D8307B">
            <w:pPr>
              <w:rPr>
                <w:rFonts w:ascii="Times New Roman" w:hAnsi="Times New Roman"/>
                <w:sz w:val="16"/>
                <w:szCs w:val="16"/>
              </w:rPr>
            </w:pPr>
            <w:r w:rsidRPr="00EC15D1">
              <w:rPr>
                <w:rFonts w:ascii="Times New Roman" w:hAnsi="Times New Roman" w:hint="eastAsia"/>
                <w:sz w:val="16"/>
                <w:szCs w:val="16"/>
              </w:rPr>
              <w:t>NCT04335006</w:t>
            </w:r>
          </w:p>
        </w:tc>
        <w:tc>
          <w:tcPr>
            <w:tcW w:w="5670" w:type="dxa"/>
          </w:tcPr>
          <w:p w14:paraId="7019750B" w14:textId="341331CC" w:rsidR="0096086F" w:rsidRPr="00EC15D1" w:rsidRDefault="0096086F" w:rsidP="00D8307B">
            <w:pPr>
              <w:rPr>
                <w:rFonts w:ascii="Times New Roman" w:hAnsi="Times New Roman"/>
                <w:sz w:val="16"/>
                <w:szCs w:val="16"/>
              </w:rPr>
            </w:pPr>
            <w:r w:rsidRPr="00EC15D1">
              <w:rPr>
                <w:rFonts w:ascii="Times New Roman" w:hAnsi="Times New Roman" w:hint="eastAsia"/>
                <w:sz w:val="16"/>
                <w:szCs w:val="16"/>
              </w:rPr>
              <w:t xml:space="preserve">A Phase 3 Study Comparing </w:t>
            </w:r>
            <w:proofErr w:type="spellStart"/>
            <w:r w:rsidRPr="00EC15D1">
              <w:rPr>
                <w:rFonts w:ascii="Times New Roman" w:hAnsi="Times New Roman" w:hint="eastAsia"/>
                <w:sz w:val="16"/>
                <w:szCs w:val="16"/>
              </w:rPr>
              <w:t>Carelizumab</w:t>
            </w:r>
            <w:proofErr w:type="spellEnd"/>
            <w:r w:rsidRPr="00EC15D1">
              <w:rPr>
                <w:rFonts w:ascii="Times New Roman" w:hAnsi="Times New Roman" w:hint="eastAsia"/>
                <w:sz w:val="16"/>
                <w:szCs w:val="16"/>
              </w:rPr>
              <w:t xml:space="preserve"> Plus Nab-paclitaxel and </w:t>
            </w:r>
            <w:proofErr w:type="spellStart"/>
            <w:r w:rsidRPr="00EC15D1">
              <w:rPr>
                <w:rFonts w:ascii="Times New Roman" w:hAnsi="Times New Roman" w:hint="eastAsia"/>
                <w:sz w:val="16"/>
                <w:szCs w:val="16"/>
              </w:rPr>
              <w:t>Apatinib</w:t>
            </w:r>
            <w:proofErr w:type="spellEnd"/>
            <w:r w:rsidRPr="00EC15D1">
              <w:rPr>
                <w:rFonts w:ascii="Times New Roman" w:hAnsi="Times New Roman" w:hint="eastAsia"/>
                <w:sz w:val="16"/>
                <w:szCs w:val="16"/>
              </w:rPr>
              <w:t xml:space="preserve">, </w:t>
            </w:r>
            <w:proofErr w:type="spellStart"/>
            <w:r w:rsidRPr="00EC15D1">
              <w:rPr>
                <w:rFonts w:ascii="Times New Roman" w:hAnsi="Times New Roman" w:hint="eastAsia"/>
                <w:sz w:val="16"/>
                <w:szCs w:val="16"/>
              </w:rPr>
              <w:t>Carelizumab</w:t>
            </w:r>
            <w:proofErr w:type="spellEnd"/>
            <w:r w:rsidRPr="00EC15D1">
              <w:rPr>
                <w:rFonts w:ascii="Times New Roman" w:hAnsi="Times New Roman" w:hint="eastAsia"/>
                <w:sz w:val="16"/>
                <w:szCs w:val="16"/>
              </w:rPr>
              <w:t xml:space="preserve"> Plus Nab-paclitaxel, and Nab-paclitaxel in Patients </w:t>
            </w:r>
            <w:proofErr w:type="gramStart"/>
            <w:r w:rsidRPr="00EC15D1">
              <w:rPr>
                <w:rFonts w:ascii="Times New Roman" w:hAnsi="Times New Roman" w:hint="eastAsia"/>
                <w:sz w:val="16"/>
                <w:szCs w:val="16"/>
              </w:rPr>
              <w:t>With</w:t>
            </w:r>
            <w:proofErr w:type="gramEnd"/>
            <w:r w:rsidRPr="00EC15D1">
              <w:rPr>
                <w:rFonts w:ascii="Times New Roman" w:hAnsi="Times New Roman" w:hint="eastAsia"/>
                <w:sz w:val="16"/>
                <w:szCs w:val="16"/>
              </w:rPr>
              <w:t xml:space="preserve"> Advanced Triple Negative Breast Cancer.</w:t>
            </w:r>
          </w:p>
        </w:tc>
      </w:tr>
      <w:tr w:rsidR="0096086F" w:rsidRPr="00EC15D1" w14:paraId="7F1064BF" w14:textId="77777777" w:rsidTr="00E8461D">
        <w:tc>
          <w:tcPr>
            <w:tcW w:w="1242" w:type="dxa"/>
            <w:vMerge/>
          </w:tcPr>
          <w:p w14:paraId="3066CE5F" w14:textId="77777777" w:rsidR="0096086F" w:rsidRPr="00EC15D1" w:rsidRDefault="0096086F" w:rsidP="00D8307B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14:paraId="7307E4C8" w14:textId="7873F704" w:rsidR="0096086F" w:rsidRPr="00EC15D1" w:rsidRDefault="0096086F" w:rsidP="00D8307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0E0B76F" w14:textId="29D64B14" w:rsidR="0096086F" w:rsidRPr="00EC15D1" w:rsidRDefault="0096086F" w:rsidP="00D8307B">
            <w:pPr>
              <w:rPr>
                <w:rFonts w:ascii="Times New Roman" w:hAnsi="Times New Roman"/>
                <w:sz w:val="16"/>
                <w:szCs w:val="16"/>
              </w:rPr>
            </w:pPr>
            <w:r w:rsidRPr="00EC15D1">
              <w:rPr>
                <w:rFonts w:ascii="Times New Roman" w:hAnsi="Times New Roman" w:hint="eastAsia"/>
                <w:sz w:val="16"/>
                <w:szCs w:val="16"/>
              </w:rPr>
              <w:t>NCT03932526</w:t>
            </w:r>
          </w:p>
        </w:tc>
        <w:tc>
          <w:tcPr>
            <w:tcW w:w="5670" w:type="dxa"/>
          </w:tcPr>
          <w:p w14:paraId="17E9CAA9" w14:textId="782D0943" w:rsidR="0096086F" w:rsidRPr="00EC15D1" w:rsidRDefault="0096086F" w:rsidP="00D8307B">
            <w:pPr>
              <w:rPr>
                <w:rFonts w:ascii="Times New Roman" w:hAnsi="Times New Roman"/>
                <w:sz w:val="16"/>
                <w:szCs w:val="16"/>
              </w:rPr>
            </w:pPr>
            <w:r w:rsidRPr="00EC15D1">
              <w:rPr>
                <w:rFonts w:ascii="Times New Roman" w:hAnsi="Times New Roman" w:hint="eastAsia"/>
                <w:sz w:val="16"/>
                <w:szCs w:val="16"/>
              </w:rPr>
              <w:t xml:space="preserve">Combined Use of </w:t>
            </w:r>
            <w:proofErr w:type="spellStart"/>
            <w:r w:rsidRPr="00EC15D1">
              <w:rPr>
                <w:rFonts w:ascii="Times New Roman" w:hAnsi="Times New Roman" w:hint="eastAsia"/>
                <w:sz w:val="16"/>
                <w:szCs w:val="16"/>
              </w:rPr>
              <w:t>Apatinib</w:t>
            </w:r>
            <w:proofErr w:type="spellEnd"/>
            <w:r w:rsidRPr="00EC15D1">
              <w:rPr>
                <w:rFonts w:ascii="Times New Roman" w:hAnsi="Times New Roman" w:hint="eastAsia"/>
                <w:sz w:val="16"/>
                <w:szCs w:val="16"/>
              </w:rPr>
              <w:t xml:space="preserve"> Mesylate and Vinorelbine Versus Single Use of Vinorelbine in Triple-negative Breast Cancer</w:t>
            </w:r>
          </w:p>
        </w:tc>
      </w:tr>
      <w:tr w:rsidR="0096086F" w:rsidRPr="00EC15D1" w14:paraId="5019BD2A" w14:textId="77777777" w:rsidTr="00E8461D">
        <w:tc>
          <w:tcPr>
            <w:tcW w:w="1242" w:type="dxa"/>
            <w:vMerge/>
          </w:tcPr>
          <w:p w14:paraId="7CBB57BC" w14:textId="77777777" w:rsidR="0096086F" w:rsidRPr="00EC15D1" w:rsidRDefault="0096086F" w:rsidP="00D8307B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14:paraId="3A21B691" w14:textId="13D850B0" w:rsidR="0096086F" w:rsidRPr="00EC15D1" w:rsidRDefault="0096086F" w:rsidP="00D8307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A65A87A" w14:textId="634E5FAA" w:rsidR="0096086F" w:rsidRPr="00EC15D1" w:rsidRDefault="0096086F" w:rsidP="00D8307B">
            <w:pPr>
              <w:rPr>
                <w:rFonts w:ascii="Times New Roman" w:hAnsi="Times New Roman"/>
                <w:sz w:val="16"/>
                <w:szCs w:val="16"/>
              </w:rPr>
            </w:pPr>
            <w:r w:rsidRPr="00EC15D1">
              <w:rPr>
                <w:rFonts w:ascii="Times New Roman" w:hAnsi="Times New Roman" w:hint="eastAsia"/>
                <w:sz w:val="16"/>
                <w:szCs w:val="16"/>
              </w:rPr>
              <w:t>NCT04296370</w:t>
            </w:r>
          </w:p>
        </w:tc>
        <w:tc>
          <w:tcPr>
            <w:tcW w:w="5670" w:type="dxa"/>
          </w:tcPr>
          <w:p w14:paraId="68FD14F4" w14:textId="1567AED8" w:rsidR="0096086F" w:rsidRPr="00EC15D1" w:rsidRDefault="0096086F" w:rsidP="00D8307B">
            <w:pPr>
              <w:rPr>
                <w:rFonts w:ascii="Times New Roman" w:hAnsi="Times New Roman"/>
                <w:sz w:val="16"/>
                <w:szCs w:val="16"/>
              </w:rPr>
            </w:pPr>
            <w:r w:rsidRPr="00EC15D1">
              <w:rPr>
                <w:rFonts w:ascii="Times New Roman" w:hAnsi="Times New Roman" w:hint="eastAsia"/>
                <w:sz w:val="16"/>
                <w:szCs w:val="16"/>
              </w:rPr>
              <w:t xml:space="preserve">A Study of </w:t>
            </w:r>
            <w:proofErr w:type="spellStart"/>
            <w:r w:rsidRPr="00EC15D1">
              <w:rPr>
                <w:rFonts w:ascii="Times New Roman" w:hAnsi="Times New Roman" w:hint="eastAsia"/>
                <w:sz w:val="16"/>
                <w:szCs w:val="16"/>
              </w:rPr>
              <w:t>Fluzoparib</w:t>
            </w:r>
            <w:proofErr w:type="spellEnd"/>
            <w:r w:rsidRPr="00EC15D1">
              <w:rPr>
                <w:rFonts w:ascii="Times New Roman" w:hAnsi="Times New Roman" w:hint="eastAsia"/>
                <w:sz w:val="16"/>
                <w:szCs w:val="16"/>
              </w:rPr>
              <w:t>±</w:t>
            </w:r>
            <w:proofErr w:type="spellStart"/>
            <w:r w:rsidRPr="00EC15D1">
              <w:rPr>
                <w:rFonts w:ascii="Times New Roman" w:hAnsi="Times New Roman" w:hint="eastAsia"/>
                <w:sz w:val="16"/>
                <w:szCs w:val="16"/>
              </w:rPr>
              <w:t>Apatinib</w:t>
            </w:r>
            <w:proofErr w:type="spellEnd"/>
            <w:r w:rsidRPr="00EC15D1">
              <w:rPr>
                <w:rFonts w:ascii="Times New Roman" w:hAnsi="Times New Roman" w:hint="eastAsia"/>
                <w:sz w:val="16"/>
                <w:szCs w:val="16"/>
              </w:rPr>
              <w:t xml:space="preserve"> Versus Chemotherapy Treatment of Physician's Choice in HER2-negative Metastatic Breast Cancer Patients With Germline BRCA Mutation</w:t>
            </w:r>
          </w:p>
        </w:tc>
      </w:tr>
      <w:tr w:rsidR="007D32CB" w:rsidRPr="00EC15D1" w14:paraId="7C996978" w14:textId="77777777" w:rsidTr="00E8461D">
        <w:tc>
          <w:tcPr>
            <w:tcW w:w="1242" w:type="dxa"/>
            <w:vMerge/>
          </w:tcPr>
          <w:p w14:paraId="58386F12" w14:textId="77777777" w:rsidR="007D32CB" w:rsidRPr="00EC15D1" w:rsidRDefault="007D32CB" w:rsidP="00D8307B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14:paraId="4D91D168" w14:textId="74F140BE" w:rsidR="007D32CB" w:rsidRPr="00EC15D1" w:rsidRDefault="007D32CB" w:rsidP="00D8307B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EC15D1">
              <w:rPr>
                <w:rFonts w:ascii="Times New Roman" w:hAnsi="Times New Roman" w:hint="eastAsia"/>
                <w:sz w:val="16"/>
                <w:szCs w:val="16"/>
              </w:rPr>
              <w:t>Lucitanib</w:t>
            </w:r>
            <w:proofErr w:type="spellEnd"/>
          </w:p>
        </w:tc>
        <w:tc>
          <w:tcPr>
            <w:tcW w:w="1276" w:type="dxa"/>
          </w:tcPr>
          <w:p w14:paraId="0809F470" w14:textId="59C45220" w:rsidR="007D32CB" w:rsidRPr="00EC15D1" w:rsidRDefault="007D32CB" w:rsidP="00D8307B">
            <w:pPr>
              <w:rPr>
                <w:rFonts w:ascii="Times New Roman" w:hAnsi="Times New Roman"/>
                <w:sz w:val="16"/>
                <w:szCs w:val="16"/>
              </w:rPr>
            </w:pPr>
            <w:r w:rsidRPr="00EC15D1">
              <w:rPr>
                <w:rFonts w:ascii="Times New Roman" w:hAnsi="Times New Roman" w:hint="eastAsia"/>
                <w:sz w:val="16"/>
                <w:szCs w:val="16"/>
              </w:rPr>
              <w:t>NCT02202746</w:t>
            </w:r>
            <w:r w:rsidRPr="00EC15D1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5670" w:type="dxa"/>
          </w:tcPr>
          <w:p w14:paraId="00F31993" w14:textId="7E284ADA" w:rsidR="007D32CB" w:rsidRPr="00EC15D1" w:rsidRDefault="007D32CB" w:rsidP="00D8307B">
            <w:pPr>
              <w:rPr>
                <w:rFonts w:ascii="Times New Roman" w:hAnsi="Times New Roman"/>
                <w:sz w:val="16"/>
                <w:szCs w:val="16"/>
              </w:rPr>
            </w:pPr>
            <w:r w:rsidRPr="00EC15D1">
              <w:rPr>
                <w:rFonts w:ascii="Times New Roman" w:hAnsi="Times New Roman" w:hint="eastAsia"/>
                <w:sz w:val="16"/>
                <w:szCs w:val="16"/>
              </w:rPr>
              <w:t xml:space="preserve">A Study to Assess the Safety and Efficacy of the VEGFR-FGFR-PDGFR Inhibitor, </w:t>
            </w:r>
            <w:proofErr w:type="spellStart"/>
            <w:r w:rsidRPr="00EC15D1">
              <w:rPr>
                <w:rFonts w:ascii="Times New Roman" w:hAnsi="Times New Roman" w:hint="eastAsia"/>
                <w:sz w:val="16"/>
                <w:szCs w:val="16"/>
              </w:rPr>
              <w:t>Lucitanib</w:t>
            </w:r>
            <w:proofErr w:type="spellEnd"/>
            <w:r w:rsidRPr="00EC15D1">
              <w:rPr>
                <w:rFonts w:ascii="Times New Roman" w:hAnsi="Times New Roman" w:hint="eastAsia"/>
                <w:sz w:val="16"/>
                <w:szCs w:val="16"/>
              </w:rPr>
              <w:t xml:space="preserve">, Given to Patients </w:t>
            </w:r>
            <w:proofErr w:type="gramStart"/>
            <w:r w:rsidRPr="00EC15D1">
              <w:rPr>
                <w:rFonts w:ascii="Times New Roman" w:hAnsi="Times New Roman" w:hint="eastAsia"/>
                <w:sz w:val="16"/>
                <w:szCs w:val="16"/>
              </w:rPr>
              <w:t>With</w:t>
            </w:r>
            <w:proofErr w:type="gramEnd"/>
            <w:r w:rsidRPr="00EC15D1">
              <w:rPr>
                <w:rFonts w:ascii="Times New Roman" w:hAnsi="Times New Roman" w:hint="eastAsia"/>
                <w:sz w:val="16"/>
                <w:szCs w:val="16"/>
              </w:rPr>
              <w:t xml:space="preserve"> Metastatic Breast Cancer</w:t>
            </w:r>
          </w:p>
        </w:tc>
      </w:tr>
      <w:tr w:rsidR="007D32CB" w:rsidRPr="00EC15D1" w14:paraId="1E4AFD38" w14:textId="77777777" w:rsidTr="00E8461D">
        <w:tc>
          <w:tcPr>
            <w:tcW w:w="1242" w:type="dxa"/>
            <w:vMerge/>
          </w:tcPr>
          <w:p w14:paraId="38C7A5B6" w14:textId="77777777" w:rsidR="007D32CB" w:rsidRPr="00EC15D1" w:rsidRDefault="007D32CB" w:rsidP="00D8307B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14:paraId="5E2D06EA" w14:textId="30FBDB26" w:rsidR="007D32CB" w:rsidRPr="00EC15D1" w:rsidRDefault="007D32CB" w:rsidP="00D8307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06F2A02" w14:textId="45779122" w:rsidR="007D32CB" w:rsidRPr="00EC15D1" w:rsidRDefault="007D32CB" w:rsidP="00D8307B">
            <w:pPr>
              <w:rPr>
                <w:rFonts w:ascii="Times New Roman" w:hAnsi="Times New Roman"/>
                <w:sz w:val="16"/>
                <w:szCs w:val="16"/>
              </w:rPr>
            </w:pPr>
            <w:r w:rsidRPr="00EC15D1">
              <w:rPr>
                <w:rFonts w:ascii="Times New Roman" w:hAnsi="Times New Roman" w:hint="eastAsia"/>
                <w:sz w:val="16"/>
                <w:szCs w:val="16"/>
              </w:rPr>
              <w:t>NCT02053636</w:t>
            </w:r>
          </w:p>
        </w:tc>
        <w:tc>
          <w:tcPr>
            <w:tcW w:w="5670" w:type="dxa"/>
          </w:tcPr>
          <w:p w14:paraId="43AB50E3" w14:textId="3F413C08" w:rsidR="007D32CB" w:rsidRPr="00EC15D1" w:rsidRDefault="007D32CB" w:rsidP="00D8307B">
            <w:pPr>
              <w:rPr>
                <w:rFonts w:ascii="Times New Roman" w:hAnsi="Times New Roman"/>
                <w:sz w:val="16"/>
                <w:szCs w:val="16"/>
              </w:rPr>
            </w:pPr>
            <w:r w:rsidRPr="00EC15D1">
              <w:rPr>
                <w:rFonts w:ascii="Times New Roman" w:hAnsi="Times New Roman" w:hint="eastAsia"/>
                <w:sz w:val="16"/>
                <w:szCs w:val="16"/>
              </w:rPr>
              <w:t xml:space="preserve">A Phase II Trial Testing Oral Administration of </w:t>
            </w:r>
            <w:proofErr w:type="spellStart"/>
            <w:r w:rsidRPr="00EC15D1">
              <w:rPr>
                <w:rFonts w:ascii="Times New Roman" w:hAnsi="Times New Roman" w:hint="eastAsia"/>
                <w:sz w:val="16"/>
                <w:szCs w:val="16"/>
              </w:rPr>
              <w:t>Lucitanib</w:t>
            </w:r>
            <w:proofErr w:type="spellEnd"/>
            <w:r w:rsidRPr="00EC15D1">
              <w:rPr>
                <w:rFonts w:ascii="Times New Roman" w:hAnsi="Times New Roman" w:hint="eastAsia"/>
                <w:sz w:val="16"/>
                <w:szCs w:val="16"/>
              </w:rPr>
              <w:t xml:space="preserve"> in Patients </w:t>
            </w:r>
            <w:proofErr w:type="gramStart"/>
            <w:r w:rsidRPr="00EC15D1">
              <w:rPr>
                <w:rFonts w:ascii="Times New Roman" w:hAnsi="Times New Roman" w:hint="eastAsia"/>
                <w:sz w:val="16"/>
                <w:szCs w:val="16"/>
              </w:rPr>
              <w:t>With</w:t>
            </w:r>
            <w:proofErr w:type="gramEnd"/>
            <w:r w:rsidRPr="00EC15D1">
              <w:rPr>
                <w:rFonts w:ascii="Times New Roman" w:hAnsi="Times New Roman" w:hint="eastAsia"/>
                <w:sz w:val="16"/>
                <w:szCs w:val="16"/>
              </w:rPr>
              <w:t xml:space="preserve"> Fibroblast Growth Factor Receptor (FGFR)1-amplified or Non-amplified Estrogen Receptor Positive Metastatic Breast Cancer (FINESSE)</w:t>
            </w:r>
          </w:p>
        </w:tc>
      </w:tr>
      <w:tr w:rsidR="0040359C" w:rsidRPr="00EC15D1" w14:paraId="4CAF3286" w14:textId="77777777" w:rsidTr="00E8461D">
        <w:tc>
          <w:tcPr>
            <w:tcW w:w="1242" w:type="dxa"/>
            <w:vMerge/>
          </w:tcPr>
          <w:p w14:paraId="096158A4" w14:textId="77777777" w:rsidR="0040359C" w:rsidRPr="00EC15D1" w:rsidRDefault="0040359C" w:rsidP="001341B0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14:paraId="2A6C950E" w14:textId="73136726" w:rsidR="0040359C" w:rsidRPr="00EC15D1" w:rsidRDefault="0040359C" w:rsidP="001341B0">
            <w:pPr>
              <w:rPr>
                <w:rFonts w:ascii="Times New Roman" w:hAnsi="Times New Roman"/>
                <w:sz w:val="16"/>
                <w:szCs w:val="16"/>
              </w:rPr>
            </w:pPr>
            <w:r w:rsidRPr="00EC15D1">
              <w:rPr>
                <w:rFonts w:ascii="Times New Roman" w:hAnsi="Times New Roman" w:hint="eastAsia"/>
                <w:sz w:val="16"/>
                <w:szCs w:val="16"/>
              </w:rPr>
              <w:t xml:space="preserve">erlotinib </w:t>
            </w:r>
          </w:p>
        </w:tc>
        <w:tc>
          <w:tcPr>
            <w:tcW w:w="1276" w:type="dxa"/>
          </w:tcPr>
          <w:p w14:paraId="76924951" w14:textId="5B8F887D" w:rsidR="0040359C" w:rsidRPr="00EC15D1" w:rsidRDefault="0040359C" w:rsidP="001341B0">
            <w:pPr>
              <w:rPr>
                <w:rFonts w:ascii="Times New Roman" w:hAnsi="Times New Roman"/>
                <w:sz w:val="16"/>
                <w:szCs w:val="16"/>
              </w:rPr>
            </w:pPr>
            <w:r w:rsidRPr="00EC15D1">
              <w:rPr>
                <w:rFonts w:ascii="Times New Roman" w:hAnsi="Times New Roman" w:hint="eastAsia"/>
                <w:sz w:val="16"/>
                <w:szCs w:val="16"/>
              </w:rPr>
              <w:t>NCT00054132</w:t>
            </w:r>
          </w:p>
        </w:tc>
        <w:tc>
          <w:tcPr>
            <w:tcW w:w="5670" w:type="dxa"/>
          </w:tcPr>
          <w:p w14:paraId="65139C0A" w14:textId="2424D3E7" w:rsidR="0040359C" w:rsidRPr="00EC15D1" w:rsidRDefault="0040359C" w:rsidP="001341B0">
            <w:pPr>
              <w:rPr>
                <w:rFonts w:ascii="Times New Roman" w:hAnsi="Times New Roman"/>
                <w:sz w:val="16"/>
                <w:szCs w:val="16"/>
              </w:rPr>
            </w:pPr>
            <w:r w:rsidRPr="00EC15D1">
              <w:rPr>
                <w:rFonts w:ascii="Times New Roman" w:hAnsi="Times New Roman" w:hint="eastAsia"/>
                <w:sz w:val="16"/>
                <w:szCs w:val="16"/>
              </w:rPr>
              <w:t xml:space="preserve">Erlotinib Hydrochloride and Bevacizumab in Treating Patients </w:t>
            </w:r>
            <w:proofErr w:type="gramStart"/>
            <w:r w:rsidRPr="00EC15D1">
              <w:rPr>
                <w:rFonts w:ascii="Times New Roman" w:hAnsi="Times New Roman" w:hint="eastAsia"/>
                <w:sz w:val="16"/>
                <w:szCs w:val="16"/>
              </w:rPr>
              <w:t>With</w:t>
            </w:r>
            <w:proofErr w:type="gramEnd"/>
            <w:r w:rsidRPr="00EC15D1">
              <w:rPr>
                <w:rFonts w:ascii="Times New Roman" w:hAnsi="Times New Roman" w:hint="eastAsia"/>
                <w:sz w:val="16"/>
                <w:szCs w:val="16"/>
              </w:rPr>
              <w:t xml:space="preserve"> Stage IV Breast Cancer</w:t>
            </w:r>
          </w:p>
        </w:tc>
      </w:tr>
      <w:tr w:rsidR="0040359C" w:rsidRPr="00EC15D1" w14:paraId="09920CAF" w14:textId="77777777" w:rsidTr="00E8461D">
        <w:tc>
          <w:tcPr>
            <w:tcW w:w="1242" w:type="dxa"/>
            <w:vMerge/>
          </w:tcPr>
          <w:p w14:paraId="344C0AAD" w14:textId="77777777" w:rsidR="0040359C" w:rsidRPr="00EC15D1" w:rsidRDefault="0040359C" w:rsidP="001341B0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14:paraId="64425EF2" w14:textId="4A485DC9" w:rsidR="0040359C" w:rsidRPr="00EC15D1" w:rsidRDefault="0040359C" w:rsidP="001341B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1414A6C" w14:textId="41FA8F8F" w:rsidR="0040359C" w:rsidRPr="00EC15D1" w:rsidRDefault="0040359C" w:rsidP="001341B0">
            <w:pPr>
              <w:rPr>
                <w:rFonts w:ascii="Times New Roman" w:hAnsi="Times New Roman"/>
                <w:sz w:val="16"/>
                <w:szCs w:val="16"/>
              </w:rPr>
            </w:pPr>
            <w:r w:rsidRPr="00EC15D1">
              <w:rPr>
                <w:rFonts w:ascii="Times New Roman" w:hAnsi="Times New Roman" w:hint="eastAsia"/>
                <w:sz w:val="16"/>
                <w:szCs w:val="16"/>
              </w:rPr>
              <w:t>NCT00739063</w:t>
            </w:r>
          </w:p>
        </w:tc>
        <w:tc>
          <w:tcPr>
            <w:tcW w:w="5670" w:type="dxa"/>
          </w:tcPr>
          <w:p w14:paraId="20D0E947" w14:textId="7B0C4C3D" w:rsidR="0040359C" w:rsidRPr="00EC15D1" w:rsidRDefault="0040359C" w:rsidP="001341B0">
            <w:pPr>
              <w:rPr>
                <w:rFonts w:ascii="Times New Roman" w:hAnsi="Times New Roman"/>
                <w:sz w:val="16"/>
                <w:szCs w:val="16"/>
              </w:rPr>
            </w:pPr>
            <w:r w:rsidRPr="00EC15D1">
              <w:rPr>
                <w:rFonts w:ascii="Times New Roman" w:hAnsi="Times New Roman" w:hint="eastAsia"/>
                <w:sz w:val="16"/>
                <w:szCs w:val="16"/>
              </w:rPr>
              <w:t>Phase II Study of Erlotinib, an EGFR Inhibitor in Metastatic EGFR-positive 'Triple Receptor-negative' Breast Cancer</w:t>
            </w:r>
          </w:p>
        </w:tc>
      </w:tr>
      <w:tr w:rsidR="0040359C" w:rsidRPr="00EC15D1" w14:paraId="203AB6B0" w14:textId="77777777" w:rsidTr="00E8461D">
        <w:tc>
          <w:tcPr>
            <w:tcW w:w="1242" w:type="dxa"/>
            <w:vMerge/>
          </w:tcPr>
          <w:p w14:paraId="5A266965" w14:textId="77777777" w:rsidR="0040359C" w:rsidRPr="00EC15D1" w:rsidRDefault="0040359C" w:rsidP="00EB140C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14:paraId="0EA61CE3" w14:textId="5542C754" w:rsidR="0040359C" w:rsidRPr="00EC15D1" w:rsidRDefault="0040359C" w:rsidP="00EB140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5AEF819" w14:textId="5410E13D" w:rsidR="0040359C" w:rsidRPr="00EC15D1" w:rsidRDefault="0040359C" w:rsidP="00EB140C">
            <w:pPr>
              <w:rPr>
                <w:rFonts w:ascii="Times New Roman" w:hAnsi="Times New Roman"/>
                <w:sz w:val="16"/>
                <w:szCs w:val="16"/>
              </w:rPr>
            </w:pPr>
            <w:r w:rsidRPr="00EC15D1">
              <w:rPr>
                <w:rFonts w:ascii="Times New Roman" w:hAnsi="Times New Roman" w:hint="eastAsia"/>
                <w:sz w:val="16"/>
                <w:szCs w:val="16"/>
              </w:rPr>
              <w:t>NCT00574366</w:t>
            </w:r>
          </w:p>
        </w:tc>
        <w:tc>
          <w:tcPr>
            <w:tcW w:w="5670" w:type="dxa"/>
          </w:tcPr>
          <w:p w14:paraId="7470A36E" w14:textId="5CBD39EF" w:rsidR="0040359C" w:rsidRPr="00EC15D1" w:rsidRDefault="0040359C" w:rsidP="00EB140C">
            <w:pPr>
              <w:rPr>
                <w:rFonts w:ascii="Times New Roman" w:hAnsi="Times New Roman"/>
                <w:sz w:val="16"/>
                <w:szCs w:val="16"/>
              </w:rPr>
            </w:pPr>
            <w:r w:rsidRPr="00EC15D1">
              <w:rPr>
                <w:rFonts w:ascii="Times New Roman" w:hAnsi="Times New Roman" w:hint="eastAsia"/>
                <w:sz w:val="16"/>
                <w:szCs w:val="16"/>
              </w:rPr>
              <w:t xml:space="preserve">Erlotinib and </w:t>
            </w:r>
            <w:proofErr w:type="spellStart"/>
            <w:r w:rsidRPr="00EC15D1">
              <w:rPr>
                <w:rFonts w:ascii="Times New Roman" w:hAnsi="Times New Roman" w:hint="eastAsia"/>
                <w:sz w:val="16"/>
                <w:szCs w:val="16"/>
              </w:rPr>
              <w:t>Everolimus</w:t>
            </w:r>
            <w:proofErr w:type="spellEnd"/>
            <w:r w:rsidRPr="00EC15D1">
              <w:rPr>
                <w:rFonts w:ascii="Times New Roman" w:hAnsi="Times New Roman" w:hint="eastAsia"/>
                <w:sz w:val="16"/>
                <w:szCs w:val="16"/>
              </w:rPr>
              <w:t xml:space="preserve"> in Treating Patients </w:t>
            </w:r>
            <w:proofErr w:type="gramStart"/>
            <w:r w:rsidRPr="00EC15D1">
              <w:rPr>
                <w:rFonts w:ascii="Times New Roman" w:hAnsi="Times New Roman" w:hint="eastAsia"/>
                <w:sz w:val="16"/>
                <w:szCs w:val="16"/>
              </w:rPr>
              <w:t>With</w:t>
            </w:r>
            <w:proofErr w:type="gramEnd"/>
            <w:r w:rsidRPr="00EC15D1">
              <w:rPr>
                <w:rFonts w:ascii="Times New Roman" w:hAnsi="Times New Roman" w:hint="eastAsia"/>
                <w:sz w:val="16"/>
                <w:szCs w:val="16"/>
              </w:rPr>
              <w:t xml:space="preserve"> Metastatic Breast Cancer</w:t>
            </w:r>
          </w:p>
        </w:tc>
      </w:tr>
      <w:tr w:rsidR="0040359C" w:rsidRPr="00EC15D1" w14:paraId="64D9A9AF" w14:textId="77777777" w:rsidTr="00E8461D">
        <w:tc>
          <w:tcPr>
            <w:tcW w:w="1242" w:type="dxa"/>
            <w:vMerge/>
          </w:tcPr>
          <w:p w14:paraId="5580312F" w14:textId="77777777" w:rsidR="0040359C" w:rsidRPr="00EC15D1" w:rsidRDefault="0040359C" w:rsidP="00EB140C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14:paraId="31EBC552" w14:textId="7DE5D427" w:rsidR="0040359C" w:rsidRPr="00EC15D1" w:rsidRDefault="0040359C" w:rsidP="00EB140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CFDAE2F" w14:textId="5F16466C" w:rsidR="0040359C" w:rsidRPr="00EC15D1" w:rsidRDefault="0040359C" w:rsidP="00EB140C">
            <w:pPr>
              <w:rPr>
                <w:rFonts w:ascii="Times New Roman" w:hAnsi="Times New Roman"/>
                <w:sz w:val="16"/>
                <w:szCs w:val="16"/>
              </w:rPr>
            </w:pPr>
            <w:r w:rsidRPr="00EC15D1">
              <w:rPr>
                <w:rFonts w:ascii="Times New Roman" w:hAnsi="Times New Roman" w:hint="eastAsia"/>
                <w:sz w:val="16"/>
                <w:szCs w:val="16"/>
              </w:rPr>
              <w:t>NCT00109265</w:t>
            </w:r>
          </w:p>
        </w:tc>
        <w:tc>
          <w:tcPr>
            <w:tcW w:w="5670" w:type="dxa"/>
          </w:tcPr>
          <w:p w14:paraId="6B102148" w14:textId="795AF57D" w:rsidR="0040359C" w:rsidRPr="00EC15D1" w:rsidRDefault="0040359C" w:rsidP="00EB140C">
            <w:pPr>
              <w:rPr>
                <w:rFonts w:ascii="Times New Roman" w:hAnsi="Times New Roman"/>
                <w:sz w:val="16"/>
                <w:szCs w:val="16"/>
              </w:rPr>
            </w:pPr>
            <w:r w:rsidRPr="00EC15D1">
              <w:rPr>
                <w:rFonts w:ascii="Times New Roman" w:hAnsi="Times New Roman" w:hint="eastAsia"/>
                <w:sz w:val="16"/>
                <w:szCs w:val="16"/>
              </w:rPr>
              <w:t xml:space="preserve">A Study to Evaluate Erlotinib in Patients </w:t>
            </w:r>
            <w:proofErr w:type="gramStart"/>
            <w:r w:rsidRPr="00EC15D1">
              <w:rPr>
                <w:rFonts w:ascii="Times New Roman" w:hAnsi="Times New Roman" w:hint="eastAsia"/>
                <w:sz w:val="16"/>
                <w:szCs w:val="16"/>
              </w:rPr>
              <w:t>With</w:t>
            </w:r>
            <w:proofErr w:type="gramEnd"/>
            <w:r w:rsidRPr="00EC15D1">
              <w:rPr>
                <w:rFonts w:ascii="Times New Roman" w:hAnsi="Times New Roman" w:hint="eastAsia"/>
                <w:sz w:val="16"/>
                <w:szCs w:val="16"/>
              </w:rPr>
              <w:t xml:space="preserve"> Advanced or Metastatic Breast Cancer During or Following Chemotherapy</w:t>
            </w:r>
          </w:p>
        </w:tc>
      </w:tr>
      <w:tr w:rsidR="0040359C" w:rsidRPr="00EC15D1" w14:paraId="6D23E621" w14:textId="77777777" w:rsidTr="00E8461D">
        <w:tc>
          <w:tcPr>
            <w:tcW w:w="1242" w:type="dxa"/>
            <w:vMerge/>
          </w:tcPr>
          <w:p w14:paraId="0E5A6D99" w14:textId="77777777" w:rsidR="0040359C" w:rsidRPr="00EC15D1" w:rsidRDefault="0040359C" w:rsidP="00EB140C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14:paraId="3E2B45F9" w14:textId="7508D8EC" w:rsidR="0040359C" w:rsidRPr="00EC15D1" w:rsidRDefault="0040359C" w:rsidP="00EB140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D282E90" w14:textId="44624102" w:rsidR="0040359C" w:rsidRPr="00EC15D1" w:rsidRDefault="0040359C" w:rsidP="00EB140C">
            <w:pPr>
              <w:rPr>
                <w:rFonts w:ascii="Times New Roman" w:hAnsi="Times New Roman"/>
                <w:sz w:val="16"/>
                <w:szCs w:val="16"/>
              </w:rPr>
            </w:pPr>
            <w:r w:rsidRPr="00EC15D1">
              <w:rPr>
                <w:rFonts w:ascii="Times New Roman" w:hAnsi="Times New Roman" w:hint="eastAsia"/>
                <w:sz w:val="16"/>
                <w:szCs w:val="16"/>
              </w:rPr>
              <w:t>NCT00834678</w:t>
            </w:r>
          </w:p>
        </w:tc>
        <w:tc>
          <w:tcPr>
            <w:tcW w:w="5670" w:type="dxa"/>
          </w:tcPr>
          <w:p w14:paraId="298EFA45" w14:textId="737DF9CF" w:rsidR="0040359C" w:rsidRPr="00EC15D1" w:rsidRDefault="0040359C" w:rsidP="00EB140C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EC15D1">
              <w:rPr>
                <w:rFonts w:ascii="Times New Roman" w:hAnsi="Times New Roman" w:hint="eastAsia"/>
                <w:sz w:val="16"/>
                <w:szCs w:val="16"/>
              </w:rPr>
              <w:t>Bendamustine</w:t>
            </w:r>
            <w:proofErr w:type="spellEnd"/>
            <w:r w:rsidRPr="00EC15D1">
              <w:rPr>
                <w:rFonts w:ascii="Times New Roman" w:hAnsi="Times New Roman" w:hint="eastAsia"/>
                <w:sz w:val="16"/>
                <w:szCs w:val="16"/>
              </w:rPr>
              <w:t xml:space="preserve"> and Erlotinib in Treating Patients </w:t>
            </w:r>
            <w:proofErr w:type="gramStart"/>
            <w:r w:rsidRPr="00EC15D1">
              <w:rPr>
                <w:rFonts w:ascii="Times New Roman" w:hAnsi="Times New Roman" w:hint="eastAsia"/>
                <w:sz w:val="16"/>
                <w:szCs w:val="16"/>
              </w:rPr>
              <w:t>With</w:t>
            </w:r>
            <w:proofErr w:type="gramEnd"/>
            <w:r w:rsidRPr="00EC15D1">
              <w:rPr>
                <w:rFonts w:ascii="Times New Roman" w:hAnsi="Times New Roman" w:hint="eastAsia"/>
                <w:sz w:val="16"/>
                <w:szCs w:val="16"/>
              </w:rPr>
              <w:t xml:space="preserve"> Stage IIIB, Stage IIIC, or Stage IV Breast Cancer</w:t>
            </w:r>
          </w:p>
        </w:tc>
      </w:tr>
      <w:tr w:rsidR="0040359C" w:rsidRPr="00EC15D1" w14:paraId="2372FAC4" w14:textId="77777777" w:rsidTr="00E8461D">
        <w:tc>
          <w:tcPr>
            <w:tcW w:w="1242" w:type="dxa"/>
            <w:vMerge/>
          </w:tcPr>
          <w:p w14:paraId="28B94A32" w14:textId="77777777" w:rsidR="0040359C" w:rsidRPr="00EC15D1" w:rsidRDefault="0040359C" w:rsidP="00EB140C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14:paraId="67602432" w14:textId="6F76C034" w:rsidR="0040359C" w:rsidRPr="00EC15D1" w:rsidRDefault="0040359C" w:rsidP="00EB140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E598FAB" w14:textId="0AEA2343" w:rsidR="0040359C" w:rsidRPr="00EC15D1" w:rsidRDefault="0040359C" w:rsidP="00EB140C">
            <w:pPr>
              <w:rPr>
                <w:rFonts w:ascii="Times New Roman" w:hAnsi="Times New Roman"/>
                <w:sz w:val="16"/>
                <w:szCs w:val="16"/>
              </w:rPr>
            </w:pPr>
            <w:r w:rsidRPr="00EC15D1">
              <w:rPr>
                <w:rFonts w:ascii="Times New Roman" w:hAnsi="Times New Roman" w:hint="eastAsia"/>
                <w:sz w:val="16"/>
                <w:szCs w:val="16"/>
              </w:rPr>
              <w:t>NCT00030537</w:t>
            </w:r>
          </w:p>
        </w:tc>
        <w:tc>
          <w:tcPr>
            <w:tcW w:w="5670" w:type="dxa"/>
          </w:tcPr>
          <w:p w14:paraId="7CE97679" w14:textId="114F67C2" w:rsidR="0040359C" w:rsidRPr="00EC15D1" w:rsidRDefault="0040359C" w:rsidP="00EB140C">
            <w:pPr>
              <w:rPr>
                <w:rFonts w:ascii="Times New Roman" w:hAnsi="Times New Roman"/>
                <w:sz w:val="16"/>
                <w:szCs w:val="16"/>
              </w:rPr>
            </w:pPr>
            <w:r w:rsidRPr="00EC15D1">
              <w:rPr>
                <w:rFonts w:ascii="Times New Roman" w:hAnsi="Times New Roman" w:hint="eastAsia"/>
                <w:sz w:val="16"/>
                <w:szCs w:val="16"/>
              </w:rPr>
              <w:t xml:space="preserve">Erlotinib in Treating Patients </w:t>
            </w:r>
            <w:proofErr w:type="gramStart"/>
            <w:r w:rsidRPr="00EC15D1">
              <w:rPr>
                <w:rFonts w:ascii="Times New Roman" w:hAnsi="Times New Roman" w:hint="eastAsia"/>
                <w:sz w:val="16"/>
                <w:szCs w:val="16"/>
              </w:rPr>
              <w:t>With</w:t>
            </w:r>
            <w:proofErr w:type="gramEnd"/>
            <w:r w:rsidRPr="00EC15D1">
              <w:rPr>
                <w:rFonts w:ascii="Times New Roman" w:hAnsi="Times New Roman" w:hint="eastAsia"/>
                <w:sz w:val="16"/>
                <w:szCs w:val="16"/>
              </w:rPr>
              <w:t xml:space="preserve"> Locally Advanced or Metastatic Breast Cancer</w:t>
            </w:r>
          </w:p>
        </w:tc>
      </w:tr>
      <w:tr w:rsidR="0040359C" w:rsidRPr="00EC15D1" w14:paraId="5BBF8EBE" w14:textId="77777777" w:rsidTr="00E8461D">
        <w:tc>
          <w:tcPr>
            <w:tcW w:w="1242" w:type="dxa"/>
            <w:vMerge/>
          </w:tcPr>
          <w:p w14:paraId="51B01D03" w14:textId="77777777" w:rsidR="0040359C" w:rsidRPr="00EC15D1" w:rsidRDefault="0040359C" w:rsidP="00EB140C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14:paraId="6C55DDDE" w14:textId="39B88F71" w:rsidR="0040359C" w:rsidRPr="00EC15D1" w:rsidRDefault="0040359C" w:rsidP="00EB140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52D8F6D" w14:textId="15438B64" w:rsidR="0040359C" w:rsidRPr="00EC15D1" w:rsidRDefault="0040359C" w:rsidP="00EB140C">
            <w:pPr>
              <w:rPr>
                <w:rFonts w:ascii="Times New Roman" w:hAnsi="Times New Roman"/>
                <w:sz w:val="16"/>
                <w:szCs w:val="16"/>
              </w:rPr>
            </w:pPr>
            <w:r w:rsidRPr="00EC15D1">
              <w:rPr>
                <w:rFonts w:ascii="Times New Roman" w:hAnsi="Times New Roman" w:hint="eastAsia"/>
                <w:sz w:val="16"/>
                <w:szCs w:val="16"/>
              </w:rPr>
              <w:t>NCT00570258</w:t>
            </w:r>
          </w:p>
        </w:tc>
        <w:tc>
          <w:tcPr>
            <w:tcW w:w="5670" w:type="dxa"/>
          </w:tcPr>
          <w:p w14:paraId="2FE41327" w14:textId="45DBE139" w:rsidR="0040359C" w:rsidRPr="00EC15D1" w:rsidRDefault="0040359C" w:rsidP="00EB140C">
            <w:pPr>
              <w:rPr>
                <w:rFonts w:ascii="Times New Roman" w:hAnsi="Times New Roman"/>
                <w:sz w:val="16"/>
                <w:szCs w:val="16"/>
              </w:rPr>
            </w:pPr>
            <w:r w:rsidRPr="00EC15D1">
              <w:rPr>
                <w:rFonts w:ascii="Times New Roman" w:hAnsi="Times New Roman" w:hint="eastAsia"/>
                <w:sz w:val="16"/>
                <w:szCs w:val="16"/>
              </w:rPr>
              <w:t xml:space="preserve">Randomized, Double Blind Multicenter Phase II Study of Time to Progression on </w:t>
            </w:r>
            <w:proofErr w:type="spellStart"/>
            <w:r w:rsidRPr="00EC15D1">
              <w:rPr>
                <w:rFonts w:ascii="Times New Roman" w:hAnsi="Times New Roman" w:hint="eastAsia"/>
                <w:sz w:val="16"/>
                <w:szCs w:val="16"/>
              </w:rPr>
              <w:t>Fulvestrant</w:t>
            </w:r>
            <w:proofErr w:type="spellEnd"/>
            <w:r w:rsidRPr="00EC15D1">
              <w:rPr>
                <w:rFonts w:ascii="Times New Roman" w:hAnsi="Times New Roman" w:hint="eastAsia"/>
                <w:sz w:val="16"/>
                <w:szCs w:val="16"/>
              </w:rPr>
              <w:t xml:space="preserve"> in Combination </w:t>
            </w:r>
            <w:proofErr w:type="gramStart"/>
            <w:r w:rsidRPr="00EC15D1">
              <w:rPr>
                <w:rFonts w:ascii="Times New Roman" w:hAnsi="Times New Roman" w:hint="eastAsia"/>
                <w:sz w:val="16"/>
                <w:szCs w:val="16"/>
              </w:rPr>
              <w:t>With</w:t>
            </w:r>
            <w:proofErr w:type="gramEnd"/>
            <w:r w:rsidRPr="00EC15D1">
              <w:rPr>
                <w:rFonts w:ascii="Times New Roman" w:hAnsi="Times New Roman" w:hint="eastAsia"/>
                <w:sz w:val="16"/>
                <w:szCs w:val="16"/>
              </w:rPr>
              <w:t xml:space="preserve"> Erlotinib or Placebo in Hormone Receptor-Positive Metastatic Breast Cancer (MBC) Subjects Who Progressed on First Line Hormonal Therapy</w:t>
            </w:r>
          </w:p>
        </w:tc>
      </w:tr>
      <w:tr w:rsidR="0040359C" w:rsidRPr="00EC15D1" w14:paraId="3DEB78F2" w14:textId="77777777" w:rsidTr="00E8461D">
        <w:tc>
          <w:tcPr>
            <w:tcW w:w="1242" w:type="dxa"/>
            <w:vMerge/>
          </w:tcPr>
          <w:p w14:paraId="0493C832" w14:textId="77777777" w:rsidR="0040359C" w:rsidRPr="00EC15D1" w:rsidRDefault="0040359C" w:rsidP="00EB140C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14:paraId="3473D2AC" w14:textId="7863A1F6" w:rsidR="0040359C" w:rsidRPr="00EC15D1" w:rsidRDefault="0040359C" w:rsidP="00EB140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A65E647" w14:textId="089D4EC5" w:rsidR="0040359C" w:rsidRPr="00EC15D1" w:rsidRDefault="0040359C" w:rsidP="00EB140C">
            <w:pPr>
              <w:rPr>
                <w:rFonts w:ascii="Times New Roman" w:hAnsi="Times New Roman"/>
                <w:sz w:val="16"/>
                <w:szCs w:val="16"/>
              </w:rPr>
            </w:pPr>
            <w:r w:rsidRPr="00EC15D1">
              <w:rPr>
                <w:rFonts w:ascii="Times New Roman" w:hAnsi="Times New Roman" w:hint="eastAsia"/>
                <w:sz w:val="16"/>
                <w:szCs w:val="16"/>
              </w:rPr>
              <w:t>NCT00054275</w:t>
            </w:r>
          </w:p>
        </w:tc>
        <w:tc>
          <w:tcPr>
            <w:tcW w:w="5670" w:type="dxa"/>
          </w:tcPr>
          <w:p w14:paraId="12400AD0" w14:textId="022A5A4F" w:rsidR="0040359C" w:rsidRPr="00EC15D1" w:rsidRDefault="0040359C" w:rsidP="00EB140C">
            <w:pPr>
              <w:rPr>
                <w:rFonts w:ascii="Times New Roman" w:hAnsi="Times New Roman"/>
                <w:sz w:val="16"/>
                <w:szCs w:val="16"/>
              </w:rPr>
            </w:pPr>
            <w:r w:rsidRPr="00EC15D1">
              <w:rPr>
                <w:rFonts w:ascii="Times New Roman" w:hAnsi="Times New Roman" w:hint="eastAsia"/>
                <w:sz w:val="16"/>
                <w:szCs w:val="16"/>
              </w:rPr>
              <w:t xml:space="preserve">Erlotinib Plus Docetaxel in Treating Patients </w:t>
            </w:r>
            <w:proofErr w:type="gramStart"/>
            <w:r w:rsidRPr="00EC15D1">
              <w:rPr>
                <w:rFonts w:ascii="Times New Roman" w:hAnsi="Times New Roman" w:hint="eastAsia"/>
                <w:sz w:val="16"/>
                <w:szCs w:val="16"/>
              </w:rPr>
              <w:t>With</w:t>
            </w:r>
            <w:proofErr w:type="gramEnd"/>
            <w:r w:rsidRPr="00EC15D1">
              <w:rPr>
                <w:rFonts w:ascii="Times New Roman" w:hAnsi="Times New Roman" w:hint="eastAsia"/>
                <w:sz w:val="16"/>
                <w:szCs w:val="16"/>
              </w:rPr>
              <w:t xml:space="preserve"> Stage IV or Recurrent Breast Cancer</w:t>
            </w:r>
          </w:p>
        </w:tc>
      </w:tr>
      <w:tr w:rsidR="0040359C" w:rsidRPr="00EC15D1" w14:paraId="318EDA96" w14:textId="77777777" w:rsidTr="00E8461D">
        <w:tc>
          <w:tcPr>
            <w:tcW w:w="1242" w:type="dxa"/>
            <w:vMerge/>
          </w:tcPr>
          <w:p w14:paraId="56CD8971" w14:textId="77777777" w:rsidR="0040359C" w:rsidRPr="00EC15D1" w:rsidRDefault="0040359C" w:rsidP="00EB140C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14:paraId="261E916A" w14:textId="21495840" w:rsidR="0040359C" w:rsidRPr="00EC15D1" w:rsidRDefault="0040359C" w:rsidP="00EB140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DBD4F6B" w14:textId="5C03604C" w:rsidR="0040359C" w:rsidRPr="00EC15D1" w:rsidRDefault="0040359C" w:rsidP="00EB140C">
            <w:pPr>
              <w:rPr>
                <w:rFonts w:ascii="Times New Roman" w:hAnsi="Times New Roman"/>
                <w:sz w:val="16"/>
                <w:szCs w:val="16"/>
              </w:rPr>
            </w:pPr>
            <w:r w:rsidRPr="00EC15D1">
              <w:rPr>
                <w:rFonts w:ascii="Times New Roman" w:hAnsi="Times New Roman" w:hint="eastAsia"/>
                <w:sz w:val="16"/>
                <w:szCs w:val="16"/>
              </w:rPr>
              <w:t>NCT00059852</w:t>
            </w:r>
          </w:p>
        </w:tc>
        <w:tc>
          <w:tcPr>
            <w:tcW w:w="5670" w:type="dxa"/>
          </w:tcPr>
          <w:p w14:paraId="629CB9C0" w14:textId="3554C2F1" w:rsidR="0040359C" w:rsidRPr="00EC15D1" w:rsidRDefault="0040359C" w:rsidP="00EB140C">
            <w:pPr>
              <w:rPr>
                <w:rFonts w:ascii="Times New Roman" w:hAnsi="Times New Roman"/>
                <w:sz w:val="16"/>
                <w:szCs w:val="16"/>
              </w:rPr>
            </w:pPr>
            <w:r w:rsidRPr="00EC15D1">
              <w:rPr>
                <w:rFonts w:ascii="Times New Roman" w:hAnsi="Times New Roman"/>
                <w:sz w:val="16"/>
                <w:szCs w:val="16"/>
              </w:rPr>
              <w:t xml:space="preserve">Erlotinib and Gemcitabine in Treating Patients </w:t>
            </w:r>
            <w:proofErr w:type="gramStart"/>
            <w:r w:rsidRPr="00EC15D1">
              <w:rPr>
                <w:rFonts w:ascii="Times New Roman" w:hAnsi="Times New Roman"/>
                <w:sz w:val="16"/>
                <w:szCs w:val="16"/>
              </w:rPr>
              <w:t>With</w:t>
            </w:r>
            <w:proofErr w:type="gramEnd"/>
            <w:r w:rsidRPr="00EC15D1">
              <w:rPr>
                <w:rFonts w:ascii="Times New Roman" w:hAnsi="Times New Roman"/>
                <w:sz w:val="16"/>
                <w:szCs w:val="16"/>
              </w:rPr>
              <w:t xml:space="preserve"> Metastatic Breast Cancer Previously Treated With An Anthracycline and/​or a </w:t>
            </w:r>
            <w:proofErr w:type="spellStart"/>
            <w:r w:rsidRPr="00EC15D1">
              <w:rPr>
                <w:rFonts w:ascii="Times New Roman" w:hAnsi="Times New Roman"/>
                <w:sz w:val="16"/>
                <w:szCs w:val="16"/>
              </w:rPr>
              <w:t>Taxane</w:t>
            </w:r>
            <w:proofErr w:type="spellEnd"/>
          </w:p>
        </w:tc>
      </w:tr>
      <w:tr w:rsidR="0040359C" w:rsidRPr="00EC15D1" w14:paraId="1682B084" w14:textId="77777777" w:rsidTr="00E8461D">
        <w:tc>
          <w:tcPr>
            <w:tcW w:w="1242" w:type="dxa"/>
            <w:vMerge/>
          </w:tcPr>
          <w:p w14:paraId="184C9151" w14:textId="77777777" w:rsidR="0040359C" w:rsidRPr="00EC15D1" w:rsidRDefault="0040359C" w:rsidP="00EB140C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14:paraId="4C6F8759" w14:textId="15CB48B9" w:rsidR="0040359C" w:rsidRPr="00EC15D1" w:rsidRDefault="0040359C" w:rsidP="00EB140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DA840A3" w14:textId="29D22AEC" w:rsidR="0040359C" w:rsidRPr="00EC15D1" w:rsidRDefault="0040359C" w:rsidP="00EB140C">
            <w:pPr>
              <w:rPr>
                <w:rFonts w:ascii="Times New Roman" w:hAnsi="Times New Roman"/>
                <w:sz w:val="16"/>
                <w:szCs w:val="16"/>
              </w:rPr>
            </w:pPr>
            <w:r w:rsidRPr="00EC15D1">
              <w:rPr>
                <w:rFonts w:ascii="Times New Roman" w:hAnsi="Times New Roman" w:hint="eastAsia"/>
                <w:sz w:val="16"/>
                <w:szCs w:val="16"/>
              </w:rPr>
              <w:t>NCT00033514</w:t>
            </w:r>
          </w:p>
        </w:tc>
        <w:tc>
          <w:tcPr>
            <w:tcW w:w="5670" w:type="dxa"/>
          </w:tcPr>
          <w:p w14:paraId="6AC4AF37" w14:textId="731D71AB" w:rsidR="0040359C" w:rsidRPr="00EC15D1" w:rsidRDefault="0040359C" w:rsidP="00EB140C">
            <w:pPr>
              <w:rPr>
                <w:rFonts w:ascii="Times New Roman" w:hAnsi="Times New Roman"/>
                <w:sz w:val="16"/>
                <w:szCs w:val="16"/>
              </w:rPr>
            </w:pPr>
            <w:r w:rsidRPr="00EC15D1">
              <w:rPr>
                <w:rFonts w:ascii="Times New Roman" w:hAnsi="Times New Roman"/>
                <w:sz w:val="16"/>
                <w:szCs w:val="16"/>
              </w:rPr>
              <w:t xml:space="preserve">Trastuzumab and Erlotinib as First-Line Therapy in Treating Women </w:t>
            </w:r>
            <w:proofErr w:type="gramStart"/>
            <w:r w:rsidRPr="00EC15D1">
              <w:rPr>
                <w:rFonts w:ascii="Times New Roman" w:hAnsi="Times New Roman"/>
                <w:sz w:val="16"/>
                <w:szCs w:val="16"/>
              </w:rPr>
              <w:t>With</w:t>
            </w:r>
            <w:proofErr w:type="gramEnd"/>
            <w:r w:rsidRPr="00EC15D1">
              <w:rPr>
                <w:rFonts w:ascii="Times New Roman" w:hAnsi="Times New Roman"/>
                <w:sz w:val="16"/>
                <w:szCs w:val="16"/>
              </w:rPr>
              <w:t xml:space="preserve"> Metastatic Breast Cancer Associated With HER2/​Neu Overexpression</w:t>
            </w:r>
          </w:p>
        </w:tc>
      </w:tr>
      <w:tr w:rsidR="0040359C" w:rsidRPr="00EC15D1" w14:paraId="73ED0393" w14:textId="77777777" w:rsidTr="00E8461D">
        <w:tc>
          <w:tcPr>
            <w:tcW w:w="1242" w:type="dxa"/>
            <w:vMerge/>
          </w:tcPr>
          <w:p w14:paraId="1B7F05AE" w14:textId="77777777" w:rsidR="0040359C" w:rsidRPr="00EC15D1" w:rsidRDefault="0040359C" w:rsidP="00EB140C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14:paraId="7309A566" w14:textId="32B1A0E6" w:rsidR="0040359C" w:rsidRPr="00EC15D1" w:rsidRDefault="0040359C" w:rsidP="00EB140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41B2BF2" w14:textId="09FAFABC" w:rsidR="0040359C" w:rsidRPr="00EC15D1" w:rsidRDefault="0040359C" w:rsidP="00EB140C">
            <w:pPr>
              <w:rPr>
                <w:rFonts w:ascii="Times New Roman" w:hAnsi="Times New Roman"/>
                <w:sz w:val="16"/>
                <w:szCs w:val="16"/>
              </w:rPr>
            </w:pPr>
            <w:r w:rsidRPr="00EC15D1">
              <w:rPr>
                <w:rFonts w:ascii="Times New Roman" w:hAnsi="Times New Roman" w:hint="eastAsia"/>
                <w:sz w:val="16"/>
                <w:szCs w:val="16"/>
              </w:rPr>
              <w:t>NCT01205685</w:t>
            </w:r>
          </w:p>
        </w:tc>
        <w:tc>
          <w:tcPr>
            <w:tcW w:w="5670" w:type="dxa"/>
          </w:tcPr>
          <w:p w14:paraId="3171C05A" w14:textId="558C8E5B" w:rsidR="0040359C" w:rsidRPr="00EC15D1" w:rsidRDefault="0040359C" w:rsidP="00EB140C">
            <w:pPr>
              <w:rPr>
                <w:rFonts w:ascii="Times New Roman" w:hAnsi="Times New Roman"/>
                <w:sz w:val="16"/>
                <w:szCs w:val="16"/>
              </w:rPr>
            </w:pPr>
            <w:r w:rsidRPr="00EC15D1">
              <w:rPr>
                <w:rFonts w:ascii="Times New Roman" w:hAnsi="Times New Roman" w:hint="eastAsia"/>
                <w:sz w:val="16"/>
                <w:szCs w:val="16"/>
              </w:rPr>
              <w:t>Endocrine Therapy + OSI-906 With or Without Erlotinib for Hormone-Sensitive Metastatic Breast Cancer</w:t>
            </w:r>
          </w:p>
        </w:tc>
      </w:tr>
      <w:tr w:rsidR="0040359C" w:rsidRPr="00EC15D1" w14:paraId="712F2F0D" w14:textId="77777777" w:rsidTr="00E8461D">
        <w:tc>
          <w:tcPr>
            <w:tcW w:w="1242" w:type="dxa"/>
            <w:vMerge/>
          </w:tcPr>
          <w:p w14:paraId="3554DA90" w14:textId="77777777" w:rsidR="0040359C" w:rsidRPr="00EC15D1" w:rsidRDefault="0040359C" w:rsidP="00EB140C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14:paraId="1351925E" w14:textId="63765A2A" w:rsidR="0040359C" w:rsidRPr="00EC15D1" w:rsidRDefault="0040359C" w:rsidP="00EB140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B68E1A3" w14:textId="11D5C1FA" w:rsidR="0040359C" w:rsidRPr="00EC15D1" w:rsidRDefault="0040359C" w:rsidP="00EB140C">
            <w:pPr>
              <w:rPr>
                <w:rFonts w:ascii="Times New Roman" w:hAnsi="Times New Roman"/>
                <w:sz w:val="16"/>
                <w:szCs w:val="16"/>
              </w:rPr>
            </w:pPr>
            <w:r w:rsidRPr="00EC15D1">
              <w:rPr>
                <w:rFonts w:ascii="Times New Roman" w:hAnsi="Times New Roman" w:hint="eastAsia"/>
                <w:sz w:val="16"/>
                <w:szCs w:val="16"/>
              </w:rPr>
              <w:t>NCT01013506</w:t>
            </w:r>
          </w:p>
        </w:tc>
        <w:tc>
          <w:tcPr>
            <w:tcW w:w="5670" w:type="dxa"/>
          </w:tcPr>
          <w:p w14:paraId="41A4FA9D" w14:textId="451C5ABA" w:rsidR="0040359C" w:rsidRPr="00EC15D1" w:rsidRDefault="0040359C" w:rsidP="00EB140C">
            <w:pPr>
              <w:rPr>
                <w:rFonts w:ascii="Times New Roman" w:hAnsi="Times New Roman"/>
                <w:sz w:val="16"/>
                <w:szCs w:val="16"/>
              </w:rPr>
            </w:pPr>
            <w:r w:rsidRPr="00EC15D1">
              <w:rPr>
                <w:rFonts w:ascii="Times New Roman" w:hAnsi="Times New Roman" w:hint="eastAsia"/>
                <w:sz w:val="16"/>
                <w:szCs w:val="16"/>
              </w:rPr>
              <w:t>Phase 2, Endocrine Therapy + OSI-906 With or Without Erlotinib for Hormone-sensitive Metastatic Breast Cancer</w:t>
            </w:r>
          </w:p>
        </w:tc>
      </w:tr>
      <w:tr w:rsidR="0040359C" w:rsidRPr="00EC15D1" w14:paraId="5A978A5A" w14:textId="77777777" w:rsidTr="00E8461D">
        <w:tc>
          <w:tcPr>
            <w:tcW w:w="1242" w:type="dxa"/>
            <w:vMerge/>
          </w:tcPr>
          <w:p w14:paraId="3A2CF3A5" w14:textId="77777777" w:rsidR="0040359C" w:rsidRPr="00EC15D1" w:rsidRDefault="0040359C" w:rsidP="00EB140C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14:paraId="698BC666" w14:textId="4E6DE974" w:rsidR="0040359C" w:rsidRPr="00EC15D1" w:rsidRDefault="0040359C" w:rsidP="00EB140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2471F82" w14:textId="08BA43EE" w:rsidR="0040359C" w:rsidRPr="00EC15D1" w:rsidRDefault="0040359C" w:rsidP="00EB140C">
            <w:pPr>
              <w:rPr>
                <w:rFonts w:ascii="Times New Roman" w:hAnsi="Times New Roman"/>
                <w:sz w:val="16"/>
                <w:szCs w:val="16"/>
              </w:rPr>
            </w:pPr>
            <w:r w:rsidRPr="00EC15D1">
              <w:rPr>
                <w:rFonts w:ascii="Times New Roman" w:hAnsi="Times New Roman" w:hint="eastAsia"/>
                <w:sz w:val="16"/>
                <w:szCs w:val="16"/>
              </w:rPr>
              <w:t>NCT01594398</w:t>
            </w:r>
          </w:p>
        </w:tc>
        <w:tc>
          <w:tcPr>
            <w:tcW w:w="5670" w:type="dxa"/>
          </w:tcPr>
          <w:p w14:paraId="6D9079A4" w14:textId="05565375" w:rsidR="0040359C" w:rsidRPr="00EC15D1" w:rsidRDefault="0040359C" w:rsidP="00EB140C">
            <w:pPr>
              <w:rPr>
                <w:rFonts w:ascii="Times New Roman" w:hAnsi="Times New Roman"/>
                <w:sz w:val="16"/>
                <w:szCs w:val="16"/>
              </w:rPr>
            </w:pPr>
            <w:r w:rsidRPr="00EC15D1">
              <w:rPr>
                <w:rFonts w:ascii="Times New Roman" w:hAnsi="Times New Roman" w:hint="eastAsia"/>
                <w:sz w:val="16"/>
                <w:szCs w:val="16"/>
              </w:rPr>
              <w:t xml:space="preserve">Study to Assess Food Effect on Pharmacokinetics of </w:t>
            </w:r>
            <w:proofErr w:type="spellStart"/>
            <w:r w:rsidRPr="00EC15D1">
              <w:rPr>
                <w:rFonts w:ascii="Times New Roman" w:hAnsi="Times New Roman" w:hint="eastAsia"/>
                <w:sz w:val="16"/>
                <w:szCs w:val="16"/>
              </w:rPr>
              <w:t>Entinostat</w:t>
            </w:r>
            <w:proofErr w:type="spellEnd"/>
            <w:r w:rsidRPr="00EC15D1">
              <w:rPr>
                <w:rFonts w:ascii="Times New Roman" w:hAnsi="Times New Roman" w:hint="eastAsia"/>
                <w:sz w:val="16"/>
                <w:szCs w:val="16"/>
              </w:rPr>
              <w:t xml:space="preserve"> in Subjects </w:t>
            </w:r>
            <w:proofErr w:type="gramStart"/>
            <w:r w:rsidRPr="00EC15D1">
              <w:rPr>
                <w:rFonts w:ascii="Times New Roman" w:hAnsi="Times New Roman" w:hint="eastAsia"/>
                <w:sz w:val="16"/>
                <w:szCs w:val="16"/>
              </w:rPr>
              <w:t>With</w:t>
            </w:r>
            <w:proofErr w:type="gramEnd"/>
            <w:r w:rsidRPr="00EC15D1">
              <w:rPr>
                <w:rFonts w:ascii="Times New Roman" w:hAnsi="Times New Roman" w:hint="eastAsia"/>
                <w:sz w:val="16"/>
                <w:szCs w:val="16"/>
              </w:rPr>
              <w:t xml:space="preserve"> Breast Cancer or Non-Small Cell Lung Cancer (ENCORE110)</w:t>
            </w:r>
          </w:p>
        </w:tc>
      </w:tr>
      <w:tr w:rsidR="0040359C" w:rsidRPr="00EC15D1" w14:paraId="2594E098" w14:textId="77777777" w:rsidTr="00E8461D">
        <w:tc>
          <w:tcPr>
            <w:tcW w:w="1242" w:type="dxa"/>
            <w:vMerge/>
          </w:tcPr>
          <w:p w14:paraId="37DE6B7E" w14:textId="77777777" w:rsidR="0040359C" w:rsidRPr="00EC15D1" w:rsidRDefault="0040359C" w:rsidP="00EB140C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14:paraId="6ACEA374" w14:textId="69A1EC11" w:rsidR="0040359C" w:rsidRPr="00EC15D1" w:rsidRDefault="0040359C" w:rsidP="00EB140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4617B73" w14:textId="67904DD2" w:rsidR="0040359C" w:rsidRPr="00EC15D1" w:rsidRDefault="0040359C" w:rsidP="00EB140C">
            <w:pPr>
              <w:rPr>
                <w:rFonts w:ascii="Times New Roman" w:hAnsi="Times New Roman"/>
                <w:sz w:val="16"/>
                <w:szCs w:val="16"/>
              </w:rPr>
            </w:pPr>
            <w:r w:rsidRPr="00EC15D1">
              <w:rPr>
                <w:rFonts w:ascii="Times New Roman" w:hAnsi="Times New Roman" w:hint="eastAsia"/>
                <w:sz w:val="16"/>
                <w:szCs w:val="16"/>
              </w:rPr>
              <w:t>NCT00733408</w:t>
            </w:r>
          </w:p>
        </w:tc>
        <w:tc>
          <w:tcPr>
            <w:tcW w:w="5670" w:type="dxa"/>
          </w:tcPr>
          <w:p w14:paraId="7AC9AA3D" w14:textId="4F85E87C" w:rsidR="0040359C" w:rsidRPr="00EC15D1" w:rsidRDefault="0040359C" w:rsidP="00EB140C">
            <w:pPr>
              <w:rPr>
                <w:rFonts w:ascii="Times New Roman" w:hAnsi="Times New Roman"/>
                <w:sz w:val="16"/>
                <w:szCs w:val="16"/>
              </w:rPr>
            </w:pPr>
            <w:r w:rsidRPr="00EC15D1">
              <w:rPr>
                <w:rFonts w:ascii="Times New Roman" w:hAnsi="Times New Roman" w:hint="eastAsia"/>
                <w:sz w:val="16"/>
                <w:szCs w:val="16"/>
              </w:rPr>
              <w:t xml:space="preserve">Nab-Paclitaxel and Bevacizumab Followed </w:t>
            </w:r>
            <w:proofErr w:type="gramStart"/>
            <w:r w:rsidRPr="00EC15D1">
              <w:rPr>
                <w:rFonts w:ascii="Times New Roman" w:hAnsi="Times New Roman" w:hint="eastAsia"/>
                <w:sz w:val="16"/>
                <w:szCs w:val="16"/>
              </w:rPr>
              <w:t>By</w:t>
            </w:r>
            <w:proofErr w:type="gramEnd"/>
            <w:r w:rsidRPr="00EC15D1">
              <w:rPr>
                <w:rFonts w:ascii="Times New Roman" w:hAnsi="Times New Roman" w:hint="eastAsia"/>
                <w:sz w:val="16"/>
                <w:szCs w:val="16"/>
              </w:rPr>
              <w:t xml:space="preserve"> Bevacizumab and Erlotinib in Metastatic Breast Cancer</w:t>
            </w:r>
          </w:p>
        </w:tc>
      </w:tr>
      <w:tr w:rsidR="0040359C" w:rsidRPr="00EC15D1" w14:paraId="7817140B" w14:textId="77777777" w:rsidTr="00E8461D">
        <w:tc>
          <w:tcPr>
            <w:tcW w:w="1242" w:type="dxa"/>
            <w:vMerge/>
          </w:tcPr>
          <w:p w14:paraId="5B78F990" w14:textId="77777777" w:rsidR="0040359C" w:rsidRPr="00EC15D1" w:rsidRDefault="0040359C" w:rsidP="00EB140C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14:paraId="4B0AFB0E" w14:textId="03EA3BB8" w:rsidR="0040359C" w:rsidRPr="00EC15D1" w:rsidRDefault="0040359C" w:rsidP="00EB140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F4E1795" w14:textId="6D42DBC0" w:rsidR="0040359C" w:rsidRPr="00EC15D1" w:rsidRDefault="0040359C" w:rsidP="00EB140C">
            <w:pPr>
              <w:rPr>
                <w:rFonts w:ascii="Times New Roman" w:hAnsi="Times New Roman"/>
                <w:sz w:val="16"/>
                <w:szCs w:val="16"/>
              </w:rPr>
            </w:pPr>
            <w:r w:rsidRPr="00EC15D1">
              <w:rPr>
                <w:rFonts w:ascii="Times New Roman" w:hAnsi="Times New Roman" w:hint="eastAsia"/>
                <w:sz w:val="16"/>
                <w:szCs w:val="16"/>
              </w:rPr>
              <w:t>NCT00030498</w:t>
            </w:r>
          </w:p>
        </w:tc>
        <w:tc>
          <w:tcPr>
            <w:tcW w:w="5670" w:type="dxa"/>
          </w:tcPr>
          <w:p w14:paraId="71EBA49D" w14:textId="076CB9ED" w:rsidR="0040359C" w:rsidRPr="00EC15D1" w:rsidRDefault="0040359C" w:rsidP="00EB140C">
            <w:pPr>
              <w:rPr>
                <w:rFonts w:ascii="Times New Roman" w:hAnsi="Times New Roman"/>
                <w:sz w:val="16"/>
                <w:szCs w:val="16"/>
              </w:rPr>
            </w:pPr>
            <w:r w:rsidRPr="00EC15D1">
              <w:rPr>
                <w:rFonts w:ascii="Times New Roman" w:hAnsi="Times New Roman" w:hint="eastAsia"/>
                <w:sz w:val="16"/>
                <w:szCs w:val="16"/>
              </w:rPr>
              <w:t xml:space="preserve">Erlotinib in Treating Patients </w:t>
            </w:r>
            <w:proofErr w:type="gramStart"/>
            <w:r w:rsidRPr="00EC15D1">
              <w:rPr>
                <w:rFonts w:ascii="Times New Roman" w:hAnsi="Times New Roman" w:hint="eastAsia"/>
                <w:sz w:val="16"/>
                <w:szCs w:val="16"/>
              </w:rPr>
              <w:t>With</w:t>
            </w:r>
            <w:proofErr w:type="gramEnd"/>
            <w:r w:rsidRPr="00EC15D1">
              <w:rPr>
                <w:rFonts w:ascii="Times New Roman" w:hAnsi="Times New Roman" w:hint="eastAsia"/>
                <w:sz w:val="16"/>
                <w:szCs w:val="16"/>
              </w:rPr>
              <w:t xml:space="preserve"> Solid Tumors and Liver or Kidney Dysfunction</w:t>
            </w:r>
          </w:p>
        </w:tc>
      </w:tr>
      <w:tr w:rsidR="00EB140C" w:rsidRPr="00EC15D1" w14:paraId="6624B2CA" w14:textId="77777777" w:rsidTr="00E8461D">
        <w:tc>
          <w:tcPr>
            <w:tcW w:w="1242" w:type="dxa"/>
          </w:tcPr>
          <w:p w14:paraId="354F27B7" w14:textId="3BAB127F" w:rsidR="00EB140C" w:rsidRPr="00EC15D1" w:rsidRDefault="00EB140C" w:rsidP="00EB140C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C15D1">
              <w:rPr>
                <w:rFonts w:ascii="Times New Roman" w:hAnsi="Times New Roman" w:hint="eastAsia"/>
                <w:b/>
                <w:bCs/>
                <w:sz w:val="18"/>
                <w:szCs w:val="18"/>
              </w:rPr>
              <w:t>IGF-1</w:t>
            </w:r>
          </w:p>
        </w:tc>
        <w:tc>
          <w:tcPr>
            <w:tcW w:w="1560" w:type="dxa"/>
          </w:tcPr>
          <w:p w14:paraId="1A898F0C" w14:textId="48407084" w:rsidR="00EB140C" w:rsidRPr="00EC15D1" w:rsidRDefault="00EB140C" w:rsidP="00EB140C">
            <w:pPr>
              <w:rPr>
                <w:rFonts w:ascii="Times New Roman" w:hAnsi="Times New Roman"/>
                <w:sz w:val="16"/>
                <w:szCs w:val="16"/>
              </w:rPr>
            </w:pPr>
            <w:bookmarkStart w:id="0" w:name="_Hlk212988703"/>
            <w:r w:rsidRPr="00EC15D1">
              <w:rPr>
                <w:rFonts w:ascii="Times New Roman" w:hAnsi="Times New Roman" w:hint="eastAsia"/>
                <w:sz w:val="16"/>
                <w:szCs w:val="16"/>
              </w:rPr>
              <w:t xml:space="preserve">[225Ac]-FPI-1434 </w:t>
            </w:r>
            <w:bookmarkEnd w:id="0"/>
          </w:p>
        </w:tc>
        <w:tc>
          <w:tcPr>
            <w:tcW w:w="1276" w:type="dxa"/>
          </w:tcPr>
          <w:p w14:paraId="38B36BA0" w14:textId="1C2F0815" w:rsidR="00EB140C" w:rsidRPr="00EC15D1" w:rsidRDefault="00EB140C" w:rsidP="00EB140C">
            <w:pPr>
              <w:rPr>
                <w:rFonts w:ascii="Times New Roman" w:hAnsi="Times New Roman"/>
                <w:sz w:val="16"/>
                <w:szCs w:val="16"/>
              </w:rPr>
            </w:pPr>
            <w:r w:rsidRPr="00EC15D1">
              <w:rPr>
                <w:rFonts w:ascii="Times New Roman" w:hAnsi="Times New Roman" w:hint="eastAsia"/>
                <w:sz w:val="16"/>
                <w:szCs w:val="16"/>
              </w:rPr>
              <w:t>NCT03746431</w:t>
            </w:r>
          </w:p>
        </w:tc>
        <w:tc>
          <w:tcPr>
            <w:tcW w:w="5670" w:type="dxa"/>
          </w:tcPr>
          <w:p w14:paraId="5634B24A" w14:textId="54DDC702" w:rsidR="00EB140C" w:rsidRPr="00EC15D1" w:rsidRDefault="00EB140C" w:rsidP="00EB140C">
            <w:pPr>
              <w:rPr>
                <w:rFonts w:ascii="Times New Roman" w:hAnsi="Times New Roman"/>
                <w:sz w:val="16"/>
                <w:szCs w:val="16"/>
              </w:rPr>
            </w:pPr>
            <w:r w:rsidRPr="00EC15D1">
              <w:rPr>
                <w:rFonts w:ascii="Times New Roman" w:hAnsi="Times New Roman" w:hint="eastAsia"/>
                <w:sz w:val="16"/>
                <w:szCs w:val="16"/>
              </w:rPr>
              <w:t>A Phase 1 Study of [225Ac]-FPI-1434 Injection</w:t>
            </w:r>
          </w:p>
        </w:tc>
      </w:tr>
      <w:tr w:rsidR="00EB140C" w:rsidRPr="00EC15D1" w14:paraId="26455FB1" w14:textId="77777777" w:rsidTr="00E8461D">
        <w:tc>
          <w:tcPr>
            <w:tcW w:w="1242" w:type="dxa"/>
          </w:tcPr>
          <w:p w14:paraId="2BAB4F49" w14:textId="748FD704" w:rsidR="00EB140C" w:rsidRPr="00EC15D1" w:rsidRDefault="00EB140C" w:rsidP="00EB140C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bookmarkStart w:id="1" w:name="_Hlk212988713"/>
            <w:bookmarkStart w:id="2" w:name="_Hlk212988742"/>
            <w:r w:rsidRPr="00EC15D1">
              <w:rPr>
                <w:rFonts w:ascii="Times New Roman" w:hAnsi="Times New Roman" w:hint="eastAsia"/>
                <w:b/>
                <w:bCs/>
                <w:sz w:val="18"/>
                <w:szCs w:val="18"/>
              </w:rPr>
              <w:t>GSK3</w:t>
            </w:r>
            <w:r w:rsidRPr="00EC15D1">
              <w:rPr>
                <w:rFonts w:ascii="Times New Roman" w:hAnsi="Times New Roman" w:hint="eastAsia"/>
                <w:b/>
                <w:bCs/>
                <w:sz w:val="18"/>
                <w:szCs w:val="18"/>
              </w:rPr>
              <w:t>β</w:t>
            </w:r>
            <w:bookmarkEnd w:id="1"/>
          </w:p>
        </w:tc>
        <w:tc>
          <w:tcPr>
            <w:tcW w:w="1560" w:type="dxa"/>
          </w:tcPr>
          <w:p w14:paraId="52D1E9C5" w14:textId="50E696B6" w:rsidR="00EB140C" w:rsidRPr="00EC15D1" w:rsidRDefault="00EB140C" w:rsidP="00EB140C">
            <w:pPr>
              <w:rPr>
                <w:rFonts w:ascii="Times New Roman" w:hAnsi="Times New Roman"/>
                <w:sz w:val="16"/>
                <w:szCs w:val="16"/>
              </w:rPr>
            </w:pPr>
            <w:r w:rsidRPr="00EC15D1">
              <w:rPr>
                <w:rFonts w:ascii="Times New Roman" w:hAnsi="Times New Roman" w:hint="eastAsia"/>
                <w:sz w:val="16"/>
                <w:szCs w:val="16"/>
              </w:rPr>
              <w:t>9-ING-41</w:t>
            </w:r>
          </w:p>
        </w:tc>
        <w:tc>
          <w:tcPr>
            <w:tcW w:w="1276" w:type="dxa"/>
          </w:tcPr>
          <w:p w14:paraId="660D6B4D" w14:textId="093C15FE" w:rsidR="00EB140C" w:rsidRPr="00EC15D1" w:rsidRDefault="00EB140C" w:rsidP="00EB140C">
            <w:pPr>
              <w:rPr>
                <w:rFonts w:ascii="Times New Roman" w:hAnsi="Times New Roman"/>
                <w:sz w:val="16"/>
                <w:szCs w:val="16"/>
              </w:rPr>
            </w:pPr>
            <w:r w:rsidRPr="00EC15D1">
              <w:rPr>
                <w:rFonts w:ascii="Times New Roman" w:hAnsi="Times New Roman" w:hint="eastAsia"/>
                <w:sz w:val="16"/>
                <w:szCs w:val="16"/>
              </w:rPr>
              <w:t>NCT03678883</w:t>
            </w:r>
          </w:p>
        </w:tc>
        <w:tc>
          <w:tcPr>
            <w:tcW w:w="5670" w:type="dxa"/>
          </w:tcPr>
          <w:p w14:paraId="2BDA4343" w14:textId="07226ED0" w:rsidR="00EB140C" w:rsidRPr="00EC15D1" w:rsidRDefault="00EB140C" w:rsidP="00EB140C">
            <w:pPr>
              <w:rPr>
                <w:rFonts w:ascii="Times New Roman" w:hAnsi="Times New Roman"/>
                <w:sz w:val="16"/>
                <w:szCs w:val="16"/>
              </w:rPr>
            </w:pPr>
            <w:r w:rsidRPr="00EC15D1">
              <w:rPr>
                <w:rFonts w:ascii="Times New Roman" w:hAnsi="Times New Roman" w:hint="eastAsia"/>
                <w:sz w:val="16"/>
                <w:szCs w:val="16"/>
              </w:rPr>
              <w:t>9-ING-41 in Patients with Advanced Cancers</w:t>
            </w:r>
          </w:p>
        </w:tc>
      </w:tr>
      <w:bookmarkEnd w:id="2"/>
      <w:tr w:rsidR="006D2CF0" w:rsidRPr="00EC15D1" w14:paraId="5D770777" w14:textId="77777777" w:rsidTr="00E8461D">
        <w:tc>
          <w:tcPr>
            <w:tcW w:w="1242" w:type="dxa"/>
            <w:vMerge w:val="restart"/>
          </w:tcPr>
          <w:p w14:paraId="1A27BA17" w14:textId="77777777" w:rsidR="006D2CF0" w:rsidRPr="00EC15D1" w:rsidRDefault="006D2CF0" w:rsidP="00EB140C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79F6ED71" w14:textId="77777777" w:rsidR="006D2CF0" w:rsidRPr="00EC15D1" w:rsidRDefault="006D2CF0" w:rsidP="00EB140C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4A51F700" w14:textId="77777777" w:rsidR="006D2CF0" w:rsidRPr="00EC15D1" w:rsidRDefault="006D2CF0" w:rsidP="00EB140C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7F421C93" w14:textId="77777777" w:rsidR="006D2CF0" w:rsidRPr="00EC15D1" w:rsidRDefault="006D2CF0" w:rsidP="00EB140C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45C3C6EB" w14:textId="77777777" w:rsidR="006D2CF0" w:rsidRPr="00EC15D1" w:rsidRDefault="006D2CF0" w:rsidP="00EB140C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26BC3A63" w14:textId="77777777" w:rsidR="006D2CF0" w:rsidRPr="00EC15D1" w:rsidRDefault="006D2CF0" w:rsidP="00EB140C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3512588F" w14:textId="77777777" w:rsidR="006D2CF0" w:rsidRPr="00EC15D1" w:rsidRDefault="006D2CF0" w:rsidP="00EB140C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681861A0" w14:textId="77777777" w:rsidR="006D2CF0" w:rsidRPr="00EC15D1" w:rsidRDefault="006D2CF0" w:rsidP="00EB140C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0D966C81" w14:textId="77777777" w:rsidR="006D2CF0" w:rsidRPr="00EC15D1" w:rsidRDefault="006D2CF0" w:rsidP="00EB140C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4C9313C6" w14:textId="0A6631F0" w:rsidR="006D2CF0" w:rsidRPr="00EC15D1" w:rsidRDefault="006D2CF0" w:rsidP="00EB140C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bookmarkStart w:id="3" w:name="_Hlk212988751"/>
            <w:r w:rsidRPr="00EC15D1">
              <w:rPr>
                <w:rFonts w:ascii="Times New Roman" w:hAnsi="Times New Roman" w:hint="eastAsia"/>
                <w:b/>
                <w:bCs/>
                <w:sz w:val="18"/>
                <w:szCs w:val="18"/>
              </w:rPr>
              <w:t>EGFR</w:t>
            </w:r>
            <w:bookmarkEnd w:id="3"/>
          </w:p>
        </w:tc>
        <w:tc>
          <w:tcPr>
            <w:tcW w:w="1560" w:type="dxa"/>
          </w:tcPr>
          <w:p w14:paraId="308EEE2B" w14:textId="2C222CC2" w:rsidR="006D2CF0" w:rsidRPr="00EC15D1" w:rsidRDefault="006D2CF0" w:rsidP="00EB140C">
            <w:pPr>
              <w:rPr>
                <w:rFonts w:ascii="Times New Roman" w:hAnsi="Times New Roman"/>
                <w:sz w:val="16"/>
                <w:szCs w:val="16"/>
              </w:rPr>
            </w:pPr>
            <w:bookmarkStart w:id="4" w:name="_Hlk212988763"/>
            <w:r w:rsidRPr="00EC15D1">
              <w:rPr>
                <w:rFonts w:ascii="Times New Roman" w:hAnsi="Times New Roman" w:hint="eastAsia"/>
                <w:sz w:val="16"/>
                <w:szCs w:val="16"/>
              </w:rPr>
              <w:t>SCT200</w:t>
            </w:r>
            <w:bookmarkEnd w:id="4"/>
          </w:p>
        </w:tc>
        <w:tc>
          <w:tcPr>
            <w:tcW w:w="1276" w:type="dxa"/>
          </w:tcPr>
          <w:p w14:paraId="416A626E" w14:textId="3665F7C8" w:rsidR="006D2CF0" w:rsidRPr="00EC15D1" w:rsidRDefault="006D2CF0" w:rsidP="00EB140C">
            <w:pPr>
              <w:rPr>
                <w:rFonts w:ascii="Times New Roman" w:hAnsi="Times New Roman"/>
                <w:sz w:val="16"/>
                <w:szCs w:val="16"/>
              </w:rPr>
            </w:pPr>
            <w:r w:rsidRPr="00EC15D1">
              <w:rPr>
                <w:rFonts w:ascii="Times New Roman" w:hAnsi="Times New Roman" w:hint="eastAsia"/>
                <w:sz w:val="16"/>
                <w:szCs w:val="16"/>
              </w:rPr>
              <w:t>NCT03692689</w:t>
            </w:r>
          </w:p>
        </w:tc>
        <w:tc>
          <w:tcPr>
            <w:tcW w:w="5670" w:type="dxa"/>
          </w:tcPr>
          <w:p w14:paraId="294EE516" w14:textId="2DB23021" w:rsidR="006D2CF0" w:rsidRPr="00EC15D1" w:rsidRDefault="006D2CF0" w:rsidP="00EB140C">
            <w:pPr>
              <w:rPr>
                <w:rFonts w:ascii="Times New Roman" w:hAnsi="Times New Roman"/>
                <w:sz w:val="16"/>
                <w:szCs w:val="16"/>
              </w:rPr>
            </w:pPr>
            <w:r w:rsidRPr="00EC15D1">
              <w:rPr>
                <w:rFonts w:ascii="Times New Roman" w:hAnsi="Times New Roman" w:hint="eastAsia"/>
                <w:sz w:val="16"/>
                <w:szCs w:val="16"/>
              </w:rPr>
              <w:t xml:space="preserve">Safety and Efficacy of SCT200 in Patients </w:t>
            </w:r>
            <w:proofErr w:type="gramStart"/>
            <w:r w:rsidRPr="00EC15D1">
              <w:rPr>
                <w:rFonts w:ascii="Times New Roman" w:hAnsi="Times New Roman" w:hint="eastAsia"/>
                <w:sz w:val="16"/>
                <w:szCs w:val="16"/>
              </w:rPr>
              <w:t>With</w:t>
            </w:r>
            <w:proofErr w:type="gramEnd"/>
            <w:r w:rsidRPr="00EC15D1">
              <w:rPr>
                <w:rFonts w:ascii="Times New Roman" w:hAnsi="Times New Roman" w:hint="eastAsia"/>
                <w:sz w:val="16"/>
                <w:szCs w:val="16"/>
              </w:rPr>
              <w:t xml:space="preserve"> Relapsed or Metastatic Triple Receptor Negative Breast Cancer</w:t>
            </w:r>
          </w:p>
        </w:tc>
      </w:tr>
      <w:tr w:rsidR="006D2CF0" w:rsidRPr="00EC15D1" w14:paraId="26F04A59" w14:textId="77777777" w:rsidTr="00E8461D">
        <w:tc>
          <w:tcPr>
            <w:tcW w:w="1242" w:type="dxa"/>
            <w:vMerge/>
          </w:tcPr>
          <w:p w14:paraId="692D8684" w14:textId="77777777" w:rsidR="006D2CF0" w:rsidRPr="00EC15D1" w:rsidRDefault="006D2CF0" w:rsidP="00EB140C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</w:tcPr>
          <w:p w14:paraId="0323C0B8" w14:textId="4650112A" w:rsidR="006D2CF0" w:rsidRPr="00EC15D1" w:rsidRDefault="006D2CF0" w:rsidP="00EB140C">
            <w:pPr>
              <w:rPr>
                <w:rFonts w:ascii="Times New Roman" w:hAnsi="Times New Roman"/>
                <w:sz w:val="16"/>
                <w:szCs w:val="16"/>
              </w:rPr>
            </w:pPr>
            <w:bookmarkStart w:id="5" w:name="_Hlk212988771"/>
            <w:r w:rsidRPr="00EC15D1">
              <w:rPr>
                <w:rFonts w:ascii="Times New Roman" w:hAnsi="Times New Roman" w:hint="eastAsia"/>
                <w:sz w:val="16"/>
                <w:szCs w:val="16"/>
              </w:rPr>
              <w:t>TAS2940</w:t>
            </w:r>
            <w:bookmarkEnd w:id="5"/>
          </w:p>
        </w:tc>
        <w:tc>
          <w:tcPr>
            <w:tcW w:w="1276" w:type="dxa"/>
          </w:tcPr>
          <w:p w14:paraId="128E52A4" w14:textId="7C7DFE50" w:rsidR="006D2CF0" w:rsidRPr="00EC15D1" w:rsidRDefault="006D2CF0" w:rsidP="00EB140C">
            <w:pPr>
              <w:rPr>
                <w:rFonts w:ascii="Times New Roman" w:hAnsi="Times New Roman"/>
                <w:sz w:val="16"/>
                <w:szCs w:val="16"/>
              </w:rPr>
            </w:pPr>
            <w:r w:rsidRPr="00EC15D1">
              <w:rPr>
                <w:rFonts w:ascii="Times New Roman" w:hAnsi="Times New Roman" w:hint="eastAsia"/>
                <w:sz w:val="16"/>
                <w:szCs w:val="16"/>
              </w:rPr>
              <w:t>NCT04982926</w:t>
            </w:r>
          </w:p>
        </w:tc>
        <w:tc>
          <w:tcPr>
            <w:tcW w:w="5670" w:type="dxa"/>
          </w:tcPr>
          <w:p w14:paraId="79052B80" w14:textId="626B459B" w:rsidR="006D2CF0" w:rsidRPr="00EC15D1" w:rsidRDefault="006D2CF0" w:rsidP="00EB140C">
            <w:pPr>
              <w:rPr>
                <w:rFonts w:ascii="Times New Roman" w:hAnsi="Times New Roman"/>
                <w:sz w:val="16"/>
                <w:szCs w:val="16"/>
              </w:rPr>
            </w:pPr>
            <w:r w:rsidRPr="00EC15D1">
              <w:rPr>
                <w:rFonts w:ascii="Times New Roman" w:hAnsi="Times New Roman" w:hint="eastAsia"/>
                <w:sz w:val="16"/>
                <w:szCs w:val="16"/>
              </w:rPr>
              <w:t xml:space="preserve">A Study of TAS2940 in Participants </w:t>
            </w:r>
            <w:proofErr w:type="gramStart"/>
            <w:r w:rsidRPr="00EC15D1">
              <w:rPr>
                <w:rFonts w:ascii="Times New Roman" w:hAnsi="Times New Roman" w:hint="eastAsia"/>
                <w:sz w:val="16"/>
                <w:szCs w:val="16"/>
              </w:rPr>
              <w:t>With</w:t>
            </w:r>
            <w:proofErr w:type="gramEnd"/>
            <w:r w:rsidRPr="00EC15D1">
              <w:rPr>
                <w:rFonts w:ascii="Times New Roman" w:hAnsi="Times New Roman" w:hint="eastAsia"/>
                <w:sz w:val="16"/>
                <w:szCs w:val="16"/>
              </w:rPr>
              <w:t xml:space="preserve"> Locally Advanced or Metastatic Solid Tumor Cancer</w:t>
            </w:r>
          </w:p>
        </w:tc>
      </w:tr>
      <w:tr w:rsidR="00C3560E" w:rsidRPr="00EC15D1" w14:paraId="656AB751" w14:textId="77777777" w:rsidTr="00E8461D">
        <w:tc>
          <w:tcPr>
            <w:tcW w:w="1242" w:type="dxa"/>
            <w:vMerge/>
          </w:tcPr>
          <w:p w14:paraId="1BEB3B7A" w14:textId="77777777" w:rsidR="00C3560E" w:rsidRPr="00EC15D1" w:rsidRDefault="00C3560E" w:rsidP="00EB140C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bookmarkStart w:id="6" w:name="_Hlk212988796"/>
          </w:p>
        </w:tc>
        <w:tc>
          <w:tcPr>
            <w:tcW w:w="1560" w:type="dxa"/>
            <w:vMerge w:val="restart"/>
          </w:tcPr>
          <w:p w14:paraId="1299C7FC" w14:textId="77777777" w:rsidR="00C3560E" w:rsidRPr="00EC15D1" w:rsidRDefault="00C3560E" w:rsidP="00EB140C">
            <w:pPr>
              <w:rPr>
                <w:rFonts w:ascii="Times New Roman" w:hAnsi="Times New Roman"/>
                <w:sz w:val="16"/>
                <w:szCs w:val="16"/>
              </w:rPr>
            </w:pPr>
            <w:bookmarkStart w:id="7" w:name="_Hlk212988813"/>
            <w:proofErr w:type="spellStart"/>
            <w:r w:rsidRPr="00EC15D1">
              <w:rPr>
                <w:rFonts w:ascii="Times New Roman" w:hAnsi="Times New Roman" w:hint="eastAsia"/>
                <w:sz w:val="16"/>
                <w:szCs w:val="16"/>
              </w:rPr>
              <w:t>Poziotinib</w:t>
            </w:r>
            <w:proofErr w:type="spellEnd"/>
          </w:p>
          <w:bookmarkEnd w:id="7"/>
          <w:p w14:paraId="1026BB80" w14:textId="046B602A" w:rsidR="00C3560E" w:rsidRPr="00EC15D1" w:rsidRDefault="00C3560E" w:rsidP="00EB140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A557EA7" w14:textId="07CB8A05" w:rsidR="00C3560E" w:rsidRPr="00EC15D1" w:rsidRDefault="00C3560E" w:rsidP="00EB140C">
            <w:pPr>
              <w:rPr>
                <w:rFonts w:ascii="Times New Roman" w:hAnsi="Times New Roman"/>
                <w:sz w:val="16"/>
                <w:szCs w:val="16"/>
              </w:rPr>
            </w:pPr>
            <w:r w:rsidRPr="00EC15D1">
              <w:rPr>
                <w:rFonts w:ascii="Times New Roman" w:hAnsi="Times New Roman" w:hint="eastAsia"/>
                <w:sz w:val="16"/>
                <w:szCs w:val="16"/>
              </w:rPr>
              <w:t>NCT02544997</w:t>
            </w:r>
          </w:p>
        </w:tc>
        <w:tc>
          <w:tcPr>
            <w:tcW w:w="5670" w:type="dxa"/>
          </w:tcPr>
          <w:p w14:paraId="2CE8A383" w14:textId="141B32D4" w:rsidR="00C3560E" w:rsidRPr="00EC15D1" w:rsidRDefault="00C3560E" w:rsidP="00EB140C">
            <w:pPr>
              <w:rPr>
                <w:rFonts w:ascii="Times New Roman" w:hAnsi="Times New Roman"/>
                <w:sz w:val="16"/>
                <w:szCs w:val="16"/>
              </w:rPr>
            </w:pPr>
            <w:r w:rsidRPr="00EC15D1">
              <w:rPr>
                <w:rFonts w:ascii="Times New Roman" w:hAnsi="Times New Roman" w:hint="eastAsia"/>
                <w:sz w:val="16"/>
                <w:szCs w:val="16"/>
              </w:rPr>
              <w:t xml:space="preserve">A Phase II, Single-Arm Trial of </w:t>
            </w:r>
            <w:proofErr w:type="spellStart"/>
            <w:r w:rsidRPr="00EC15D1">
              <w:rPr>
                <w:rFonts w:ascii="Times New Roman" w:hAnsi="Times New Roman" w:hint="eastAsia"/>
                <w:sz w:val="16"/>
                <w:szCs w:val="16"/>
              </w:rPr>
              <w:t>Poziotinib</w:t>
            </w:r>
            <w:proofErr w:type="spellEnd"/>
            <w:r w:rsidRPr="00EC15D1">
              <w:rPr>
                <w:rFonts w:ascii="Times New Roman" w:hAnsi="Times New Roman" w:hint="eastAsia"/>
                <w:sz w:val="16"/>
                <w:szCs w:val="16"/>
              </w:rPr>
              <w:t xml:space="preserve"> as Salvage Treatment in Patients </w:t>
            </w:r>
            <w:proofErr w:type="gramStart"/>
            <w:r w:rsidRPr="00EC15D1">
              <w:rPr>
                <w:rFonts w:ascii="Times New Roman" w:hAnsi="Times New Roman" w:hint="eastAsia"/>
                <w:sz w:val="16"/>
                <w:szCs w:val="16"/>
              </w:rPr>
              <w:t>With</w:t>
            </w:r>
            <w:proofErr w:type="gramEnd"/>
            <w:r w:rsidRPr="00EC15D1">
              <w:rPr>
                <w:rFonts w:ascii="Times New Roman" w:hAnsi="Times New Roman" w:hint="eastAsia"/>
                <w:sz w:val="16"/>
                <w:szCs w:val="16"/>
              </w:rPr>
              <w:t xml:space="preserve"> Metastatic Breast Cancer Who Has HER2 or EGFR Mutation or Activated AR or EGFR Pathway</w:t>
            </w:r>
          </w:p>
        </w:tc>
      </w:tr>
      <w:bookmarkEnd w:id="6"/>
      <w:tr w:rsidR="00C3560E" w:rsidRPr="00EC15D1" w14:paraId="5A7E1D2D" w14:textId="77777777" w:rsidTr="00E8461D">
        <w:tc>
          <w:tcPr>
            <w:tcW w:w="1242" w:type="dxa"/>
            <w:vMerge/>
          </w:tcPr>
          <w:p w14:paraId="2593A711" w14:textId="77777777" w:rsidR="00C3560E" w:rsidRPr="00EC15D1" w:rsidRDefault="00C3560E" w:rsidP="00EB140C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14:paraId="2C7CFDFC" w14:textId="3A1D56DA" w:rsidR="00C3560E" w:rsidRPr="00EC15D1" w:rsidRDefault="00C3560E" w:rsidP="00EB140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22878F9" w14:textId="0CB85C12" w:rsidR="00C3560E" w:rsidRPr="00EC15D1" w:rsidRDefault="00C3560E" w:rsidP="00EB140C">
            <w:pPr>
              <w:rPr>
                <w:rFonts w:ascii="Times New Roman" w:hAnsi="Times New Roman"/>
                <w:sz w:val="16"/>
                <w:szCs w:val="16"/>
              </w:rPr>
            </w:pPr>
            <w:r w:rsidRPr="00EC15D1">
              <w:rPr>
                <w:rFonts w:ascii="Times New Roman" w:hAnsi="Times New Roman" w:hint="eastAsia"/>
                <w:sz w:val="16"/>
                <w:szCs w:val="16"/>
              </w:rPr>
              <w:t>NCT02418689</w:t>
            </w:r>
          </w:p>
        </w:tc>
        <w:tc>
          <w:tcPr>
            <w:tcW w:w="5670" w:type="dxa"/>
          </w:tcPr>
          <w:p w14:paraId="75B5CCC8" w14:textId="446FB16B" w:rsidR="00C3560E" w:rsidRPr="00EC15D1" w:rsidRDefault="00C3560E" w:rsidP="00EB140C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EC15D1">
              <w:rPr>
                <w:rFonts w:ascii="Times New Roman" w:hAnsi="Times New Roman" w:hint="eastAsia"/>
                <w:sz w:val="16"/>
                <w:szCs w:val="16"/>
              </w:rPr>
              <w:t>Poziotinib</w:t>
            </w:r>
            <w:proofErr w:type="spellEnd"/>
            <w:r w:rsidRPr="00EC15D1">
              <w:rPr>
                <w:rFonts w:ascii="Times New Roman" w:hAnsi="Times New Roman" w:hint="eastAsia"/>
                <w:sz w:val="16"/>
                <w:szCs w:val="16"/>
              </w:rPr>
              <w:t xml:space="preserve"> in Patients </w:t>
            </w:r>
            <w:proofErr w:type="gramStart"/>
            <w:r w:rsidRPr="00EC15D1">
              <w:rPr>
                <w:rFonts w:ascii="Times New Roman" w:hAnsi="Times New Roman" w:hint="eastAsia"/>
                <w:sz w:val="16"/>
                <w:szCs w:val="16"/>
              </w:rPr>
              <w:t>With</w:t>
            </w:r>
            <w:proofErr w:type="gramEnd"/>
            <w:r w:rsidRPr="00EC15D1">
              <w:rPr>
                <w:rFonts w:ascii="Times New Roman" w:hAnsi="Times New Roman" w:hint="eastAsia"/>
                <w:sz w:val="16"/>
                <w:szCs w:val="16"/>
              </w:rPr>
              <w:t xml:space="preserve"> HER2+ Recurrent Stage IV BC Who Have Received at Least 2 Prior HER2-directed Regimens</w:t>
            </w:r>
          </w:p>
        </w:tc>
      </w:tr>
      <w:tr w:rsidR="00C3560E" w:rsidRPr="00EC15D1" w14:paraId="7D8C9876" w14:textId="77777777" w:rsidTr="00E8461D">
        <w:tc>
          <w:tcPr>
            <w:tcW w:w="1242" w:type="dxa"/>
            <w:vMerge/>
          </w:tcPr>
          <w:p w14:paraId="36878608" w14:textId="77777777" w:rsidR="00C3560E" w:rsidRPr="00EC15D1" w:rsidRDefault="00C3560E" w:rsidP="00EB140C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14:paraId="082DA8B1" w14:textId="368F5525" w:rsidR="00C3560E" w:rsidRPr="00EC15D1" w:rsidRDefault="00C3560E" w:rsidP="00EB140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AAD423A" w14:textId="428C95F1" w:rsidR="00C3560E" w:rsidRPr="00EC15D1" w:rsidRDefault="00C3560E" w:rsidP="00EB140C">
            <w:pPr>
              <w:rPr>
                <w:rFonts w:ascii="Times New Roman" w:hAnsi="Times New Roman"/>
                <w:sz w:val="16"/>
                <w:szCs w:val="16"/>
              </w:rPr>
            </w:pPr>
            <w:r w:rsidRPr="00EC15D1">
              <w:rPr>
                <w:rFonts w:ascii="Times New Roman" w:hAnsi="Times New Roman" w:hint="eastAsia"/>
                <w:sz w:val="16"/>
                <w:szCs w:val="16"/>
              </w:rPr>
              <w:t>NCT02659514</w:t>
            </w:r>
          </w:p>
        </w:tc>
        <w:tc>
          <w:tcPr>
            <w:tcW w:w="5670" w:type="dxa"/>
          </w:tcPr>
          <w:p w14:paraId="43D28030" w14:textId="76CC1F4D" w:rsidR="00C3560E" w:rsidRPr="00EC15D1" w:rsidRDefault="00C3560E" w:rsidP="00EB140C">
            <w:pPr>
              <w:rPr>
                <w:rFonts w:ascii="Times New Roman" w:hAnsi="Times New Roman"/>
                <w:sz w:val="16"/>
                <w:szCs w:val="16"/>
              </w:rPr>
            </w:pPr>
            <w:r w:rsidRPr="00EC15D1">
              <w:rPr>
                <w:rFonts w:ascii="Times New Roman" w:hAnsi="Times New Roman" w:hint="eastAsia"/>
                <w:sz w:val="16"/>
                <w:szCs w:val="16"/>
              </w:rPr>
              <w:t xml:space="preserve">Study of </w:t>
            </w:r>
            <w:proofErr w:type="spellStart"/>
            <w:r w:rsidRPr="00EC15D1">
              <w:rPr>
                <w:rFonts w:ascii="Times New Roman" w:hAnsi="Times New Roman" w:hint="eastAsia"/>
                <w:sz w:val="16"/>
                <w:szCs w:val="16"/>
              </w:rPr>
              <w:t>Poziotinib</w:t>
            </w:r>
            <w:proofErr w:type="spellEnd"/>
            <w:r w:rsidRPr="00EC15D1">
              <w:rPr>
                <w:rFonts w:ascii="Times New Roman" w:hAnsi="Times New Roman" w:hint="eastAsia"/>
                <w:sz w:val="16"/>
                <w:szCs w:val="16"/>
              </w:rPr>
              <w:t xml:space="preserve"> in Participants </w:t>
            </w:r>
            <w:proofErr w:type="gramStart"/>
            <w:r w:rsidRPr="00EC15D1">
              <w:rPr>
                <w:rFonts w:ascii="Times New Roman" w:hAnsi="Times New Roman" w:hint="eastAsia"/>
                <w:sz w:val="16"/>
                <w:szCs w:val="16"/>
              </w:rPr>
              <w:t>With</w:t>
            </w:r>
            <w:proofErr w:type="gramEnd"/>
            <w:r w:rsidRPr="00EC15D1">
              <w:rPr>
                <w:rFonts w:ascii="Times New Roman" w:hAnsi="Times New Roman" w:hint="eastAsia"/>
                <w:sz w:val="16"/>
                <w:szCs w:val="16"/>
              </w:rPr>
              <w:t xml:space="preserve"> HER2-Positive Metastatic Breast Cancer</w:t>
            </w:r>
          </w:p>
        </w:tc>
      </w:tr>
      <w:tr w:rsidR="00C3560E" w:rsidRPr="00EC15D1" w14:paraId="412E8E8F" w14:textId="77777777" w:rsidTr="00E8461D">
        <w:tc>
          <w:tcPr>
            <w:tcW w:w="1242" w:type="dxa"/>
            <w:vMerge/>
          </w:tcPr>
          <w:p w14:paraId="1DFD1B10" w14:textId="77777777" w:rsidR="00C3560E" w:rsidRPr="00EC15D1" w:rsidRDefault="00C3560E" w:rsidP="00EB140C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14:paraId="1203E5E5" w14:textId="46D5EAD5" w:rsidR="00C3560E" w:rsidRPr="00EC15D1" w:rsidRDefault="00C3560E" w:rsidP="00EB140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A9734B2" w14:textId="5F59B86F" w:rsidR="00C3560E" w:rsidRPr="00EC15D1" w:rsidRDefault="00C3560E" w:rsidP="00EB140C">
            <w:pPr>
              <w:rPr>
                <w:rFonts w:ascii="Times New Roman" w:hAnsi="Times New Roman"/>
                <w:sz w:val="16"/>
                <w:szCs w:val="16"/>
              </w:rPr>
            </w:pPr>
            <w:r w:rsidRPr="00EC15D1">
              <w:rPr>
                <w:rFonts w:ascii="Times New Roman" w:hAnsi="Times New Roman" w:hint="eastAsia"/>
                <w:sz w:val="16"/>
                <w:szCs w:val="16"/>
              </w:rPr>
              <w:t>NCT03429101</w:t>
            </w:r>
          </w:p>
        </w:tc>
        <w:tc>
          <w:tcPr>
            <w:tcW w:w="5670" w:type="dxa"/>
          </w:tcPr>
          <w:p w14:paraId="55CD5479" w14:textId="4123825E" w:rsidR="00C3560E" w:rsidRPr="00EC15D1" w:rsidRDefault="00C3560E" w:rsidP="00EB140C">
            <w:pPr>
              <w:rPr>
                <w:rFonts w:ascii="Times New Roman" w:hAnsi="Times New Roman"/>
                <w:sz w:val="16"/>
                <w:szCs w:val="16"/>
              </w:rPr>
            </w:pPr>
            <w:r w:rsidRPr="00EC15D1">
              <w:rPr>
                <w:rFonts w:ascii="Times New Roman" w:hAnsi="Times New Roman" w:hint="eastAsia"/>
                <w:sz w:val="16"/>
                <w:szCs w:val="16"/>
              </w:rPr>
              <w:t xml:space="preserve">A Study of </w:t>
            </w:r>
            <w:proofErr w:type="spellStart"/>
            <w:r w:rsidRPr="00EC15D1">
              <w:rPr>
                <w:rFonts w:ascii="Times New Roman" w:hAnsi="Times New Roman" w:hint="eastAsia"/>
                <w:sz w:val="16"/>
                <w:szCs w:val="16"/>
              </w:rPr>
              <w:t>Poziotinib</w:t>
            </w:r>
            <w:proofErr w:type="spellEnd"/>
            <w:r w:rsidRPr="00EC15D1">
              <w:rPr>
                <w:rFonts w:ascii="Times New Roman" w:hAnsi="Times New Roman" w:hint="eastAsia"/>
                <w:sz w:val="16"/>
                <w:szCs w:val="16"/>
              </w:rPr>
              <w:t xml:space="preserve"> in Combination With T-DM1 in HER2-Positive Breast Cancer</w:t>
            </w:r>
          </w:p>
        </w:tc>
      </w:tr>
      <w:tr w:rsidR="00C3560E" w:rsidRPr="00EC15D1" w14:paraId="3AE0F2A3" w14:textId="77777777" w:rsidTr="00E8461D">
        <w:tc>
          <w:tcPr>
            <w:tcW w:w="1242" w:type="dxa"/>
            <w:vMerge/>
          </w:tcPr>
          <w:p w14:paraId="291325D0" w14:textId="48BE6574" w:rsidR="00C3560E" w:rsidRPr="00EC15D1" w:rsidRDefault="00C3560E" w:rsidP="00EB140C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14:paraId="3173C714" w14:textId="77777777" w:rsidR="00C3560E" w:rsidRPr="00EC15D1" w:rsidRDefault="00C3560E" w:rsidP="00EB140C">
            <w:pPr>
              <w:rPr>
                <w:rFonts w:ascii="Times New Roman" w:hAnsi="Times New Roman"/>
                <w:sz w:val="16"/>
                <w:szCs w:val="16"/>
              </w:rPr>
            </w:pPr>
            <w:bookmarkStart w:id="8" w:name="_Hlk212988821"/>
            <w:r w:rsidRPr="00EC15D1">
              <w:rPr>
                <w:rFonts w:ascii="Times New Roman" w:hAnsi="Times New Roman" w:hint="eastAsia"/>
                <w:sz w:val="16"/>
                <w:szCs w:val="16"/>
              </w:rPr>
              <w:t>Lapatinib</w:t>
            </w:r>
          </w:p>
          <w:bookmarkEnd w:id="8"/>
          <w:p w14:paraId="7C90B965" w14:textId="31D5F5DF" w:rsidR="00C3560E" w:rsidRPr="00EC15D1" w:rsidRDefault="00C3560E" w:rsidP="00EB140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E9E5282" w14:textId="2D977281" w:rsidR="00C3560E" w:rsidRPr="00EC15D1" w:rsidRDefault="00C3560E" w:rsidP="00EB140C">
            <w:pPr>
              <w:rPr>
                <w:rFonts w:ascii="Times New Roman" w:hAnsi="Times New Roman"/>
                <w:sz w:val="16"/>
                <w:szCs w:val="16"/>
              </w:rPr>
            </w:pPr>
            <w:r w:rsidRPr="00EC15D1">
              <w:rPr>
                <w:rFonts w:ascii="Times New Roman" w:hAnsi="Times New Roman" w:hint="eastAsia"/>
                <w:sz w:val="16"/>
                <w:szCs w:val="16"/>
              </w:rPr>
              <w:t>NCT02073916</w:t>
            </w:r>
          </w:p>
        </w:tc>
        <w:tc>
          <w:tcPr>
            <w:tcW w:w="5670" w:type="dxa"/>
          </w:tcPr>
          <w:p w14:paraId="7AD03D09" w14:textId="057B87E1" w:rsidR="00C3560E" w:rsidRPr="00EC15D1" w:rsidRDefault="00C3560E" w:rsidP="00EB140C">
            <w:pPr>
              <w:rPr>
                <w:rFonts w:ascii="Times New Roman" w:hAnsi="Times New Roman"/>
                <w:sz w:val="16"/>
                <w:szCs w:val="16"/>
              </w:rPr>
            </w:pPr>
            <w:r w:rsidRPr="00EC15D1">
              <w:rPr>
                <w:rFonts w:ascii="Times New Roman" w:hAnsi="Times New Roman" w:hint="eastAsia"/>
                <w:sz w:val="16"/>
                <w:szCs w:val="16"/>
              </w:rPr>
              <w:t>T-DM1 With Abraxane and Lapatinib for Metastatic HER2 Positive Breast Cancer (STELA)</w:t>
            </w:r>
          </w:p>
        </w:tc>
      </w:tr>
      <w:tr w:rsidR="00C3560E" w:rsidRPr="00EC15D1" w14:paraId="01432FC0" w14:textId="77777777" w:rsidTr="00E8461D">
        <w:tc>
          <w:tcPr>
            <w:tcW w:w="1242" w:type="dxa"/>
            <w:vMerge/>
          </w:tcPr>
          <w:p w14:paraId="79928492" w14:textId="77777777" w:rsidR="00C3560E" w:rsidRPr="00EC15D1" w:rsidRDefault="00C3560E" w:rsidP="00EB140C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14:paraId="04F4D8EB" w14:textId="5E244B90" w:rsidR="00C3560E" w:rsidRPr="00EC15D1" w:rsidRDefault="00C3560E" w:rsidP="00EB140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03256DC" w14:textId="4C9B3703" w:rsidR="00C3560E" w:rsidRPr="00EC15D1" w:rsidRDefault="00C3560E" w:rsidP="00EB140C">
            <w:pPr>
              <w:rPr>
                <w:rFonts w:ascii="Times New Roman" w:hAnsi="Times New Roman"/>
                <w:sz w:val="16"/>
                <w:szCs w:val="16"/>
              </w:rPr>
            </w:pPr>
            <w:r w:rsidRPr="00EC15D1">
              <w:rPr>
                <w:rFonts w:ascii="Times New Roman" w:hAnsi="Times New Roman" w:hint="eastAsia"/>
                <w:sz w:val="16"/>
                <w:szCs w:val="16"/>
              </w:rPr>
              <w:t>NCT00694252</w:t>
            </w:r>
          </w:p>
        </w:tc>
        <w:tc>
          <w:tcPr>
            <w:tcW w:w="5670" w:type="dxa"/>
          </w:tcPr>
          <w:p w14:paraId="663B0532" w14:textId="4C2F48B5" w:rsidR="00C3560E" w:rsidRPr="00EC15D1" w:rsidRDefault="00C3560E" w:rsidP="00EB140C">
            <w:pPr>
              <w:rPr>
                <w:rFonts w:ascii="Times New Roman" w:hAnsi="Times New Roman"/>
                <w:sz w:val="16"/>
                <w:szCs w:val="16"/>
              </w:rPr>
            </w:pPr>
            <w:r w:rsidRPr="00EC15D1">
              <w:rPr>
                <w:rFonts w:ascii="Times New Roman" w:hAnsi="Times New Roman" w:hint="eastAsia"/>
                <w:sz w:val="16"/>
                <w:szCs w:val="16"/>
              </w:rPr>
              <w:t>Lapatinib and Circulating Tumor Cells in Breast Cancer</w:t>
            </w:r>
          </w:p>
        </w:tc>
      </w:tr>
      <w:tr w:rsidR="00C3560E" w:rsidRPr="00EC15D1" w14:paraId="2D10EB35" w14:textId="77777777" w:rsidTr="00E8461D">
        <w:tc>
          <w:tcPr>
            <w:tcW w:w="1242" w:type="dxa"/>
            <w:vMerge/>
          </w:tcPr>
          <w:p w14:paraId="0D7E3ACC" w14:textId="77777777" w:rsidR="00C3560E" w:rsidRPr="00EC15D1" w:rsidRDefault="00C3560E" w:rsidP="00EB140C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14:paraId="3EA2496D" w14:textId="6B0354CD" w:rsidR="00C3560E" w:rsidRPr="00EC15D1" w:rsidRDefault="00C3560E" w:rsidP="00EB140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2E79F9B" w14:textId="2A178882" w:rsidR="00C3560E" w:rsidRPr="00EC15D1" w:rsidRDefault="00C3560E" w:rsidP="00EB140C">
            <w:pPr>
              <w:rPr>
                <w:rFonts w:ascii="Times New Roman" w:hAnsi="Times New Roman"/>
                <w:sz w:val="16"/>
                <w:szCs w:val="16"/>
              </w:rPr>
            </w:pPr>
            <w:r w:rsidRPr="00EC15D1">
              <w:rPr>
                <w:rFonts w:ascii="Times New Roman" w:hAnsi="Times New Roman" w:hint="eastAsia"/>
                <w:sz w:val="16"/>
                <w:szCs w:val="16"/>
              </w:rPr>
              <w:t>NCT01118975</w:t>
            </w:r>
          </w:p>
        </w:tc>
        <w:tc>
          <w:tcPr>
            <w:tcW w:w="5670" w:type="dxa"/>
          </w:tcPr>
          <w:p w14:paraId="3AE2E250" w14:textId="52B53DAA" w:rsidR="00C3560E" w:rsidRPr="00EC15D1" w:rsidRDefault="00C3560E" w:rsidP="00EB140C">
            <w:pPr>
              <w:rPr>
                <w:rFonts w:ascii="Times New Roman" w:hAnsi="Times New Roman"/>
                <w:sz w:val="16"/>
                <w:szCs w:val="16"/>
              </w:rPr>
            </w:pPr>
            <w:r w:rsidRPr="00EC15D1">
              <w:rPr>
                <w:rFonts w:ascii="Times New Roman" w:hAnsi="Times New Roman" w:hint="eastAsia"/>
                <w:sz w:val="16"/>
                <w:szCs w:val="16"/>
              </w:rPr>
              <w:t xml:space="preserve">GCC </w:t>
            </w:r>
            <w:proofErr w:type="gramStart"/>
            <w:r w:rsidRPr="00EC15D1">
              <w:rPr>
                <w:rFonts w:ascii="Times New Roman" w:hAnsi="Times New Roman" w:hint="eastAsia"/>
                <w:sz w:val="16"/>
                <w:szCs w:val="16"/>
              </w:rPr>
              <w:t>0845:Vorinostat</w:t>
            </w:r>
            <w:proofErr w:type="gramEnd"/>
            <w:r w:rsidRPr="00EC15D1">
              <w:rPr>
                <w:rFonts w:ascii="Times New Roman" w:hAnsi="Times New Roman" w:hint="eastAsia"/>
                <w:sz w:val="16"/>
                <w:szCs w:val="16"/>
              </w:rPr>
              <w:t xml:space="preserve"> and Lapatinib in Advanced Solid Tumors and Advanced Breast Cancer to Evaluate Response and Biomarkers</w:t>
            </w:r>
          </w:p>
        </w:tc>
      </w:tr>
      <w:tr w:rsidR="00C3560E" w:rsidRPr="00EC15D1" w14:paraId="0DBA79C6" w14:textId="77777777" w:rsidTr="00E8461D">
        <w:tc>
          <w:tcPr>
            <w:tcW w:w="1242" w:type="dxa"/>
            <w:vMerge/>
          </w:tcPr>
          <w:p w14:paraId="5AE12BDC" w14:textId="77777777" w:rsidR="00C3560E" w:rsidRPr="00EC15D1" w:rsidRDefault="00C3560E" w:rsidP="00EB140C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14:paraId="0B5C8359" w14:textId="6FB0FD8C" w:rsidR="00C3560E" w:rsidRPr="00EC15D1" w:rsidRDefault="00C3560E" w:rsidP="00EB140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7279A70" w14:textId="25022941" w:rsidR="00C3560E" w:rsidRPr="00EC15D1" w:rsidRDefault="00C3560E" w:rsidP="00EB140C">
            <w:pPr>
              <w:rPr>
                <w:rFonts w:ascii="Times New Roman" w:hAnsi="Times New Roman"/>
                <w:sz w:val="16"/>
                <w:szCs w:val="16"/>
              </w:rPr>
            </w:pPr>
            <w:r w:rsidRPr="00EC15D1">
              <w:rPr>
                <w:rFonts w:ascii="Times New Roman" w:hAnsi="Times New Roman" w:hint="eastAsia"/>
                <w:sz w:val="16"/>
                <w:szCs w:val="16"/>
              </w:rPr>
              <w:t>NCT00759642</w:t>
            </w:r>
          </w:p>
        </w:tc>
        <w:tc>
          <w:tcPr>
            <w:tcW w:w="5670" w:type="dxa"/>
          </w:tcPr>
          <w:p w14:paraId="455CA1DD" w14:textId="5E797616" w:rsidR="00C3560E" w:rsidRPr="00EC15D1" w:rsidRDefault="00C3560E" w:rsidP="00EB140C">
            <w:pPr>
              <w:rPr>
                <w:rFonts w:ascii="Times New Roman" w:hAnsi="Times New Roman"/>
                <w:sz w:val="16"/>
                <w:szCs w:val="16"/>
              </w:rPr>
            </w:pPr>
            <w:r w:rsidRPr="00EC15D1">
              <w:rPr>
                <w:rFonts w:ascii="Times New Roman" w:hAnsi="Times New Roman" w:hint="eastAsia"/>
                <w:sz w:val="16"/>
                <w:szCs w:val="16"/>
              </w:rPr>
              <w:t xml:space="preserve">Lapatinib in Women </w:t>
            </w:r>
            <w:proofErr w:type="gramStart"/>
            <w:r w:rsidRPr="00EC15D1">
              <w:rPr>
                <w:rFonts w:ascii="Times New Roman" w:hAnsi="Times New Roman" w:hint="eastAsia"/>
                <w:sz w:val="16"/>
                <w:szCs w:val="16"/>
              </w:rPr>
              <w:t>With</w:t>
            </w:r>
            <w:proofErr w:type="gramEnd"/>
            <w:r w:rsidRPr="00EC15D1">
              <w:rPr>
                <w:rFonts w:ascii="Times New Roman" w:hAnsi="Times New Roman" w:hint="eastAsia"/>
                <w:sz w:val="16"/>
                <w:szCs w:val="16"/>
              </w:rPr>
              <w:t xml:space="preserve"> Metastatic Breast Cancer Who Have Failed Prior Antihormone Therapy</w:t>
            </w:r>
          </w:p>
        </w:tc>
      </w:tr>
      <w:tr w:rsidR="00C3560E" w:rsidRPr="00EC15D1" w14:paraId="581C9097" w14:textId="77777777" w:rsidTr="00E8461D">
        <w:tc>
          <w:tcPr>
            <w:tcW w:w="1242" w:type="dxa"/>
            <w:vMerge/>
          </w:tcPr>
          <w:p w14:paraId="4587D792" w14:textId="77777777" w:rsidR="00C3560E" w:rsidRPr="00EC15D1" w:rsidRDefault="00C3560E" w:rsidP="00EB140C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14:paraId="0765D5BB" w14:textId="44E5465C" w:rsidR="00C3560E" w:rsidRPr="00EC15D1" w:rsidRDefault="00C3560E" w:rsidP="00EB140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8C52AAB" w14:textId="78C06EA1" w:rsidR="00C3560E" w:rsidRPr="00EC15D1" w:rsidRDefault="00C3560E" w:rsidP="00EB140C">
            <w:pPr>
              <w:rPr>
                <w:rFonts w:ascii="Times New Roman" w:hAnsi="Times New Roman"/>
                <w:sz w:val="16"/>
                <w:szCs w:val="16"/>
              </w:rPr>
            </w:pPr>
            <w:r w:rsidRPr="00EC15D1">
              <w:rPr>
                <w:rFonts w:ascii="Times New Roman" w:hAnsi="Times New Roman" w:hint="eastAsia"/>
                <w:sz w:val="16"/>
                <w:szCs w:val="16"/>
              </w:rPr>
              <w:t>NCT00225758</w:t>
            </w:r>
          </w:p>
        </w:tc>
        <w:tc>
          <w:tcPr>
            <w:tcW w:w="5670" w:type="dxa"/>
          </w:tcPr>
          <w:p w14:paraId="6F02C3C0" w14:textId="344DF8E5" w:rsidR="00C3560E" w:rsidRPr="00EC15D1" w:rsidRDefault="00C3560E" w:rsidP="00EB140C">
            <w:pPr>
              <w:rPr>
                <w:rFonts w:ascii="Times New Roman" w:hAnsi="Times New Roman"/>
                <w:sz w:val="16"/>
                <w:szCs w:val="16"/>
              </w:rPr>
            </w:pPr>
            <w:r w:rsidRPr="00EC15D1">
              <w:rPr>
                <w:rFonts w:ascii="Times New Roman" w:hAnsi="Times New Roman" w:hint="eastAsia"/>
                <w:sz w:val="16"/>
                <w:szCs w:val="16"/>
              </w:rPr>
              <w:t>Lapatinib in Metastatic Breast Cancer Resistant to Hormone Therapy</w:t>
            </w:r>
          </w:p>
        </w:tc>
      </w:tr>
      <w:tr w:rsidR="00C3560E" w:rsidRPr="00EC15D1" w14:paraId="56FB28AB" w14:textId="77777777" w:rsidTr="00E8461D">
        <w:tc>
          <w:tcPr>
            <w:tcW w:w="1242" w:type="dxa"/>
            <w:vMerge/>
          </w:tcPr>
          <w:p w14:paraId="331C2C93" w14:textId="77777777" w:rsidR="00C3560E" w:rsidRPr="00EC15D1" w:rsidRDefault="00C3560E" w:rsidP="00EB140C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14:paraId="5AE6C3B1" w14:textId="1C4E1628" w:rsidR="00C3560E" w:rsidRPr="00EC15D1" w:rsidRDefault="00C3560E" w:rsidP="00EB140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1EE314B" w14:textId="1359CCDA" w:rsidR="00C3560E" w:rsidRPr="00EC15D1" w:rsidRDefault="00C3560E" w:rsidP="00EB140C">
            <w:pPr>
              <w:rPr>
                <w:rFonts w:ascii="Times New Roman" w:hAnsi="Times New Roman"/>
                <w:sz w:val="16"/>
                <w:szCs w:val="16"/>
              </w:rPr>
            </w:pPr>
            <w:r w:rsidRPr="00EC15D1">
              <w:rPr>
                <w:rFonts w:ascii="Times New Roman" w:hAnsi="Times New Roman" w:hint="eastAsia"/>
                <w:sz w:val="16"/>
                <w:szCs w:val="16"/>
              </w:rPr>
              <w:t>NCT00477464</w:t>
            </w:r>
          </w:p>
        </w:tc>
        <w:tc>
          <w:tcPr>
            <w:tcW w:w="5670" w:type="dxa"/>
          </w:tcPr>
          <w:p w14:paraId="09E5FBD7" w14:textId="58AA3CB0" w:rsidR="00C3560E" w:rsidRPr="00EC15D1" w:rsidRDefault="00C3560E" w:rsidP="00EB140C">
            <w:pPr>
              <w:rPr>
                <w:rFonts w:ascii="Times New Roman" w:hAnsi="Times New Roman"/>
                <w:sz w:val="16"/>
                <w:szCs w:val="16"/>
              </w:rPr>
            </w:pPr>
            <w:r w:rsidRPr="00EC15D1">
              <w:rPr>
                <w:rFonts w:ascii="Times New Roman" w:hAnsi="Times New Roman" w:hint="eastAsia"/>
                <w:sz w:val="16"/>
                <w:szCs w:val="16"/>
              </w:rPr>
              <w:t xml:space="preserve">Lapatinib in Combination </w:t>
            </w:r>
            <w:proofErr w:type="gramStart"/>
            <w:r w:rsidRPr="00EC15D1">
              <w:rPr>
                <w:rFonts w:ascii="Times New Roman" w:hAnsi="Times New Roman" w:hint="eastAsia"/>
                <w:sz w:val="16"/>
                <w:szCs w:val="16"/>
              </w:rPr>
              <w:t>With</w:t>
            </w:r>
            <w:proofErr w:type="gramEnd"/>
            <w:r w:rsidRPr="00EC15D1">
              <w:rPr>
                <w:rFonts w:ascii="Times New Roman" w:hAnsi="Times New Roman" w:hint="eastAsia"/>
                <w:sz w:val="16"/>
                <w:szCs w:val="16"/>
              </w:rPr>
              <w:t xml:space="preserve"> Capecitabine in Japanese Patients With Metastatic Breast Cancer</w:t>
            </w:r>
          </w:p>
        </w:tc>
      </w:tr>
      <w:tr w:rsidR="00C3560E" w:rsidRPr="00EC15D1" w14:paraId="5028B0F6" w14:textId="77777777" w:rsidTr="00E8461D">
        <w:tc>
          <w:tcPr>
            <w:tcW w:w="1242" w:type="dxa"/>
            <w:vMerge/>
          </w:tcPr>
          <w:p w14:paraId="4AFE893F" w14:textId="77777777" w:rsidR="00C3560E" w:rsidRPr="00EC15D1" w:rsidRDefault="00C3560E" w:rsidP="00EB140C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14:paraId="21E41E0A" w14:textId="1D510536" w:rsidR="00C3560E" w:rsidRPr="00EC15D1" w:rsidRDefault="00C3560E" w:rsidP="00EB140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7612B8A" w14:textId="693D8343" w:rsidR="00C3560E" w:rsidRPr="00EC15D1" w:rsidRDefault="00C3560E" w:rsidP="00EB140C">
            <w:pPr>
              <w:rPr>
                <w:rFonts w:ascii="Times New Roman" w:hAnsi="Times New Roman"/>
                <w:sz w:val="16"/>
                <w:szCs w:val="16"/>
              </w:rPr>
            </w:pPr>
            <w:r w:rsidRPr="00EC15D1">
              <w:rPr>
                <w:rFonts w:ascii="Times New Roman" w:hAnsi="Times New Roman" w:hint="eastAsia"/>
                <w:sz w:val="16"/>
                <w:szCs w:val="16"/>
              </w:rPr>
              <w:t>NCT00089999</w:t>
            </w:r>
          </w:p>
        </w:tc>
        <w:tc>
          <w:tcPr>
            <w:tcW w:w="5670" w:type="dxa"/>
          </w:tcPr>
          <w:p w14:paraId="75D03907" w14:textId="4506FC24" w:rsidR="00C3560E" w:rsidRPr="00EC15D1" w:rsidRDefault="00C3560E" w:rsidP="00EB140C">
            <w:pPr>
              <w:rPr>
                <w:rFonts w:ascii="Times New Roman" w:hAnsi="Times New Roman"/>
                <w:sz w:val="16"/>
                <w:szCs w:val="16"/>
              </w:rPr>
            </w:pPr>
            <w:r w:rsidRPr="00EC15D1">
              <w:rPr>
                <w:rFonts w:ascii="Times New Roman" w:hAnsi="Times New Roman" w:hint="eastAsia"/>
                <w:sz w:val="16"/>
                <w:szCs w:val="16"/>
              </w:rPr>
              <w:t xml:space="preserve">Lapatinib In Chemotherapy-Naive </w:t>
            </w:r>
            <w:proofErr w:type="gramStart"/>
            <w:r w:rsidRPr="00EC15D1">
              <w:rPr>
                <w:rFonts w:ascii="Times New Roman" w:hAnsi="Times New Roman" w:hint="eastAsia"/>
                <w:sz w:val="16"/>
                <w:szCs w:val="16"/>
              </w:rPr>
              <w:t>Or</w:t>
            </w:r>
            <w:proofErr w:type="gramEnd"/>
            <w:r w:rsidRPr="00EC15D1">
              <w:rPr>
                <w:rFonts w:ascii="Times New Roman" w:hAnsi="Times New Roman" w:hint="eastAsia"/>
                <w:sz w:val="16"/>
                <w:szCs w:val="16"/>
              </w:rPr>
              <w:t xml:space="preserve"> Metastatic Breast Cancer</w:t>
            </w:r>
          </w:p>
        </w:tc>
      </w:tr>
      <w:tr w:rsidR="00C3560E" w:rsidRPr="00EC15D1" w14:paraId="668D523E" w14:textId="77777777" w:rsidTr="00E8461D">
        <w:tc>
          <w:tcPr>
            <w:tcW w:w="1242" w:type="dxa"/>
            <w:vMerge/>
          </w:tcPr>
          <w:p w14:paraId="5D57E327" w14:textId="77777777" w:rsidR="00C3560E" w:rsidRPr="00EC15D1" w:rsidRDefault="00C3560E" w:rsidP="00EB140C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14:paraId="0FB24436" w14:textId="0D005E97" w:rsidR="00C3560E" w:rsidRPr="00EC15D1" w:rsidRDefault="00C3560E" w:rsidP="00EB140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4EF7474" w14:textId="54735374" w:rsidR="00C3560E" w:rsidRPr="00EC15D1" w:rsidRDefault="00C3560E" w:rsidP="00EB140C">
            <w:pPr>
              <w:rPr>
                <w:rFonts w:ascii="Times New Roman" w:hAnsi="Times New Roman"/>
                <w:sz w:val="16"/>
                <w:szCs w:val="16"/>
              </w:rPr>
            </w:pPr>
            <w:r w:rsidRPr="00EC15D1">
              <w:rPr>
                <w:rFonts w:ascii="Times New Roman" w:hAnsi="Times New Roman" w:hint="eastAsia"/>
                <w:sz w:val="16"/>
                <w:szCs w:val="16"/>
              </w:rPr>
              <w:t>NCT01730677</w:t>
            </w:r>
          </w:p>
        </w:tc>
        <w:tc>
          <w:tcPr>
            <w:tcW w:w="5670" w:type="dxa"/>
          </w:tcPr>
          <w:p w14:paraId="31535FC2" w14:textId="18D710F6" w:rsidR="00C3560E" w:rsidRPr="00EC15D1" w:rsidRDefault="00C3560E" w:rsidP="00EB140C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EC15D1">
              <w:rPr>
                <w:rFonts w:ascii="Times New Roman" w:hAnsi="Times New Roman"/>
                <w:sz w:val="16"/>
                <w:szCs w:val="16"/>
              </w:rPr>
              <w:t>Lapatinib+Vinorelbine</w:t>
            </w:r>
            <w:proofErr w:type="spellEnd"/>
            <w:r w:rsidRPr="00EC15D1">
              <w:rPr>
                <w:rFonts w:ascii="Times New Roman" w:hAnsi="Times New Roman"/>
                <w:sz w:val="16"/>
                <w:szCs w:val="16"/>
              </w:rPr>
              <w:t xml:space="preserve"> vs Vinorelbine HER2 Positive Metastatic Breast Cancer Progressed After Lapatinib/​Trastuzumab (LV)</w:t>
            </w:r>
          </w:p>
        </w:tc>
      </w:tr>
      <w:tr w:rsidR="00C3560E" w:rsidRPr="00EC15D1" w14:paraId="305EDEC5" w14:textId="77777777" w:rsidTr="00E8461D">
        <w:tc>
          <w:tcPr>
            <w:tcW w:w="1242" w:type="dxa"/>
            <w:vMerge/>
          </w:tcPr>
          <w:p w14:paraId="2B1C174C" w14:textId="77777777" w:rsidR="00C3560E" w:rsidRPr="00EC15D1" w:rsidRDefault="00C3560E" w:rsidP="00EB140C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14:paraId="6FB67B39" w14:textId="328E462F" w:rsidR="00C3560E" w:rsidRPr="00EC15D1" w:rsidRDefault="00C3560E" w:rsidP="00EB140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6A237E3" w14:textId="4E70AA77" w:rsidR="00C3560E" w:rsidRPr="00EC15D1" w:rsidRDefault="00C3560E" w:rsidP="00EB140C">
            <w:pPr>
              <w:rPr>
                <w:rFonts w:ascii="Times New Roman" w:hAnsi="Times New Roman"/>
                <w:sz w:val="16"/>
                <w:szCs w:val="16"/>
              </w:rPr>
            </w:pPr>
            <w:r w:rsidRPr="00EC15D1">
              <w:rPr>
                <w:rFonts w:ascii="Times New Roman" w:hAnsi="Times New Roman" w:hint="eastAsia"/>
                <w:sz w:val="16"/>
                <w:szCs w:val="16"/>
              </w:rPr>
              <w:t>NCT00444535</w:t>
            </w:r>
          </w:p>
        </w:tc>
        <w:tc>
          <w:tcPr>
            <w:tcW w:w="5670" w:type="dxa"/>
          </w:tcPr>
          <w:p w14:paraId="5846D4CF" w14:textId="21CB391C" w:rsidR="00C3560E" w:rsidRPr="00EC15D1" w:rsidRDefault="00C3560E" w:rsidP="00EB140C">
            <w:pPr>
              <w:rPr>
                <w:rFonts w:ascii="Times New Roman" w:hAnsi="Times New Roman"/>
                <w:sz w:val="16"/>
                <w:szCs w:val="16"/>
              </w:rPr>
            </w:pPr>
            <w:r w:rsidRPr="00EC15D1">
              <w:rPr>
                <w:rFonts w:ascii="Times New Roman" w:hAnsi="Times New Roman" w:hint="eastAsia"/>
                <w:sz w:val="16"/>
                <w:szCs w:val="16"/>
              </w:rPr>
              <w:t>Lapatinib and Bevacizumab for Metastatic Breast Cancer</w:t>
            </w:r>
          </w:p>
        </w:tc>
      </w:tr>
      <w:tr w:rsidR="00C3560E" w:rsidRPr="00EC15D1" w14:paraId="691A82E1" w14:textId="77777777" w:rsidTr="00E8461D">
        <w:tc>
          <w:tcPr>
            <w:tcW w:w="1242" w:type="dxa"/>
            <w:vMerge/>
          </w:tcPr>
          <w:p w14:paraId="25A4B174" w14:textId="77777777" w:rsidR="00C3560E" w:rsidRPr="00EC15D1" w:rsidRDefault="00C3560E" w:rsidP="00EB140C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14:paraId="3A38781F" w14:textId="586FC99C" w:rsidR="00C3560E" w:rsidRPr="00EC15D1" w:rsidRDefault="00C3560E" w:rsidP="00EB140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36513F5" w14:textId="6AD1847A" w:rsidR="00C3560E" w:rsidRPr="00EC15D1" w:rsidRDefault="00C3560E" w:rsidP="00EB140C">
            <w:pPr>
              <w:rPr>
                <w:rFonts w:ascii="Times New Roman" w:hAnsi="Times New Roman"/>
                <w:sz w:val="16"/>
                <w:szCs w:val="16"/>
              </w:rPr>
            </w:pPr>
            <w:r w:rsidRPr="00EC15D1">
              <w:rPr>
                <w:rFonts w:ascii="Times New Roman" w:hAnsi="Times New Roman" w:hint="eastAsia"/>
                <w:sz w:val="16"/>
                <w:szCs w:val="16"/>
              </w:rPr>
              <w:t>NCT01044485</w:t>
            </w:r>
          </w:p>
        </w:tc>
        <w:tc>
          <w:tcPr>
            <w:tcW w:w="5670" w:type="dxa"/>
          </w:tcPr>
          <w:p w14:paraId="77BB578C" w14:textId="7AD0BC88" w:rsidR="00C3560E" w:rsidRPr="00EC15D1" w:rsidRDefault="00C3560E" w:rsidP="00EB140C">
            <w:pPr>
              <w:rPr>
                <w:rFonts w:ascii="Times New Roman" w:hAnsi="Times New Roman"/>
                <w:sz w:val="16"/>
                <w:szCs w:val="16"/>
              </w:rPr>
            </w:pPr>
            <w:r w:rsidRPr="00EC15D1">
              <w:rPr>
                <w:rFonts w:ascii="Times New Roman" w:hAnsi="Times New Roman" w:hint="eastAsia"/>
                <w:sz w:val="16"/>
                <w:szCs w:val="16"/>
              </w:rPr>
              <w:t xml:space="preserve">Lapatinib in Combination </w:t>
            </w:r>
            <w:proofErr w:type="gramStart"/>
            <w:r w:rsidRPr="00EC15D1">
              <w:rPr>
                <w:rFonts w:ascii="Times New Roman" w:hAnsi="Times New Roman" w:hint="eastAsia"/>
                <w:sz w:val="16"/>
                <w:szCs w:val="16"/>
              </w:rPr>
              <w:t>With</w:t>
            </w:r>
            <w:proofErr w:type="gramEnd"/>
            <w:r w:rsidRPr="00EC15D1">
              <w:rPr>
                <w:rFonts w:ascii="Times New Roman" w:hAnsi="Times New Roman" w:hint="eastAsia"/>
                <w:sz w:val="16"/>
                <w:szCs w:val="16"/>
              </w:rPr>
              <w:t xml:space="preserve"> Docetaxel in Patients With HER-2 Positive Advanced or Metastatic Breast Cancer (</w:t>
            </w:r>
            <w:proofErr w:type="spellStart"/>
            <w:r w:rsidRPr="00EC15D1">
              <w:rPr>
                <w:rFonts w:ascii="Times New Roman" w:hAnsi="Times New Roman" w:hint="eastAsia"/>
                <w:sz w:val="16"/>
                <w:szCs w:val="16"/>
              </w:rPr>
              <w:t>LapDoc</w:t>
            </w:r>
            <w:proofErr w:type="spellEnd"/>
            <w:r w:rsidRPr="00EC15D1">
              <w:rPr>
                <w:rFonts w:ascii="Times New Roman" w:hAnsi="Times New Roman" w:hint="eastAsia"/>
                <w:sz w:val="16"/>
                <w:szCs w:val="16"/>
              </w:rPr>
              <w:t>)</w:t>
            </w:r>
          </w:p>
        </w:tc>
      </w:tr>
      <w:tr w:rsidR="00C3560E" w:rsidRPr="00EC15D1" w14:paraId="5CD9C97C" w14:textId="77777777" w:rsidTr="00E8461D">
        <w:tc>
          <w:tcPr>
            <w:tcW w:w="1242" w:type="dxa"/>
            <w:vMerge/>
          </w:tcPr>
          <w:p w14:paraId="606D7102" w14:textId="77777777" w:rsidR="00C3560E" w:rsidRPr="00EC15D1" w:rsidRDefault="00C3560E" w:rsidP="00EB140C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14:paraId="61953510" w14:textId="0761E42C" w:rsidR="00C3560E" w:rsidRPr="00EC15D1" w:rsidRDefault="00C3560E" w:rsidP="00EB140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42190C3" w14:textId="0F1ED68A" w:rsidR="00C3560E" w:rsidRPr="00EC15D1" w:rsidRDefault="00C3560E" w:rsidP="00EB140C">
            <w:pPr>
              <w:rPr>
                <w:rFonts w:ascii="Times New Roman" w:hAnsi="Times New Roman"/>
                <w:sz w:val="16"/>
                <w:szCs w:val="16"/>
              </w:rPr>
            </w:pPr>
            <w:r w:rsidRPr="00EC15D1">
              <w:rPr>
                <w:rFonts w:ascii="Times New Roman" w:hAnsi="Times New Roman" w:hint="eastAsia"/>
                <w:sz w:val="16"/>
                <w:szCs w:val="16"/>
              </w:rPr>
              <w:t>NCT01283789</w:t>
            </w:r>
          </w:p>
        </w:tc>
        <w:tc>
          <w:tcPr>
            <w:tcW w:w="5670" w:type="dxa"/>
          </w:tcPr>
          <w:p w14:paraId="06BB5C8A" w14:textId="4C94C29E" w:rsidR="00C3560E" w:rsidRPr="00EC15D1" w:rsidRDefault="00C3560E" w:rsidP="00EB140C">
            <w:pPr>
              <w:rPr>
                <w:rFonts w:ascii="Times New Roman" w:hAnsi="Times New Roman"/>
                <w:sz w:val="16"/>
                <w:szCs w:val="16"/>
              </w:rPr>
            </w:pPr>
            <w:r w:rsidRPr="00EC15D1">
              <w:rPr>
                <w:rFonts w:ascii="Times New Roman" w:hAnsi="Times New Roman" w:hint="eastAsia"/>
                <w:sz w:val="16"/>
                <w:szCs w:val="16"/>
              </w:rPr>
              <w:t>Lapatinib and RAD-001 for HER2 Positive Metastatic Breast Cancer</w:t>
            </w:r>
          </w:p>
        </w:tc>
      </w:tr>
      <w:tr w:rsidR="00C3560E" w:rsidRPr="00EC15D1" w14:paraId="69076BB3" w14:textId="77777777" w:rsidTr="00E8461D">
        <w:tc>
          <w:tcPr>
            <w:tcW w:w="1242" w:type="dxa"/>
            <w:vMerge/>
          </w:tcPr>
          <w:p w14:paraId="140D7E93" w14:textId="77777777" w:rsidR="00C3560E" w:rsidRPr="00EC15D1" w:rsidRDefault="00C3560E" w:rsidP="00EB140C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14:paraId="64BD93FC" w14:textId="67A0889A" w:rsidR="00C3560E" w:rsidRPr="00EC15D1" w:rsidRDefault="00C3560E" w:rsidP="00EB140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7E3086E" w14:textId="4824FCED" w:rsidR="00C3560E" w:rsidRPr="00EC15D1" w:rsidRDefault="00C3560E" w:rsidP="00EB140C">
            <w:pPr>
              <w:rPr>
                <w:rFonts w:ascii="Times New Roman" w:hAnsi="Times New Roman"/>
                <w:sz w:val="16"/>
                <w:szCs w:val="16"/>
              </w:rPr>
            </w:pPr>
            <w:r w:rsidRPr="00EC15D1">
              <w:rPr>
                <w:rFonts w:ascii="Times New Roman" w:hAnsi="Times New Roman" w:hint="eastAsia"/>
                <w:sz w:val="16"/>
                <w:szCs w:val="16"/>
              </w:rPr>
              <w:t>NCT00320385</w:t>
            </w:r>
          </w:p>
        </w:tc>
        <w:tc>
          <w:tcPr>
            <w:tcW w:w="5670" w:type="dxa"/>
          </w:tcPr>
          <w:p w14:paraId="3BC754A7" w14:textId="43B18C2F" w:rsidR="00C3560E" w:rsidRPr="00EC15D1" w:rsidRDefault="00C3560E" w:rsidP="00EB140C">
            <w:pPr>
              <w:rPr>
                <w:rFonts w:ascii="Times New Roman" w:hAnsi="Times New Roman"/>
                <w:sz w:val="16"/>
                <w:szCs w:val="16"/>
              </w:rPr>
            </w:pPr>
            <w:r w:rsidRPr="00EC15D1">
              <w:rPr>
                <w:rFonts w:ascii="Times New Roman" w:hAnsi="Times New Roman" w:hint="eastAsia"/>
                <w:sz w:val="16"/>
                <w:szCs w:val="16"/>
              </w:rPr>
              <w:t xml:space="preserve">Lapatinib In Combination </w:t>
            </w:r>
            <w:proofErr w:type="gramStart"/>
            <w:r w:rsidRPr="00EC15D1">
              <w:rPr>
                <w:rFonts w:ascii="Times New Roman" w:hAnsi="Times New Roman" w:hint="eastAsia"/>
                <w:sz w:val="16"/>
                <w:szCs w:val="16"/>
              </w:rPr>
              <w:t>With</w:t>
            </w:r>
            <w:proofErr w:type="gramEnd"/>
            <w:r w:rsidRPr="00EC15D1">
              <w:rPr>
                <w:rFonts w:ascii="Times New Roman" w:hAnsi="Times New Roman" w:hint="eastAsia"/>
                <w:sz w:val="16"/>
                <w:szCs w:val="16"/>
              </w:rPr>
              <w:t xml:space="preserve"> Trastuzumab Versus Lapatinib Monotherapy In Subjects With HER2-positive Metastatic Breast Cancer</w:t>
            </w:r>
          </w:p>
        </w:tc>
      </w:tr>
      <w:tr w:rsidR="006D2CF0" w:rsidRPr="00EC15D1" w14:paraId="654205AF" w14:textId="77777777" w:rsidTr="00E8461D">
        <w:tc>
          <w:tcPr>
            <w:tcW w:w="1242" w:type="dxa"/>
            <w:vMerge/>
          </w:tcPr>
          <w:p w14:paraId="629E7F0A" w14:textId="77777777" w:rsidR="006D2CF0" w:rsidRPr="00EC15D1" w:rsidRDefault="006D2CF0" w:rsidP="00EB140C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bookmarkStart w:id="9" w:name="_Hlk212988829"/>
          </w:p>
        </w:tc>
        <w:tc>
          <w:tcPr>
            <w:tcW w:w="1560" w:type="dxa"/>
          </w:tcPr>
          <w:p w14:paraId="0A3903E4" w14:textId="20BEFE4F" w:rsidR="006D2CF0" w:rsidRPr="00EC15D1" w:rsidRDefault="006D2CF0" w:rsidP="00EB140C">
            <w:pPr>
              <w:rPr>
                <w:rFonts w:ascii="Times New Roman" w:hAnsi="Times New Roman"/>
                <w:sz w:val="16"/>
                <w:szCs w:val="16"/>
              </w:rPr>
            </w:pPr>
            <w:r w:rsidRPr="00EC15D1">
              <w:rPr>
                <w:rFonts w:ascii="Times New Roman" w:hAnsi="Times New Roman" w:hint="eastAsia"/>
                <w:sz w:val="16"/>
                <w:szCs w:val="16"/>
              </w:rPr>
              <w:t>SYS6010</w:t>
            </w:r>
          </w:p>
        </w:tc>
        <w:tc>
          <w:tcPr>
            <w:tcW w:w="1276" w:type="dxa"/>
          </w:tcPr>
          <w:p w14:paraId="757C7DE4" w14:textId="5862F038" w:rsidR="006D2CF0" w:rsidRPr="00EC15D1" w:rsidRDefault="006D2CF0" w:rsidP="00EB140C">
            <w:pPr>
              <w:rPr>
                <w:rFonts w:ascii="Times New Roman" w:hAnsi="Times New Roman"/>
                <w:sz w:val="16"/>
                <w:szCs w:val="16"/>
              </w:rPr>
            </w:pPr>
            <w:r w:rsidRPr="00EC15D1">
              <w:rPr>
                <w:rFonts w:ascii="Times New Roman" w:hAnsi="Times New Roman" w:hint="eastAsia"/>
                <w:sz w:val="16"/>
                <w:szCs w:val="16"/>
              </w:rPr>
              <w:t xml:space="preserve">NCT06775236 </w:t>
            </w:r>
          </w:p>
        </w:tc>
        <w:tc>
          <w:tcPr>
            <w:tcW w:w="5670" w:type="dxa"/>
          </w:tcPr>
          <w:p w14:paraId="43F69D2C" w14:textId="6947036A" w:rsidR="006D2CF0" w:rsidRPr="00EC15D1" w:rsidRDefault="006D2CF0" w:rsidP="00EB140C">
            <w:pPr>
              <w:rPr>
                <w:rFonts w:ascii="Times New Roman" w:hAnsi="Times New Roman"/>
                <w:sz w:val="16"/>
                <w:szCs w:val="16"/>
              </w:rPr>
            </w:pPr>
            <w:r w:rsidRPr="00EC15D1">
              <w:rPr>
                <w:rFonts w:ascii="Times New Roman" w:hAnsi="Times New Roman" w:hint="eastAsia"/>
                <w:sz w:val="16"/>
                <w:szCs w:val="16"/>
              </w:rPr>
              <w:t>Clinical Trial of SYS6010</w:t>
            </w:r>
            <w:r w:rsidRPr="00EC15D1">
              <w:rPr>
                <w:rFonts w:ascii="Times New Roman" w:hAnsi="Times New Roman" w:hint="eastAsia"/>
                <w:sz w:val="16"/>
                <w:szCs w:val="16"/>
              </w:rPr>
              <w:t>±</w:t>
            </w:r>
            <w:r w:rsidRPr="00EC15D1">
              <w:rPr>
                <w:rFonts w:ascii="Times New Roman" w:hAnsi="Times New Roman" w:hint="eastAsia"/>
                <w:sz w:val="16"/>
                <w:szCs w:val="16"/>
              </w:rPr>
              <w:t>SYH2051 Versus Chemotherapy in Advanced Breast Cancer and Other Solid Tumors</w:t>
            </w:r>
          </w:p>
        </w:tc>
      </w:tr>
      <w:bookmarkEnd w:id="9"/>
      <w:tr w:rsidR="003835A1" w:rsidRPr="00EC15D1" w14:paraId="3C34EA38" w14:textId="77777777" w:rsidTr="00E8461D">
        <w:tc>
          <w:tcPr>
            <w:tcW w:w="1242" w:type="dxa"/>
            <w:vMerge/>
          </w:tcPr>
          <w:p w14:paraId="1165F2D7" w14:textId="77777777" w:rsidR="003835A1" w:rsidRPr="00EC15D1" w:rsidRDefault="003835A1" w:rsidP="00EB140C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14:paraId="27481CC5" w14:textId="77777777" w:rsidR="003835A1" w:rsidRPr="00EC15D1" w:rsidRDefault="003835A1" w:rsidP="00EB140C">
            <w:pPr>
              <w:rPr>
                <w:rFonts w:ascii="Times New Roman" w:hAnsi="Times New Roman"/>
                <w:sz w:val="16"/>
                <w:szCs w:val="16"/>
              </w:rPr>
            </w:pPr>
            <w:bookmarkStart w:id="10" w:name="_Hlk212988836"/>
            <w:r w:rsidRPr="00EC15D1">
              <w:rPr>
                <w:rFonts w:ascii="Times New Roman" w:hAnsi="Times New Roman" w:hint="eastAsia"/>
                <w:sz w:val="16"/>
                <w:szCs w:val="16"/>
              </w:rPr>
              <w:t>AZD4547</w:t>
            </w:r>
          </w:p>
          <w:bookmarkEnd w:id="10"/>
          <w:p w14:paraId="4A416C31" w14:textId="6DCAF383" w:rsidR="003835A1" w:rsidRPr="00EC15D1" w:rsidRDefault="003835A1" w:rsidP="00EB140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F21CDB8" w14:textId="7DA0D800" w:rsidR="003835A1" w:rsidRPr="00EC15D1" w:rsidRDefault="003835A1" w:rsidP="00EB140C">
            <w:pPr>
              <w:rPr>
                <w:rFonts w:ascii="Times New Roman" w:hAnsi="Times New Roman"/>
                <w:sz w:val="16"/>
                <w:szCs w:val="16"/>
              </w:rPr>
            </w:pPr>
            <w:r w:rsidRPr="00EC15D1">
              <w:rPr>
                <w:rFonts w:ascii="Times New Roman" w:hAnsi="Times New Roman" w:hint="eastAsia"/>
                <w:sz w:val="16"/>
                <w:szCs w:val="16"/>
              </w:rPr>
              <w:t>NCT02299999</w:t>
            </w:r>
          </w:p>
        </w:tc>
        <w:tc>
          <w:tcPr>
            <w:tcW w:w="5670" w:type="dxa"/>
          </w:tcPr>
          <w:p w14:paraId="1EDDB462" w14:textId="721CAD31" w:rsidR="003835A1" w:rsidRPr="00EC15D1" w:rsidRDefault="003835A1" w:rsidP="00EB140C">
            <w:pPr>
              <w:rPr>
                <w:rFonts w:ascii="Times New Roman" w:hAnsi="Times New Roman"/>
                <w:sz w:val="16"/>
                <w:szCs w:val="16"/>
              </w:rPr>
            </w:pPr>
            <w:r w:rsidRPr="00EC15D1">
              <w:rPr>
                <w:rFonts w:ascii="Times New Roman" w:hAnsi="Times New Roman" w:hint="eastAsia"/>
                <w:sz w:val="16"/>
                <w:szCs w:val="16"/>
              </w:rPr>
              <w:t xml:space="preserve">SAFIR02_Breast - Efficacy of Genome Analysis as a Therapeutic Decision Tool for Patients </w:t>
            </w:r>
            <w:proofErr w:type="gramStart"/>
            <w:r w:rsidRPr="00EC15D1">
              <w:rPr>
                <w:rFonts w:ascii="Times New Roman" w:hAnsi="Times New Roman" w:hint="eastAsia"/>
                <w:sz w:val="16"/>
                <w:szCs w:val="16"/>
              </w:rPr>
              <w:t>With</w:t>
            </w:r>
            <w:proofErr w:type="gramEnd"/>
            <w:r w:rsidRPr="00EC15D1">
              <w:rPr>
                <w:rFonts w:ascii="Times New Roman" w:hAnsi="Times New Roman" w:hint="eastAsia"/>
                <w:sz w:val="16"/>
                <w:szCs w:val="16"/>
              </w:rPr>
              <w:t xml:space="preserve"> Metastatic Breast Cancer (SAFIR02_Breast)  </w:t>
            </w:r>
          </w:p>
        </w:tc>
      </w:tr>
      <w:tr w:rsidR="003835A1" w:rsidRPr="00EC15D1" w14:paraId="675FA5B1" w14:textId="77777777" w:rsidTr="00E8461D">
        <w:tc>
          <w:tcPr>
            <w:tcW w:w="1242" w:type="dxa"/>
            <w:vMerge/>
          </w:tcPr>
          <w:p w14:paraId="5D686D9B" w14:textId="77777777" w:rsidR="003835A1" w:rsidRPr="00EC15D1" w:rsidRDefault="003835A1" w:rsidP="00EB140C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14:paraId="0A41BC10" w14:textId="7174C21F" w:rsidR="003835A1" w:rsidRPr="00EC15D1" w:rsidRDefault="003835A1" w:rsidP="00EB140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6D862BE" w14:textId="3B211E58" w:rsidR="003835A1" w:rsidRPr="00EC15D1" w:rsidRDefault="003835A1" w:rsidP="00EB140C">
            <w:pPr>
              <w:rPr>
                <w:rFonts w:ascii="Times New Roman" w:hAnsi="Times New Roman"/>
                <w:sz w:val="16"/>
                <w:szCs w:val="16"/>
              </w:rPr>
            </w:pPr>
            <w:r w:rsidRPr="00EC15D1">
              <w:rPr>
                <w:rFonts w:ascii="Times New Roman" w:hAnsi="Times New Roman" w:hint="eastAsia"/>
                <w:sz w:val="16"/>
                <w:szCs w:val="16"/>
              </w:rPr>
              <w:t>NCT01202591</w:t>
            </w:r>
          </w:p>
        </w:tc>
        <w:tc>
          <w:tcPr>
            <w:tcW w:w="5670" w:type="dxa"/>
          </w:tcPr>
          <w:p w14:paraId="0650DDF5" w14:textId="5ADE989C" w:rsidR="003835A1" w:rsidRPr="00EC15D1" w:rsidRDefault="003835A1" w:rsidP="00EB140C">
            <w:pPr>
              <w:rPr>
                <w:rFonts w:ascii="Times New Roman" w:hAnsi="Times New Roman"/>
                <w:sz w:val="16"/>
                <w:szCs w:val="16"/>
              </w:rPr>
            </w:pPr>
            <w:r w:rsidRPr="00EC15D1">
              <w:rPr>
                <w:rFonts w:ascii="Times New Roman" w:hAnsi="Times New Roman" w:hint="eastAsia"/>
                <w:sz w:val="16"/>
                <w:szCs w:val="16"/>
              </w:rPr>
              <w:t xml:space="preserve">Safety and Efficacy of AZD4547 in Combination </w:t>
            </w:r>
            <w:proofErr w:type="gramStart"/>
            <w:r w:rsidRPr="00EC15D1">
              <w:rPr>
                <w:rFonts w:ascii="Times New Roman" w:hAnsi="Times New Roman" w:hint="eastAsia"/>
                <w:sz w:val="16"/>
                <w:szCs w:val="16"/>
              </w:rPr>
              <w:t>With</w:t>
            </w:r>
            <w:proofErr w:type="gramEnd"/>
            <w:r w:rsidRPr="00EC15D1">
              <w:rPr>
                <w:rFonts w:ascii="Times New Roman" w:hAnsi="Times New Roman" w:hint="eastAsia"/>
                <w:sz w:val="16"/>
                <w:szCs w:val="16"/>
              </w:rPr>
              <w:t xml:space="preserve"> </w:t>
            </w:r>
            <w:proofErr w:type="spellStart"/>
            <w:r w:rsidRPr="00EC15D1">
              <w:rPr>
                <w:rFonts w:ascii="Times New Roman" w:hAnsi="Times New Roman" w:hint="eastAsia"/>
                <w:sz w:val="16"/>
                <w:szCs w:val="16"/>
              </w:rPr>
              <w:t>Fulvestrant</w:t>
            </w:r>
            <w:proofErr w:type="spellEnd"/>
            <w:r w:rsidRPr="00EC15D1">
              <w:rPr>
                <w:rFonts w:ascii="Times New Roman" w:hAnsi="Times New Roman" w:hint="eastAsia"/>
                <w:sz w:val="16"/>
                <w:szCs w:val="16"/>
              </w:rPr>
              <w:t xml:space="preserve"> vs. </w:t>
            </w:r>
            <w:proofErr w:type="spellStart"/>
            <w:r w:rsidRPr="00EC15D1">
              <w:rPr>
                <w:rFonts w:ascii="Times New Roman" w:hAnsi="Times New Roman" w:hint="eastAsia"/>
                <w:sz w:val="16"/>
                <w:szCs w:val="16"/>
              </w:rPr>
              <w:t>Fulvestrant</w:t>
            </w:r>
            <w:proofErr w:type="spellEnd"/>
            <w:r w:rsidRPr="00EC15D1">
              <w:rPr>
                <w:rFonts w:ascii="Times New Roman" w:hAnsi="Times New Roman" w:hint="eastAsia"/>
                <w:sz w:val="16"/>
                <w:szCs w:val="16"/>
              </w:rPr>
              <w:t xml:space="preserve"> Alone in ER+ Breast Cancer Patients (GLOW)</w:t>
            </w:r>
          </w:p>
        </w:tc>
      </w:tr>
      <w:tr w:rsidR="00A87104" w:rsidRPr="00EC15D1" w14:paraId="7C07D9E0" w14:textId="77777777" w:rsidTr="00E8461D">
        <w:tc>
          <w:tcPr>
            <w:tcW w:w="1242" w:type="dxa"/>
            <w:vMerge/>
          </w:tcPr>
          <w:p w14:paraId="4F19DA1C" w14:textId="77777777" w:rsidR="00A87104" w:rsidRPr="00EC15D1" w:rsidRDefault="00A87104" w:rsidP="00EB140C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bookmarkStart w:id="11" w:name="_Hlk212988844"/>
          </w:p>
        </w:tc>
        <w:tc>
          <w:tcPr>
            <w:tcW w:w="1560" w:type="dxa"/>
            <w:vMerge w:val="restart"/>
          </w:tcPr>
          <w:p w14:paraId="465F9A61" w14:textId="77777777" w:rsidR="00A87104" w:rsidRPr="00EC15D1" w:rsidRDefault="00A87104" w:rsidP="00EB140C">
            <w:pPr>
              <w:rPr>
                <w:rFonts w:ascii="Times New Roman" w:hAnsi="Times New Roman"/>
                <w:sz w:val="16"/>
                <w:szCs w:val="16"/>
              </w:rPr>
            </w:pPr>
            <w:bookmarkStart w:id="12" w:name="_Hlk212988855"/>
            <w:r w:rsidRPr="00EC15D1">
              <w:rPr>
                <w:rFonts w:ascii="Times New Roman" w:hAnsi="Times New Roman" w:hint="eastAsia"/>
                <w:sz w:val="16"/>
                <w:szCs w:val="16"/>
              </w:rPr>
              <w:t>Gefitinib</w:t>
            </w:r>
          </w:p>
          <w:bookmarkEnd w:id="12"/>
          <w:p w14:paraId="2DD14402" w14:textId="105CF096" w:rsidR="00A87104" w:rsidRPr="00EC15D1" w:rsidRDefault="00A87104" w:rsidP="00EB140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02AC06A" w14:textId="6EEAD680" w:rsidR="00A87104" w:rsidRPr="00EC15D1" w:rsidRDefault="00A87104" w:rsidP="00EB140C">
            <w:pPr>
              <w:rPr>
                <w:rFonts w:ascii="Times New Roman" w:hAnsi="Times New Roman"/>
                <w:sz w:val="16"/>
                <w:szCs w:val="16"/>
              </w:rPr>
            </w:pPr>
            <w:r w:rsidRPr="00EC15D1">
              <w:rPr>
                <w:rFonts w:ascii="Times New Roman" w:hAnsi="Times New Roman" w:hint="eastAsia"/>
                <w:sz w:val="16"/>
                <w:szCs w:val="16"/>
              </w:rPr>
              <w:t>NCT01732276</w:t>
            </w:r>
          </w:p>
        </w:tc>
        <w:tc>
          <w:tcPr>
            <w:tcW w:w="5670" w:type="dxa"/>
          </w:tcPr>
          <w:p w14:paraId="13248B7C" w14:textId="5D7C9ABD" w:rsidR="00A87104" w:rsidRPr="00EC15D1" w:rsidRDefault="00A87104" w:rsidP="00EB140C">
            <w:pPr>
              <w:rPr>
                <w:rFonts w:ascii="Times New Roman" w:hAnsi="Times New Roman"/>
                <w:sz w:val="16"/>
                <w:szCs w:val="16"/>
              </w:rPr>
            </w:pPr>
            <w:r w:rsidRPr="00EC15D1">
              <w:rPr>
                <w:rFonts w:ascii="Times New Roman" w:hAnsi="Times New Roman" w:hint="eastAsia"/>
                <w:sz w:val="16"/>
                <w:szCs w:val="16"/>
              </w:rPr>
              <w:t>The Safety and Effects of Gefitinib in Triple-</w:t>
            </w:r>
            <w:proofErr w:type="spellStart"/>
            <w:proofErr w:type="gramStart"/>
            <w:r w:rsidRPr="00EC15D1">
              <w:rPr>
                <w:rFonts w:ascii="Times New Roman" w:hAnsi="Times New Roman" w:hint="eastAsia"/>
                <w:sz w:val="16"/>
                <w:szCs w:val="16"/>
              </w:rPr>
              <w:t>negative,EGFR</w:t>
            </w:r>
            <w:proofErr w:type="spellEnd"/>
            <w:proofErr w:type="gramEnd"/>
            <w:r w:rsidRPr="00EC15D1">
              <w:rPr>
                <w:rFonts w:ascii="Times New Roman" w:hAnsi="Times New Roman" w:hint="eastAsia"/>
                <w:sz w:val="16"/>
                <w:szCs w:val="16"/>
              </w:rPr>
              <w:t xml:space="preserve"> Positive Metastatic Breast Cancer</w:t>
            </w:r>
          </w:p>
        </w:tc>
      </w:tr>
      <w:bookmarkEnd w:id="11"/>
      <w:tr w:rsidR="00A87104" w:rsidRPr="00EC15D1" w14:paraId="2D66A3B7" w14:textId="77777777" w:rsidTr="00E8461D">
        <w:tc>
          <w:tcPr>
            <w:tcW w:w="1242" w:type="dxa"/>
            <w:vMerge/>
          </w:tcPr>
          <w:p w14:paraId="7BAF9D4E" w14:textId="77777777" w:rsidR="00A87104" w:rsidRPr="00EC15D1" w:rsidRDefault="00A87104" w:rsidP="00EB140C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14:paraId="1B32A742" w14:textId="11AD749E" w:rsidR="00A87104" w:rsidRPr="00EC15D1" w:rsidRDefault="00A87104" w:rsidP="00EB140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1475470" w14:textId="2FADAC8F" w:rsidR="00A87104" w:rsidRPr="00EC15D1" w:rsidRDefault="00A87104" w:rsidP="00EB140C">
            <w:pPr>
              <w:rPr>
                <w:rFonts w:ascii="Times New Roman" w:hAnsi="Times New Roman"/>
                <w:sz w:val="16"/>
                <w:szCs w:val="16"/>
              </w:rPr>
            </w:pPr>
            <w:r w:rsidRPr="00EC15D1">
              <w:rPr>
                <w:rFonts w:ascii="Times New Roman" w:hAnsi="Times New Roman" w:hint="eastAsia"/>
                <w:sz w:val="16"/>
                <w:szCs w:val="16"/>
              </w:rPr>
              <w:t>NCT00066339</w:t>
            </w:r>
          </w:p>
        </w:tc>
        <w:tc>
          <w:tcPr>
            <w:tcW w:w="5670" w:type="dxa"/>
          </w:tcPr>
          <w:p w14:paraId="287F0EC7" w14:textId="5FCE4952" w:rsidR="00A87104" w:rsidRPr="00EC15D1" w:rsidRDefault="00A87104" w:rsidP="00EB140C">
            <w:pPr>
              <w:rPr>
                <w:rFonts w:ascii="Times New Roman" w:hAnsi="Times New Roman"/>
                <w:sz w:val="16"/>
                <w:szCs w:val="16"/>
              </w:rPr>
            </w:pPr>
            <w:r w:rsidRPr="00EC15D1">
              <w:rPr>
                <w:rFonts w:ascii="Times New Roman" w:hAnsi="Times New Roman" w:hint="eastAsia"/>
                <w:sz w:val="16"/>
                <w:szCs w:val="16"/>
              </w:rPr>
              <w:t xml:space="preserve">Gefitinib in Treating Patients </w:t>
            </w:r>
            <w:proofErr w:type="gramStart"/>
            <w:r w:rsidRPr="00EC15D1">
              <w:rPr>
                <w:rFonts w:ascii="Times New Roman" w:hAnsi="Times New Roman" w:hint="eastAsia"/>
                <w:sz w:val="16"/>
                <w:szCs w:val="16"/>
              </w:rPr>
              <w:t>With</w:t>
            </w:r>
            <w:proofErr w:type="gramEnd"/>
            <w:r w:rsidRPr="00EC15D1">
              <w:rPr>
                <w:rFonts w:ascii="Times New Roman" w:hAnsi="Times New Roman" w:hint="eastAsia"/>
                <w:sz w:val="16"/>
                <w:szCs w:val="16"/>
              </w:rPr>
              <w:t xml:space="preserve"> Metastatic Breast Cancer That Has Progressed After Antiestrogen and Nonsteroidal Aromatase Inhibitor Therapy</w:t>
            </w:r>
          </w:p>
        </w:tc>
      </w:tr>
      <w:tr w:rsidR="00A87104" w:rsidRPr="00EC15D1" w14:paraId="60CE07AC" w14:textId="77777777" w:rsidTr="00E8461D">
        <w:tc>
          <w:tcPr>
            <w:tcW w:w="1242" w:type="dxa"/>
            <w:vMerge/>
          </w:tcPr>
          <w:p w14:paraId="4F90E2A0" w14:textId="77777777" w:rsidR="00A87104" w:rsidRPr="00EC15D1" w:rsidRDefault="00A87104" w:rsidP="00EB140C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14:paraId="045304F9" w14:textId="0D488355" w:rsidR="00A87104" w:rsidRPr="00EC15D1" w:rsidRDefault="00A87104" w:rsidP="00EB140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FF266B2" w14:textId="1D837A2D" w:rsidR="00A87104" w:rsidRPr="00EC15D1" w:rsidRDefault="00A87104" w:rsidP="00EB140C">
            <w:pPr>
              <w:rPr>
                <w:rFonts w:ascii="Times New Roman" w:hAnsi="Times New Roman"/>
                <w:sz w:val="16"/>
                <w:szCs w:val="16"/>
              </w:rPr>
            </w:pPr>
            <w:r w:rsidRPr="00EC15D1">
              <w:rPr>
                <w:rFonts w:ascii="Times New Roman" w:hAnsi="Times New Roman" w:hint="eastAsia"/>
                <w:sz w:val="16"/>
                <w:szCs w:val="16"/>
              </w:rPr>
              <w:t>NCT00066378</w:t>
            </w:r>
          </w:p>
        </w:tc>
        <w:tc>
          <w:tcPr>
            <w:tcW w:w="5670" w:type="dxa"/>
          </w:tcPr>
          <w:p w14:paraId="115ABB3F" w14:textId="44A5C7FA" w:rsidR="00A87104" w:rsidRPr="00EC15D1" w:rsidRDefault="00A87104" w:rsidP="00EB140C">
            <w:pPr>
              <w:rPr>
                <w:rFonts w:ascii="Times New Roman" w:hAnsi="Times New Roman"/>
                <w:sz w:val="16"/>
                <w:szCs w:val="16"/>
              </w:rPr>
            </w:pPr>
            <w:r w:rsidRPr="00EC15D1">
              <w:rPr>
                <w:rFonts w:ascii="Times New Roman" w:hAnsi="Times New Roman" w:hint="eastAsia"/>
                <w:sz w:val="16"/>
                <w:szCs w:val="16"/>
              </w:rPr>
              <w:t xml:space="preserve">Anastrozole With or Without Gefitinib in Treating Postmenopausal Women </w:t>
            </w:r>
            <w:proofErr w:type="gramStart"/>
            <w:r w:rsidRPr="00EC15D1">
              <w:rPr>
                <w:rFonts w:ascii="Times New Roman" w:hAnsi="Times New Roman" w:hint="eastAsia"/>
                <w:sz w:val="16"/>
                <w:szCs w:val="16"/>
              </w:rPr>
              <w:t>With</w:t>
            </w:r>
            <w:proofErr w:type="gramEnd"/>
            <w:r w:rsidRPr="00EC15D1">
              <w:rPr>
                <w:rFonts w:ascii="Times New Roman" w:hAnsi="Times New Roman" w:hint="eastAsia"/>
                <w:sz w:val="16"/>
                <w:szCs w:val="16"/>
              </w:rPr>
              <w:t xml:space="preserve"> Metastatic or Locally Recurrent Breast Cancer</w:t>
            </w:r>
          </w:p>
        </w:tc>
      </w:tr>
      <w:tr w:rsidR="00A87104" w:rsidRPr="00EC15D1" w14:paraId="7251D0CF" w14:textId="77777777" w:rsidTr="00E8461D">
        <w:tc>
          <w:tcPr>
            <w:tcW w:w="1242" w:type="dxa"/>
            <w:vMerge/>
          </w:tcPr>
          <w:p w14:paraId="7A4168B2" w14:textId="77777777" w:rsidR="00A87104" w:rsidRPr="00EC15D1" w:rsidRDefault="00A87104" w:rsidP="00EB140C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14:paraId="3A5A643C" w14:textId="014E5C81" w:rsidR="00A87104" w:rsidRPr="00EC15D1" w:rsidRDefault="00A87104" w:rsidP="00EB140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8C4171B" w14:textId="4C558BD7" w:rsidR="00A87104" w:rsidRPr="00EC15D1" w:rsidRDefault="00A87104" w:rsidP="00EB140C">
            <w:pPr>
              <w:rPr>
                <w:rFonts w:ascii="Times New Roman" w:hAnsi="Times New Roman"/>
                <w:sz w:val="16"/>
                <w:szCs w:val="16"/>
              </w:rPr>
            </w:pPr>
            <w:r w:rsidRPr="00EC15D1">
              <w:rPr>
                <w:rFonts w:ascii="Times New Roman" w:hAnsi="Times New Roman" w:hint="eastAsia"/>
                <w:sz w:val="16"/>
                <w:szCs w:val="16"/>
              </w:rPr>
              <w:t>NCT00086957</w:t>
            </w:r>
          </w:p>
        </w:tc>
        <w:tc>
          <w:tcPr>
            <w:tcW w:w="5670" w:type="dxa"/>
          </w:tcPr>
          <w:p w14:paraId="55B74152" w14:textId="421A6B92" w:rsidR="00A87104" w:rsidRPr="00EC15D1" w:rsidRDefault="00A87104" w:rsidP="00EB140C">
            <w:pPr>
              <w:rPr>
                <w:rFonts w:ascii="Times New Roman" w:hAnsi="Times New Roman"/>
                <w:sz w:val="16"/>
                <w:szCs w:val="16"/>
              </w:rPr>
            </w:pPr>
            <w:r w:rsidRPr="00EC15D1">
              <w:rPr>
                <w:rFonts w:ascii="Times New Roman" w:hAnsi="Times New Roman" w:hint="eastAsia"/>
                <w:sz w:val="16"/>
                <w:szCs w:val="16"/>
              </w:rPr>
              <w:t xml:space="preserve">Gefitinib, Trastuzumab, and Docetaxel in Treating Patients </w:t>
            </w:r>
            <w:proofErr w:type="gramStart"/>
            <w:r w:rsidRPr="00EC15D1">
              <w:rPr>
                <w:rFonts w:ascii="Times New Roman" w:hAnsi="Times New Roman" w:hint="eastAsia"/>
                <w:sz w:val="16"/>
                <w:szCs w:val="16"/>
              </w:rPr>
              <w:t>With</w:t>
            </w:r>
            <w:proofErr w:type="gramEnd"/>
            <w:r w:rsidRPr="00EC15D1">
              <w:rPr>
                <w:rFonts w:ascii="Times New Roman" w:hAnsi="Times New Roman" w:hint="eastAsia"/>
                <w:sz w:val="16"/>
                <w:szCs w:val="16"/>
              </w:rPr>
              <w:t xml:space="preserve"> Metastatic Breast Cancer</w:t>
            </w:r>
          </w:p>
        </w:tc>
      </w:tr>
      <w:tr w:rsidR="00A87104" w:rsidRPr="00EC15D1" w14:paraId="6D502EFE" w14:textId="77777777" w:rsidTr="00E8461D">
        <w:tc>
          <w:tcPr>
            <w:tcW w:w="1242" w:type="dxa"/>
            <w:vMerge/>
          </w:tcPr>
          <w:p w14:paraId="155CF005" w14:textId="77777777" w:rsidR="00A87104" w:rsidRPr="00EC15D1" w:rsidRDefault="00A87104" w:rsidP="00EB140C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14:paraId="2970A16C" w14:textId="24B4E5AC" w:rsidR="00A87104" w:rsidRPr="00EC15D1" w:rsidRDefault="00A87104" w:rsidP="00EB140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0ED6926" w14:textId="0C3C0AD3" w:rsidR="00A87104" w:rsidRPr="00EC15D1" w:rsidRDefault="00A87104" w:rsidP="00EB140C">
            <w:pPr>
              <w:rPr>
                <w:rFonts w:ascii="Times New Roman" w:hAnsi="Times New Roman"/>
                <w:sz w:val="16"/>
                <w:szCs w:val="16"/>
              </w:rPr>
            </w:pPr>
            <w:r w:rsidRPr="00EC15D1">
              <w:rPr>
                <w:rFonts w:ascii="Times New Roman" w:hAnsi="Times New Roman" w:hint="eastAsia"/>
                <w:sz w:val="16"/>
                <w:szCs w:val="16"/>
              </w:rPr>
              <w:t>NCT00080743</w:t>
            </w:r>
          </w:p>
        </w:tc>
        <w:tc>
          <w:tcPr>
            <w:tcW w:w="5670" w:type="dxa"/>
          </w:tcPr>
          <w:p w14:paraId="0EE7CA7F" w14:textId="304ED443" w:rsidR="00A87104" w:rsidRPr="00EC15D1" w:rsidRDefault="00A87104" w:rsidP="00EB140C">
            <w:pPr>
              <w:rPr>
                <w:rFonts w:ascii="Times New Roman" w:hAnsi="Times New Roman"/>
                <w:sz w:val="16"/>
                <w:szCs w:val="16"/>
              </w:rPr>
            </w:pPr>
            <w:r w:rsidRPr="00EC15D1">
              <w:rPr>
                <w:rFonts w:ascii="Times New Roman" w:hAnsi="Times New Roman" w:hint="eastAsia"/>
                <w:sz w:val="16"/>
                <w:szCs w:val="16"/>
              </w:rPr>
              <w:t xml:space="preserve">Gefitinib With or Without Tamoxifen in Treating Patients </w:t>
            </w:r>
            <w:proofErr w:type="gramStart"/>
            <w:r w:rsidRPr="00EC15D1">
              <w:rPr>
                <w:rFonts w:ascii="Times New Roman" w:hAnsi="Times New Roman" w:hint="eastAsia"/>
                <w:sz w:val="16"/>
                <w:szCs w:val="16"/>
              </w:rPr>
              <w:t>With</w:t>
            </w:r>
            <w:proofErr w:type="gramEnd"/>
            <w:r w:rsidRPr="00EC15D1">
              <w:rPr>
                <w:rFonts w:ascii="Times New Roman" w:hAnsi="Times New Roman" w:hint="eastAsia"/>
                <w:sz w:val="16"/>
                <w:szCs w:val="16"/>
              </w:rPr>
              <w:t xml:space="preserve"> Tamoxifen-Resistant Metastatic Breast Cancer</w:t>
            </w:r>
          </w:p>
        </w:tc>
      </w:tr>
      <w:tr w:rsidR="00A87104" w:rsidRPr="00EC15D1" w14:paraId="25A1AA7B" w14:textId="77777777" w:rsidTr="00E8461D">
        <w:tc>
          <w:tcPr>
            <w:tcW w:w="1242" w:type="dxa"/>
            <w:vMerge/>
          </w:tcPr>
          <w:p w14:paraId="0741EE0E" w14:textId="77777777" w:rsidR="00A87104" w:rsidRPr="00EC15D1" w:rsidRDefault="00A87104" w:rsidP="00EB140C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14:paraId="07564F27" w14:textId="21ED3BCE" w:rsidR="00A87104" w:rsidRPr="00EC15D1" w:rsidRDefault="00A87104" w:rsidP="00EB140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5274A43" w14:textId="39B60B40" w:rsidR="00A87104" w:rsidRPr="00EC15D1" w:rsidRDefault="00A87104" w:rsidP="00EB140C">
            <w:pPr>
              <w:rPr>
                <w:rFonts w:ascii="Times New Roman" w:hAnsi="Times New Roman"/>
                <w:sz w:val="16"/>
                <w:szCs w:val="16"/>
              </w:rPr>
            </w:pPr>
            <w:r w:rsidRPr="00EC15D1">
              <w:rPr>
                <w:rFonts w:ascii="Times New Roman" w:hAnsi="Times New Roman" w:hint="eastAsia"/>
                <w:sz w:val="16"/>
                <w:szCs w:val="16"/>
              </w:rPr>
              <w:t>NCT00024154</w:t>
            </w:r>
          </w:p>
        </w:tc>
        <w:tc>
          <w:tcPr>
            <w:tcW w:w="5670" w:type="dxa"/>
          </w:tcPr>
          <w:p w14:paraId="1F589D92" w14:textId="2154F1DA" w:rsidR="00A87104" w:rsidRPr="00EC15D1" w:rsidRDefault="00A87104" w:rsidP="00EB140C">
            <w:pPr>
              <w:rPr>
                <w:rFonts w:ascii="Times New Roman" w:hAnsi="Times New Roman"/>
                <w:sz w:val="16"/>
                <w:szCs w:val="16"/>
              </w:rPr>
            </w:pPr>
            <w:r w:rsidRPr="00EC15D1">
              <w:rPr>
                <w:rFonts w:ascii="Times New Roman" w:hAnsi="Times New Roman" w:hint="eastAsia"/>
                <w:sz w:val="16"/>
                <w:szCs w:val="16"/>
              </w:rPr>
              <w:t xml:space="preserve">Trastuzumab and Gefitinib in Treating Patients </w:t>
            </w:r>
            <w:proofErr w:type="gramStart"/>
            <w:r w:rsidRPr="00EC15D1">
              <w:rPr>
                <w:rFonts w:ascii="Times New Roman" w:hAnsi="Times New Roman" w:hint="eastAsia"/>
                <w:sz w:val="16"/>
                <w:szCs w:val="16"/>
              </w:rPr>
              <w:t>With</w:t>
            </w:r>
            <w:proofErr w:type="gramEnd"/>
            <w:r w:rsidRPr="00EC15D1">
              <w:rPr>
                <w:rFonts w:ascii="Times New Roman" w:hAnsi="Times New Roman" w:hint="eastAsia"/>
                <w:sz w:val="16"/>
                <w:szCs w:val="16"/>
              </w:rPr>
              <w:t xml:space="preserve"> Metastatic Breast Cancer</w:t>
            </w:r>
          </w:p>
        </w:tc>
      </w:tr>
      <w:tr w:rsidR="00E27E31" w:rsidRPr="00EC15D1" w14:paraId="788040C1" w14:textId="77777777" w:rsidTr="00E8461D">
        <w:tc>
          <w:tcPr>
            <w:tcW w:w="1242" w:type="dxa"/>
            <w:vMerge w:val="restart"/>
          </w:tcPr>
          <w:p w14:paraId="4E74BD60" w14:textId="45BF28E2" w:rsidR="00E27E31" w:rsidRPr="00EC15D1" w:rsidRDefault="00E27E31" w:rsidP="00EB140C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C15D1">
              <w:rPr>
                <w:rFonts w:ascii="Times New Roman" w:hAnsi="Times New Roman" w:hint="eastAsia"/>
                <w:b/>
                <w:bCs/>
                <w:sz w:val="18"/>
                <w:szCs w:val="18"/>
              </w:rPr>
              <w:t>ROS1</w:t>
            </w:r>
          </w:p>
        </w:tc>
        <w:tc>
          <w:tcPr>
            <w:tcW w:w="1560" w:type="dxa"/>
            <w:vMerge w:val="restart"/>
          </w:tcPr>
          <w:p w14:paraId="26A9C7DC" w14:textId="2B310512" w:rsidR="00E27E31" w:rsidRPr="00EC15D1" w:rsidRDefault="00E27E31" w:rsidP="00EB140C">
            <w:pPr>
              <w:rPr>
                <w:rFonts w:ascii="Times New Roman" w:hAnsi="Times New Roman"/>
                <w:sz w:val="16"/>
                <w:szCs w:val="16"/>
              </w:rPr>
            </w:pPr>
            <w:bookmarkStart w:id="13" w:name="_Hlk212988873"/>
            <w:proofErr w:type="spellStart"/>
            <w:r w:rsidRPr="00EC15D1">
              <w:rPr>
                <w:rFonts w:ascii="Times New Roman" w:hAnsi="Times New Roman" w:hint="eastAsia"/>
                <w:sz w:val="16"/>
                <w:szCs w:val="16"/>
              </w:rPr>
              <w:t>Entrectinib</w:t>
            </w:r>
            <w:bookmarkEnd w:id="13"/>
            <w:proofErr w:type="spellEnd"/>
          </w:p>
        </w:tc>
        <w:tc>
          <w:tcPr>
            <w:tcW w:w="1276" w:type="dxa"/>
          </w:tcPr>
          <w:p w14:paraId="6F91EEED" w14:textId="5E864922" w:rsidR="00E27E31" w:rsidRPr="00EC15D1" w:rsidRDefault="00E27E31" w:rsidP="00EB140C">
            <w:pPr>
              <w:rPr>
                <w:rFonts w:ascii="Times New Roman" w:hAnsi="Times New Roman"/>
                <w:sz w:val="16"/>
                <w:szCs w:val="16"/>
              </w:rPr>
            </w:pPr>
            <w:r w:rsidRPr="00EC15D1">
              <w:rPr>
                <w:rFonts w:ascii="Times New Roman" w:hAnsi="Times New Roman" w:hint="eastAsia"/>
                <w:sz w:val="16"/>
                <w:szCs w:val="16"/>
              </w:rPr>
              <w:t>NCT02650401</w:t>
            </w:r>
          </w:p>
        </w:tc>
        <w:tc>
          <w:tcPr>
            <w:tcW w:w="5670" w:type="dxa"/>
          </w:tcPr>
          <w:p w14:paraId="4C87FF3F" w14:textId="52AB0D80" w:rsidR="00E27E31" w:rsidRPr="00EC15D1" w:rsidRDefault="00E27E31" w:rsidP="00EB140C">
            <w:pPr>
              <w:rPr>
                <w:rFonts w:ascii="Times New Roman" w:hAnsi="Times New Roman"/>
                <w:sz w:val="16"/>
                <w:szCs w:val="16"/>
              </w:rPr>
            </w:pPr>
            <w:r w:rsidRPr="00EC15D1">
              <w:rPr>
                <w:rFonts w:ascii="Times New Roman" w:hAnsi="Times New Roman"/>
                <w:sz w:val="16"/>
                <w:szCs w:val="16"/>
              </w:rPr>
              <w:t xml:space="preserve">Study Of </w:t>
            </w:r>
            <w:proofErr w:type="spellStart"/>
            <w:r w:rsidRPr="00EC15D1">
              <w:rPr>
                <w:rFonts w:ascii="Times New Roman" w:hAnsi="Times New Roman"/>
                <w:sz w:val="16"/>
                <w:szCs w:val="16"/>
              </w:rPr>
              <w:t>Entrectinib</w:t>
            </w:r>
            <w:proofErr w:type="spellEnd"/>
            <w:r w:rsidRPr="00EC15D1">
              <w:rPr>
                <w:rFonts w:ascii="Times New Roman" w:hAnsi="Times New Roman"/>
                <w:sz w:val="16"/>
                <w:szCs w:val="16"/>
              </w:rPr>
              <w:t xml:space="preserve"> (Rxdx-101) in Children and Adolescents </w:t>
            </w:r>
            <w:proofErr w:type="gramStart"/>
            <w:r w:rsidRPr="00EC15D1">
              <w:rPr>
                <w:rFonts w:ascii="Times New Roman" w:hAnsi="Times New Roman"/>
                <w:sz w:val="16"/>
                <w:szCs w:val="16"/>
              </w:rPr>
              <w:t>With</w:t>
            </w:r>
            <w:proofErr w:type="gramEnd"/>
            <w:r w:rsidRPr="00EC15D1">
              <w:rPr>
                <w:rFonts w:ascii="Times New Roman" w:hAnsi="Times New Roman"/>
                <w:sz w:val="16"/>
                <w:szCs w:val="16"/>
              </w:rPr>
              <w:t xml:space="preserve"> Locally Advanced Or Metastatic Solid Or Primary CNS Tumors And/​Or Who Have No Satisfactory Treatment Options (STARTRK-NG)</w:t>
            </w:r>
          </w:p>
        </w:tc>
      </w:tr>
      <w:tr w:rsidR="00E27E31" w:rsidRPr="00EC15D1" w14:paraId="26E0C021" w14:textId="77777777" w:rsidTr="00E8461D">
        <w:tc>
          <w:tcPr>
            <w:tcW w:w="1242" w:type="dxa"/>
            <w:vMerge/>
          </w:tcPr>
          <w:p w14:paraId="25FF000B" w14:textId="77777777" w:rsidR="00E27E31" w:rsidRPr="00EC15D1" w:rsidRDefault="00E27E31" w:rsidP="00EB140C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14:paraId="726F4922" w14:textId="684BDE54" w:rsidR="00E27E31" w:rsidRPr="00EC15D1" w:rsidRDefault="00E27E31" w:rsidP="00EB140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2B15BCB" w14:textId="196B343C" w:rsidR="00E27E31" w:rsidRPr="00EC15D1" w:rsidRDefault="00E27E31" w:rsidP="00EB140C">
            <w:pPr>
              <w:rPr>
                <w:rFonts w:ascii="Times New Roman" w:hAnsi="Times New Roman"/>
                <w:sz w:val="16"/>
                <w:szCs w:val="16"/>
              </w:rPr>
            </w:pPr>
            <w:r w:rsidRPr="00EC15D1">
              <w:rPr>
                <w:rFonts w:ascii="Times New Roman" w:hAnsi="Times New Roman" w:hint="eastAsia"/>
                <w:sz w:val="16"/>
                <w:szCs w:val="16"/>
              </w:rPr>
              <w:t>NCT02568267</w:t>
            </w:r>
          </w:p>
        </w:tc>
        <w:tc>
          <w:tcPr>
            <w:tcW w:w="5670" w:type="dxa"/>
          </w:tcPr>
          <w:p w14:paraId="291B649F" w14:textId="03E43068" w:rsidR="00E27E31" w:rsidRPr="00EC15D1" w:rsidRDefault="00E27E31" w:rsidP="00EB140C">
            <w:pPr>
              <w:rPr>
                <w:rFonts w:ascii="Times New Roman" w:hAnsi="Times New Roman"/>
                <w:sz w:val="16"/>
                <w:szCs w:val="16"/>
              </w:rPr>
            </w:pPr>
            <w:r w:rsidRPr="00EC15D1">
              <w:rPr>
                <w:rFonts w:ascii="Times New Roman" w:hAnsi="Times New Roman"/>
                <w:sz w:val="16"/>
                <w:szCs w:val="16"/>
              </w:rPr>
              <w:t xml:space="preserve">Basket Study of </w:t>
            </w:r>
            <w:proofErr w:type="spellStart"/>
            <w:r w:rsidRPr="00EC15D1">
              <w:rPr>
                <w:rFonts w:ascii="Times New Roman" w:hAnsi="Times New Roman"/>
                <w:sz w:val="16"/>
                <w:szCs w:val="16"/>
              </w:rPr>
              <w:t>Entrectinib</w:t>
            </w:r>
            <w:proofErr w:type="spellEnd"/>
            <w:r w:rsidRPr="00EC15D1">
              <w:rPr>
                <w:rFonts w:ascii="Times New Roman" w:hAnsi="Times New Roman"/>
                <w:sz w:val="16"/>
                <w:szCs w:val="16"/>
              </w:rPr>
              <w:t xml:space="preserve"> (RXDX-101) for the Treatment of Patients </w:t>
            </w:r>
            <w:proofErr w:type="gramStart"/>
            <w:r w:rsidRPr="00EC15D1">
              <w:rPr>
                <w:rFonts w:ascii="Times New Roman" w:hAnsi="Times New Roman"/>
                <w:sz w:val="16"/>
                <w:szCs w:val="16"/>
              </w:rPr>
              <w:t>With</w:t>
            </w:r>
            <w:proofErr w:type="gramEnd"/>
            <w:r w:rsidRPr="00EC15D1">
              <w:rPr>
                <w:rFonts w:ascii="Times New Roman" w:hAnsi="Times New Roman"/>
                <w:sz w:val="16"/>
                <w:szCs w:val="16"/>
              </w:rPr>
              <w:t xml:space="preserve"> Solid Tumors Harboring NTRK 1/​2/​3 (Trk A/​B/​C), ROS1, or ALK Gene Rearrangements (Fusions) (STARTRK-2)</w:t>
            </w:r>
          </w:p>
        </w:tc>
      </w:tr>
      <w:tr w:rsidR="00EB140C" w:rsidRPr="00EC15D1" w14:paraId="57F80EC0" w14:textId="77777777" w:rsidTr="00E8461D">
        <w:tc>
          <w:tcPr>
            <w:tcW w:w="1242" w:type="dxa"/>
            <w:vMerge/>
          </w:tcPr>
          <w:p w14:paraId="12FFCBFD" w14:textId="77777777" w:rsidR="00EB140C" w:rsidRPr="00EC15D1" w:rsidRDefault="00EB140C" w:rsidP="00EB140C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</w:tcPr>
          <w:p w14:paraId="166B064A" w14:textId="025F1CAE" w:rsidR="00EB140C" w:rsidRPr="00EC15D1" w:rsidRDefault="00EB140C" w:rsidP="00EB140C">
            <w:pPr>
              <w:rPr>
                <w:rFonts w:ascii="Times New Roman" w:hAnsi="Times New Roman"/>
                <w:sz w:val="16"/>
                <w:szCs w:val="16"/>
              </w:rPr>
            </w:pPr>
            <w:bookmarkStart w:id="14" w:name="_Hlk212988882"/>
            <w:proofErr w:type="spellStart"/>
            <w:r w:rsidRPr="00EC15D1">
              <w:rPr>
                <w:rFonts w:ascii="Times New Roman" w:hAnsi="Times New Roman" w:hint="eastAsia"/>
                <w:sz w:val="16"/>
                <w:szCs w:val="16"/>
              </w:rPr>
              <w:t>Taletrectinib</w:t>
            </w:r>
            <w:bookmarkEnd w:id="14"/>
            <w:proofErr w:type="spellEnd"/>
          </w:p>
        </w:tc>
        <w:tc>
          <w:tcPr>
            <w:tcW w:w="1276" w:type="dxa"/>
          </w:tcPr>
          <w:p w14:paraId="7A416EE4" w14:textId="52A324D1" w:rsidR="00EB140C" w:rsidRPr="00EC15D1" w:rsidRDefault="00EB140C" w:rsidP="00EB140C">
            <w:pPr>
              <w:rPr>
                <w:rFonts w:ascii="Times New Roman" w:hAnsi="Times New Roman"/>
                <w:sz w:val="16"/>
                <w:szCs w:val="16"/>
              </w:rPr>
            </w:pPr>
            <w:r w:rsidRPr="00EC15D1">
              <w:rPr>
                <w:rFonts w:ascii="Times New Roman" w:hAnsi="Times New Roman" w:hint="eastAsia"/>
                <w:sz w:val="16"/>
                <w:szCs w:val="16"/>
              </w:rPr>
              <w:t>NCT06214793</w:t>
            </w:r>
          </w:p>
        </w:tc>
        <w:tc>
          <w:tcPr>
            <w:tcW w:w="5670" w:type="dxa"/>
          </w:tcPr>
          <w:p w14:paraId="3B4813B2" w14:textId="37125306" w:rsidR="00EB140C" w:rsidRPr="00EC15D1" w:rsidRDefault="00EB140C" w:rsidP="00EB140C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EC15D1">
              <w:rPr>
                <w:rFonts w:ascii="Times New Roman" w:hAnsi="Times New Roman" w:hint="eastAsia"/>
                <w:sz w:val="16"/>
                <w:szCs w:val="16"/>
              </w:rPr>
              <w:t>Taletrectinib</w:t>
            </w:r>
            <w:proofErr w:type="spellEnd"/>
            <w:r w:rsidRPr="00EC15D1">
              <w:rPr>
                <w:rFonts w:ascii="Times New Roman" w:hAnsi="Times New Roman" w:hint="eastAsia"/>
                <w:sz w:val="16"/>
                <w:szCs w:val="16"/>
              </w:rPr>
              <w:t xml:space="preserve"> in Previously Treated Metastatic CDH1-mutated Invasive Lobular Cancer (ILC)</w:t>
            </w:r>
          </w:p>
        </w:tc>
      </w:tr>
      <w:tr w:rsidR="00EB140C" w:rsidRPr="00CF67B3" w14:paraId="47C6F1DC" w14:textId="77777777" w:rsidTr="00E8461D">
        <w:tc>
          <w:tcPr>
            <w:tcW w:w="1242" w:type="dxa"/>
          </w:tcPr>
          <w:p w14:paraId="6B411E14" w14:textId="105F30E8" w:rsidR="00EB140C" w:rsidRPr="00EC15D1" w:rsidRDefault="00EB140C" w:rsidP="00EB140C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bookmarkStart w:id="15" w:name="_Hlk212988891"/>
            <w:r w:rsidRPr="00EC15D1">
              <w:rPr>
                <w:rFonts w:ascii="Times New Roman" w:hAnsi="Times New Roman" w:hint="eastAsia"/>
                <w:b/>
                <w:bCs/>
                <w:sz w:val="18"/>
                <w:szCs w:val="18"/>
              </w:rPr>
              <w:t>PIK3CB</w:t>
            </w:r>
            <w:bookmarkEnd w:id="15"/>
          </w:p>
        </w:tc>
        <w:tc>
          <w:tcPr>
            <w:tcW w:w="1560" w:type="dxa"/>
          </w:tcPr>
          <w:p w14:paraId="63A3E396" w14:textId="302456A8" w:rsidR="00EB140C" w:rsidRPr="00EC15D1" w:rsidRDefault="00EB140C" w:rsidP="00EB140C">
            <w:pPr>
              <w:rPr>
                <w:rFonts w:ascii="Times New Roman" w:hAnsi="Times New Roman"/>
                <w:sz w:val="16"/>
                <w:szCs w:val="16"/>
              </w:rPr>
            </w:pPr>
            <w:bookmarkStart w:id="16" w:name="_Hlk212988903"/>
            <w:r w:rsidRPr="00EC15D1">
              <w:rPr>
                <w:rFonts w:ascii="Times New Roman" w:hAnsi="Times New Roman" w:hint="eastAsia"/>
                <w:sz w:val="16"/>
                <w:szCs w:val="16"/>
              </w:rPr>
              <w:t>AZD8186</w:t>
            </w:r>
            <w:bookmarkEnd w:id="16"/>
          </w:p>
        </w:tc>
        <w:tc>
          <w:tcPr>
            <w:tcW w:w="1276" w:type="dxa"/>
          </w:tcPr>
          <w:p w14:paraId="3C2BC9BF" w14:textId="5032099B" w:rsidR="00EB140C" w:rsidRPr="00EC15D1" w:rsidRDefault="00EB140C" w:rsidP="00EB140C">
            <w:pPr>
              <w:rPr>
                <w:rFonts w:ascii="Times New Roman" w:hAnsi="Times New Roman"/>
                <w:sz w:val="16"/>
                <w:szCs w:val="16"/>
              </w:rPr>
            </w:pPr>
            <w:r w:rsidRPr="00EC15D1">
              <w:rPr>
                <w:rFonts w:ascii="Times New Roman" w:hAnsi="Times New Roman" w:hint="eastAsia"/>
                <w:sz w:val="16"/>
                <w:szCs w:val="16"/>
              </w:rPr>
              <w:t>NCT03218826</w:t>
            </w:r>
          </w:p>
        </w:tc>
        <w:tc>
          <w:tcPr>
            <w:tcW w:w="5670" w:type="dxa"/>
          </w:tcPr>
          <w:p w14:paraId="76E76E30" w14:textId="757D09E0" w:rsidR="00EB140C" w:rsidRPr="00CF67B3" w:rsidRDefault="00EB140C" w:rsidP="00EB140C">
            <w:pPr>
              <w:rPr>
                <w:rFonts w:ascii="Times New Roman" w:hAnsi="Times New Roman"/>
                <w:sz w:val="16"/>
                <w:szCs w:val="16"/>
              </w:rPr>
            </w:pPr>
            <w:r w:rsidRPr="00EC15D1">
              <w:rPr>
                <w:rFonts w:ascii="Times New Roman" w:hAnsi="Times New Roman" w:hint="eastAsia"/>
                <w:sz w:val="16"/>
                <w:szCs w:val="16"/>
              </w:rPr>
              <w:t xml:space="preserve">PI3Kbeta Inhibitor AZD8186 and Docetaxel in Treating Patients Advanced Solid Tumors </w:t>
            </w:r>
            <w:proofErr w:type="gramStart"/>
            <w:r w:rsidRPr="00EC15D1">
              <w:rPr>
                <w:rFonts w:ascii="Times New Roman" w:hAnsi="Times New Roman" w:hint="eastAsia"/>
                <w:sz w:val="16"/>
                <w:szCs w:val="16"/>
              </w:rPr>
              <w:t>With</w:t>
            </w:r>
            <w:proofErr w:type="gramEnd"/>
            <w:r w:rsidRPr="00EC15D1">
              <w:rPr>
                <w:rFonts w:ascii="Times New Roman" w:hAnsi="Times New Roman" w:hint="eastAsia"/>
                <w:sz w:val="16"/>
                <w:szCs w:val="16"/>
              </w:rPr>
              <w:t xml:space="preserve"> PTEN or PIK3CB Mutations That Are Metastatic or Cannot Be Removed by Surgery</w:t>
            </w:r>
          </w:p>
        </w:tc>
      </w:tr>
    </w:tbl>
    <w:p w14:paraId="517CE30F" w14:textId="712E4421" w:rsidR="00A70D0D" w:rsidRPr="00CF67B3" w:rsidRDefault="00A70D0D" w:rsidP="00380BE0">
      <w:pPr>
        <w:rPr>
          <w:rFonts w:ascii="Times New Roman" w:hAnsi="Times New Roman"/>
        </w:rPr>
      </w:pPr>
    </w:p>
    <w:sectPr w:rsidR="00A70D0D" w:rsidRPr="00CF67B3" w:rsidSect="00AD0354">
      <w:pgSz w:w="11906" w:h="16838"/>
      <w:pgMar w:top="1440" w:right="1800" w:bottom="1440" w:left="1800" w:header="851" w:footer="992" w:gutter="0"/>
      <w:cols w:space="425"/>
      <w:titlePg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8B207" w14:textId="77777777" w:rsidR="00291920" w:rsidRDefault="00291920" w:rsidP="00050293">
      <w:pPr>
        <w:rPr>
          <w:rFonts w:hint="eastAsia"/>
        </w:rPr>
      </w:pPr>
      <w:r>
        <w:separator/>
      </w:r>
    </w:p>
  </w:endnote>
  <w:endnote w:type="continuationSeparator" w:id="0">
    <w:p w14:paraId="12B31487" w14:textId="77777777" w:rsidR="00291920" w:rsidRDefault="00291920" w:rsidP="0005029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6EB75" w14:textId="77777777" w:rsidR="00291920" w:rsidRDefault="00291920" w:rsidP="00050293">
      <w:pPr>
        <w:rPr>
          <w:rFonts w:hint="eastAsia"/>
        </w:rPr>
      </w:pPr>
      <w:r>
        <w:separator/>
      </w:r>
    </w:p>
  </w:footnote>
  <w:footnote w:type="continuationSeparator" w:id="0">
    <w:p w14:paraId="5EEAD1DA" w14:textId="77777777" w:rsidR="00291920" w:rsidRDefault="00291920" w:rsidP="00050293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24CA"/>
    <w:rsid w:val="00001CFE"/>
    <w:rsid w:val="00003FA7"/>
    <w:rsid w:val="0000415F"/>
    <w:rsid w:val="0000496A"/>
    <w:rsid w:val="000068A0"/>
    <w:rsid w:val="00007570"/>
    <w:rsid w:val="00007761"/>
    <w:rsid w:val="0001045F"/>
    <w:rsid w:val="0001071C"/>
    <w:rsid w:val="00010985"/>
    <w:rsid w:val="00010E58"/>
    <w:rsid w:val="00012A28"/>
    <w:rsid w:val="000139A2"/>
    <w:rsid w:val="00013FB4"/>
    <w:rsid w:val="000166FB"/>
    <w:rsid w:val="000201BC"/>
    <w:rsid w:val="000262DA"/>
    <w:rsid w:val="00026498"/>
    <w:rsid w:val="000275C5"/>
    <w:rsid w:val="000278F5"/>
    <w:rsid w:val="00027D2A"/>
    <w:rsid w:val="00031745"/>
    <w:rsid w:val="000323E8"/>
    <w:rsid w:val="00034F7C"/>
    <w:rsid w:val="00035F32"/>
    <w:rsid w:val="00035F7E"/>
    <w:rsid w:val="00036173"/>
    <w:rsid w:val="00037B66"/>
    <w:rsid w:val="000407D3"/>
    <w:rsid w:val="000412C7"/>
    <w:rsid w:val="00042714"/>
    <w:rsid w:val="00042BA3"/>
    <w:rsid w:val="00044449"/>
    <w:rsid w:val="000447A9"/>
    <w:rsid w:val="00045702"/>
    <w:rsid w:val="00045D7B"/>
    <w:rsid w:val="00047D89"/>
    <w:rsid w:val="00050293"/>
    <w:rsid w:val="000507D9"/>
    <w:rsid w:val="00051E73"/>
    <w:rsid w:val="0005268D"/>
    <w:rsid w:val="00052786"/>
    <w:rsid w:val="00052B2B"/>
    <w:rsid w:val="00052E2A"/>
    <w:rsid w:val="000549AF"/>
    <w:rsid w:val="00054AD4"/>
    <w:rsid w:val="00056C6B"/>
    <w:rsid w:val="00057D92"/>
    <w:rsid w:val="00061445"/>
    <w:rsid w:val="00061859"/>
    <w:rsid w:val="00062086"/>
    <w:rsid w:val="00062764"/>
    <w:rsid w:val="00062ABB"/>
    <w:rsid w:val="00063270"/>
    <w:rsid w:val="00063535"/>
    <w:rsid w:val="00066AC5"/>
    <w:rsid w:val="00071744"/>
    <w:rsid w:val="00071C0E"/>
    <w:rsid w:val="00072AF0"/>
    <w:rsid w:val="000749E3"/>
    <w:rsid w:val="00074F50"/>
    <w:rsid w:val="000754A3"/>
    <w:rsid w:val="000759A5"/>
    <w:rsid w:val="000774AD"/>
    <w:rsid w:val="00080A05"/>
    <w:rsid w:val="00081B52"/>
    <w:rsid w:val="000821E3"/>
    <w:rsid w:val="00083923"/>
    <w:rsid w:val="00084D72"/>
    <w:rsid w:val="00085522"/>
    <w:rsid w:val="000859E6"/>
    <w:rsid w:val="00085DF3"/>
    <w:rsid w:val="0008751A"/>
    <w:rsid w:val="0009191A"/>
    <w:rsid w:val="00091DE4"/>
    <w:rsid w:val="00092311"/>
    <w:rsid w:val="00092500"/>
    <w:rsid w:val="0009404C"/>
    <w:rsid w:val="00095A05"/>
    <w:rsid w:val="000A154A"/>
    <w:rsid w:val="000A177B"/>
    <w:rsid w:val="000A424B"/>
    <w:rsid w:val="000A4417"/>
    <w:rsid w:val="000A4960"/>
    <w:rsid w:val="000A566E"/>
    <w:rsid w:val="000A57C1"/>
    <w:rsid w:val="000B1175"/>
    <w:rsid w:val="000B164B"/>
    <w:rsid w:val="000B2FB5"/>
    <w:rsid w:val="000B4488"/>
    <w:rsid w:val="000B4674"/>
    <w:rsid w:val="000B6A36"/>
    <w:rsid w:val="000B6DC2"/>
    <w:rsid w:val="000B6F09"/>
    <w:rsid w:val="000B7E6A"/>
    <w:rsid w:val="000C21C6"/>
    <w:rsid w:val="000C3020"/>
    <w:rsid w:val="000C44D3"/>
    <w:rsid w:val="000C4D32"/>
    <w:rsid w:val="000D0DD3"/>
    <w:rsid w:val="000D11A6"/>
    <w:rsid w:val="000D14EB"/>
    <w:rsid w:val="000D317D"/>
    <w:rsid w:val="000D31A9"/>
    <w:rsid w:val="000D4A3E"/>
    <w:rsid w:val="000D73E6"/>
    <w:rsid w:val="000E0E64"/>
    <w:rsid w:val="000E2DF3"/>
    <w:rsid w:val="000E30CB"/>
    <w:rsid w:val="000E3C56"/>
    <w:rsid w:val="000E42E3"/>
    <w:rsid w:val="000E6AFB"/>
    <w:rsid w:val="000F24EB"/>
    <w:rsid w:val="000F2E0A"/>
    <w:rsid w:val="000F2E58"/>
    <w:rsid w:val="000F4A81"/>
    <w:rsid w:val="000F5A80"/>
    <w:rsid w:val="000F5F0F"/>
    <w:rsid w:val="000F668F"/>
    <w:rsid w:val="000F743C"/>
    <w:rsid w:val="00100EFD"/>
    <w:rsid w:val="00101A2B"/>
    <w:rsid w:val="00102248"/>
    <w:rsid w:val="00102890"/>
    <w:rsid w:val="00102F4C"/>
    <w:rsid w:val="0010341A"/>
    <w:rsid w:val="00104C47"/>
    <w:rsid w:val="00107740"/>
    <w:rsid w:val="0010792D"/>
    <w:rsid w:val="00107BEC"/>
    <w:rsid w:val="00107EE9"/>
    <w:rsid w:val="00110A69"/>
    <w:rsid w:val="001113DF"/>
    <w:rsid w:val="0011221E"/>
    <w:rsid w:val="0011260B"/>
    <w:rsid w:val="00112683"/>
    <w:rsid w:val="00112FFA"/>
    <w:rsid w:val="00113817"/>
    <w:rsid w:val="00113D4B"/>
    <w:rsid w:val="00114C4E"/>
    <w:rsid w:val="00115666"/>
    <w:rsid w:val="00116181"/>
    <w:rsid w:val="001202E4"/>
    <w:rsid w:val="00121176"/>
    <w:rsid w:val="001211F9"/>
    <w:rsid w:val="0013087B"/>
    <w:rsid w:val="0013195C"/>
    <w:rsid w:val="001341B0"/>
    <w:rsid w:val="00135EBB"/>
    <w:rsid w:val="001400D7"/>
    <w:rsid w:val="00141E18"/>
    <w:rsid w:val="001426A6"/>
    <w:rsid w:val="0014327D"/>
    <w:rsid w:val="00143896"/>
    <w:rsid w:val="0014394B"/>
    <w:rsid w:val="00144412"/>
    <w:rsid w:val="00146F26"/>
    <w:rsid w:val="0015368C"/>
    <w:rsid w:val="00153A6E"/>
    <w:rsid w:val="00155921"/>
    <w:rsid w:val="00156FD1"/>
    <w:rsid w:val="0015700A"/>
    <w:rsid w:val="001608AF"/>
    <w:rsid w:val="00162DDB"/>
    <w:rsid w:val="001651CB"/>
    <w:rsid w:val="00167511"/>
    <w:rsid w:val="00167EC9"/>
    <w:rsid w:val="00170DE3"/>
    <w:rsid w:val="001723F8"/>
    <w:rsid w:val="00172712"/>
    <w:rsid w:val="00172B7A"/>
    <w:rsid w:val="00174A9A"/>
    <w:rsid w:val="00176FFB"/>
    <w:rsid w:val="00181E3F"/>
    <w:rsid w:val="00182287"/>
    <w:rsid w:val="0018338E"/>
    <w:rsid w:val="001842FE"/>
    <w:rsid w:val="00184FB2"/>
    <w:rsid w:val="00184FB9"/>
    <w:rsid w:val="00185484"/>
    <w:rsid w:val="001876AE"/>
    <w:rsid w:val="001902A1"/>
    <w:rsid w:val="00190650"/>
    <w:rsid w:val="001920AD"/>
    <w:rsid w:val="00192AE2"/>
    <w:rsid w:val="00193775"/>
    <w:rsid w:val="0019418F"/>
    <w:rsid w:val="00194959"/>
    <w:rsid w:val="00194FC5"/>
    <w:rsid w:val="001956C2"/>
    <w:rsid w:val="0019769D"/>
    <w:rsid w:val="00197A74"/>
    <w:rsid w:val="00197F3F"/>
    <w:rsid w:val="001A19FC"/>
    <w:rsid w:val="001A5B2B"/>
    <w:rsid w:val="001A67F0"/>
    <w:rsid w:val="001A6E99"/>
    <w:rsid w:val="001A7B0E"/>
    <w:rsid w:val="001B1A4D"/>
    <w:rsid w:val="001B249D"/>
    <w:rsid w:val="001B2835"/>
    <w:rsid w:val="001B3F06"/>
    <w:rsid w:val="001B415E"/>
    <w:rsid w:val="001B481A"/>
    <w:rsid w:val="001B5915"/>
    <w:rsid w:val="001B6ACA"/>
    <w:rsid w:val="001B73D7"/>
    <w:rsid w:val="001C668F"/>
    <w:rsid w:val="001C7528"/>
    <w:rsid w:val="001C7726"/>
    <w:rsid w:val="001C7B30"/>
    <w:rsid w:val="001D00A9"/>
    <w:rsid w:val="001D0A91"/>
    <w:rsid w:val="001D0FE0"/>
    <w:rsid w:val="001D1669"/>
    <w:rsid w:val="001D6EA0"/>
    <w:rsid w:val="001D74D8"/>
    <w:rsid w:val="001D758F"/>
    <w:rsid w:val="001E0B7B"/>
    <w:rsid w:val="001E11D5"/>
    <w:rsid w:val="001E2A6D"/>
    <w:rsid w:val="001E2D4F"/>
    <w:rsid w:val="001E2FBC"/>
    <w:rsid w:val="001E31C4"/>
    <w:rsid w:val="001E45F8"/>
    <w:rsid w:val="001E67A0"/>
    <w:rsid w:val="001F0278"/>
    <w:rsid w:val="001F043C"/>
    <w:rsid w:val="001F2EAD"/>
    <w:rsid w:val="001F3715"/>
    <w:rsid w:val="001F3A1A"/>
    <w:rsid w:val="001F4C3F"/>
    <w:rsid w:val="001F575C"/>
    <w:rsid w:val="001F5925"/>
    <w:rsid w:val="001F5C9F"/>
    <w:rsid w:val="001F69DC"/>
    <w:rsid w:val="00202075"/>
    <w:rsid w:val="0020211A"/>
    <w:rsid w:val="00204175"/>
    <w:rsid w:val="00206A1F"/>
    <w:rsid w:val="00207324"/>
    <w:rsid w:val="00211005"/>
    <w:rsid w:val="00211FCB"/>
    <w:rsid w:val="002141DB"/>
    <w:rsid w:val="00214D24"/>
    <w:rsid w:val="00215913"/>
    <w:rsid w:val="002178E7"/>
    <w:rsid w:val="00220488"/>
    <w:rsid w:val="0022050C"/>
    <w:rsid w:val="00222668"/>
    <w:rsid w:val="00222D22"/>
    <w:rsid w:val="002263FA"/>
    <w:rsid w:val="00226D3E"/>
    <w:rsid w:val="00226F6B"/>
    <w:rsid w:val="0023064F"/>
    <w:rsid w:val="00232029"/>
    <w:rsid w:val="00234ED2"/>
    <w:rsid w:val="002352EC"/>
    <w:rsid w:val="002358AC"/>
    <w:rsid w:val="00236CA6"/>
    <w:rsid w:val="00236DD0"/>
    <w:rsid w:val="00237FF1"/>
    <w:rsid w:val="00240A5E"/>
    <w:rsid w:val="00241BAC"/>
    <w:rsid w:val="0024252A"/>
    <w:rsid w:val="00242A01"/>
    <w:rsid w:val="00243718"/>
    <w:rsid w:val="00247312"/>
    <w:rsid w:val="00247ED7"/>
    <w:rsid w:val="00251B32"/>
    <w:rsid w:val="00252C3D"/>
    <w:rsid w:val="00256B99"/>
    <w:rsid w:val="002573E4"/>
    <w:rsid w:val="00257B86"/>
    <w:rsid w:val="00257CE6"/>
    <w:rsid w:val="002602B3"/>
    <w:rsid w:val="00260B46"/>
    <w:rsid w:val="00260C84"/>
    <w:rsid w:val="00261BDC"/>
    <w:rsid w:val="00265F88"/>
    <w:rsid w:val="00266B8B"/>
    <w:rsid w:val="00267609"/>
    <w:rsid w:val="0027003F"/>
    <w:rsid w:val="00270C51"/>
    <w:rsid w:val="0027107D"/>
    <w:rsid w:val="0027274F"/>
    <w:rsid w:val="00272BB9"/>
    <w:rsid w:val="00272F85"/>
    <w:rsid w:val="0027343C"/>
    <w:rsid w:val="00274EA0"/>
    <w:rsid w:val="002761AC"/>
    <w:rsid w:val="0027704B"/>
    <w:rsid w:val="002816B0"/>
    <w:rsid w:val="00281FF3"/>
    <w:rsid w:val="0028356F"/>
    <w:rsid w:val="0028386F"/>
    <w:rsid w:val="00284E07"/>
    <w:rsid w:val="00287240"/>
    <w:rsid w:val="00291257"/>
    <w:rsid w:val="00291920"/>
    <w:rsid w:val="00292DCF"/>
    <w:rsid w:val="002941A5"/>
    <w:rsid w:val="00294262"/>
    <w:rsid w:val="00297011"/>
    <w:rsid w:val="002A0583"/>
    <w:rsid w:val="002A1270"/>
    <w:rsid w:val="002A1549"/>
    <w:rsid w:val="002A412E"/>
    <w:rsid w:val="002A4E61"/>
    <w:rsid w:val="002B037B"/>
    <w:rsid w:val="002B0B52"/>
    <w:rsid w:val="002B21C6"/>
    <w:rsid w:val="002B365E"/>
    <w:rsid w:val="002B4006"/>
    <w:rsid w:val="002B7294"/>
    <w:rsid w:val="002C14E5"/>
    <w:rsid w:val="002C1CFD"/>
    <w:rsid w:val="002C2F24"/>
    <w:rsid w:val="002C42BF"/>
    <w:rsid w:val="002C4355"/>
    <w:rsid w:val="002C5DB1"/>
    <w:rsid w:val="002C7673"/>
    <w:rsid w:val="002C79B4"/>
    <w:rsid w:val="002D0719"/>
    <w:rsid w:val="002D09F1"/>
    <w:rsid w:val="002D2BC2"/>
    <w:rsid w:val="002D2E7D"/>
    <w:rsid w:val="002D5000"/>
    <w:rsid w:val="002D5871"/>
    <w:rsid w:val="002D5ECA"/>
    <w:rsid w:val="002D6E33"/>
    <w:rsid w:val="002E0560"/>
    <w:rsid w:val="002E361D"/>
    <w:rsid w:val="002E4658"/>
    <w:rsid w:val="002E5060"/>
    <w:rsid w:val="002E53EE"/>
    <w:rsid w:val="002F09DC"/>
    <w:rsid w:val="002F3E93"/>
    <w:rsid w:val="002F4488"/>
    <w:rsid w:val="002F4F10"/>
    <w:rsid w:val="002F54DC"/>
    <w:rsid w:val="002F68E5"/>
    <w:rsid w:val="00300246"/>
    <w:rsid w:val="00300F5D"/>
    <w:rsid w:val="00301F2E"/>
    <w:rsid w:val="0030265F"/>
    <w:rsid w:val="003038BD"/>
    <w:rsid w:val="00303CE2"/>
    <w:rsid w:val="00303D82"/>
    <w:rsid w:val="0030652E"/>
    <w:rsid w:val="00306781"/>
    <w:rsid w:val="003076F3"/>
    <w:rsid w:val="00307C1E"/>
    <w:rsid w:val="003111EE"/>
    <w:rsid w:val="00311BF2"/>
    <w:rsid w:val="0032050A"/>
    <w:rsid w:val="0032060E"/>
    <w:rsid w:val="00322BF9"/>
    <w:rsid w:val="00326015"/>
    <w:rsid w:val="003304A8"/>
    <w:rsid w:val="00331DC2"/>
    <w:rsid w:val="00332FCF"/>
    <w:rsid w:val="00333DEE"/>
    <w:rsid w:val="00337155"/>
    <w:rsid w:val="00337DA2"/>
    <w:rsid w:val="003414C0"/>
    <w:rsid w:val="00341DB8"/>
    <w:rsid w:val="00341DBC"/>
    <w:rsid w:val="003430B1"/>
    <w:rsid w:val="003433DA"/>
    <w:rsid w:val="00343EFC"/>
    <w:rsid w:val="00344A7C"/>
    <w:rsid w:val="003451C6"/>
    <w:rsid w:val="00345C55"/>
    <w:rsid w:val="00345FC5"/>
    <w:rsid w:val="0034637B"/>
    <w:rsid w:val="003473C1"/>
    <w:rsid w:val="00350F32"/>
    <w:rsid w:val="003514A3"/>
    <w:rsid w:val="00351899"/>
    <w:rsid w:val="003519B6"/>
    <w:rsid w:val="003550AF"/>
    <w:rsid w:val="00356AA7"/>
    <w:rsid w:val="00360091"/>
    <w:rsid w:val="003606EE"/>
    <w:rsid w:val="003610A1"/>
    <w:rsid w:val="00362AC8"/>
    <w:rsid w:val="00363411"/>
    <w:rsid w:val="0036370C"/>
    <w:rsid w:val="00363CCD"/>
    <w:rsid w:val="003646A8"/>
    <w:rsid w:val="00364E71"/>
    <w:rsid w:val="003653EB"/>
    <w:rsid w:val="00370674"/>
    <w:rsid w:val="0037180B"/>
    <w:rsid w:val="00371D6B"/>
    <w:rsid w:val="00374044"/>
    <w:rsid w:val="003743D7"/>
    <w:rsid w:val="00374D24"/>
    <w:rsid w:val="00375036"/>
    <w:rsid w:val="00376FB9"/>
    <w:rsid w:val="00380091"/>
    <w:rsid w:val="00380BE0"/>
    <w:rsid w:val="00381E11"/>
    <w:rsid w:val="00382419"/>
    <w:rsid w:val="00382B3E"/>
    <w:rsid w:val="00383133"/>
    <w:rsid w:val="003835A1"/>
    <w:rsid w:val="00384A46"/>
    <w:rsid w:val="00385501"/>
    <w:rsid w:val="003876DB"/>
    <w:rsid w:val="00387833"/>
    <w:rsid w:val="00387E86"/>
    <w:rsid w:val="003903B5"/>
    <w:rsid w:val="00390654"/>
    <w:rsid w:val="00390956"/>
    <w:rsid w:val="00390A86"/>
    <w:rsid w:val="00390DDF"/>
    <w:rsid w:val="003929B1"/>
    <w:rsid w:val="00392B50"/>
    <w:rsid w:val="00393390"/>
    <w:rsid w:val="003939A4"/>
    <w:rsid w:val="00394503"/>
    <w:rsid w:val="0039509B"/>
    <w:rsid w:val="00395AA2"/>
    <w:rsid w:val="003966B5"/>
    <w:rsid w:val="00396D4F"/>
    <w:rsid w:val="003A0EBF"/>
    <w:rsid w:val="003A1F45"/>
    <w:rsid w:val="003A3ED0"/>
    <w:rsid w:val="003A4E62"/>
    <w:rsid w:val="003A573C"/>
    <w:rsid w:val="003B02F9"/>
    <w:rsid w:val="003B1594"/>
    <w:rsid w:val="003B2152"/>
    <w:rsid w:val="003B3167"/>
    <w:rsid w:val="003B334F"/>
    <w:rsid w:val="003B3415"/>
    <w:rsid w:val="003B4B1E"/>
    <w:rsid w:val="003B79D5"/>
    <w:rsid w:val="003C096B"/>
    <w:rsid w:val="003C25AA"/>
    <w:rsid w:val="003C2D80"/>
    <w:rsid w:val="003C3EEC"/>
    <w:rsid w:val="003C4709"/>
    <w:rsid w:val="003C5AD2"/>
    <w:rsid w:val="003C5B24"/>
    <w:rsid w:val="003C67EB"/>
    <w:rsid w:val="003D2990"/>
    <w:rsid w:val="003D3207"/>
    <w:rsid w:val="003D325F"/>
    <w:rsid w:val="003D4493"/>
    <w:rsid w:val="003D7AA1"/>
    <w:rsid w:val="003E04CD"/>
    <w:rsid w:val="003E0CC5"/>
    <w:rsid w:val="003E108C"/>
    <w:rsid w:val="003E12C8"/>
    <w:rsid w:val="003E249C"/>
    <w:rsid w:val="003E3B1F"/>
    <w:rsid w:val="003E52F0"/>
    <w:rsid w:val="003E58C4"/>
    <w:rsid w:val="003E6A4F"/>
    <w:rsid w:val="003E781A"/>
    <w:rsid w:val="003F05B1"/>
    <w:rsid w:val="003F0A04"/>
    <w:rsid w:val="003F18A9"/>
    <w:rsid w:val="003F2CE8"/>
    <w:rsid w:val="003F3FD9"/>
    <w:rsid w:val="003F6ACE"/>
    <w:rsid w:val="003F6B23"/>
    <w:rsid w:val="004002A9"/>
    <w:rsid w:val="00400963"/>
    <w:rsid w:val="004034E2"/>
    <w:rsid w:val="0040359C"/>
    <w:rsid w:val="004040AC"/>
    <w:rsid w:val="004040D9"/>
    <w:rsid w:val="00406E2C"/>
    <w:rsid w:val="00407213"/>
    <w:rsid w:val="00412297"/>
    <w:rsid w:val="00412358"/>
    <w:rsid w:val="0041297F"/>
    <w:rsid w:val="00412D14"/>
    <w:rsid w:val="00412E3C"/>
    <w:rsid w:val="0041364A"/>
    <w:rsid w:val="00414642"/>
    <w:rsid w:val="00415A13"/>
    <w:rsid w:val="00415A29"/>
    <w:rsid w:val="00416723"/>
    <w:rsid w:val="00417875"/>
    <w:rsid w:val="00417A6F"/>
    <w:rsid w:val="00417CD5"/>
    <w:rsid w:val="00427D9F"/>
    <w:rsid w:val="00427E2A"/>
    <w:rsid w:val="004309AC"/>
    <w:rsid w:val="0043201D"/>
    <w:rsid w:val="004320C0"/>
    <w:rsid w:val="00433E38"/>
    <w:rsid w:val="0043466F"/>
    <w:rsid w:val="004347D2"/>
    <w:rsid w:val="004408DB"/>
    <w:rsid w:val="00440B6A"/>
    <w:rsid w:val="00442E5B"/>
    <w:rsid w:val="004430AF"/>
    <w:rsid w:val="0044387A"/>
    <w:rsid w:val="00450998"/>
    <w:rsid w:val="00451908"/>
    <w:rsid w:val="00454EB5"/>
    <w:rsid w:val="004555F0"/>
    <w:rsid w:val="00455BB8"/>
    <w:rsid w:val="00461C1B"/>
    <w:rsid w:val="0046417C"/>
    <w:rsid w:val="0046769D"/>
    <w:rsid w:val="00473846"/>
    <w:rsid w:val="00474814"/>
    <w:rsid w:val="0047597F"/>
    <w:rsid w:val="00475EF8"/>
    <w:rsid w:val="00477EE2"/>
    <w:rsid w:val="00481787"/>
    <w:rsid w:val="00484F55"/>
    <w:rsid w:val="004862D5"/>
    <w:rsid w:val="00487570"/>
    <w:rsid w:val="0049058E"/>
    <w:rsid w:val="00491ADD"/>
    <w:rsid w:val="00492872"/>
    <w:rsid w:val="00496946"/>
    <w:rsid w:val="00496A7F"/>
    <w:rsid w:val="00496C7C"/>
    <w:rsid w:val="004A16FB"/>
    <w:rsid w:val="004A2294"/>
    <w:rsid w:val="004A34DD"/>
    <w:rsid w:val="004A3E46"/>
    <w:rsid w:val="004A48E9"/>
    <w:rsid w:val="004A4C47"/>
    <w:rsid w:val="004A7F5B"/>
    <w:rsid w:val="004B1203"/>
    <w:rsid w:val="004B19E3"/>
    <w:rsid w:val="004B39AA"/>
    <w:rsid w:val="004B3CA5"/>
    <w:rsid w:val="004B412A"/>
    <w:rsid w:val="004B4629"/>
    <w:rsid w:val="004B5B32"/>
    <w:rsid w:val="004B74D9"/>
    <w:rsid w:val="004B7D1D"/>
    <w:rsid w:val="004C0446"/>
    <w:rsid w:val="004C3510"/>
    <w:rsid w:val="004C469B"/>
    <w:rsid w:val="004C506F"/>
    <w:rsid w:val="004C6092"/>
    <w:rsid w:val="004C70D5"/>
    <w:rsid w:val="004D02DC"/>
    <w:rsid w:val="004D044C"/>
    <w:rsid w:val="004D29B7"/>
    <w:rsid w:val="004D34DD"/>
    <w:rsid w:val="004D3A34"/>
    <w:rsid w:val="004D7263"/>
    <w:rsid w:val="004D7D8B"/>
    <w:rsid w:val="004E1886"/>
    <w:rsid w:val="004E23DE"/>
    <w:rsid w:val="004E3D24"/>
    <w:rsid w:val="004F1D64"/>
    <w:rsid w:val="004F26B1"/>
    <w:rsid w:val="004F2CF9"/>
    <w:rsid w:val="004F466F"/>
    <w:rsid w:val="004F4715"/>
    <w:rsid w:val="004F4C74"/>
    <w:rsid w:val="004F4CFF"/>
    <w:rsid w:val="004F6FD9"/>
    <w:rsid w:val="004F7911"/>
    <w:rsid w:val="0050152A"/>
    <w:rsid w:val="00501EA7"/>
    <w:rsid w:val="005036A3"/>
    <w:rsid w:val="005057FB"/>
    <w:rsid w:val="005067BC"/>
    <w:rsid w:val="00506D58"/>
    <w:rsid w:val="00510824"/>
    <w:rsid w:val="00510F0F"/>
    <w:rsid w:val="0051222E"/>
    <w:rsid w:val="00512328"/>
    <w:rsid w:val="0051244F"/>
    <w:rsid w:val="00512695"/>
    <w:rsid w:val="0051375F"/>
    <w:rsid w:val="00514B1E"/>
    <w:rsid w:val="0051547E"/>
    <w:rsid w:val="00516362"/>
    <w:rsid w:val="00516CF9"/>
    <w:rsid w:val="005173FE"/>
    <w:rsid w:val="0052015E"/>
    <w:rsid w:val="005202A2"/>
    <w:rsid w:val="005206AC"/>
    <w:rsid w:val="0052163E"/>
    <w:rsid w:val="00522C27"/>
    <w:rsid w:val="00524347"/>
    <w:rsid w:val="00524A52"/>
    <w:rsid w:val="00526B40"/>
    <w:rsid w:val="0052790C"/>
    <w:rsid w:val="005314B5"/>
    <w:rsid w:val="00533EC2"/>
    <w:rsid w:val="00533FE5"/>
    <w:rsid w:val="00534AFC"/>
    <w:rsid w:val="00535D44"/>
    <w:rsid w:val="00536A48"/>
    <w:rsid w:val="00537106"/>
    <w:rsid w:val="00537D20"/>
    <w:rsid w:val="00540C16"/>
    <w:rsid w:val="00543965"/>
    <w:rsid w:val="00543EA8"/>
    <w:rsid w:val="00545A55"/>
    <w:rsid w:val="00545F4E"/>
    <w:rsid w:val="00546BE4"/>
    <w:rsid w:val="00546F13"/>
    <w:rsid w:val="00552536"/>
    <w:rsid w:val="00554A9D"/>
    <w:rsid w:val="00556677"/>
    <w:rsid w:val="00556DFA"/>
    <w:rsid w:val="00560712"/>
    <w:rsid w:val="00562F9D"/>
    <w:rsid w:val="00563826"/>
    <w:rsid w:val="00563B4F"/>
    <w:rsid w:val="00563F54"/>
    <w:rsid w:val="00564688"/>
    <w:rsid w:val="0056508B"/>
    <w:rsid w:val="00565796"/>
    <w:rsid w:val="0057058E"/>
    <w:rsid w:val="005705DC"/>
    <w:rsid w:val="00570BDC"/>
    <w:rsid w:val="00570F7E"/>
    <w:rsid w:val="00572737"/>
    <w:rsid w:val="00577A99"/>
    <w:rsid w:val="005830E8"/>
    <w:rsid w:val="0058563D"/>
    <w:rsid w:val="00587449"/>
    <w:rsid w:val="00587C3A"/>
    <w:rsid w:val="0059185C"/>
    <w:rsid w:val="0059356A"/>
    <w:rsid w:val="00593C2C"/>
    <w:rsid w:val="00594363"/>
    <w:rsid w:val="005A0114"/>
    <w:rsid w:val="005A090A"/>
    <w:rsid w:val="005A0DF1"/>
    <w:rsid w:val="005A29E0"/>
    <w:rsid w:val="005A3989"/>
    <w:rsid w:val="005A4729"/>
    <w:rsid w:val="005A4D61"/>
    <w:rsid w:val="005B1AED"/>
    <w:rsid w:val="005B2335"/>
    <w:rsid w:val="005B26BD"/>
    <w:rsid w:val="005B2EC7"/>
    <w:rsid w:val="005B2EE6"/>
    <w:rsid w:val="005B2FA2"/>
    <w:rsid w:val="005B373B"/>
    <w:rsid w:val="005B3FF1"/>
    <w:rsid w:val="005B40D3"/>
    <w:rsid w:val="005B5BBE"/>
    <w:rsid w:val="005B637B"/>
    <w:rsid w:val="005B6EBA"/>
    <w:rsid w:val="005B7E8B"/>
    <w:rsid w:val="005C155E"/>
    <w:rsid w:val="005C3C1A"/>
    <w:rsid w:val="005C4BD4"/>
    <w:rsid w:val="005C674E"/>
    <w:rsid w:val="005D0285"/>
    <w:rsid w:val="005D06A2"/>
    <w:rsid w:val="005D0A24"/>
    <w:rsid w:val="005D0D3A"/>
    <w:rsid w:val="005D4F85"/>
    <w:rsid w:val="005E1E24"/>
    <w:rsid w:val="005E1E77"/>
    <w:rsid w:val="005E2133"/>
    <w:rsid w:val="005E291D"/>
    <w:rsid w:val="005E7102"/>
    <w:rsid w:val="005E798E"/>
    <w:rsid w:val="005E7F66"/>
    <w:rsid w:val="005F0997"/>
    <w:rsid w:val="005F0AD5"/>
    <w:rsid w:val="005F18C4"/>
    <w:rsid w:val="005F5DF0"/>
    <w:rsid w:val="005F5FC8"/>
    <w:rsid w:val="005F7B53"/>
    <w:rsid w:val="005F7E8A"/>
    <w:rsid w:val="0060095B"/>
    <w:rsid w:val="00600C45"/>
    <w:rsid w:val="006010AA"/>
    <w:rsid w:val="00602F1C"/>
    <w:rsid w:val="006046FC"/>
    <w:rsid w:val="006051DE"/>
    <w:rsid w:val="0060578B"/>
    <w:rsid w:val="006063F6"/>
    <w:rsid w:val="00606611"/>
    <w:rsid w:val="00607B20"/>
    <w:rsid w:val="00607E5A"/>
    <w:rsid w:val="006127A3"/>
    <w:rsid w:val="00615047"/>
    <w:rsid w:val="00617D10"/>
    <w:rsid w:val="006200CA"/>
    <w:rsid w:val="006203F9"/>
    <w:rsid w:val="006211FC"/>
    <w:rsid w:val="00621486"/>
    <w:rsid w:val="0062168A"/>
    <w:rsid w:val="00622EA3"/>
    <w:rsid w:val="006234EA"/>
    <w:rsid w:val="00623B0A"/>
    <w:rsid w:val="00623BE2"/>
    <w:rsid w:val="00623C7C"/>
    <w:rsid w:val="00625A65"/>
    <w:rsid w:val="00626668"/>
    <w:rsid w:val="006279C2"/>
    <w:rsid w:val="006309EB"/>
    <w:rsid w:val="0063100C"/>
    <w:rsid w:val="00631685"/>
    <w:rsid w:val="006319C8"/>
    <w:rsid w:val="00635AF5"/>
    <w:rsid w:val="0063779D"/>
    <w:rsid w:val="00640104"/>
    <w:rsid w:val="00641E4E"/>
    <w:rsid w:val="006421DE"/>
    <w:rsid w:val="006427ED"/>
    <w:rsid w:val="00642F4C"/>
    <w:rsid w:val="0064379E"/>
    <w:rsid w:val="006448BC"/>
    <w:rsid w:val="00646A20"/>
    <w:rsid w:val="00647B9B"/>
    <w:rsid w:val="00647F98"/>
    <w:rsid w:val="0065053C"/>
    <w:rsid w:val="00651134"/>
    <w:rsid w:val="006519B8"/>
    <w:rsid w:val="0065225C"/>
    <w:rsid w:val="00652CEB"/>
    <w:rsid w:val="00652E46"/>
    <w:rsid w:val="006535EB"/>
    <w:rsid w:val="0065377C"/>
    <w:rsid w:val="00654DB0"/>
    <w:rsid w:val="00655B2E"/>
    <w:rsid w:val="00657668"/>
    <w:rsid w:val="00660C17"/>
    <w:rsid w:val="00661E05"/>
    <w:rsid w:val="0066270A"/>
    <w:rsid w:val="00662F3A"/>
    <w:rsid w:val="00664B09"/>
    <w:rsid w:val="006676AE"/>
    <w:rsid w:val="006717DE"/>
    <w:rsid w:val="00672770"/>
    <w:rsid w:val="0067298B"/>
    <w:rsid w:val="00674448"/>
    <w:rsid w:val="00676056"/>
    <w:rsid w:val="006762F2"/>
    <w:rsid w:val="00681BB3"/>
    <w:rsid w:val="006826FF"/>
    <w:rsid w:val="0068285A"/>
    <w:rsid w:val="0068324B"/>
    <w:rsid w:val="00683319"/>
    <w:rsid w:val="006850F9"/>
    <w:rsid w:val="00685F7B"/>
    <w:rsid w:val="006864E8"/>
    <w:rsid w:val="00691870"/>
    <w:rsid w:val="006926AB"/>
    <w:rsid w:val="00692744"/>
    <w:rsid w:val="006928A9"/>
    <w:rsid w:val="00692F0B"/>
    <w:rsid w:val="0069372B"/>
    <w:rsid w:val="00693C7C"/>
    <w:rsid w:val="0069487A"/>
    <w:rsid w:val="00697C95"/>
    <w:rsid w:val="006A09D5"/>
    <w:rsid w:val="006A2D0D"/>
    <w:rsid w:val="006A4488"/>
    <w:rsid w:val="006A4BB8"/>
    <w:rsid w:val="006A4F67"/>
    <w:rsid w:val="006A6AC5"/>
    <w:rsid w:val="006A6B5E"/>
    <w:rsid w:val="006A7286"/>
    <w:rsid w:val="006B0F41"/>
    <w:rsid w:val="006B41ED"/>
    <w:rsid w:val="006B5326"/>
    <w:rsid w:val="006B5DA4"/>
    <w:rsid w:val="006B5EF1"/>
    <w:rsid w:val="006B6236"/>
    <w:rsid w:val="006B779E"/>
    <w:rsid w:val="006B7B15"/>
    <w:rsid w:val="006C01FB"/>
    <w:rsid w:val="006C064A"/>
    <w:rsid w:val="006C0AA7"/>
    <w:rsid w:val="006C100F"/>
    <w:rsid w:val="006C17EE"/>
    <w:rsid w:val="006C2C50"/>
    <w:rsid w:val="006C3F70"/>
    <w:rsid w:val="006C4181"/>
    <w:rsid w:val="006C6983"/>
    <w:rsid w:val="006C7023"/>
    <w:rsid w:val="006D0601"/>
    <w:rsid w:val="006D06D6"/>
    <w:rsid w:val="006D1B78"/>
    <w:rsid w:val="006D2CF0"/>
    <w:rsid w:val="006D30F4"/>
    <w:rsid w:val="006D371C"/>
    <w:rsid w:val="006D406E"/>
    <w:rsid w:val="006D5CD5"/>
    <w:rsid w:val="006D6914"/>
    <w:rsid w:val="006E1179"/>
    <w:rsid w:val="006E1B99"/>
    <w:rsid w:val="006E1CE0"/>
    <w:rsid w:val="006E3EC3"/>
    <w:rsid w:val="006E45B2"/>
    <w:rsid w:val="006E46AD"/>
    <w:rsid w:val="006E7218"/>
    <w:rsid w:val="006E7E34"/>
    <w:rsid w:val="006F0EA3"/>
    <w:rsid w:val="006F1856"/>
    <w:rsid w:val="006F3E45"/>
    <w:rsid w:val="006F42F0"/>
    <w:rsid w:val="006F53A7"/>
    <w:rsid w:val="006F69D9"/>
    <w:rsid w:val="006F6B3A"/>
    <w:rsid w:val="006F768E"/>
    <w:rsid w:val="0070052D"/>
    <w:rsid w:val="00700616"/>
    <w:rsid w:val="00700E82"/>
    <w:rsid w:val="00700E8E"/>
    <w:rsid w:val="0070112A"/>
    <w:rsid w:val="00702500"/>
    <w:rsid w:val="00704A86"/>
    <w:rsid w:val="00705AA9"/>
    <w:rsid w:val="00706146"/>
    <w:rsid w:val="00706FF2"/>
    <w:rsid w:val="00711585"/>
    <w:rsid w:val="00712315"/>
    <w:rsid w:val="00714BF0"/>
    <w:rsid w:val="00715528"/>
    <w:rsid w:val="00715AF5"/>
    <w:rsid w:val="00720843"/>
    <w:rsid w:val="007231AA"/>
    <w:rsid w:val="0072434B"/>
    <w:rsid w:val="007248A4"/>
    <w:rsid w:val="00725E1F"/>
    <w:rsid w:val="0072613F"/>
    <w:rsid w:val="0072617A"/>
    <w:rsid w:val="00726A43"/>
    <w:rsid w:val="00726DC7"/>
    <w:rsid w:val="007273C6"/>
    <w:rsid w:val="007279D1"/>
    <w:rsid w:val="00731275"/>
    <w:rsid w:val="0073283C"/>
    <w:rsid w:val="00732E77"/>
    <w:rsid w:val="00734E0C"/>
    <w:rsid w:val="007353B6"/>
    <w:rsid w:val="007354E5"/>
    <w:rsid w:val="00735961"/>
    <w:rsid w:val="00735DDB"/>
    <w:rsid w:val="0074593F"/>
    <w:rsid w:val="0074683C"/>
    <w:rsid w:val="0075297F"/>
    <w:rsid w:val="00753792"/>
    <w:rsid w:val="00753F51"/>
    <w:rsid w:val="00754005"/>
    <w:rsid w:val="007548ED"/>
    <w:rsid w:val="007552EE"/>
    <w:rsid w:val="00756505"/>
    <w:rsid w:val="007566D6"/>
    <w:rsid w:val="00756FF9"/>
    <w:rsid w:val="00757FD7"/>
    <w:rsid w:val="00761837"/>
    <w:rsid w:val="00761CB0"/>
    <w:rsid w:val="007637BB"/>
    <w:rsid w:val="00763A64"/>
    <w:rsid w:val="0076504B"/>
    <w:rsid w:val="007651BE"/>
    <w:rsid w:val="00765E9B"/>
    <w:rsid w:val="007667BC"/>
    <w:rsid w:val="00767583"/>
    <w:rsid w:val="0077052B"/>
    <w:rsid w:val="0077182A"/>
    <w:rsid w:val="00773072"/>
    <w:rsid w:val="00774493"/>
    <w:rsid w:val="00774672"/>
    <w:rsid w:val="007776FC"/>
    <w:rsid w:val="00781513"/>
    <w:rsid w:val="00782A69"/>
    <w:rsid w:val="0078453F"/>
    <w:rsid w:val="007845E6"/>
    <w:rsid w:val="0079030A"/>
    <w:rsid w:val="00790F62"/>
    <w:rsid w:val="007949D4"/>
    <w:rsid w:val="00796481"/>
    <w:rsid w:val="00797AEA"/>
    <w:rsid w:val="007A0501"/>
    <w:rsid w:val="007A07F2"/>
    <w:rsid w:val="007A49DB"/>
    <w:rsid w:val="007A4BE3"/>
    <w:rsid w:val="007A7A58"/>
    <w:rsid w:val="007B060A"/>
    <w:rsid w:val="007B211B"/>
    <w:rsid w:val="007B25EF"/>
    <w:rsid w:val="007B26A8"/>
    <w:rsid w:val="007B2AB8"/>
    <w:rsid w:val="007B5C94"/>
    <w:rsid w:val="007B5DB1"/>
    <w:rsid w:val="007B64DF"/>
    <w:rsid w:val="007B7E25"/>
    <w:rsid w:val="007C00A6"/>
    <w:rsid w:val="007C0AD3"/>
    <w:rsid w:val="007C3049"/>
    <w:rsid w:val="007C49F6"/>
    <w:rsid w:val="007C5479"/>
    <w:rsid w:val="007C5775"/>
    <w:rsid w:val="007C58E3"/>
    <w:rsid w:val="007C7755"/>
    <w:rsid w:val="007D004F"/>
    <w:rsid w:val="007D105D"/>
    <w:rsid w:val="007D32CB"/>
    <w:rsid w:val="007D3E7D"/>
    <w:rsid w:val="007D4D0E"/>
    <w:rsid w:val="007D6F9D"/>
    <w:rsid w:val="007E0F4E"/>
    <w:rsid w:val="007E1911"/>
    <w:rsid w:val="007E2CCF"/>
    <w:rsid w:val="007E32BD"/>
    <w:rsid w:val="007E4A25"/>
    <w:rsid w:val="007E613F"/>
    <w:rsid w:val="007E7753"/>
    <w:rsid w:val="007F1105"/>
    <w:rsid w:val="007F1CF0"/>
    <w:rsid w:val="007F2C27"/>
    <w:rsid w:val="007F2CF4"/>
    <w:rsid w:val="007F5492"/>
    <w:rsid w:val="007F597A"/>
    <w:rsid w:val="007F7B84"/>
    <w:rsid w:val="00800AAB"/>
    <w:rsid w:val="0080188F"/>
    <w:rsid w:val="00801A9B"/>
    <w:rsid w:val="00802594"/>
    <w:rsid w:val="00802A50"/>
    <w:rsid w:val="008031DE"/>
    <w:rsid w:val="00803429"/>
    <w:rsid w:val="008047C2"/>
    <w:rsid w:val="008049EF"/>
    <w:rsid w:val="0080678C"/>
    <w:rsid w:val="00810655"/>
    <w:rsid w:val="00811EE3"/>
    <w:rsid w:val="00812582"/>
    <w:rsid w:val="008140E2"/>
    <w:rsid w:val="00814E48"/>
    <w:rsid w:val="00814F3F"/>
    <w:rsid w:val="008169E5"/>
    <w:rsid w:val="008174D3"/>
    <w:rsid w:val="00821E0B"/>
    <w:rsid w:val="008227F1"/>
    <w:rsid w:val="00822D41"/>
    <w:rsid w:val="00822E91"/>
    <w:rsid w:val="008235D8"/>
    <w:rsid w:val="0082590C"/>
    <w:rsid w:val="0083065E"/>
    <w:rsid w:val="008313ED"/>
    <w:rsid w:val="008339DA"/>
    <w:rsid w:val="00833D6C"/>
    <w:rsid w:val="00833E2A"/>
    <w:rsid w:val="00834FE2"/>
    <w:rsid w:val="00835983"/>
    <w:rsid w:val="00835A89"/>
    <w:rsid w:val="00836410"/>
    <w:rsid w:val="0083645C"/>
    <w:rsid w:val="0083737E"/>
    <w:rsid w:val="00837DD3"/>
    <w:rsid w:val="00841264"/>
    <w:rsid w:val="0084162B"/>
    <w:rsid w:val="008438E8"/>
    <w:rsid w:val="008460DB"/>
    <w:rsid w:val="00846E4D"/>
    <w:rsid w:val="00852FD2"/>
    <w:rsid w:val="008531BC"/>
    <w:rsid w:val="00854BAD"/>
    <w:rsid w:val="00856486"/>
    <w:rsid w:val="008613B2"/>
    <w:rsid w:val="0086169F"/>
    <w:rsid w:val="00862FB5"/>
    <w:rsid w:val="0086451A"/>
    <w:rsid w:val="00865387"/>
    <w:rsid w:val="00865A5D"/>
    <w:rsid w:val="00865DE3"/>
    <w:rsid w:val="00866C09"/>
    <w:rsid w:val="00870C81"/>
    <w:rsid w:val="00870E9D"/>
    <w:rsid w:val="00873E9A"/>
    <w:rsid w:val="0087583C"/>
    <w:rsid w:val="00880D38"/>
    <w:rsid w:val="00880F68"/>
    <w:rsid w:val="00882EC4"/>
    <w:rsid w:val="008836AD"/>
    <w:rsid w:val="008843FD"/>
    <w:rsid w:val="00884867"/>
    <w:rsid w:val="00885635"/>
    <w:rsid w:val="0089095F"/>
    <w:rsid w:val="00890A39"/>
    <w:rsid w:val="008915C8"/>
    <w:rsid w:val="00891E07"/>
    <w:rsid w:val="00895191"/>
    <w:rsid w:val="0089586E"/>
    <w:rsid w:val="00895E8B"/>
    <w:rsid w:val="0089799A"/>
    <w:rsid w:val="008A067C"/>
    <w:rsid w:val="008A07D5"/>
    <w:rsid w:val="008A0AE9"/>
    <w:rsid w:val="008A0D31"/>
    <w:rsid w:val="008A1540"/>
    <w:rsid w:val="008A19A7"/>
    <w:rsid w:val="008A2748"/>
    <w:rsid w:val="008A2DEA"/>
    <w:rsid w:val="008A6979"/>
    <w:rsid w:val="008A6E00"/>
    <w:rsid w:val="008B3BEB"/>
    <w:rsid w:val="008B5C48"/>
    <w:rsid w:val="008B7115"/>
    <w:rsid w:val="008B7A26"/>
    <w:rsid w:val="008C6432"/>
    <w:rsid w:val="008C69F2"/>
    <w:rsid w:val="008C6CDD"/>
    <w:rsid w:val="008C74EC"/>
    <w:rsid w:val="008D2946"/>
    <w:rsid w:val="008D2C45"/>
    <w:rsid w:val="008D391C"/>
    <w:rsid w:val="008D3D75"/>
    <w:rsid w:val="008D42DE"/>
    <w:rsid w:val="008D48F5"/>
    <w:rsid w:val="008D4C98"/>
    <w:rsid w:val="008D554C"/>
    <w:rsid w:val="008D58FA"/>
    <w:rsid w:val="008D5DB7"/>
    <w:rsid w:val="008D6C2E"/>
    <w:rsid w:val="008D7243"/>
    <w:rsid w:val="008D73C3"/>
    <w:rsid w:val="008E0054"/>
    <w:rsid w:val="008E2EA2"/>
    <w:rsid w:val="008E2F70"/>
    <w:rsid w:val="008E40BC"/>
    <w:rsid w:val="008E4A94"/>
    <w:rsid w:val="008E6B7D"/>
    <w:rsid w:val="008F003F"/>
    <w:rsid w:val="008F05F2"/>
    <w:rsid w:val="008F21E2"/>
    <w:rsid w:val="008F2B46"/>
    <w:rsid w:val="008F4EC1"/>
    <w:rsid w:val="008F6CDD"/>
    <w:rsid w:val="008F6EE4"/>
    <w:rsid w:val="009006EF"/>
    <w:rsid w:val="0090192D"/>
    <w:rsid w:val="00901A6F"/>
    <w:rsid w:val="00902878"/>
    <w:rsid w:val="00904570"/>
    <w:rsid w:val="0090692E"/>
    <w:rsid w:val="009078AB"/>
    <w:rsid w:val="00910194"/>
    <w:rsid w:val="009114AF"/>
    <w:rsid w:val="00912143"/>
    <w:rsid w:val="00912DD6"/>
    <w:rsid w:val="009142B8"/>
    <w:rsid w:val="00915517"/>
    <w:rsid w:val="00916F64"/>
    <w:rsid w:val="009175C4"/>
    <w:rsid w:val="009201AA"/>
    <w:rsid w:val="0092088D"/>
    <w:rsid w:val="00921B16"/>
    <w:rsid w:val="00922798"/>
    <w:rsid w:val="00923B69"/>
    <w:rsid w:val="009259AF"/>
    <w:rsid w:val="009263D0"/>
    <w:rsid w:val="00926C6F"/>
    <w:rsid w:val="009278D3"/>
    <w:rsid w:val="00927B42"/>
    <w:rsid w:val="0093031C"/>
    <w:rsid w:val="00933A3A"/>
    <w:rsid w:val="00935D7C"/>
    <w:rsid w:val="0093750C"/>
    <w:rsid w:val="00937DF1"/>
    <w:rsid w:val="009412E0"/>
    <w:rsid w:val="009413C9"/>
    <w:rsid w:val="00941411"/>
    <w:rsid w:val="00946EFE"/>
    <w:rsid w:val="00950D11"/>
    <w:rsid w:val="00953C2D"/>
    <w:rsid w:val="009579D7"/>
    <w:rsid w:val="009601AB"/>
    <w:rsid w:val="0096086F"/>
    <w:rsid w:val="00967723"/>
    <w:rsid w:val="0097116B"/>
    <w:rsid w:val="009717F0"/>
    <w:rsid w:val="00971FBF"/>
    <w:rsid w:val="00972CA5"/>
    <w:rsid w:val="00973D23"/>
    <w:rsid w:val="0097408B"/>
    <w:rsid w:val="00974FE3"/>
    <w:rsid w:val="0097567B"/>
    <w:rsid w:val="00976B4F"/>
    <w:rsid w:val="00977460"/>
    <w:rsid w:val="00977932"/>
    <w:rsid w:val="00980693"/>
    <w:rsid w:val="009819DD"/>
    <w:rsid w:val="009828D8"/>
    <w:rsid w:val="009840D0"/>
    <w:rsid w:val="00985955"/>
    <w:rsid w:val="00986332"/>
    <w:rsid w:val="00986AA6"/>
    <w:rsid w:val="00990073"/>
    <w:rsid w:val="00992316"/>
    <w:rsid w:val="0099233D"/>
    <w:rsid w:val="00992FBB"/>
    <w:rsid w:val="0099395C"/>
    <w:rsid w:val="0099398F"/>
    <w:rsid w:val="009A2901"/>
    <w:rsid w:val="009A2C9D"/>
    <w:rsid w:val="009A30F9"/>
    <w:rsid w:val="009A3910"/>
    <w:rsid w:val="009A48E5"/>
    <w:rsid w:val="009A5D0C"/>
    <w:rsid w:val="009A67C2"/>
    <w:rsid w:val="009A7728"/>
    <w:rsid w:val="009B021C"/>
    <w:rsid w:val="009B0242"/>
    <w:rsid w:val="009B0276"/>
    <w:rsid w:val="009B2F24"/>
    <w:rsid w:val="009B35D0"/>
    <w:rsid w:val="009B4047"/>
    <w:rsid w:val="009B5176"/>
    <w:rsid w:val="009B644E"/>
    <w:rsid w:val="009B6B3B"/>
    <w:rsid w:val="009B6DB5"/>
    <w:rsid w:val="009B79B1"/>
    <w:rsid w:val="009C0883"/>
    <w:rsid w:val="009C16C4"/>
    <w:rsid w:val="009C5568"/>
    <w:rsid w:val="009C5612"/>
    <w:rsid w:val="009C67E9"/>
    <w:rsid w:val="009C6BAA"/>
    <w:rsid w:val="009C6D44"/>
    <w:rsid w:val="009C72D6"/>
    <w:rsid w:val="009C7BEE"/>
    <w:rsid w:val="009D1164"/>
    <w:rsid w:val="009D6C00"/>
    <w:rsid w:val="009D6F4F"/>
    <w:rsid w:val="009D7674"/>
    <w:rsid w:val="009E12F1"/>
    <w:rsid w:val="009E1FFB"/>
    <w:rsid w:val="009E2575"/>
    <w:rsid w:val="009E2ED4"/>
    <w:rsid w:val="009E3671"/>
    <w:rsid w:val="009E3D0F"/>
    <w:rsid w:val="009E6F9F"/>
    <w:rsid w:val="009F0193"/>
    <w:rsid w:val="009F0559"/>
    <w:rsid w:val="009F12E2"/>
    <w:rsid w:val="009F2131"/>
    <w:rsid w:val="009F314A"/>
    <w:rsid w:val="009F3D44"/>
    <w:rsid w:val="009F3E7F"/>
    <w:rsid w:val="009F40DE"/>
    <w:rsid w:val="009F490C"/>
    <w:rsid w:val="009F4CD7"/>
    <w:rsid w:val="009F5417"/>
    <w:rsid w:val="009F715E"/>
    <w:rsid w:val="009F731E"/>
    <w:rsid w:val="00A01F78"/>
    <w:rsid w:val="00A02121"/>
    <w:rsid w:val="00A04853"/>
    <w:rsid w:val="00A12350"/>
    <w:rsid w:val="00A14AAD"/>
    <w:rsid w:val="00A14CC0"/>
    <w:rsid w:val="00A15606"/>
    <w:rsid w:val="00A15ED3"/>
    <w:rsid w:val="00A1698B"/>
    <w:rsid w:val="00A21BFE"/>
    <w:rsid w:val="00A21FD8"/>
    <w:rsid w:val="00A244F2"/>
    <w:rsid w:val="00A25825"/>
    <w:rsid w:val="00A25848"/>
    <w:rsid w:val="00A25A21"/>
    <w:rsid w:val="00A26F5C"/>
    <w:rsid w:val="00A3247C"/>
    <w:rsid w:val="00A333A7"/>
    <w:rsid w:val="00A33B85"/>
    <w:rsid w:val="00A33C86"/>
    <w:rsid w:val="00A3436F"/>
    <w:rsid w:val="00A35042"/>
    <w:rsid w:val="00A350CC"/>
    <w:rsid w:val="00A3544D"/>
    <w:rsid w:val="00A358A7"/>
    <w:rsid w:val="00A35C7F"/>
    <w:rsid w:val="00A3747B"/>
    <w:rsid w:val="00A37D25"/>
    <w:rsid w:val="00A43C3F"/>
    <w:rsid w:val="00A44C21"/>
    <w:rsid w:val="00A45C94"/>
    <w:rsid w:val="00A46840"/>
    <w:rsid w:val="00A46B2F"/>
    <w:rsid w:val="00A51054"/>
    <w:rsid w:val="00A510DF"/>
    <w:rsid w:val="00A510EA"/>
    <w:rsid w:val="00A523BF"/>
    <w:rsid w:val="00A5308B"/>
    <w:rsid w:val="00A54915"/>
    <w:rsid w:val="00A555B9"/>
    <w:rsid w:val="00A56708"/>
    <w:rsid w:val="00A56A2D"/>
    <w:rsid w:val="00A56B00"/>
    <w:rsid w:val="00A575DC"/>
    <w:rsid w:val="00A5776B"/>
    <w:rsid w:val="00A6244D"/>
    <w:rsid w:val="00A62A42"/>
    <w:rsid w:val="00A66397"/>
    <w:rsid w:val="00A66555"/>
    <w:rsid w:val="00A669E9"/>
    <w:rsid w:val="00A70257"/>
    <w:rsid w:val="00A703B7"/>
    <w:rsid w:val="00A7087C"/>
    <w:rsid w:val="00A70D0D"/>
    <w:rsid w:val="00A70F40"/>
    <w:rsid w:val="00A70F83"/>
    <w:rsid w:val="00A720C9"/>
    <w:rsid w:val="00A73473"/>
    <w:rsid w:val="00A75D54"/>
    <w:rsid w:val="00A77466"/>
    <w:rsid w:val="00A77CD8"/>
    <w:rsid w:val="00A77F4D"/>
    <w:rsid w:val="00A806A4"/>
    <w:rsid w:val="00A8095C"/>
    <w:rsid w:val="00A8195B"/>
    <w:rsid w:val="00A825FC"/>
    <w:rsid w:val="00A83C55"/>
    <w:rsid w:val="00A86B0E"/>
    <w:rsid w:val="00A87104"/>
    <w:rsid w:val="00A879EB"/>
    <w:rsid w:val="00A90EA0"/>
    <w:rsid w:val="00A92345"/>
    <w:rsid w:val="00A9493F"/>
    <w:rsid w:val="00A96114"/>
    <w:rsid w:val="00A97B13"/>
    <w:rsid w:val="00AA10B2"/>
    <w:rsid w:val="00AA1726"/>
    <w:rsid w:val="00AA2461"/>
    <w:rsid w:val="00AA35F5"/>
    <w:rsid w:val="00AA5A40"/>
    <w:rsid w:val="00AA63C3"/>
    <w:rsid w:val="00AA67F2"/>
    <w:rsid w:val="00AB2F10"/>
    <w:rsid w:val="00AB4020"/>
    <w:rsid w:val="00AB59C5"/>
    <w:rsid w:val="00AB6D18"/>
    <w:rsid w:val="00AC1709"/>
    <w:rsid w:val="00AC1B22"/>
    <w:rsid w:val="00AC2EE5"/>
    <w:rsid w:val="00AC3579"/>
    <w:rsid w:val="00AC3827"/>
    <w:rsid w:val="00AC629D"/>
    <w:rsid w:val="00AD0354"/>
    <w:rsid w:val="00AD172C"/>
    <w:rsid w:val="00AD1E40"/>
    <w:rsid w:val="00AD2186"/>
    <w:rsid w:val="00AD2D11"/>
    <w:rsid w:val="00AD4099"/>
    <w:rsid w:val="00AD6916"/>
    <w:rsid w:val="00AD6B5C"/>
    <w:rsid w:val="00AD75F6"/>
    <w:rsid w:val="00AD796F"/>
    <w:rsid w:val="00AE172C"/>
    <w:rsid w:val="00AE4705"/>
    <w:rsid w:val="00AE53C1"/>
    <w:rsid w:val="00AE6918"/>
    <w:rsid w:val="00AE75BC"/>
    <w:rsid w:val="00AF011F"/>
    <w:rsid w:val="00AF1421"/>
    <w:rsid w:val="00AF2BE5"/>
    <w:rsid w:val="00AF3243"/>
    <w:rsid w:val="00AF4DFA"/>
    <w:rsid w:val="00AF5AEC"/>
    <w:rsid w:val="00AF5FD6"/>
    <w:rsid w:val="00B0046C"/>
    <w:rsid w:val="00B00EB0"/>
    <w:rsid w:val="00B012F6"/>
    <w:rsid w:val="00B02536"/>
    <w:rsid w:val="00B043EE"/>
    <w:rsid w:val="00B0444D"/>
    <w:rsid w:val="00B05028"/>
    <w:rsid w:val="00B06CF2"/>
    <w:rsid w:val="00B10BA1"/>
    <w:rsid w:val="00B10C51"/>
    <w:rsid w:val="00B12731"/>
    <w:rsid w:val="00B13574"/>
    <w:rsid w:val="00B13F9C"/>
    <w:rsid w:val="00B14276"/>
    <w:rsid w:val="00B14E1E"/>
    <w:rsid w:val="00B153B8"/>
    <w:rsid w:val="00B159A2"/>
    <w:rsid w:val="00B17138"/>
    <w:rsid w:val="00B179BA"/>
    <w:rsid w:val="00B17F86"/>
    <w:rsid w:val="00B209BE"/>
    <w:rsid w:val="00B237AD"/>
    <w:rsid w:val="00B249E6"/>
    <w:rsid w:val="00B25307"/>
    <w:rsid w:val="00B25D3A"/>
    <w:rsid w:val="00B2688E"/>
    <w:rsid w:val="00B2748E"/>
    <w:rsid w:val="00B276E7"/>
    <w:rsid w:val="00B3022C"/>
    <w:rsid w:val="00B3084D"/>
    <w:rsid w:val="00B30D6F"/>
    <w:rsid w:val="00B312B1"/>
    <w:rsid w:val="00B319EA"/>
    <w:rsid w:val="00B3604D"/>
    <w:rsid w:val="00B4010F"/>
    <w:rsid w:val="00B441AB"/>
    <w:rsid w:val="00B45B40"/>
    <w:rsid w:val="00B46BFE"/>
    <w:rsid w:val="00B4737F"/>
    <w:rsid w:val="00B47999"/>
    <w:rsid w:val="00B47F4A"/>
    <w:rsid w:val="00B50C2D"/>
    <w:rsid w:val="00B52C1D"/>
    <w:rsid w:val="00B551DC"/>
    <w:rsid w:val="00B60D3F"/>
    <w:rsid w:val="00B61DC5"/>
    <w:rsid w:val="00B62682"/>
    <w:rsid w:val="00B63E2E"/>
    <w:rsid w:val="00B652DE"/>
    <w:rsid w:val="00B662E0"/>
    <w:rsid w:val="00B66740"/>
    <w:rsid w:val="00B7072D"/>
    <w:rsid w:val="00B70E69"/>
    <w:rsid w:val="00B7739C"/>
    <w:rsid w:val="00B81490"/>
    <w:rsid w:val="00B819AA"/>
    <w:rsid w:val="00B83412"/>
    <w:rsid w:val="00B83689"/>
    <w:rsid w:val="00B84D38"/>
    <w:rsid w:val="00B852AD"/>
    <w:rsid w:val="00B908F9"/>
    <w:rsid w:val="00B92CAE"/>
    <w:rsid w:val="00B94003"/>
    <w:rsid w:val="00B942F5"/>
    <w:rsid w:val="00B95CBC"/>
    <w:rsid w:val="00B97F48"/>
    <w:rsid w:val="00BA2D59"/>
    <w:rsid w:val="00BA41D5"/>
    <w:rsid w:val="00BA4B36"/>
    <w:rsid w:val="00BA4EBA"/>
    <w:rsid w:val="00BA5754"/>
    <w:rsid w:val="00BB05D6"/>
    <w:rsid w:val="00BB1564"/>
    <w:rsid w:val="00BB191F"/>
    <w:rsid w:val="00BB3CBA"/>
    <w:rsid w:val="00BB4C12"/>
    <w:rsid w:val="00BB4E0E"/>
    <w:rsid w:val="00BB6E0E"/>
    <w:rsid w:val="00BB7229"/>
    <w:rsid w:val="00BB729F"/>
    <w:rsid w:val="00BB7440"/>
    <w:rsid w:val="00BC0850"/>
    <w:rsid w:val="00BC2C85"/>
    <w:rsid w:val="00BC2D4D"/>
    <w:rsid w:val="00BC3493"/>
    <w:rsid w:val="00BC5E97"/>
    <w:rsid w:val="00BC6F82"/>
    <w:rsid w:val="00BC7805"/>
    <w:rsid w:val="00BD282E"/>
    <w:rsid w:val="00BD3380"/>
    <w:rsid w:val="00BD3685"/>
    <w:rsid w:val="00BD3AA3"/>
    <w:rsid w:val="00BD42FA"/>
    <w:rsid w:val="00BD606E"/>
    <w:rsid w:val="00BD6B7D"/>
    <w:rsid w:val="00BE0BFD"/>
    <w:rsid w:val="00BE35C3"/>
    <w:rsid w:val="00BE59DE"/>
    <w:rsid w:val="00BE60E6"/>
    <w:rsid w:val="00BE6A86"/>
    <w:rsid w:val="00BE7117"/>
    <w:rsid w:val="00BE7752"/>
    <w:rsid w:val="00BF05EE"/>
    <w:rsid w:val="00BF0E58"/>
    <w:rsid w:val="00BF10BB"/>
    <w:rsid w:val="00BF1209"/>
    <w:rsid w:val="00BF20B6"/>
    <w:rsid w:val="00BF3156"/>
    <w:rsid w:val="00BF4D9B"/>
    <w:rsid w:val="00C01101"/>
    <w:rsid w:val="00C02954"/>
    <w:rsid w:val="00C043D2"/>
    <w:rsid w:val="00C0463A"/>
    <w:rsid w:val="00C0560E"/>
    <w:rsid w:val="00C07850"/>
    <w:rsid w:val="00C138FF"/>
    <w:rsid w:val="00C15448"/>
    <w:rsid w:val="00C16675"/>
    <w:rsid w:val="00C170E0"/>
    <w:rsid w:val="00C17E4B"/>
    <w:rsid w:val="00C20148"/>
    <w:rsid w:val="00C2090D"/>
    <w:rsid w:val="00C212B7"/>
    <w:rsid w:val="00C22110"/>
    <w:rsid w:val="00C22240"/>
    <w:rsid w:val="00C231A3"/>
    <w:rsid w:val="00C23516"/>
    <w:rsid w:val="00C2659B"/>
    <w:rsid w:val="00C275A9"/>
    <w:rsid w:val="00C31179"/>
    <w:rsid w:val="00C31535"/>
    <w:rsid w:val="00C3474E"/>
    <w:rsid w:val="00C3560E"/>
    <w:rsid w:val="00C368E8"/>
    <w:rsid w:val="00C3766F"/>
    <w:rsid w:val="00C37760"/>
    <w:rsid w:val="00C40922"/>
    <w:rsid w:val="00C41113"/>
    <w:rsid w:val="00C41FFB"/>
    <w:rsid w:val="00C42DC4"/>
    <w:rsid w:val="00C439E3"/>
    <w:rsid w:val="00C43A92"/>
    <w:rsid w:val="00C45DC7"/>
    <w:rsid w:val="00C478C9"/>
    <w:rsid w:val="00C5432E"/>
    <w:rsid w:val="00C55D19"/>
    <w:rsid w:val="00C56D4E"/>
    <w:rsid w:val="00C56EFF"/>
    <w:rsid w:val="00C5707F"/>
    <w:rsid w:val="00C61864"/>
    <w:rsid w:val="00C62414"/>
    <w:rsid w:val="00C638F8"/>
    <w:rsid w:val="00C642E6"/>
    <w:rsid w:val="00C677E6"/>
    <w:rsid w:val="00C67E46"/>
    <w:rsid w:val="00C72077"/>
    <w:rsid w:val="00C73C51"/>
    <w:rsid w:val="00C740CA"/>
    <w:rsid w:val="00C74299"/>
    <w:rsid w:val="00C7446E"/>
    <w:rsid w:val="00C74EA0"/>
    <w:rsid w:val="00C760F3"/>
    <w:rsid w:val="00C7678F"/>
    <w:rsid w:val="00C8012E"/>
    <w:rsid w:val="00C81752"/>
    <w:rsid w:val="00C845F6"/>
    <w:rsid w:val="00C84E0A"/>
    <w:rsid w:val="00C85C2C"/>
    <w:rsid w:val="00C86817"/>
    <w:rsid w:val="00C92604"/>
    <w:rsid w:val="00C92895"/>
    <w:rsid w:val="00C9450E"/>
    <w:rsid w:val="00C94BD6"/>
    <w:rsid w:val="00C95EA9"/>
    <w:rsid w:val="00CA0B4C"/>
    <w:rsid w:val="00CA15CA"/>
    <w:rsid w:val="00CA2136"/>
    <w:rsid w:val="00CA3380"/>
    <w:rsid w:val="00CA415E"/>
    <w:rsid w:val="00CA5371"/>
    <w:rsid w:val="00CA6326"/>
    <w:rsid w:val="00CB0BC8"/>
    <w:rsid w:val="00CB0E2E"/>
    <w:rsid w:val="00CB14DC"/>
    <w:rsid w:val="00CB27CF"/>
    <w:rsid w:val="00CB2E9D"/>
    <w:rsid w:val="00CB5D83"/>
    <w:rsid w:val="00CB653A"/>
    <w:rsid w:val="00CB718B"/>
    <w:rsid w:val="00CB7CFD"/>
    <w:rsid w:val="00CB7E03"/>
    <w:rsid w:val="00CC09DA"/>
    <w:rsid w:val="00CC0D05"/>
    <w:rsid w:val="00CC182C"/>
    <w:rsid w:val="00CC3008"/>
    <w:rsid w:val="00CC3023"/>
    <w:rsid w:val="00CC3043"/>
    <w:rsid w:val="00CC455C"/>
    <w:rsid w:val="00CC5713"/>
    <w:rsid w:val="00CC72DD"/>
    <w:rsid w:val="00CC7511"/>
    <w:rsid w:val="00CC7AF0"/>
    <w:rsid w:val="00CD075E"/>
    <w:rsid w:val="00CD2CCF"/>
    <w:rsid w:val="00CD5291"/>
    <w:rsid w:val="00CD57DB"/>
    <w:rsid w:val="00CD5DC4"/>
    <w:rsid w:val="00CD672C"/>
    <w:rsid w:val="00CD795A"/>
    <w:rsid w:val="00CE110E"/>
    <w:rsid w:val="00CE1395"/>
    <w:rsid w:val="00CE1A6C"/>
    <w:rsid w:val="00CE1DF9"/>
    <w:rsid w:val="00CE209B"/>
    <w:rsid w:val="00CE2E1B"/>
    <w:rsid w:val="00CE366A"/>
    <w:rsid w:val="00CE3E60"/>
    <w:rsid w:val="00CE576E"/>
    <w:rsid w:val="00CE5EE7"/>
    <w:rsid w:val="00CE7685"/>
    <w:rsid w:val="00CF0F3C"/>
    <w:rsid w:val="00CF121D"/>
    <w:rsid w:val="00CF1B9A"/>
    <w:rsid w:val="00CF1D56"/>
    <w:rsid w:val="00CF2356"/>
    <w:rsid w:val="00CF2CFE"/>
    <w:rsid w:val="00CF3F6B"/>
    <w:rsid w:val="00CF4384"/>
    <w:rsid w:val="00CF49A4"/>
    <w:rsid w:val="00CF67B3"/>
    <w:rsid w:val="00CF7531"/>
    <w:rsid w:val="00CF7B84"/>
    <w:rsid w:val="00D00BA5"/>
    <w:rsid w:val="00D02A85"/>
    <w:rsid w:val="00D0380D"/>
    <w:rsid w:val="00D05806"/>
    <w:rsid w:val="00D06AC9"/>
    <w:rsid w:val="00D072CB"/>
    <w:rsid w:val="00D077BB"/>
    <w:rsid w:val="00D10214"/>
    <w:rsid w:val="00D103BD"/>
    <w:rsid w:val="00D10AC3"/>
    <w:rsid w:val="00D136F7"/>
    <w:rsid w:val="00D143F7"/>
    <w:rsid w:val="00D15F02"/>
    <w:rsid w:val="00D16A62"/>
    <w:rsid w:val="00D16C6B"/>
    <w:rsid w:val="00D16D45"/>
    <w:rsid w:val="00D17754"/>
    <w:rsid w:val="00D20944"/>
    <w:rsid w:val="00D20FE9"/>
    <w:rsid w:val="00D2154F"/>
    <w:rsid w:val="00D22DE5"/>
    <w:rsid w:val="00D23B4B"/>
    <w:rsid w:val="00D23DEB"/>
    <w:rsid w:val="00D272E5"/>
    <w:rsid w:val="00D27857"/>
    <w:rsid w:val="00D32008"/>
    <w:rsid w:val="00D323CD"/>
    <w:rsid w:val="00D32B9A"/>
    <w:rsid w:val="00D3403C"/>
    <w:rsid w:val="00D35ADF"/>
    <w:rsid w:val="00D4071C"/>
    <w:rsid w:val="00D45DDA"/>
    <w:rsid w:val="00D46010"/>
    <w:rsid w:val="00D462AB"/>
    <w:rsid w:val="00D47B29"/>
    <w:rsid w:val="00D51A7F"/>
    <w:rsid w:val="00D51F15"/>
    <w:rsid w:val="00D525D2"/>
    <w:rsid w:val="00D52720"/>
    <w:rsid w:val="00D52E5E"/>
    <w:rsid w:val="00D5696F"/>
    <w:rsid w:val="00D56B8B"/>
    <w:rsid w:val="00D60740"/>
    <w:rsid w:val="00D62149"/>
    <w:rsid w:val="00D624CA"/>
    <w:rsid w:val="00D63B71"/>
    <w:rsid w:val="00D64D15"/>
    <w:rsid w:val="00D651E1"/>
    <w:rsid w:val="00D6540C"/>
    <w:rsid w:val="00D661D1"/>
    <w:rsid w:val="00D67A6A"/>
    <w:rsid w:val="00D71AB9"/>
    <w:rsid w:val="00D7641C"/>
    <w:rsid w:val="00D76586"/>
    <w:rsid w:val="00D77802"/>
    <w:rsid w:val="00D813B1"/>
    <w:rsid w:val="00D814CB"/>
    <w:rsid w:val="00D825DB"/>
    <w:rsid w:val="00D8307B"/>
    <w:rsid w:val="00D84D8A"/>
    <w:rsid w:val="00D856A0"/>
    <w:rsid w:val="00D85D31"/>
    <w:rsid w:val="00D87B35"/>
    <w:rsid w:val="00D9204C"/>
    <w:rsid w:val="00D92D03"/>
    <w:rsid w:val="00D93F9E"/>
    <w:rsid w:val="00D95BEA"/>
    <w:rsid w:val="00D962F6"/>
    <w:rsid w:val="00D977CA"/>
    <w:rsid w:val="00D979A1"/>
    <w:rsid w:val="00DA0E8C"/>
    <w:rsid w:val="00DA14D2"/>
    <w:rsid w:val="00DA23D2"/>
    <w:rsid w:val="00DA38F4"/>
    <w:rsid w:val="00DA6A2A"/>
    <w:rsid w:val="00DA7958"/>
    <w:rsid w:val="00DB03A3"/>
    <w:rsid w:val="00DB1E22"/>
    <w:rsid w:val="00DB2085"/>
    <w:rsid w:val="00DB4B47"/>
    <w:rsid w:val="00DB4D9D"/>
    <w:rsid w:val="00DB502D"/>
    <w:rsid w:val="00DB5CF6"/>
    <w:rsid w:val="00DB6732"/>
    <w:rsid w:val="00DC0A60"/>
    <w:rsid w:val="00DC1AEA"/>
    <w:rsid w:val="00DC20C7"/>
    <w:rsid w:val="00DC44A7"/>
    <w:rsid w:val="00DC52DF"/>
    <w:rsid w:val="00DC5E06"/>
    <w:rsid w:val="00DC6B26"/>
    <w:rsid w:val="00DC7E94"/>
    <w:rsid w:val="00DC7FBC"/>
    <w:rsid w:val="00DD4682"/>
    <w:rsid w:val="00DD5AAD"/>
    <w:rsid w:val="00DD62AC"/>
    <w:rsid w:val="00DD702C"/>
    <w:rsid w:val="00DE0AA3"/>
    <w:rsid w:val="00DE2F13"/>
    <w:rsid w:val="00DE3D6D"/>
    <w:rsid w:val="00DE5BD5"/>
    <w:rsid w:val="00DE5F32"/>
    <w:rsid w:val="00DF183C"/>
    <w:rsid w:val="00DF2FE9"/>
    <w:rsid w:val="00DF3449"/>
    <w:rsid w:val="00DF64BE"/>
    <w:rsid w:val="00DF7571"/>
    <w:rsid w:val="00DF7B73"/>
    <w:rsid w:val="00E01021"/>
    <w:rsid w:val="00E01AD5"/>
    <w:rsid w:val="00E0209B"/>
    <w:rsid w:val="00E030E5"/>
    <w:rsid w:val="00E04502"/>
    <w:rsid w:val="00E0594A"/>
    <w:rsid w:val="00E0774D"/>
    <w:rsid w:val="00E07A25"/>
    <w:rsid w:val="00E07B37"/>
    <w:rsid w:val="00E13A93"/>
    <w:rsid w:val="00E16433"/>
    <w:rsid w:val="00E2093A"/>
    <w:rsid w:val="00E2273C"/>
    <w:rsid w:val="00E231ED"/>
    <w:rsid w:val="00E258E6"/>
    <w:rsid w:val="00E25A8E"/>
    <w:rsid w:val="00E25C9B"/>
    <w:rsid w:val="00E260E8"/>
    <w:rsid w:val="00E26509"/>
    <w:rsid w:val="00E26FB3"/>
    <w:rsid w:val="00E27286"/>
    <w:rsid w:val="00E27E31"/>
    <w:rsid w:val="00E30569"/>
    <w:rsid w:val="00E3060D"/>
    <w:rsid w:val="00E31AD9"/>
    <w:rsid w:val="00E31CB7"/>
    <w:rsid w:val="00E3344D"/>
    <w:rsid w:val="00E349DD"/>
    <w:rsid w:val="00E35A60"/>
    <w:rsid w:val="00E37019"/>
    <w:rsid w:val="00E42817"/>
    <w:rsid w:val="00E42CF3"/>
    <w:rsid w:val="00E44F0C"/>
    <w:rsid w:val="00E45889"/>
    <w:rsid w:val="00E45C27"/>
    <w:rsid w:val="00E46792"/>
    <w:rsid w:val="00E46C70"/>
    <w:rsid w:val="00E47A39"/>
    <w:rsid w:val="00E506FE"/>
    <w:rsid w:val="00E51567"/>
    <w:rsid w:val="00E51EE1"/>
    <w:rsid w:val="00E5215C"/>
    <w:rsid w:val="00E53658"/>
    <w:rsid w:val="00E54F56"/>
    <w:rsid w:val="00E619BB"/>
    <w:rsid w:val="00E61B9C"/>
    <w:rsid w:val="00E62C5D"/>
    <w:rsid w:val="00E63E1E"/>
    <w:rsid w:val="00E63F0C"/>
    <w:rsid w:val="00E64066"/>
    <w:rsid w:val="00E66AA3"/>
    <w:rsid w:val="00E70A4A"/>
    <w:rsid w:val="00E70D59"/>
    <w:rsid w:val="00E7169B"/>
    <w:rsid w:val="00E72C49"/>
    <w:rsid w:val="00E74A18"/>
    <w:rsid w:val="00E771A9"/>
    <w:rsid w:val="00E775A7"/>
    <w:rsid w:val="00E77E56"/>
    <w:rsid w:val="00E77FE8"/>
    <w:rsid w:val="00E81196"/>
    <w:rsid w:val="00E816EF"/>
    <w:rsid w:val="00E81FBC"/>
    <w:rsid w:val="00E82BD8"/>
    <w:rsid w:val="00E8461D"/>
    <w:rsid w:val="00E84BEA"/>
    <w:rsid w:val="00E8506A"/>
    <w:rsid w:val="00E869AD"/>
    <w:rsid w:val="00E8771A"/>
    <w:rsid w:val="00E900CF"/>
    <w:rsid w:val="00E9025E"/>
    <w:rsid w:val="00E917DF"/>
    <w:rsid w:val="00E9456D"/>
    <w:rsid w:val="00E97A3E"/>
    <w:rsid w:val="00E97BDD"/>
    <w:rsid w:val="00EA0DF9"/>
    <w:rsid w:val="00EA1220"/>
    <w:rsid w:val="00EA192E"/>
    <w:rsid w:val="00EA2896"/>
    <w:rsid w:val="00EA314B"/>
    <w:rsid w:val="00EA3958"/>
    <w:rsid w:val="00EA3E13"/>
    <w:rsid w:val="00EA540C"/>
    <w:rsid w:val="00EB140C"/>
    <w:rsid w:val="00EB3FA4"/>
    <w:rsid w:val="00EB4AE9"/>
    <w:rsid w:val="00EB5736"/>
    <w:rsid w:val="00EB59ED"/>
    <w:rsid w:val="00EB629F"/>
    <w:rsid w:val="00EB69F9"/>
    <w:rsid w:val="00EC0880"/>
    <w:rsid w:val="00EC10B2"/>
    <w:rsid w:val="00EC15D1"/>
    <w:rsid w:val="00EC1F3B"/>
    <w:rsid w:val="00EC251B"/>
    <w:rsid w:val="00EC3556"/>
    <w:rsid w:val="00EC43D8"/>
    <w:rsid w:val="00EC5BB7"/>
    <w:rsid w:val="00EC6206"/>
    <w:rsid w:val="00ED0951"/>
    <w:rsid w:val="00ED15A0"/>
    <w:rsid w:val="00ED1829"/>
    <w:rsid w:val="00ED1988"/>
    <w:rsid w:val="00ED2DB5"/>
    <w:rsid w:val="00ED3251"/>
    <w:rsid w:val="00ED35C1"/>
    <w:rsid w:val="00ED6248"/>
    <w:rsid w:val="00EE0A9F"/>
    <w:rsid w:val="00EE111B"/>
    <w:rsid w:val="00EE1E77"/>
    <w:rsid w:val="00EE35E0"/>
    <w:rsid w:val="00EE3AB6"/>
    <w:rsid w:val="00EE47B0"/>
    <w:rsid w:val="00EE492D"/>
    <w:rsid w:val="00EE62E6"/>
    <w:rsid w:val="00EF2582"/>
    <w:rsid w:val="00EF70D6"/>
    <w:rsid w:val="00EF7F09"/>
    <w:rsid w:val="00F01542"/>
    <w:rsid w:val="00F017B6"/>
    <w:rsid w:val="00F02008"/>
    <w:rsid w:val="00F027DC"/>
    <w:rsid w:val="00F05124"/>
    <w:rsid w:val="00F05F42"/>
    <w:rsid w:val="00F062A1"/>
    <w:rsid w:val="00F06BDD"/>
    <w:rsid w:val="00F07507"/>
    <w:rsid w:val="00F07785"/>
    <w:rsid w:val="00F07BA5"/>
    <w:rsid w:val="00F10512"/>
    <w:rsid w:val="00F10FCB"/>
    <w:rsid w:val="00F12EF0"/>
    <w:rsid w:val="00F1333B"/>
    <w:rsid w:val="00F15992"/>
    <w:rsid w:val="00F176A9"/>
    <w:rsid w:val="00F20047"/>
    <w:rsid w:val="00F208CD"/>
    <w:rsid w:val="00F209BD"/>
    <w:rsid w:val="00F20D07"/>
    <w:rsid w:val="00F25851"/>
    <w:rsid w:val="00F3130F"/>
    <w:rsid w:val="00F328B7"/>
    <w:rsid w:val="00F3531B"/>
    <w:rsid w:val="00F35903"/>
    <w:rsid w:val="00F361C9"/>
    <w:rsid w:val="00F36EF9"/>
    <w:rsid w:val="00F37830"/>
    <w:rsid w:val="00F4006F"/>
    <w:rsid w:val="00F4344B"/>
    <w:rsid w:val="00F43717"/>
    <w:rsid w:val="00F4472C"/>
    <w:rsid w:val="00F47D9B"/>
    <w:rsid w:val="00F51FE7"/>
    <w:rsid w:val="00F565B9"/>
    <w:rsid w:val="00F56937"/>
    <w:rsid w:val="00F5740A"/>
    <w:rsid w:val="00F57830"/>
    <w:rsid w:val="00F57A59"/>
    <w:rsid w:val="00F57B50"/>
    <w:rsid w:val="00F57C44"/>
    <w:rsid w:val="00F62B25"/>
    <w:rsid w:val="00F64A89"/>
    <w:rsid w:val="00F65DBA"/>
    <w:rsid w:val="00F66709"/>
    <w:rsid w:val="00F71CC5"/>
    <w:rsid w:val="00F72515"/>
    <w:rsid w:val="00F72AA0"/>
    <w:rsid w:val="00F72DC2"/>
    <w:rsid w:val="00F7592D"/>
    <w:rsid w:val="00F80D43"/>
    <w:rsid w:val="00F825D5"/>
    <w:rsid w:val="00F84B54"/>
    <w:rsid w:val="00F8641B"/>
    <w:rsid w:val="00F87B39"/>
    <w:rsid w:val="00F91F80"/>
    <w:rsid w:val="00F96606"/>
    <w:rsid w:val="00F974EA"/>
    <w:rsid w:val="00FA0DC3"/>
    <w:rsid w:val="00FA18BF"/>
    <w:rsid w:val="00FA244F"/>
    <w:rsid w:val="00FA4699"/>
    <w:rsid w:val="00FA5DEC"/>
    <w:rsid w:val="00FA7963"/>
    <w:rsid w:val="00FB0B1A"/>
    <w:rsid w:val="00FB0B3F"/>
    <w:rsid w:val="00FB10E4"/>
    <w:rsid w:val="00FB12A6"/>
    <w:rsid w:val="00FB1BEC"/>
    <w:rsid w:val="00FB1F41"/>
    <w:rsid w:val="00FB3272"/>
    <w:rsid w:val="00FB5A43"/>
    <w:rsid w:val="00FB6C72"/>
    <w:rsid w:val="00FB7D7D"/>
    <w:rsid w:val="00FC06AA"/>
    <w:rsid w:val="00FC2EA6"/>
    <w:rsid w:val="00FC49D5"/>
    <w:rsid w:val="00FC4C9D"/>
    <w:rsid w:val="00FC4EBC"/>
    <w:rsid w:val="00FC512A"/>
    <w:rsid w:val="00FC5331"/>
    <w:rsid w:val="00FD0D94"/>
    <w:rsid w:val="00FD1895"/>
    <w:rsid w:val="00FD1D47"/>
    <w:rsid w:val="00FD3D57"/>
    <w:rsid w:val="00FD5C2E"/>
    <w:rsid w:val="00FD664C"/>
    <w:rsid w:val="00FD6F23"/>
    <w:rsid w:val="00FD711E"/>
    <w:rsid w:val="00FD72B7"/>
    <w:rsid w:val="00FE2790"/>
    <w:rsid w:val="00FE3631"/>
    <w:rsid w:val="00FE483E"/>
    <w:rsid w:val="00FE6190"/>
    <w:rsid w:val="00FF0B6F"/>
    <w:rsid w:val="00FF5507"/>
    <w:rsid w:val="00FF68E3"/>
    <w:rsid w:val="00FF7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91D689"/>
  <w15:docId w15:val="{EB49E737-ED5C-492B-9F8F-D649DF27F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7F98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47F9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7F98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7F98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7F98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7F98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7F98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7F98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7F98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7F98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02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5029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5029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50293"/>
    <w:rPr>
      <w:sz w:val="18"/>
      <w:szCs w:val="18"/>
    </w:rPr>
  </w:style>
  <w:style w:type="table" w:styleId="a7">
    <w:name w:val="Table Grid"/>
    <w:basedOn w:val="a1"/>
    <w:uiPriority w:val="39"/>
    <w:rsid w:val="009A67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rsid w:val="00647F9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标题 2 字符"/>
    <w:basedOn w:val="a0"/>
    <w:link w:val="2"/>
    <w:uiPriority w:val="9"/>
    <w:semiHidden/>
    <w:rsid w:val="00647F9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标题 3 字符"/>
    <w:basedOn w:val="a0"/>
    <w:link w:val="3"/>
    <w:uiPriority w:val="9"/>
    <w:semiHidden/>
    <w:rsid w:val="00647F9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标题 4 字符"/>
    <w:basedOn w:val="a0"/>
    <w:link w:val="4"/>
    <w:uiPriority w:val="9"/>
    <w:semiHidden/>
    <w:rsid w:val="00647F98"/>
    <w:rPr>
      <w:rFonts w:cstheme="majorBidi"/>
      <w:b/>
      <w:b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47F98"/>
    <w:rPr>
      <w:rFonts w:cstheme="majorBidi"/>
      <w:b/>
      <w:bCs/>
      <w:i/>
      <w:iCs/>
      <w:sz w:val="26"/>
      <w:szCs w:val="26"/>
    </w:rPr>
  </w:style>
  <w:style w:type="character" w:customStyle="1" w:styleId="60">
    <w:name w:val="标题 6 字符"/>
    <w:basedOn w:val="a0"/>
    <w:link w:val="6"/>
    <w:uiPriority w:val="9"/>
    <w:semiHidden/>
    <w:rsid w:val="00647F98"/>
    <w:rPr>
      <w:rFonts w:cstheme="majorBidi"/>
      <w:b/>
      <w:bCs/>
    </w:rPr>
  </w:style>
  <w:style w:type="character" w:customStyle="1" w:styleId="70">
    <w:name w:val="标题 7 字符"/>
    <w:basedOn w:val="a0"/>
    <w:link w:val="7"/>
    <w:uiPriority w:val="9"/>
    <w:semiHidden/>
    <w:rsid w:val="00647F98"/>
    <w:rPr>
      <w:rFonts w:cstheme="majorBidi"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647F98"/>
    <w:rPr>
      <w:rFonts w:cstheme="majorBidi"/>
      <w:i/>
      <w:iCs/>
      <w:sz w:val="24"/>
      <w:szCs w:val="24"/>
    </w:rPr>
  </w:style>
  <w:style w:type="character" w:customStyle="1" w:styleId="90">
    <w:name w:val="标题 9 字符"/>
    <w:basedOn w:val="a0"/>
    <w:link w:val="9"/>
    <w:uiPriority w:val="9"/>
    <w:semiHidden/>
    <w:rsid w:val="00647F98"/>
    <w:rPr>
      <w:rFonts w:asciiTheme="majorHAnsi" w:eastAsiaTheme="majorEastAsia" w:hAnsiTheme="majorHAnsi" w:cstheme="majorBidi"/>
    </w:rPr>
  </w:style>
  <w:style w:type="paragraph" w:styleId="a8">
    <w:name w:val="caption"/>
    <w:basedOn w:val="a"/>
    <w:next w:val="a"/>
    <w:uiPriority w:val="35"/>
    <w:semiHidden/>
    <w:unhideWhenUsed/>
    <w:rsid w:val="00647F98"/>
    <w:rPr>
      <w:b/>
      <w:bCs/>
      <w:color w:val="4472C4" w:themeColor="accent1"/>
      <w:sz w:val="18"/>
      <w:szCs w:val="18"/>
    </w:rPr>
  </w:style>
  <w:style w:type="paragraph" w:styleId="a9">
    <w:name w:val="Title"/>
    <w:basedOn w:val="a"/>
    <w:next w:val="a"/>
    <w:link w:val="aa"/>
    <w:uiPriority w:val="10"/>
    <w:qFormat/>
    <w:rsid w:val="00647F9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a">
    <w:name w:val="标题 字符"/>
    <w:basedOn w:val="a0"/>
    <w:link w:val="a9"/>
    <w:uiPriority w:val="10"/>
    <w:rsid w:val="00647F98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b">
    <w:name w:val="Subtitle"/>
    <w:basedOn w:val="a"/>
    <w:next w:val="a"/>
    <w:link w:val="ac"/>
    <w:uiPriority w:val="11"/>
    <w:qFormat/>
    <w:rsid w:val="00647F98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c">
    <w:name w:val="副标题 字符"/>
    <w:basedOn w:val="a0"/>
    <w:link w:val="ab"/>
    <w:uiPriority w:val="11"/>
    <w:rsid w:val="00647F98"/>
    <w:rPr>
      <w:rFonts w:asciiTheme="majorHAnsi" w:eastAsiaTheme="majorEastAsia" w:hAnsiTheme="majorHAnsi" w:cstheme="majorBidi"/>
      <w:sz w:val="24"/>
      <w:szCs w:val="24"/>
    </w:rPr>
  </w:style>
  <w:style w:type="character" w:styleId="ad">
    <w:name w:val="Strong"/>
    <w:basedOn w:val="a0"/>
    <w:uiPriority w:val="22"/>
    <w:qFormat/>
    <w:rsid w:val="00647F98"/>
    <w:rPr>
      <w:b/>
      <w:bCs/>
    </w:rPr>
  </w:style>
  <w:style w:type="character" w:styleId="ae">
    <w:name w:val="Emphasis"/>
    <w:basedOn w:val="a0"/>
    <w:uiPriority w:val="20"/>
    <w:qFormat/>
    <w:rsid w:val="00647F98"/>
    <w:rPr>
      <w:rFonts w:asciiTheme="minorHAnsi" w:hAnsiTheme="minorHAnsi"/>
      <w:b/>
      <w:i/>
      <w:iCs/>
    </w:rPr>
  </w:style>
  <w:style w:type="paragraph" w:styleId="af">
    <w:name w:val="No Spacing"/>
    <w:basedOn w:val="a"/>
    <w:uiPriority w:val="1"/>
    <w:qFormat/>
    <w:rsid w:val="00647F98"/>
    <w:rPr>
      <w:szCs w:val="32"/>
    </w:rPr>
  </w:style>
  <w:style w:type="paragraph" w:styleId="af0">
    <w:name w:val="Quote"/>
    <w:basedOn w:val="a"/>
    <w:next w:val="a"/>
    <w:link w:val="af1"/>
    <w:uiPriority w:val="29"/>
    <w:qFormat/>
    <w:rsid w:val="00647F98"/>
    <w:rPr>
      <w:i/>
    </w:rPr>
  </w:style>
  <w:style w:type="character" w:customStyle="1" w:styleId="af1">
    <w:name w:val="引用 字符"/>
    <w:basedOn w:val="a0"/>
    <w:link w:val="af0"/>
    <w:uiPriority w:val="29"/>
    <w:rsid w:val="00647F98"/>
    <w:rPr>
      <w:i/>
      <w:sz w:val="24"/>
      <w:szCs w:val="24"/>
    </w:rPr>
  </w:style>
  <w:style w:type="paragraph" w:styleId="af2">
    <w:name w:val="Intense Quote"/>
    <w:basedOn w:val="a"/>
    <w:next w:val="a"/>
    <w:link w:val="af3"/>
    <w:uiPriority w:val="30"/>
    <w:qFormat/>
    <w:rsid w:val="00647F98"/>
    <w:pPr>
      <w:ind w:left="720" w:right="720"/>
    </w:pPr>
    <w:rPr>
      <w:b/>
      <w:i/>
      <w:szCs w:val="22"/>
    </w:rPr>
  </w:style>
  <w:style w:type="character" w:customStyle="1" w:styleId="af3">
    <w:name w:val="明显引用 字符"/>
    <w:basedOn w:val="a0"/>
    <w:link w:val="af2"/>
    <w:uiPriority w:val="30"/>
    <w:rsid w:val="00647F98"/>
    <w:rPr>
      <w:b/>
      <w:i/>
      <w:sz w:val="24"/>
    </w:rPr>
  </w:style>
  <w:style w:type="character" w:styleId="af4">
    <w:name w:val="Subtle Emphasis"/>
    <w:uiPriority w:val="19"/>
    <w:qFormat/>
    <w:rsid w:val="00647F98"/>
    <w:rPr>
      <w:i/>
      <w:color w:val="5A5A5A" w:themeColor="text1" w:themeTint="A5"/>
    </w:rPr>
  </w:style>
  <w:style w:type="character" w:styleId="af5">
    <w:name w:val="Intense Emphasis"/>
    <w:basedOn w:val="a0"/>
    <w:uiPriority w:val="21"/>
    <w:qFormat/>
    <w:rsid w:val="00647F98"/>
    <w:rPr>
      <w:b/>
      <w:i/>
      <w:sz w:val="24"/>
      <w:szCs w:val="24"/>
      <w:u w:val="single"/>
    </w:rPr>
  </w:style>
  <w:style w:type="character" w:styleId="af6">
    <w:name w:val="Subtle Reference"/>
    <w:basedOn w:val="a0"/>
    <w:uiPriority w:val="31"/>
    <w:qFormat/>
    <w:rsid w:val="00647F98"/>
    <w:rPr>
      <w:sz w:val="24"/>
      <w:szCs w:val="24"/>
      <w:u w:val="single"/>
    </w:rPr>
  </w:style>
  <w:style w:type="character" w:styleId="af7">
    <w:name w:val="Intense Reference"/>
    <w:basedOn w:val="a0"/>
    <w:uiPriority w:val="32"/>
    <w:qFormat/>
    <w:rsid w:val="00647F98"/>
    <w:rPr>
      <w:b/>
      <w:sz w:val="24"/>
      <w:u w:val="single"/>
    </w:rPr>
  </w:style>
  <w:style w:type="character" w:styleId="af8">
    <w:name w:val="Book Title"/>
    <w:basedOn w:val="a0"/>
    <w:uiPriority w:val="33"/>
    <w:qFormat/>
    <w:rsid w:val="00647F98"/>
    <w:rPr>
      <w:rFonts w:asciiTheme="majorHAnsi" w:eastAsiaTheme="majorEastAsia" w:hAnsiTheme="majorHAnsi"/>
      <w:b/>
      <w:i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647F98"/>
    <w:pPr>
      <w:outlineLvl w:val="9"/>
    </w:pPr>
  </w:style>
  <w:style w:type="paragraph" w:styleId="af9">
    <w:name w:val="List Paragraph"/>
    <w:basedOn w:val="a"/>
    <w:uiPriority w:val="34"/>
    <w:qFormat/>
    <w:rsid w:val="00647F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84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D670C4-8460-4F34-AFAB-A8BC26FD9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1029</TotalTime>
  <Pages>3</Pages>
  <Words>2102</Words>
  <Characters>11985</Characters>
  <Application>Microsoft Office Word</Application>
  <DocSecurity>0</DocSecurity>
  <Lines>99</Lines>
  <Paragraphs>28</Paragraphs>
  <ScaleCrop>false</ScaleCrop>
  <Company/>
  <LinksUpToDate>false</LinksUpToDate>
  <CharactersWithSpaces>14059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康 宇娟</dc:creator>
  <cp:keywords/>
  <dc:description/>
  <cp:lastModifiedBy>yujuan kang</cp:lastModifiedBy>
  <cp:revision>2108</cp:revision>
  <dcterms:created xsi:type="dcterms:W3CDTF">2023-03-10T01:16:00Z</dcterms:created>
  <dcterms:modified xsi:type="dcterms:W3CDTF">2025-11-18T20:16:00Z</dcterms:modified>
</cp:coreProperties>
</file>