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503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Supplementary Table 1. Comparison of socio-demographic and clinical characteristics between the participants who completed the study and those who dropped out</w:t>
      </w:r>
    </w:p>
    <w:tbl>
      <w:tblPr>
        <w:tblStyle w:val="14"/>
        <w:tblW w:w="958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1680"/>
        <w:gridCol w:w="1868"/>
        <w:gridCol w:w="1243"/>
        <w:gridCol w:w="1243"/>
      </w:tblGrid>
      <w:tr w14:paraId="3A66F4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op w:val="single" w:color="auto" w:sz="12" w:space="0"/>
              <w:bottom w:val="single" w:color="auto" w:sz="4" w:space="0"/>
            </w:tcBorders>
          </w:tcPr>
          <w:p w14:paraId="7ED126B1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Characteristics</w:t>
            </w:r>
          </w:p>
        </w:tc>
        <w:tc>
          <w:tcPr>
            <w:tcW w:w="1680" w:type="dxa"/>
            <w:tcBorders>
              <w:top w:val="single" w:color="auto" w:sz="12" w:space="0"/>
              <w:bottom w:val="single" w:color="auto" w:sz="4" w:space="0"/>
            </w:tcBorders>
          </w:tcPr>
          <w:p w14:paraId="38C660A4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Completed </w:t>
            </w:r>
          </w:p>
          <w:p w14:paraId="2D7655A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(n=104)</w:t>
            </w:r>
          </w:p>
          <w:p w14:paraId="2FC10552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868" w:type="dxa"/>
            <w:tcBorders>
              <w:top w:val="single" w:color="auto" w:sz="12" w:space="0"/>
              <w:bottom w:val="single" w:color="auto" w:sz="4" w:space="0"/>
            </w:tcBorders>
          </w:tcPr>
          <w:p w14:paraId="2AE0E474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Dropped out</w:t>
            </w:r>
          </w:p>
          <w:p w14:paraId="1AF5D4DC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 (n=23)</w:t>
            </w:r>
          </w:p>
          <w:p w14:paraId="63F3CCFE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243" w:type="dxa"/>
            <w:tcBorders>
              <w:top w:val="single" w:color="auto" w:sz="12" w:space="0"/>
              <w:bottom w:val="single" w:color="auto" w:sz="4" w:space="0"/>
            </w:tcBorders>
          </w:tcPr>
          <w:p w14:paraId="1B0C1AA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i/>
                <w:iCs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hAnsi="Arial" w:eastAsia="宋体" w:cs="Arial"/>
                <w:i/>
                <w:iCs/>
                <w:kern w:val="0"/>
                <w:sz w:val="20"/>
                <w:szCs w:val="20"/>
                <w14:ligatures w14:val="none"/>
              </w:rPr>
              <w:t>χ²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hAnsi="Arial" w:eastAsia="宋体" w:cs="Arial"/>
                <w:i/>
                <w:iCs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-value</w:t>
            </w:r>
          </w:p>
        </w:tc>
        <w:tc>
          <w:tcPr>
            <w:tcW w:w="1243" w:type="dxa"/>
            <w:tcBorders>
              <w:top w:val="single" w:color="auto" w:sz="12" w:space="0"/>
              <w:bottom w:val="single" w:color="auto" w:sz="4" w:space="0"/>
            </w:tcBorders>
          </w:tcPr>
          <w:p w14:paraId="3B2976AD">
            <w:pPr>
              <w:spacing w:after="0" w:line="240" w:lineRule="auto"/>
              <w:jc w:val="center"/>
              <w:rPr>
                <w:rFonts w:ascii="Arial" w:hAnsi="Arial" w:eastAsia="宋体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-value</w:t>
            </w:r>
          </w:p>
        </w:tc>
      </w:tr>
      <w:tr w14:paraId="1A3DDB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3555" w:type="dxa"/>
            <w:tcBorders>
              <w:top w:val="single" w:color="auto" w:sz="4" w:space="0"/>
              <w:tl2br w:val="nil"/>
              <w:tr2bl w:val="nil"/>
            </w:tcBorders>
          </w:tcPr>
          <w:p w14:paraId="1AC918B0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680" w:type="dxa"/>
            <w:tcBorders>
              <w:top w:val="single" w:color="auto" w:sz="4" w:space="0"/>
              <w:tl2br w:val="nil"/>
              <w:tr2bl w:val="nil"/>
            </w:tcBorders>
          </w:tcPr>
          <w:p w14:paraId="2FC4D9B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67.56(5.61)</w:t>
            </w:r>
          </w:p>
        </w:tc>
        <w:tc>
          <w:tcPr>
            <w:tcW w:w="1868" w:type="dxa"/>
            <w:tcBorders>
              <w:top w:val="single" w:color="auto" w:sz="4" w:space="0"/>
              <w:tl2br w:val="nil"/>
              <w:tr2bl w:val="nil"/>
            </w:tcBorders>
          </w:tcPr>
          <w:p w14:paraId="2DE17A7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67.09(7.72)</w:t>
            </w:r>
          </w:p>
        </w:tc>
        <w:tc>
          <w:tcPr>
            <w:tcW w:w="1243" w:type="dxa"/>
            <w:tcBorders>
              <w:top w:val="single" w:color="auto" w:sz="4" w:space="0"/>
              <w:tl2br w:val="nil"/>
              <w:tr2bl w:val="nil"/>
            </w:tcBorders>
          </w:tcPr>
          <w:p w14:paraId="3E24863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2.214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243" w:type="dxa"/>
            <w:tcBorders>
              <w:top w:val="single" w:color="auto" w:sz="4" w:space="0"/>
            </w:tcBorders>
          </w:tcPr>
          <w:p w14:paraId="505BA77E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0.735</w:t>
            </w:r>
          </w:p>
        </w:tc>
      </w:tr>
      <w:tr w14:paraId="3F9995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5216B5B7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Gender, n (%)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4C460944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35DE631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F8C976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0.193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  <w:tc>
          <w:tcPr>
            <w:tcW w:w="1243" w:type="dxa"/>
          </w:tcPr>
          <w:p w14:paraId="0771DDE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0.818</w:t>
            </w:r>
          </w:p>
        </w:tc>
      </w:tr>
      <w:tr w14:paraId="72A65E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0208263E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0DAFBF7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55(52.9)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2A51E346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11(47.8)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288BC2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620F3274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709551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73725882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04BA59F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49(47.1)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7C19C0A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12(52.2)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0301A14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780705F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243BAA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2B71D3FE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Education level, n (%)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48DE7FE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1ADCB4F4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016C2C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4.203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c</w:t>
            </w:r>
          </w:p>
        </w:tc>
        <w:tc>
          <w:tcPr>
            <w:tcW w:w="1243" w:type="dxa"/>
          </w:tcPr>
          <w:p w14:paraId="2FABB9E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0.236</w:t>
            </w:r>
          </w:p>
        </w:tc>
      </w:tr>
      <w:tr w14:paraId="1F130A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2009F382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Elementary school and below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38CF7C5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33(31.7)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0AE3208E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5(21.7)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4664AB7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16DF01F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63B38E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3879B27E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Junior high school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2FC15F52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30(28.8)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28729492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5(21.7)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4EBA7F54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33D875C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590E91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7A73C3E0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Senior high school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462E5F36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26(25.0)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7C0777C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11(47.8)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4589F87C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3C25015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427B14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1EE0728D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Technical school or college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23974D3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15(14.4)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7E7AD19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2(8.7)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48C82D3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739A87D4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2517A2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06CE994B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Status of residence, n (%)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3EDB9276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088E85E6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5EB3718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0.262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c</w:t>
            </w:r>
          </w:p>
        </w:tc>
        <w:tc>
          <w:tcPr>
            <w:tcW w:w="1243" w:type="dxa"/>
          </w:tcPr>
          <w:p w14:paraId="301D628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0.463</w:t>
            </w:r>
          </w:p>
        </w:tc>
      </w:tr>
      <w:tr w14:paraId="40EF8F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16C8EE77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Live alone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35710B5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13(12.5)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4CCE0192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2(8.7)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161F118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0B7389F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6E4460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415D40D4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Cohabitation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318CD9C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91(87.5)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038AD20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54(91.3)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7FA8154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743D10A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7D6DFA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50272766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Monthly income (Chinese Yuan), n (%)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091F543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11ED910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61E0857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1.286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c</w:t>
            </w:r>
          </w:p>
        </w:tc>
        <w:tc>
          <w:tcPr>
            <w:tcW w:w="1243" w:type="dxa"/>
          </w:tcPr>
          <w:p w14:paraId="7B77FF5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0.531</w:t>
            </w:r>
          </w:p>
        </w:tc>
      </w:tr>
      <w:tr w14:paraId="541F1A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7F20B4A6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&lt;3000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24BF323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30(28.8)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55F6A08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4(17.4)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7179437E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22281A2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147CE7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484A9513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3000-6000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7045CB6C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48(46.2)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4099E00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12(52.2)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6A35294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29DE62B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7E785B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16D0A6C0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&gt;6000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5D99D17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26(25.0)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71069C06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7(30.4)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59C767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2DF70FF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762020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6A614C57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Employment status, n (%)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31BA9FD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5F91D23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783A782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0.917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c</w:t>
            </w:r>
          </w:p>
        </w:tc>
        <w:tc>
          <w:tcPr>
            <w:tcW w:w="1243" w:type="dxa"/>
          </w:tcPr>
          <w:p w14:paraId="1FC01A1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0.638</w:t>
            </w:r>
          </w:p>
        </w:tc>
      </w:tr>
      <w:tr w14:paraId="4C8F33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4988A82D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In-service staff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1AA89134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30(28.8)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4FD73CF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7(30.4)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0F4B086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6511269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715C7B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2CCA2416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Retiree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61D73C2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46(44.3)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192B8E0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12(52.2)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36F508B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2847329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6F174F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03E94D09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Unemployed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283D057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28(26.9)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4806C29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4(17.4)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46636B4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201530E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69CAAC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6C527B27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Medical insurance, n (%)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334B7F4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725EA73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34422D2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0.667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c</w:t>
            </w:r>
          </w:p>
        </w:tc>
        <w:tc>
          <w:tcPr>
            <w:tcW w:w="1243" w:type="dxa"/>
          </w:tcPr>
          <w:p w14:paraId="491741B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0.492</w:t>
            </w:r>
          </w:p>
        </w:tc>
      </w:tr>
      <w:tr w14:paraId="10754F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1F4C405A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Basic medical insurance for urban employees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4B4D7D3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49(47.1)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76C9432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13(56.5)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2221466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2EABFD1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39805C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7F83D8B1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Basic medical insurance for rural and non-working urban residents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001D015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55(52.9)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73C9A7B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10(43.5)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1A3334E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6AFBC06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4668A2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0C5A2C69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Stroke type, n (%)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7A667F4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492CA28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5064CF1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1.060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c</w:t>
            </w:r>
          </w:p>
        </w:tc>
        <w:tc>
          <w:tcPr>
            <w:tcW w:w="1243" w:type="dxa"/>
          </w:tcPr>
          <w:p w14:paraId="4F78722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0.460</w:t>
            </w:r>
          </w:p>
        </w:tc>
      </w:tr>
      <w:tr w14:paraId="6D9CE1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373B8F2F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Ischemic stroke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02F0D4B2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92(88.5)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6C1C633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22(95.7)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18180C4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1B3539E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6777E4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3684E60A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Hemorrhagic stroke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2379D9F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12(11.5)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14AC75E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1(4.3)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37342B8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343ED3A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744FAF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7D84890F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Family history of stroke, n (%)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608B10D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5212D76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37DEAAE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2.092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  <w:tc>
          <w:tcPr>
            <w:tcW w:w="1243" w:type="dxa"/>
          </w:tcPr>
          <w:p w14:paraId="0EEF5CC6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0.148</w:t>
            </w:r>
          </w:p>
        </w:tc>
      </w:tr>
      <w:tr w14:paraId="61BA44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30140D97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0C5A301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46(44.2)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7AF40B8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14(60.9)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7F6BB2E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5B4D65B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12E17B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41DF9F41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3AED470C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58(45.7)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3BCB674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9(39.1)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05471446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3D1BB7E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084073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6F45EED4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Course of disease, n (%)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68E831A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2EC4B5A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4B7951B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5.307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c</w:t>
            </w:r>
          </w:p>
        </w:tc>
        <w:tc>
          <w:tcPr>
            <w:tcW w:w="1243" w:type="dxa"/>
          </w:tcPr>
          <w:p w14:paraId="2B86C39E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0.071</w:t>
            </w:r>
          </w:p>
        </w:tc>
      </w:tr>
      <w:tr w14:paraId="552409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2BA0D064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&lt;1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53674B3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42(40.4)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3CBC7FD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7(30.4)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6819B0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0884BA5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179626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628B27F7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1-6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0F89087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42(40.4)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1717BAD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15(65.2)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0467A79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51F88AAE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5122BC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76463485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&gt;6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7E59D942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20(19.2)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57F0BE6C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1(4.3)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49C6226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0FDFF1F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503298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3C9B2195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Types of medication, n (%)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2664334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6D104F6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5C34B7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0.098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  <w:tc>
          <w:tcPr>
            <w:tcW w:w="1243" w:type="dxa"/>
          </w:tcPr>
          <w:p w14:paraId="7ACCD75E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0.754</w:t>
            </w:r>
          </w:p>
        </w:tc>
      </w:tr>
      <w:tr w14:paraId="1FCAAD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40228D20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&lt;5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088CDF3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58(55.8)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1F5C0B9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12(52.2)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936363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067D6A3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5E59EF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3D80388A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≥5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7B05EA3C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46(44.2)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2CF7F36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11(47.8)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3F41E77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2D603522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4B1372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3B37036D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Frequency of medication use, n (%)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488B48E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2278E41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12D3313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0.846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c</w:t>
            </w:r>
          </w:p>
        </w:tc>
        <w:tc>
          <w:tcPr>
            <w:tcW w:w="1243" w:type="dxa"/>
          </w:tcPr>
          <w:p w14:paraId="4DCDC95C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0.705</w:t>
            </w:r>
          </w:p>
        </w:tc>
      </w:tr>
      <w:tr w14:paraId="41FFEF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441BA350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73550A9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38(36.5)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2084AE4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10(43.5)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1D1ECF3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6363BEB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4EC46B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12A468D6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48569862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17(16.3)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3D20BBB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2(8.7)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BCF678E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5990B53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022A94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606C7B65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≥3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3CC6C2E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49(47.1)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303029B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11(47.8)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42BDB08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513DA632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51A872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36908BDB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Medication guide, n (%)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62522CB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058A8FB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FB86FDE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1.202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  <w:tc>
          <w:tcPr>
            <w:tcW w:w="1243" w:type="dxa"/>
          </w:tcPr>
          <w:p w14:paraId="1E8759C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0.343</w:t>
            </w:r>
          </w:p>
        </w:tc>
      </w:tr>
      <w:tr w14:paraId="25FFB1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463638A9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29287DD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37(35.6)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116F8D46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11(47.8)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7F8B81CE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719704E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318128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5D50EF3A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04F65DB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67(64.4)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7A74E5B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12(52.2)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719D1024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13583432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179017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4302F2A1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self-care ability, n (%)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6322ECA4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4DDD4DD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3DFFC0B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0.604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  <w:tc>
          <w:tcPr>
            <w:tcW w:w="1243" w:type="dxa"/>
          </w:tcPr>
          <w:p w14:paraId="0C7719F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0.492</w:t>
            </w:r>
          </w:p>
        </w:tc>
      </w:tr>
      <w:tr w14:paraId="551EE0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0DEBE53D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Mild dependence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2DC6096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59(56.7)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2162E59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11(47.8)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6A0ECEC2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3FC68B1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002BB4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1CA35A77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independent living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41D244F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45(43.3)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3AACD1B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12(52.2)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12F5F10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</w:tcPr>
          <w:p w14:paraId="14CA41F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473DCD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27C85106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Medication self-management capacity (SAM)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4AD908C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59.69(5.07)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0331B77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58.30(6.41)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5584AE4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1.130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243" w:type="dxa"/>
          </w:tcPr>
          <w:p w14:paraId="6913BB8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0.219</w:t>
            </w:r>
          </w:p>
        </w:tc>
      </w:tr>
      <w:tr w14:paraId="2F5AC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2904221F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Capable to self-medicate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1E9DCF1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23.28(2.99)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271D5D7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22.39(3.67)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C96C6F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1.235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243" w:type="dxa"/>
          </w:tcPr>
          <w:p w14:paraId="1C9A26EC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0.261</w:t>
            </w:r>
          </w:p>
        </w:tc>
      </w:tr>
      <w:tr w14:paraId="3DE7F5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499B477B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Knowledge about medications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6512049C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21.70(1.74)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7F47C71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21.30(2.20)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7FAD7ED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0.943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243" w:type="dxa"/>
          </w:tcPr>
          <w:p w14:paraId="3B12CD32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0.348</w:t>
            </w:r>
          </w:p>
        </w:tc>
      </w:tr>
      <w:tr w14:paraId="69AED7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06AF7E7C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Experience with self-medication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1594215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14.71(1.18)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6ECF7BE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14.61(1.62)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8D0B4A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0.352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243" w:type="dxa"/>
          </w:tcPr>
          <w:p w14:paraId="2B1E963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0.725</w:t>
            </w:r>
          </w:p>
        </w:tc>
      </w:tr>
      <w:tr w14:paraId="045D8F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737F3DB6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Stroke-related knowledge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736F689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24.43(1.41)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140BBA2E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24.30(2.00)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0F2240B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0.362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243" w:type="dxa"/>
          </w:tcPr>
          <w:p w14:paraId="0B556DA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0.718</w:t>
            </w:r>
          </w:p>
        </w:tc>
      </w:tr>
      <w:tr w14:paraId="640A9A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145F3188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Medication literacy (Med Lit Rx SE)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22FBDDEA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5.63(1.18)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337D13A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5.26(1.39)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6066D51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1.300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243" w:type="dxa"/>
          </w:tcPr>
          <w:p w14:paraId="60C56C5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0.196</w:t>
            </w:r>
          </w:p>
        </w:tc>
      </w:tr>
      <w:tr w14:paraId="4F60F0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05CD0FA7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Medication adherence (MARS-5)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26DE313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15.41(1.91)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3511EF2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15.09(1.35)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0C0FA606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0.778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243" w:type="dxa"/>
          </w:tcPr>
          <w:p w14:paraId="4CE9CAB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0.438</w:t>
            </w:r>
          </w:p>
        </w:tc>
      </w:tr>
      <w:tr w14:paraId="2651D9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54EE7AD4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Systolic blood pressure (mmHg)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5BEB0934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152.47(22.03)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62CD0933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150.26(16.61)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6EE6C64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0.453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243" w:type="dxa"/>
          </w:tcPr>
          <w:p w14:paraId="2734BEF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0.651</w:t>
            </w:r>
          </w:p>
        </w:tc>
      </w:tr>
      <w:tr w14:paraId="2DB899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2D1C797E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Diastolic blood pressure (mmHg)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386D9437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84.20(11.83)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5EDBD9B8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80.39(9.93)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333C5C95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1.436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243" w:type="dxa"/>
          </w:tcPr>
          <w:p w14:paraId="310F8C4D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0.153</w:t>
            </w:r>
          </w:p>
        </w:tc>
      </w:tr>
      <w:tr w14:paraId="501819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1DF1D107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Triglyceride (mmol/L)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60ECB4CF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1.33(0.59)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73E15D09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1.66(0.80)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7BB1B6E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2.069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243" w:type="dxa"/>
          </w:tcPr>
          <w:p w14:paraId="01F526A6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0.067</w:t>
            </w:r>
          </w:p>
        </w:tc>
      </w:tr>
      <w:tr w14:paraId="04C06A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tcBorders>
              <w:tl2br w:val="nil"/>
              <w:tr2bl w:val="nil"/>
            </w:tcBorders>
          </w:tcPr>
          <w:p w14:paraId="47A4F107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Total Cholesterol (mmol/L)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1DBF66CC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3.93(1.09)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52D75E0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3.69(0.79)</w:t>
            </w:r>
          </w:p>
        </w:tc>
        <w:tc>
          <w:tcPr>
            <w:tcW w:w="1243" w:type="dxa"/>
            <w:tcBorders>
              <w:tl2br w:val="nil"/>
              <w:tr2bl w:val="nil"/>
            </w:tcBorders>
          </w:tcPr>
          <w:p w14:paraId="2B3E0130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4.783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243" w:type="dxa"/>
          </w:tcPr>
          <w:p w14:paraId="6B8DEE71">
            <w:pPr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0.317</w:t>
            </w:r>
          </w:p>
        </w:tc>
      </w:tr>
    </w:tbl>
    <w:p w14:paraId="60CE1D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Notes </w:t>
      </w:r>
      <w:r>
        <w:rPr>
          <w:rFonts w:ascii="Arial" w:hAnsi="Arial" w:cs="Arial"/>
          <w:sz w:val="20"/>
          <w:szCs w:val="20"/>
          <w:vertAlign w:val="superscript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Independent-test; </w:t>
      </w:r>
      <w:r>
        <w:rPr>
          <w:rFonts w:ascii="Arial" w:hAnsi="Arial" w:cs="Arial"/>
          <w:sz w:val="20"/>
          <w:szCs w:val="20"/>
          <w:vertAlign w:val="superscript"/>
        </w:rPr>
        <w:t xml:space="preserve">b </w:t>
      </w:r>
      <w:r>
        <w:rPr>
          <w:rFonts w:ascii="Arial" w:hAnsi="Arial" w:cs="Arial"/>
          <w:sz w:val="20"/>
          <w:szCs w:val="20"/>
        </w:rPr>
        <w:t xml:space="preserve">Chi-square test, </w:t>
      </w:r>
      <w:r>
        <w:rPr>
          <w:rFonts w:ascii="Arial" w:hAnsi="Arial" w:cs="Arial"/>
          <w:sz w:val="20"/>
          <w:szCs w:val="20"/>
          <w:vertAlign w:val="superscript"/>
        </w:rPr>
        <w:t xml:space="preserve">c </w:t>
      </w:r>
      <w:r>
        <w:rPr>
          <w:rFonts w:ascii="Arial" w:hAnsi="Arial" w:cs="Arial"/>
          <w:sz w:val="20"/>
          <w:szCs w:val="20"/>
        </w:rPr>
        <w:t>Fisher’s exact method</w:t>
      </w:r>
    </w:p>
    <w:p w14:paraId="5E517B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SD = Standard Deviation; SAM, Self-Administration of Medication; Med Lit Rx SE, </w:t>
      </w:r>
      <w:r>
        <w:rPr>
          <w:rFonts w:ascii="Arial" w:hAnsi="Arial" w:cs="Arial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Medication Literacy in Spanish and English; MARS-5, </w:t>
      </w:r>
      <w:r>
        <w:rPr>
          <w:rFonts w:ascii="Arial" w:hAnsi="Arial" w:cs="Arial"/>
          <w:bCs/>
          <w:sz w:val="20"/>
          <w:szCs w:val="20"/>
        </w:rPr>
        <w:t>Medication Adherence Self Report Scale</w:t>
      </w:r>
      <w:r>
        <w:rPr>
          <w:rFonts w:ascii="Arial" w:hAnsi="Arial" w:cs="Arial"/>
          <w:sz w:val="20"/>
          <w:szCs w:val="20"/>
        </w:rPr>
        <w:t>.</w:t>
      </w:r>
    </w:p>
    <w:p w14:paraId="3817A992"/>
    <w:p w14:paraId="0D1720F8"/>
    <w:p w14:paraId="1FF817A2"/>
    <w:p w14:paraId="60832806"/>
    <w:p w14:paraId="6D2E5810"/>
    <w:p w14:paraId="5007FDED"/>
    <w:p w14:paraId="2C342D9B"/>
    <w:p w14:paraId="1DBB0EF9"/>
    <w:p w14:paraId="4E044059"/>
    <w:p w14:paraId="325BEF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Table </w:t>
      </w:r>
      <w:r>
        <w:rPr>
          <w:rFonts w:hint="eastAsia"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GEE analysis of interaction effects of group x time for intention-to-treat and per-protocol analysis</w:t>
      </w:r>
    </w:p>
    <w:tbl>
      <w:tblPr>
        <w:tblStyle w:val="14"/>
        <w:tblW w:w="96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551"/>
        <w:gridCol w:w="709"/>
        <w:gridCol w:w="283"/>
        <w:gridCol w:w="2410"/>
        <w:gridCol w:w="992"/>
      </w:tblGrid>
      <w:tr w14:paraId="5F86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C00C39F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Outcomes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5D595F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Intention-to-treat (n = 127)</w:t>
            </w: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C3A443D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58B0E0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Per-protocol (n = 104)</w:t>
            </w:r>
          </w:p>
        </w:tc>
      </w:tr>
      <w:tr w14:paraId="7AE5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0C21A84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80028E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Group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  <w14:ligatures w14:val="none"/>
              </w:rPr>
              <w:t>*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time</w:t>
            </w:r>
            <w:bookmarkStart w:id="4" w:name="_GoBack"/>
            <w:bookmarkEnd w:id="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EF0229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32D369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Group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  <w14:ligatures w14:val="none"/>
              </w:rPr>
              <w:t>*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time</w:t>
            </w:r>
          </w:p>
        </w:tc>
      </w:tr>
      <w:tr w14:paraId="5988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439A58F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2913F87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drawing>
                <wp:inline distT="0" distB="0" distL="0" distR="0">
                  <wp:extent cx="76200" cy="144780"/>
                  <wp:effectExtent l="0" t="0" r="0" b="7620"/>
                  <wp:docPr id="139341560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415604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 (95% CI)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93F236A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-value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63E7FA3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drawing>
                <wp:inline distT="0" distB="0" distL="0" distR="0">
                  <wp:extent cx="76200" cy="144780"/>
                  <wp:effectExtent l="0" t="0" r="0" b="7620"/>
                  <wp:docPr id="204139960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399601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 (95% CI)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6B359CB">
            <w:pPr>
              <w:spacing w:after="160" w:line="278" w:lineRule="auto"/>
              <w:rPr>
                <w:rFonts w:ascii="Arial" w:hAnsi="Arial" w:eastAsia="宋体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-value</w:t>
            </w:r>
          </w:p>
        </w:tc>
      </w:tr>
      <w:tr w14:paraId="617E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AC165AA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:highlight w:val="yellow"/>
                <w14:ligatures w14:val="none"/>
              </w:rPr>
            </w:pPr>
            <w:bookmarkStart w:id="0" w:name="OLE_LINK17"/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Medication self-management capacity</w:t>
            </w:r>
            <w:bookmarkEnd w:id="0"/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86621BF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2960F3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B790578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CD3B976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5FB6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B903D41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AC745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B880C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EF000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A2051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7602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D59F8C0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8CB84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1.41 (0.03, 2.78)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8B35">
            <w:pPr>
              <w:spacing w:after="160" w:line="278" w:lineRule="auto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0.045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D144C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1.43 (0.06, 2.73)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0693F">
            <w:pPr>
              <w:spacing w:after="160" w:line="278" w:lineRule="auto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14:paraId="5697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7317C7B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16981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2.74 (0.96, 4.53)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94625">
            <w:pPr>
              <w:spacing w:after="160" w:line="278" w:lineRule="auto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4A979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2.73 (0.86, 4.60)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64AFF">
            <w:pPr>
              <w:spacing w:after="160" w:line="278" w:lineRule="auto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0.004</w:t>
            </w:r>
          </w:p>
        </w:tc>
      </w:tr>
      <w:tr w14:paraId="63C0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C443648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Time 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3291E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3.46 (1.18, 5.73)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D503F">
            <w:pPr>
              <w:spacing w:after="0" w:line="240" w:lineRule="auto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C4D8A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3.37 (1.06, 5.68)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A00">
            <w:pPr>
              <w:spacing w:after="0" w:line="240" w:lineRule="auto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0.004</w:t>
            </w:r>
          </w:p>
        </w:tc>
      </w:tr>
      <w:tr w14:paraId="4EA3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816CADE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Capable to self-medicate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15494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698DE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35417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DCF38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7F3C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1AC8DA0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229D1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ADF9D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155B6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2127D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580D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233F8A7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6F7E8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0.45 (-0.70, 3.51)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165EE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0.270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055D3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0.50 (-0.31, 1.32)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92497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0.228</w:t>
            </w:r>
          </w:p>
        </w:tc>
      </w:tr>
      <w:tr w14:paraId="66A6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E4FE713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09413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0.98 (0.97, 7.37)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8460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0.034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C513C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1.19 (0.15, 2.23)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53606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0.025</w:t>
            </w:r>
          </w:p>
        </w:tc>
      </w:tr>
      <w:tr w14:paraId="51DF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C2EB5A9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Time 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BD7C1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1.78 (1.54, 22.80)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0EC44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CEC8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1.86 (0.50, 3.23)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DC5F0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0.007</w:t>
            </w:r>
          </w:p>
        </w:tc>
      </w:tr>
      <w:tr w14:paraId="4CF9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98E1F41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Knowledge about medications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1B31D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149B5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58D6D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F8548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29E7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9FD7CCC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943B9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7F116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8D3E0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50E04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6D7B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6144B2E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50352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0.42 (-0.33, 1.17)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D31F0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0.270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9329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0.33 (-0.45, 1.10)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776F8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0.406</w:t>
            </w:r>
          </w:p>
        </w:tc>
      </w:tr>
      <w:tr w14:paraId="1DAA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2193C35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790CC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0.52 (-0.28, 1.32)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AD041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0.203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427E7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0.45 (-0.34, 1.24)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B9E0A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0.267</w:t>
            </w:r>
          </w:p>
        </w:tc>
      </w:tr>
      <w:tr w14:paraId="1EDA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9BD63D8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Time 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C5093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0.46 (-0.46, 1.38)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C0206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0.330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68C4D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0.45 (-0.49, 1.39)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14401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0.351</w:t>
            </w:r>
          </w:p>
        </w:tc>
      </w:tr>
      <w:tr w14:paraId="27B5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6BA8215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:highlight w:val="yellow"/>
                <w14:ligatures w14:val="none"/>
              </w:rPr>
            </w:pPr>
            <w:bookmarkStart w:id="1" w:name="OLE_LINK14"/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Experience with self-medication</w:t>
            </w:r>
            <w:bookmarkEnd w:id="1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D3C9E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3CD5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A380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2438A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3AFE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13BAD10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AFBA7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52264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52AC6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6BC9B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1307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A2335D7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55C3C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0.52 (-0.32, 1.37)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04F8C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0.225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8A154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0.50 (-0.38, 1.39)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1C38C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0.265</w:t>
            </w:r>
          </w:p>
        </w:tc>
      </w:tr>
      <w:tr w14:paraId="327C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50E4956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0253C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1.19 (2.20, 5.34)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14317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7B075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1.09 (0.22, 2.19)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94FF1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0.041</w:t>
            </w:r>
          </w:p>
        </w:tc>
      </w:tr>
      <w:tr w14:paraId="1EBF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24F5174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Time 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9679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1.14 (0.01, 2.27)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D76CC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0.048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5DF5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1.13 (0.01, 2.28)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83E6C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0.049</w:t>
            </w:r>
          </w:p>
        </w:tc>
      </w:tr>
      <w:tr w14:paraId="1B3C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93BEF9D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bookmarkStart w:id="2" w:name="OLE_LINK18"/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Stroke-related knowledge</w:t>
            </w:r>
            <w:bookmarkEnd w:id="2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45093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3D8AB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BD39D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2106A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071C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FB84348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A1A17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7C4CA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54A74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63282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2166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E76BBFD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6C10F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0.81 (-0.35, 1.97)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48DE">
            <w:pPr>
              <w:spacing w:after="160" w:line="278" w:lineRule="auto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0.172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D667B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0.83 (-0.38, 2.04)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16403">
            <w:pPr>
              <w:spacing w:after="160" w:line="278" w:lineRule="auto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0.176</w:t>
            </w:r>
          </w:p>
        </w:tc>
      </w:tr>
      <w:tr w14:paraId="2CC5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63EDE67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 xml:space="preserve">ime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700B7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2.67 (1.11, 4.24)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34A85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E8238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2.84 (1.23, 4.44)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67723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14:paraId="4213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0C7EE7C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Time 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4E4E4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3.97 (1.77, 6.17)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DAA24">
            <w:pPr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4DA1B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4.40 (2.24, 6.55)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01788">
            <w:pPr>
              <w:spacing w:after="0" w:line="240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14:paraId="11F3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AF1A1CA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bookmarkStart w:id="3" w:name="OLE_LINK19"/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Medication literacy</w:t>
            </w:r>
            <w:bookmarkEnd w:id="3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68AB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4615A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7B600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E0506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28CE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667BD82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Time 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E070F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19455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3819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91243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67A7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6C1E780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Time 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AF9EF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0.46 (-0.06, 0.98)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16E6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0.082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23D90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0.55 (-0.08, 1.11)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08625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0.054</w:t>
            </w:r>
          </w:p>
        </w:tc>
      </w:tr>
      <w:tr w14:paraId="5935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0BB470F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Time 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7EC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1.22 (0.68, 1.77)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0DAAC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1CC54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1.25 (0.68, 1.83)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8962B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14:paraId="5DA8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5136203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Time 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3C177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1.18 (0.57, 1.79)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1CACB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DC268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1.25 (0.62, 1.88)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808DE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14:paraId="52BC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AAF2487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Medication adherence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904C3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8B61B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F2106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29647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623D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2AC438D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Time 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86731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B9D17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65079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A18FB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79CB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14A817E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Time 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6AC52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0.50 (-0.40, 1.41)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D8EB2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0.278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81264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0.40 (-0.64, 1.43)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64400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0.451</w:t>
            </w:r>
          </w:p>
        </w:tc>
      </w:tr>
      <w:tr w14:paraId="2139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D1F992B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Time 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3EA0D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1.07 (0.08, 2.06)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CFFC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0.034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5D987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1.09 (0.037, 2.15)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E7DC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14:paraId="27B1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046DE05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Time 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C04F03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1.45 (0.31, 2.60)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A42732">
            <w:pPr>
              <w:spacing w:after="160" w:line="278" w:lineRule="auto"/>
              <w:rPr>
                <w:rFonts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805B5D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1.41 (0.22, 2.60)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3DF374">
            <w:pPr>
              <w:spacing w:after="160" w:line="278" w:lineRule="auto"/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14:ligatures w14:val="none"/>
              </w:rPr>
              <w:t>0.021</w:t>
            </w:r>
          </w:p>
        </w:tc>
      </w:tr>
    </w:tbl>
    <w:p w14:paraId="24CAD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Abbreviations: </w:t>
      </w:r>
      <w:r>
        <w:rPr>
          <w:rFonts w:ascii="Arial" w:hAnsi="Arial" w:cs="Arial"/>
          <w:iCs/>
          <w:sz w:val="20"/>
          <w:szCs w:val="20"/>
        </w:rPr>
        <w:t>GEE = generalized estimating equation; CI = confidence interval, lower, upper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2443A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FC"/>
    <w:rsid w:val="000E2520"/>
    <w:rsid w:val="001008FF"/>
    <w:rsid w:val="00360423"/>
    <w:rsid w:val="00507D08"/>
    <w:rsid w:val="00551698"/>
    <w:rsid w:val="0079352D"/>
    <w:rsid w:val="008508FC"/>
    <w:rsid w:val="0093435C"/>
    <w:rsid w:val="00957510"/>
    <w:rsid w:val="00CF2FEE"/>
    <w:rsid w:val="0996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5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669</Words>
  <Characters>3908</Characters>
  <Lines>82</Lines>
  <Paragraphs>33</Paragraphs>
  <TotalTime>308</TotalTime>
  <ScaleCrop>false</ScaleCrop>
  <LinksUpToDate>false</LinksUpToDate>
  <CharactersWithSpaces>4242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2025-11-04T12:08:00Z</dcterms:created>
  <dc:creator>琳琳 马</dc:creator>
  <cp:lastModifiedBy>bloom</cp:lastModifiedBy>
  <dcterms:modified xsi:type="dcterms:W3CDTF">2025-11-12T12:20:14Z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eyJoZGlkIjoiMzEwNTM5NzYwMDRjMzkwZTVkZjY2ODkwMGIxNGU0OTUiLCJ1c2VySWQiOiIxMTQ2NzU0MjA0In0=</vt:lpwstr>
  </property>
  <property fmtid="{D5CDD505-2E9C-101B-9397-08002B2CF9AE}" pid="3" name="KSOProductBuildVer">
    <vt:lpwstr>2052-12.1.0.23125</vt:lpwstr>
  </property>
  <property fmtid="{D5CDD505-2E9C-101B-9397-08002B2CF9AE}" pid="4" name="ICV">
    <vt:lpwstr>7FF305677E5544E19DD2D9CBF355681B_12</vt:lpwstr>
  </property>
</Properties>
</file>