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56A6" w14:textId="040343BE" w:rsidR="00A85CE0" w:rsidRPr="00096C82" w:rsidRDefault="00A85CE0" w:rsidP="00A85CE0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6C82">
        <w:rPr>
          <w:rFonts w:ascii="Times New Roman" w:hAnsi="Times New Roman" w:cs="Times New Roman"/>
          <w:b/>
          <w:color w:val="000000"/>
          <w:sz w:val="24"/>
          <w:szCs w:val="24"/>
        </w:rPr>
        <w:t>Supplementary materials</w:t>
      </w:r>
    </w:p>
    <w:p w14:paraId="0548EDC2" w14:textId="1B991B97" w:rsidR="00E672DC" w:rsidRPr="00096C82" w:rsidRDefault="00E672D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17CA747" w14:textId="32E7AFC4" w:rsidR="00A85CE0" w:rsidRPr="000F6A6D" w:rsidRDefault="00A85CE0" w:rsidP="00096C82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</w:t>
      </w:r>
      <w:r w:rsidR="00096C82" w:rsidRPr="000F6A6D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ary</w:t>
      </w:r>
      <w:r w:rsidRPr="000F6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Table S1</w:t>
      </w:r>
      <w:r w:rsidR="00096C82" w:rsidRPr="000F6A6D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.</w:t>
      </w:r>
      <w:r w:rsidRPr="000F6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Heterogeneity of SNPs of PDCD1</w:t>
      </w:r>
    </w:p>
    <w:tbl>
      <w:tblPr>
        <w:tblStyle w:val="a7"/>
        <w:tblW w:w="864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0"/>
        <w:gridCol w:w="2836"/>
        <w:gridCol w:w="1418"/>
        <w:gridCol w:w="1418"/>
      </w:tblGrid>
      <w:tr w:rsidR="00096C82" w:rsidRPr="00096C82" w14:paraId="458A87B7" w14:textId="77777777" w:rsidTr="000F6A6D">
        <w:trPr>
          <w:jc w:val="center"/>
        </w:trPr>
        <w:tc>
          <w:tcPr>
            <w:tcW w:w="1277" w:type="dxa"/>
            <w:tcBorders>
              <w:top w:val="single" w:sz="12" w:space="0" w:color="auto"/>
              <w:bottom w:val="single" w:sz="8" w:space="0" w:color="auto"/>
            </w:tcBorders>
          </w:tcPr>
          <w:p w14:paraId="7FDC4641" w14:textId="77777777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outcome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8" w:space="0" w:color="auto"/>
            </w:tcBorders>
          </w:tcPr>
          <w:p w14:paraId="40802320" w14:textId="77777777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exposure</w:t>
            </w:r>
          </w:p>
        </w:tc>
        <w:tc>
          <w:tcPr>
            <w:tcW w:w="2836" w:type="dxa"/>
            <w:tcBorders>
              <w:top w:val="single" w:sz="12" w:space="0" w:color="auto"/>
              <w:bottom w:val="single" w:sz="8" w:space="0" w:color="auto"/>
            </w:tcBorders>
          </w:tcPr>
          <w:p w14:paraId="0ED051AD" w14:textId="77777777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68DA2586" w14:textId="77777777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57A3E4BA" w14:textId="7C42B218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p</w:t>
            </w:r>
            <w:r w:rsidRPr="00096C8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-value</w:t>
            </w:r>
          </w:p>
        </w:tc>
      </w:tr>
      <w:tr w:rsidR="00096C82" w:rsidRPr="00096C82" w14:paraId="136AAF3C" w14:textId="77777777" w:rsidTr="000F6A6D">
        <w:trPr>
          <w:jc w:val="center"/>
        </w:trPr>
        <w:tc>
          <w:tcPr>
            <w:tcW w:w="1277" w:type="dxa"/>
            <w:tcBorders>
              <w:top w:val="single" w:sz="8" w:space="0" w:color="auto"/>
              <w:bottom w:val="nil"/>
            </w:tcBorders>
          </w:tcPr>
          <w:p w14:paraId="6E8550A5" w14:textId="77777777" w:rsidR="00096C82" w:rsidRPr="00096C82" w:rsidRDefault="00096C82" w:rsidP="00096C8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sz w:val="24"/>
                <w:szCs w:val="24"/>
              </w:rPr>
              <w:t>HCC</w:t>
            </w:r>
          </w:p>
        </w:tc>
        <w:tc>
          <w:tcPr>
            <w:tcW w:w="1700" w:type="dxa"/>
            <w:tcBorders>
              <w:top w:val="single" w:sz="8" w:space="0" w:color="auto"/>
              <w:bottom w:val="nil"/>
            </w:tcBorders>
          </w:tcPr>
          <w:p w14:paraId="0B73A9A1" w14:textId="27E79507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PDCD1</w:t>
            </w:r>
          </w:p>
        </w:tc>
        <w:tc>
          <w:tcPr>
            <w:tcW w:w="2836" w:type="dxa"/>
            <w:tcBorders>
              <w:top w:val="single" w:sz="8" w:space="0" w:color="auto"/>
              <w:bottom w:val="nil"/>
            </w:tcBorders>
          </w:tcPr>
          <w:p w14:paraId="6F3F3750" w14:textId="77777777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 Egger</w:t>
            </w:r>
          </w:p>
        </w:tc>
        <w:tc>
          <w:tcPr>
            <w:tcW w:w="1418" w:type="dxa"/>
            <w:tcBorders>
              <w:top w:val="single" w:sz="8" w:space="0" w:color="auto"/>
              <w:bottom w:val="nil"/>
            </w:tcBorders>
          </w:tcPr>
          <w:p w14:paraId="6739F03F" w14:textId="02920948" w:rsidR="00096C82" w:rsidRPr="00096C82" w:rsidRDefault="00096C82" w:rsidP="00096C8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sz w:val="24"/>
                <w:szCs w:val="24"/>
              </w:rPr>
              <w:t>6.61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bottom w:val="nil"/>
            </w:tcBorders>
          </w:tcPr>
          <w:p w14:paraId="25F06BF7" w14:textId="7ADA3A69" w:rsidR="00096C82" w:rsidRPr="00096C82" w:rsidRDefault="00096C82" w:rsidP="00096C8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096C82" w:rsidRPr="00096C82" w14:paraId="629D4E70" w14:textId="77777777" w:rsidTr="000F6A6D">
        <w:trPr>
          <w:jc w:val="center"/>
        </w:trPr>
        <w:tc>
          <w:tcPr>
            <w:tcW w:w="1277" w:type="dxa"/>
            <w:tcBorders>
              <w:top w:val="nil"/>
              <w:bottom w:val="single" w:sz="12" w:space="0" w:color="auto"/>
            </w:tcBorders>
          </w:tcPr>
          <w:p w14:paraId="7ED155BA" w14:textId="77777777" w:rsidR="00096C82" w:rsidRPr="00096C82" w:rsidRDefault="00096C82" w:rsidP="00096C8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sz w:val="24"/>
                <w:szCs w:val="24"/>
              </w:rPr>
              <w:t>HCC</w:t>
            </w:r>
          </w:p>
        </w:tc>
        <w:tc>
          <w:tcPr>
            <w:tcW w:w="1700" w:type="dxa"/>
            <w:tcBorders>
              <w:top w:val="nil"/>
              <w:bottom w:val="single" w:sz="12" w:space="0" w:color="auto"/>
            </w:tcBorders>
          </w:tcPr>
          <w:p w14:paraId="3FD2C4F8" w14:textId="7A4CFFD0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PDCD1</w:t>
            </w:r>
          </w:p>
        </w:tc>
        <w:tc>
          <w:tcPr>
            <w:tcW w:w="2836" w:type="dxa"/>
            <w:tcBorders>
              <w:top w:val="nil"/>
              <w:bottom w:val="single" w:sz="12" w:space="0" w:color="auto"/>
            </w:tcBorders>
          </w:tcPr>
          <w:p w14:paraId="13DB3670" w14:textId="77777777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Inverse variance weighted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14:paraId="5BC42015" w14:textId="116AF4C5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6.89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14:paraId="092EC737" w14:textId="6F79C3D3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</w:tr>
    </w:tbl>
    <w:p w14:paraId="7F80E7AE" w14:textId="34BE5CD7" w:rsidR="00A85CE0" w:rsidRPr="00096C82" w:rsidRDefault="00936612" w:rsidP="00096C82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6C82">
        <w:rPr>
          <w:rFonts w:ascii="Times New Roman" w:hAnsi="Times New Roman" w:cs="Times New Roman"/>
          <w:sz w:val="24"/>
          <w:szCs w:val="24"/>
        </w:rPr>
        <w:t xml:space="preserve">Abbreviations: </w:t>
      </w:r>
      <w:r w:rsidR="0040506C" w:rsidRPr="00096C82">
        <w:rPr>
          <w:rFonts w:ascii="Times New Roman" w:hAnsi="Times New Roman" w:cs="Times New Roman"/>
          <w:sz w:val="24"/>
          <w:szCs w:val="24"/>
        </w:rPr>
        <w:t>SNP, single nucleotide polymorphism; HCC, hepatocellular carcinoma; PDCD1, programmed cell death protein 1; MR, mendelian randomization.</w:t>
      </w:r>
    </w:p>
    <w:p w14:paraId="02307CC8" w14:textId="77777777" w:rsidR="002538D5" w:rsidRPr="00096C82" w:rsidRDefault="002538D5" w:rsidP="00096C82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CF6514" w14:textId="4FA97483" w:rsidR="00D56EBD" w:rsidRPr="000F6A6D" w:rsidRDefault="00A85CE0" w:rsidP="00096C82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</w:t>
      </w:r>
      <w:r w:rsidR="00096C82" w:rsidRPr="000F6A6D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ary</w:t>
      </w:r>
      <w:r w:rsidRPr="000F6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Table S2</w:t>
      </w:r>
      <w:r w:rsidR="00096C82" w:rsidRPr="000F6A6D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.</w:t>
      </w:r>
      <w:r w:rsidRPr="000F6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Pleiotropy of SNPs of PDCD1</w:t>
      </w:r>
    </w:p>
    <w:tbl>
      <w:tblPr>
        <w:tblStyle w:val="a7"/>
        <w:tblW w:w="850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410"/>
        <w:gridCol w:w="2126"/>
      </w:tblGrid>
      <w:tr w:rsidR="00096C82" w:rsidRPr="00096C82" w14:paraId="7A5314CA" w14:textId="77777777" w:rsidTr="00096C82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14:paraId="2D18336E" w14:textId="77777777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outcome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</w:tcPr>
          <w:p w14:paraId="1479D53C" w14:textId="77777777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exposure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</w:tcPr>
          <w:p w14:paraId="20F62335" w14:textId="49D879CF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MR-Egger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96C8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</w:tcPr>
          <w:p w14:paraId="3CEA0F20" w14:textId="6A32D1EC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p</w:t>
            </w:r>
            <w:r w:rsidRPr="00096C8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-value</w:t>
            </w:r>
          </w:p>
        </w:tc>
      </w:tr>
      <w:tr w:rsidR="00096C82" w:rsidRPr="00096C82" w14:paraId="234C2BAB" w14:textId="77777777" w:rsidTr="00096C82">
        <w:trPr>
          <w:jc w:val="center"/>
        </w:trPr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</w:tcPr>
          <w:p w14:paraId="6051853D" w14:textId="77777777" w:rsidR="00096C82" w:rsidRPr="00096C82" w:rsidRDefault="00096C82" w:rsidP="00096C8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sz w:val="24"/>
                <w:szCs w:val="24"/>
              </w:rPr>
              <w:t>HCC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</w:tcPr>
          <w:p w14:paraId="327158BE" w14:textId="76FEB955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PDCD1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12" w:space="0" w:color="auto"/>
            </w:tcBorders>
          </w:tcPr>
          <w:p w14:paraId="416633DC" w14:textId="2518EBF0" w:rsidR="00096C82" w:rsidRPr="00096C82" w:rsidRDefault="00096C82" w:rsidP="00096C8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12" w:space="0" w:color="auto"/>
            </w:tcBorders>
          </w:tcPr>
          <w:p w14:paraId="21DC80F6" w14:textId="0E2B2EEA" w:rsidR="00096C82" w:rsidRPr="00096C82" w:rsidRDefault="00096C82" w:rsidP="00096C82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82">
              <w:rPr>
                <w:rFonts w:ascii="Times New Roman" w:hAnsi="Times New Roman" w:cs="Times New Roman"/>
                <w:sz w:val="24"/>
                <w:szCs w:val="24"/>
              </w:rPr>
              <w:t>0.666</w:t>
            </w:r>
          </w:p>
        </w:tc>
      </w:tr>
    </w:tbl>
    <w:p w14:paraId="3C3411D8" w14:textId="38564931" w:rsidR="00A85CE0" w:rsidRPr="00096C82" w:rsidRDefault="00936612" w:rsidP="00096C82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6C82">
        <w:rPr>
          <w:rFonts w:ascii="Times New Roman" w:hAnsi="Times New Roman" w:cs="Times New Roman"/>
          <w:sz w:val="24"/>
          <w:szCs w:val="24"/>
        </w:rPr>
        <w:t xml:space="preserve">Abbreviations: </w:t>
      </w:r>
      <w:r w:rsidR="00A85CE0" w:rsidRPr="00096C82">
        <w:rPr>
          <w:rFonts w:ascii="Times New Roman" w:hAnsi="Times New Roman" w:cs="Times New Roman"/>
          <w:sz w:val="24"/>
          <w:szCs w:val="24"/>
        </w:rPr>
        <w:t>SNP, single nucleotide polymorphism; HCC, hepatocellular carcinoma; PDCD1, programmed cell death protein 1.</w:t>
      </w:r>
    </w:p>
    <w:p w14:paraId="60B664C3" w14:textId="5DF2BC40" w:rsidR="00A85CE0" w:rsidRPr="00593FE0" w:rsidRDefault="00A85CE0" w:rsidP="00A85CE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593FE0">
        <w:rPr>
          <w:rFonts w:ascii="Arial" w:hAnsi="Arial" w:cs="Arial"/>
          <w:sz w:val="20"/>
          <w:szCs w:val="20"/>
        </w:rPr>
        <w:br w:type="page"/>
      </w:r>
    </w:p>
    <w:p w14:paraId="442CBA77" w14:textId="5B1FE067" w:rsidR="00A85CE0" w:rsidRPr="00593FE0" w:rsidRDefault="005E222E" w:rsidP="00A85CE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F8F2B7F" wp14:editId="1C254BB8">
            <wp:extent cx="5274310" cy="41871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518F" w14:textId="35DB32A0" w:rsidR="00A85CE0" w:rsidRPr="005E222E" w:rsidRDefault="00A85CE0" w:rsidP="005E222E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5E222E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="005E222E">
        <w:rPr>
          <w:rFonts w:ascii="Times New Roman" w:hAnsi="Times New Roman" w:cs="Times New Roman" w:hint="eastAsia"/>
          <w:b/>
          <w:bCs/>
          <w:sz w:val="24"/>
          <w:szCs w:val="24"/>
        </w:rPr>
        <w:t>ary</w:t>
      </w:r>
      <w:r w:rsidRPr="005E222E">
        <w:rPr>
          <w:rFonts w:ascii="Times New Roman" w:hAnsi="Times New Roman" w:cs="Times New Roman"/>
          <w:b/>
          <w:bCs/>
          <w:sz w:val="24"/>
          <w:szCs w:val="24"/>
        </w:rPr>
        <w:t xml:space="preserve"> Fig</w:t>
      </w:r>
      <w:r w:rsidR="005E222E">
        <w:rPr>
          <w:rFonts w:ascii="Times New Roman" w:hAnsi="Times New Roman" w:cs="Times New Roman" w:hint="eastAsia"/>
          <w:b/>
          <w:bCs/>
          <w:sz w:val="24"/>
          <w:szCs w:val="24"/>
        </w:rPr>
        <w:t>ure</w:t>
      </w:r>
      <w:r w:rsidRPr="005E222E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="005E222E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5E222E">
        <w:rPr>
          <w:rFonts w:ascii="Times New Roman" w:hAnsi="Times New Roman" w:cs="Times New Roman"/>
          <w:b/>
          <w:bCs/>
          <w:sz w:val="24"/>
          <w:szCs w:val="24"/>
        </w:rPr>
        <w:t xml:space="preserve"> Flowchart of the study.</w:t>
      </w:r>
      <w:r w:rsidRPr="005E222E">
        <w:rPr>
          <w:rFonts w:ascii="Times New Roman" w:hAnsi="Times New Roman" w:cs="Times New Roman"/>
          <w:sz w:val="24"/>
          <w:szCs w:val="24"/>
        </w:rPr>
        <w:t xml:space="preserve"> </w:t>
      </w:r>
      <w:r w:rsidR="00936612" w:rsidRPr="005E222E">
        <w:rPr>
          <w:rFonts w:ascii="Times New Roman" w:hAnsi="Times New Roman" w:cs="Times New Roman"/>
          <w:sz w:val="24"/>
          <w:szCs w:val="24"/>
        </w:rPr>
        <w:t xml:space="preserve">Abbreviations: </w:t>
      </w:r>
      <w:r w:rsidRPr="005E222E">
        <w:rPr>
          <w:rFonts w:ascii="Times New Roman" w:hAnsi="Times New Roman" w:cs="Times New Roman"/>
          <w:sz w:val="24"/>
          <w:szCs w:val="24"/>
        </w:rPr>
        <w:t xml:space="preserve">HCC, hepatocellular carcinoma; TACE, transcatheter arterial chemoembolization; </w:t>
      </w:r>
      <w:proofErr w:type="spellStart"/>
      <w:r w:rsidR="005E222E" w:rsidRPr="005E222E">
        <w:rPr>
          <w:rFonts w:ascii="Times New Roman" w:hAnsi="Times New Roman" w:cs="Times New Roman" w:hint="eastAsia"/>
          <w:sz w:val="24"/>
          <w:szCs w:val="24"/>
        </w:rPr>
        <w:t>Atez</w:t>
      </w:r>
      <w:proofErr w:type="spellEnd"/>
      <w:r w:rsidR="005E222E" w:rsidRPr="005E222E">
        <w:rPr>
          <w:rFonts w:ascii="Times New Roman" w:hAnsi="Times New Roman" w:cs="Times New Roman" w:hint="eastAsia"/>
          <w:sz w:val="24"/>
          <w:szCs w:val="24"/>
        </w:rPr>
        <w:t>/Bev</w:t>
      </w:r>
      <w:r w:rsidRPr="005E222E">
        <w:rPr>
          <w:rFonts w:ascii="Times New Roman" w:hAnsi="Times New Roman" w:cs="Times New Roman"/>
          <w:sz w:val="24"/>
          <w:szCs w:val="24"/>
        </w:rPr>
        <w:t>, atezolizumab plus bevacizumab; PSM, propensity score matching; ORR, objective response rate; ROC, receiver operating characteristic; DCA, decision curve analysis; GWAS, genome-wide association study; SNP, single nucleotide polymorphism; MR, mendelian randomization.</w:t>
      </w:r>
    </w:p>
    <w:p w14:paraId="581784C2" w14:textId="19658D4C" w:rsidR="00A85CE0" w:rsidRPr="00593FE0" w:rsidRDefault="00A85CE0" w:rsidP="00A85CE0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593FE0">
        <w:rPr>
          <w:rFonts w:ascii="Arial" w:hAnsi="Arial" w:cs="Arial"/>
          <w:sz w:val="20"/>
          <w:szCs w:val="20"/>
        </w:rPr>
        <w:br w:type="page"/>
      </w:r>
    </w:p>
    <w:p w14:paraId="67EA59C0" w14:textId="3651B5EF" w:rsidR="00A85CE0" w:rsidRPr="00593FE0" w:rsidRDefault="009A56B1" w:rsidP="00A85CE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CEC5E21" wp14:editId="72DE903D">
            <wp:extent cx="5274310" cy="21240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5AC4B" w14:textId="4F5B26C2" w:rsidR="00A85CE0" w:rsidRPr="005E222E" w:rsidRDefault="00A85CE0" w:rsidP="005E222E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4"/>
          <w:szCs w:val="24"/>
        </w:rPr>
      </w:pPr>
      <w:r w:rsidRPr="005E222E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="005E222E" w:rsidRPr="005E222E">
        <w:rPr>
          <w:rFonts w:ascii="Times New Roman" w:hAnsi="Times New Roman" w:cs="Times New Roman"/>
          <w:b/>
          <w:bCs/>
          <w:sz w:val="24"/>
          <w:szCs w:val="24"/>
        </w:rPr>
        <w:t>ary</w:t>
      </w:r>
      <w:r w:rsidRPr="005E222E">
        <w:rPr>
          <w:rFonts w:ascii="Times New Roman" w:hAnsi="Times New Roman" w:cs="Times New Roman"/>
          <w:b/>
          <w:bCs/>
          <w:sz w:val="24"/>
          <w:szCs w:val="24"/>
        </w:rPr>
        <w:t xml:space="preserve"> Fig</w:t>
      </w:r>
      <w:r w:rsidR="005E222E" w:rsidRPr="005E222E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5E222E">
        <w:rPr>
          <w:rFonts w:ascii="Times New Roman" w:hAnsi="Times New Roman" w:cs="Times New Roman"/>
          <w:b/>
          <w:bCs/>
          <w:sz w:val="24"/>
          <w:szCs w:val="24"/>
        </w:rPr>
        <w:t xml:space="preserve"> S2</w:t>
      </w:r>
      <w:r w:rsidR="005E222E" w:rsidRPr="005E22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222E">
        <w:rPr>
          <w:rFonts w:ascii="Times New Roman" w:hAnsi="Times New Roman" w:cs="Times New Roman"/>
          <w:sz w:val="24"/>
          <w:szCs w:val="24"/>
        </w:rPr>
        <w:t xml:space="preserve"> </w:t>
      </w:r>
      <w:r w:rsidRPr="005E222E">
        <w:rPr>
          <w:rFonts w:ascii="Times New Roman" w:hAnsi="Times New Roman" w:cs="Times New Roman"/>
          <w:b/>
          <w:bCs/>
          <w:sz w:val="24"/>
          <w:szCs w:val="24"/>
        </w:rPr>
        <w:t xml:space="preserve">Causality analysis of </w:t>
      </w:r>
      <w:r w:rsidRPr="005E22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CD274</w:t>
      </w:r>
      <w:r w:rsidRPr="005E222E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5E22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VEGFA</w:t>
      </w:r>
      <w:r w:rsidRPr="005E222E">
        <w:rPr>
          <w:rFonts w:ascii="Times New Roman" w:hAnsi="Times New Roman" w:cs="Times New Roman"/>
          <w:b/>
          <w:bCs/>
          <w:sz w:val="24"/>
          <w:szCs w:val="24"/>
        </w:rPr>
        <w:t xml:space="preserve"> in HCC. </w:t>
      </w:r>
      <w:r w:rsidR="00936612" w:rsidRPr="005E222E">
        <w:rPr>
          <w:rFonts w:ascii="Times New Roman" w:hAnsi="Times New Roman" w:cs="Times New Roman"/>
          <w:sz w:val="24"/>
          <w:szCs w:val="24"/>
        </w:rPr>
        <w:t xml:space="preserve">Abbreviations: </w:t>
      </w:r>
      <w:r w:rsidRPr="005E222E">
        <w:rPr>
          <w:rFonts w:ascii="Times New Roman" w:hAnsi="Times New Roman" w:cs="Times New Roman"/>
          <w:sz w:val="24"/>
          <w:szCs w:val="24"/>
        </w:rPr>
        <w:t>HCC, hepatocellular carcinoma; SNP, single nucleotide polymorphism; CD274, cluster of differentiation 274; VEGFA, vascular endothelial growth factor A; OR, odds ratio; MR, mendelian randomization; CI, confidence interval.</w:t>
      </w:r>
    </w:p>
    <w:p w14:paraId="2481FCFC" w14:textId="77777777" w:rsidR="00A85CE0" w:rsidRPr="00593FE0" w:rsidRDefault="00A85CE0" w:rsidP="00A85CE0">
      <w:pPr>
        <w:spacing w:line="480" w:lineRule="auto"/>
        <w:rPr>
          <w:rFonts w:ascii="Arial" w:hAnsi="Arial" w:cs="Arial"/>
          <w:sz w:val="20"/>
          <w:szCs w:val="20"/>
        </w:rPr>
      </w:pPr>
    </w:p>
    <w:p w14:paraId="5044643E" w14:textId="77777777" w:rsidR="00A85CE0" w:rsidRPr="00593FE0" w:rsidRDefault="00A85CE0" w:rsidP="00A85CE0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A85CE0" w:rsidRPr="0059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6801" w14:textId="77777777" w:rsidR="007566B3" w:rsidRDefault="007566B3" w:rsidP="003F7936">
      <w:pPr>
        <w:rPr>
          <w:rFonts w:hint="eastAsia"/>
        </w:rPr>
      </w:pPr>
      <w:r>
        <w:separator/>
      </w:r>
    </w:p>
  </w:endnote>
  <w:endnote w:type="continuationSeparator" w:id="0">
    <w:p w14:paraId="49893D43" w14:textId="77777777" w:rsidR="007566B3" w:rsidRDefault="007566B3" w:rsidP="003F79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">
    <w:altName w:val="Segoe Print"/>
    <w:charset w:val="00"/>
    <w:family w:val="auto"/>
    <w:pitch w:val="default"/>
    <w:sig w:usb0="00000000" w:usb1="00000000" w:usb2="00000000" w:usb3="00000000" w:csb0="0000001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7BFA" w14:textId="77777777" w:rsidR="007566B3" w:rsidRDefault="007566B3" w:rsidP="003F7936">
      <w:pPr>
        <w:rPr>
          <w:rFonts w:hint="eastAsia"/>
        </w:rPr>
      </w:pPr>
      <w:r>
        <w:separator/>
      </w:r>
    </w:p>
  </w:footnote>
  <w:footnote w:type="continuationSeparator" w:id="0">
    <w:p w14:paraId="2D2E19F9" w14:textId="77777777" w:rsidR="007566B3" w:rsidRDefault="007566B3" w:rsidP="003F79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BD"/>
    <w:rsid w:val="00096C82"/>
    <w:rsid w:val="000B14B7"/>
    <w:rsid w:val="000F6A6D"/>
    <w:rsid w:val="002538D5"/>
    <w:rsid w:val="00272A52"/>
    <w:rsid w:val="003D1108"/>
    <w:rsid w:val="003F7936"/>
    <w:rsid w:val="0040506C"/>
    <w:rsid w:val="00501DA9"/>
    <w:rsid w:val="00525F9B"/>
    <w:rsid w:val="00593FE0"/>
    <w:rsid w:val="005C21E0"/>
    <w:rsid w:val="005E222E"/>
    <w:rsid w:val="006C764D"/>
    <w:rsid w:val="006D7900"/>
    <w:rsid w:val="007566B3"/>
    <w:rsid w:val="008A65F3"/>
    <w:rsid w:val="00936612"/>
    <w:rsid w:val="009649FC"/>
    <w:rsid w:val="009A56B1"/>
    <w:rsid w:val="00A85CE0"/>
    <w:rsid w:val="00AE3B15"/>
    <w:rsid w:val="00B63086"/>
    <w:rsid w:val="00C12CAB"/>
    <w:rsid w:val="00C33153"/>
    <w:rsid w:val="00CA0976"/>
    <w:rsid w:val="00D21C85"/>
    <w:rsid w:val="00D56EBD"/>
    <w:rsid w:val="00DE151C"/>
    <w:rsid w:val="00E23AEB"/>
    <w:rsid w:val="00E672DC"/>
    <w:rsid w:val="00F9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AF2EB"/>
  <w15:chartTrackingRefBased/>
  <w15:docId w15:val="{46CAF1E3-F99B-40BE-B5B2-56EE955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7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936"/>
    <w:rPr>
      <w:sz w:val="18"/>
      <w:szCs w:val="18"/>
    </w:rPr>
  </w:style>
  <w:style w:type="table" w:styleId="a7">
    <w:name w:val="Table Grid"/>
    <w:basedOn w:val="a1"/>
    <w:uiPriority w:val="39"/>
    <w:rsid w:val="003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sid w:val="00E672DC"/>
    <w:rPr>
      <w:color w:val="0563C1"/>
      <w:u w:val="single"/>
    </w:rPr>
  </w:style>
  <w:style w:type="paragraph" w:customStyle="1" w:styleId="1">
    <w:name w:val="正文文本1"/>
    <w:basedOn w:val="a"/>
    <w:qFormat/>
    <w:rsid w:val="00E672DC"/>
    <w:pPr>
      <w:widowControl/>
      <w:spacing w:before="200" w:after="200" w:line="480" w:lineRule="auto"/>
      <w:jc w:val="left"/>
    </w:pPr>
    <w:rPr>
      <w:rFonts w:ascii="Charter" w:eastAsia="宋体" w:hAnsi="Charter" w:cs="Helvetica"/>
      <w:color w:val="00000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a1550588561@icloud.com</dc:creator>
  <cp:keywords/>
  <dc:description/>
  <cp:lastModifiedBy>tanjiehui</cp:lastModifiedBy>
  <cp:revision>10</cp:revision>
  <dcterms:created xsi:type="dcterms:W3CDTF">2025-12-24T15:06:00Z</dcterms:created>
  <dcterms:modified xsi:type="dcterms:W3CDTF">2026-01-19T14:37:00Z</dcterms:modified>
</cp:coreProperties>
</file>