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EF3F" w14:textId="77777777" w:rsidR="00D027F4" w:rsidRPr="00AF4BC7" w:rsidRDefault="00000000">
      <w:pPr>
        <w:rPr>
          <w:rFonts w:ascii="Arial" w:hAnsi="Arial" w:cs="Arial"/>
          <w:b/>
          <w:bCs/>
          <w:sz w:val="20"/>
          <w:szCs w:val="20"/>
        </w:rPr>
      </w:pPr>
      <w:bookmarkStart w:id="0" w:name="OLE_LINK3"/>
      <w:r w:rsidRPr="00AF4BC7">
        <w:rPr>
          <w:rFonts w:ascii="Arial" w:hAnsi="Arial" w:cs="Arial"/>
          <w:b/>
          <w:bCs/>
          <w:sz w:val="20"/>
          <w:szCs w:val="20"/>
        </w:rPr>
        <w:t>Appendix Part 1</w:t>
      </w:r>
      <w:bookmarkEnd w:id="0"/>
      <w:r w:rsidRPr="00AF4BC7">
        <w:rPr>
          <w:rFonts w:ascii="Arial" w:hAnsi="Arial" w:cs="Arial"/>
          <w:b/>
          <w:bCs/>
          <w:sz w:val="20"/>
          <w:szCs w:val="20"/>
        </w:rPr>
        <w:t>：</w:t>
      </w:r>
      <w:r w:rsidRPr="00AF4BC7">
        <w:rPr>
          <w:rFonts w:ascii="Arial" w:hAnsi="Arial" w:cs="Arial"/>
          <w:b/>
          <w:bCs/>
          <w:sz w:val="20"/>
          <w:szCs w:val="20"/>
        </w:rPr>
        <w:t>Bibliometrics Literature Retrieval Formula</w:t>
      </w:r>
    </w:p>
    <w:tbl>
      <w:tblPr>
        <w:tblW w:w="9060" w:type="dxa"/>
        <w:tblInd w:w="113" w:type="dxa"/>
        <w:tblLayout w:type="fixed"/>
        <w:tblLook w:val="04A0" w:firstRow="1" w:lastRow="0" w:firstColumn="1" w:lastColumn="0" w:noHBand="0" w:noVBand="1"/>
      </w:tblPr>
      <w:tblGrid>
        <w:gridCol w:w="1681"/>
        <w:gridCol w:w="7379"/>
      </w:tblGrid>
      <w:tr w:rsidR="00D027F4" w:rsidRPr="00AF4BC7" w14:paraId="26AFAA83" w14:textId="77777777">
        <w:trPr>
          <w:trHeight w:val="300"/>
        </w:trPr>
        <w:tc>
          <w:tcPr>
            <w:tcW w:w="1682" w:type="dxa"/>
            <w:tcBorders>
              <w:top w:val="single" w:sz="4" w:space="0" w:color="000000"/>
              <w:left w:val="nil"/>
              <w:bottom w:val="single" w:sz="4" w:space="0" w:color="000000"/>
              <w:right w:val="nil"/>
            </w:tcBorders>
          </w:tcPr>
          <w:p w14:paraId="4DD5A0CD" w14:textId="77777777" w:rsidR="00D027F4" w:rsidRPr="00AF4BC7" w:rsidRDefault="00000000">
            <w:pPr>
              <w:tabs>
                <w:tab w:val="left" w:pos="1980"/>
              </w:tabs>
              <w:jc w:val="center"/>
              <w:rPr>
                <w:rFonts w:ascii="Arial" w:hAnsi="Arial" w:cs="Arial"/>
                <w:sz w:val="20"/>
                <w:szCs w:val="20"/>
              </w:rPr>
            </w:pPr>
            <w:r w:rsidRPr="00AF4BC7">
              <w:rPr>
                <w:rFonts w:ascii="Arial" w:hAnsi="Arial" w:cs="Arial"/>
                <w:sz w:val="20"/>
                <w:szCs w:val="20"/>
              </w:rPr>
              <w:t>Topic</w:t>
            </w:r>
          </w:p>
        </w:tc>
        <w:tc>
          <w:tcPr>
            <w:tcW w:w="7385" w:type="dxa"/>
            <w:tcBorders>
              <w:top w:val="single" w:sz="4" w:space="0" w:color="000000"/>
              <w:left w:val="nil"/>
              <w:bottom w:val="single" w:sz="4" w:space="0" w:color="000000"/>
              <w:right w:val="nil"/>
            </w:tcBorders>
          </w:tcPr>
          <w:p w14:paraId="1786BA8E" w14:textId="77777777" w:rsidR="00D027F4" w:rsidRPr="00AF4BC7" w:rsidRDefault="00000000">
            <w:pPr>
              <w:tabs>
                <w:tab w:val="left" w:pos="1980"/>
              </w:tabs>
              <w:jc w:val="center"/>
              <w:rPr>
                <w:rFonts w:ascii="Arial" w:hAnsi="Arial" w:cs="Arial"/>
                <w:sz w:val="20"/>
                <w:szCs w:val="20"/>
              </w:rPr>
            </w:pPr>
            <w:r w:rsidRPr="00AF4BC7">
              <w:rPr>
                <w:rFonts w:ascii="Arial" w:hAnsi="Arial" w:cs="Arial"/>
                <w:sz w:val="20"/>
                <w:szCs w:val="20"/>
              </w:rPr>
              <w:t>Search terms</w:t>
            </w:r>
          </w:p>
        </w:tc>
      </w:tr>
      <w:tr w:rsidR="00D027F4" w:rsidRPr="00AF4BC7" w14:paraId="52269C99" w14:textId="77777777">
        <w:trPr>
          <w:trHeight w:val="3047"/>
        </w:trPr>
        <w:tc>
          <w:tcPr>
            <w:tcW w:w="1682" w:type="dxa"/>
            <w:tcBorders>
              <w:top w:val="single" w:sz="4" w:space="0" w:color="000000"/>
              <w:left w:val="nil"/>
              <w:bottom w:val="nil"/>
              <w:right w:val="nil"/>
            </w:tcBorders>
            <w:vAlign w:val="center"/>
          </w:tcPr>
          <w:p w14:paraId="3C2D1DA9" w14:textId="77777777" w:rsidR="00D027F4" w:rsidRPr="00AF4BC7" w:rsidRDefault="00000000">
            <w:pPr>
              <w:tabs>
                <w:tab w:val="left" w:pos="1980"/>
              </w:tabs>
              <w:jc w:val="center"/>
              <w:rPr>
                <w:rFonts w:ascii="Arial" w:hAnsi="Arial" w:cs="Arial"/>
                <w:sz w:val="20"/>
                <w:szCs w:val="20"/>
              </w:rPr>
            </w:pPr>
            <w:r w:rsidRPr="00AF4BC7">
              <w:rPr>
                <w:rFonts w:ascii="Arial" w:hAnsi="Arial" w:cs="Arial"/>
                <w:sz w:val="20"/>
                <w:szCs w:val="20"/>
              </w:rPr>
              <w:t>Rehabilitation -related topic</w:t>
            </w:r>
          </w:p>
        </w:tc>
        <w:tc>
          <w:tcPr>
            <w:tcW w:w="7385" w:type="dxa"/>
            <w:tcBorders>
              <w:top w:val="single" w:sz="4" w:space="0" w:color="000000"/>
              <w:left w:val="nil"/>
              <w:bottom w:val="nil"/>
              <w:right w:val="nil"/>
            </w:tcBorders>
            <w:vAlign w:val="center"/>
          </w:tcPr>
          <w:p w14:paraId="29D7AD78" w14:textId="77777777" w:rsidR="00D027F4" w:rsidRPr="00AF4BC7" w:rsidRDefault="00000000">
            <w:pPr>
              <w:tabs>
                <w:tab w:val="left" w:pos="1980"/>
              </w:tabs>
              <w:rPr>
                <w:rFonts w:ascii="Arial" w:hAnsi="Arial" w:cs="Arial"/>
                <w:sz w:val="20"/>
                <w:szCs w:val="20"/>
              </w:rPr>
            </w:pPr>
            <w:r w:rsidRPr="00AF4BC7">
              <w:rPr>
                <w:rFonts w:ascii="Arial" w:hAnsi="Arial" w:cs="Arial"/>
                <w:sz w:val="20"/>
                <w:szCs w:val="20"/>
              </w:rPr>
              <w:t>TS=(</w:t>
            </w:r>
            <w:bookmarkStart w:id="1" w:name="OLE_LINK2"/>
            <w:r w:rsidRPr="00AF4BC7">
              <w:rPr>
                <w:rFonts w:ascii="Arial" w:eastAsia="等线" w:hAnsi="Arial" w:cs="Arial"/>
                <w:color w:val="000000"/>
                <w:sz w:val="20"/>
                <w:szCs w:val="20"/>
              </w:rPr>
              <w:t>"Rehabilitation*" OR "Habilitation*" OR "Convalescence" OR "</w:t>
            </w:r>
            <w:proofErr w:type="spellStart"/>
            <w:r w:rsidRPr="00AF4BC7">
              <w:rPr>
                <w:rFonts w:ascii="Arial" w:eastAsia="等线" w:hAnsi="Arial" w:cs="Arial"/>
                <w:color w:val="000000"/>
                <w:sz w:val="20"/>
                <w:szCs w:val="20"/>
              </w:rPr>
              <w:t>Self Care</w:t>
            </w:r>
            <w:proofErr w:type="spellEnd"/>
            <w:r w:rsidRPr="00AF4BC7">
              <w:rPr>
                <w:rFonts w:ascii="Arial" w:eastAsia="等线" w:hAnsi="Arial" w:cs="Arial"/>
                <w:color w:val="000000"/>
                <w:sz w:val="20"/>
                <w:szCs w:val="20"/>
              </w:rPr>
              <w:t>" OR "</w:t>
            </w:r>
            <w:proofErr w:type="spellStart"/>
            <w:r w:rsidRPr="00AF4BC7">
              <w:rPr>
                <w:rFonts w:ascii="Arial" w:eastAsia="等线" w:hAnsi="Arial" w:cs="Arial"/>
                <w:color w:val="000000"/>
                <w:sz w:val="20"/>
                <w:szCs w:val="20"/>
              </w:rPr>
              <w:t>Self Management</w:t>
            </w:r>
            <w:proofErr w:type="spellEnd"/>
            <w:r w:rsidRPr="00AF4BC7">
              <w:rPr>
                <w:rFonts w:ascii="Arial" w:eastAsia="等线" w:hAnsi="Arial" w:cs="Arial"/>
                <w:color w:val="000000"/>
                <w:sz w:val="20"/>
                <w:szCs w:val="20"/>
              </w:rPr>
              <w:t>" OR "Physical Medicine" OR "</w:t>
            </w:r>
            <w:proofErr w:type="spellStart"/>
            <w:r w:rsidRPr="00AF4BC7">
              <w:rPr>
                <w:rFonts w:ascii="Arial" w:eastAsia="等线" w:hAnsi="Arial" w:cs="Arial"/>
                <w:color w:val="000000"/>
                <w:sz w:val="20"/>
                <w:szCs w:val="20"/>
              </w:rPr>
              <w:t>Physiotherap</w:t>
            </w:r>
            <w:proofErr w:type="spellEnd"/>
            <w:r w:rsidRPr="00AF4BC7">
              <w:rPr>
                <w:rFonts w:ascii="Arial" w:eastAsia="等线" w:hAnsi="Arial" w:cs="Arial"/>
                <w:color w:val="000000"/>
                <w:sz w:val="20"/>
                <w:szCs w:val="20"/>
              </w:rPr>
              <w:t xml:space="preserve">*" OR "Physical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"Physical </w:t>
            </w:r>
            <w:proofErr w:type="spellStart"/>
            <w:r w:rsidRPr="00AF4BC7">
              <w:rPr>
                <w:rFonts w:ascii="Arial" w:eastAsia="等线" w:hAnsi="Arial" w:cs="Arial"/>
                <w:color w:val="000000"/>
                <w:sz w:val="20"/>
                <w:szCs w:val="20"/>
              </w:rPr>
              <w:t>Activit</w:t>
            </w:r>
            <w:proofErr w:type="spellEnd"/>
            <w:r w:rsidRPr="00AF4BC7">
              <w:rPr>
                <w:rFonts w:ascii="Arial" w:eastAsia="等线" w:hAnsi="Arial" w:cs="Arial"/>
                <w:color w:val="000000"/>
                <w:sz w:val="20"/>
                <w:szCs w:val="20"/>
              </w:rPr>
              <w:t>*" OR "</w:t>
            </w:r>
            <w:proofErr w:type="spellStart"/>
            <w:r w:rsidRPr="00AF4BC7">
              <w:rPr>
                <w:rFonts w:ascii="Arial" w:eastAsia="等线" w:hAnsi="Arial" w:cs="Arial"/>
                <w:color w:val="000000"/>
                <w:sz w:val="20"/>
                <w:szCs w:val="20"/>
              </w:rPr>
              <w:t>Activit</w:t>
            </w:r>
            <w:proofErr w:type="spellEnd"/>
            <w:r w:rsidRPr="00AF4BC7">
              <w:rPr>
                <w:rFonts w:ascii="Arial" w:eastAsia="等线" w:hAnsi="Arial" w:cs="Arial"/>
                <w:color w:val="000000"/>
                <w:sz w:val="20"/>
                <w:szCs w:val="20"/>
              </w:rPr>
              <w:t xml:space="preserve">* of Daily Living" OR "Daily Living </w:t>
            </w:r>
            <w:proofErr w:type="spellStart"/>
            <w:r w:rsidRPr="00AF4BC7">
              <w:rPr>
                <w:rFonts w:ascii="Arial" w:eastAsia="等线" w:hAnsi="Arial" w:cs="Arial"/>
                <w:color w:val="000000"/>
                <w:sz w:val="20"/>
                <w:szCs w:val="20"/>
              </w:rPr>
              <w:t>Activit</w:t>
            </w:r>
            <w:proofErr w:type="spellEnd"/>
            <w:r w:rsidRPr="00AF4BC7">
              <w:rPr>
                <w:rFonts w:ascii="Arial" w:eastAsia="等线" w:hAnsi="Arial" w:cs="Arial"/>
                <w:color w:val="000000"/>
                <w:sz w:val="20"/>
                <w:szCs w:val="20"/>
              </w:rPr>
              <w:t>*" OR "Early Ambulation" OR "</w:t>
            </w:r>
            <w:proofErr w:type="spellStart"/>
            <w:r w:rsidRPr="00AF4BC7">
              <w:rPr>
                <w:rFonts w:ascii="Arial" w:eastAsia="等线" w:hAnsi="Arial" w:cs="Arial"/>
                <w:color w:val="000000"/>
                <w:sz w:val="20"/>
                <w:szCs w:val="20"/>
              </w:rPr>
              <w:t>Exercis</w:t>
            </w:r>
            <w:proofErr w:type="spellEnd"/>
            <w:r w:rsidRPr="00AF4BC7">
              <w:rPr>
                <w:rFonts w:ascii="Arial" w:eastAsia="等线" w:hAnsi="Arial" w:cs="Arial"/>
                <w:color w:val="000000"/>
                <w:sz w:val="20"/>
                <w:szCs w:val="20"/>
              </w:rPr>
              <w:t>*" OR "Train*" OR "Pilates" OR "yoga" OR "Whole Body Vibration" OR "</w:t>
            </w:r>
            <w:proofErr w:type="spellStart"/>
            <w:r w:rsidRPr="00AF4BC7">
              <w:rPr>
                <w:rFonts w:ascii="Arial" w:eastAsia="等线" w:hAnsi="Arial" w:cs="Arial"/>
                <w:color w:val="000000"/>
                <w:sz w:val="20"/>
                <w:szCs w:val="20"/>
              </w:rPr>
              <w:t>Baduanjin</w:t>
            </w:r>
            <w:proofErr w:type="spellEnd"/>
            <w:r w:rsidRPr="00AF4BC7">
              <w:rPr>
                <w:rFonts w:ascii="Arial" w:eastAsia="等线" w:hAnsi="Arial" w:cs="Arial"/>
                <w:color w:val="000000"/>
                <w:sz w:val="20"/>
                <w:szCs w:val="20"/>
              </w:rPr>
              <w:t>" OR "</w:t>
            </w:r>
            <w:proofErr w:type="spellStart"/>
            <w:r w:rsidRPr="00AF4BC7">
              <w:rPr>
                <w:rFonts w:ascii="Arial" w:eastAsia="等线" w:hAnsi="Arial" w:cs="Arial"/>
                <w:color w:val="000000"/>
                <w:sz w:val="20"/>
                <w:szCs w:val="20"/>
              </w:rPr>
              <w:t>Baduan</w:t>
            </w:r>
            <w:proofErr w:type="spellEnd"/>
            <w:r w:rsidRPr="00AF4BC7">
              <w:rPr>
                <w:rFonts w:ascii="Arial" w:eastAsia="等线" w:hAnsi="Arial" w:cs="Arial"/>
                <w:color w:val="000000"/>
                <w:sz w:val="20"/>
                <w:szCs w:val="20"/>
              </w:rPr>
              <w:t xml:space="preserve"> </w:t>
            </w:r>
            <w:proofErr w:type="spellStart"/>
            <w:r w:rsidRPr="00AF4BC7">
              <w:rPr>
                <w:rFonts w:ascii="Arial" w:eastAsia="等线" w:hAnsi="Arial" w:cs="Arial"/>
                <w:color w:val="000000"/>
                <w:sz w:val="20"/>
                <w:szCs w:val="20"/>
              </w:rPr>
              <w:t>jin</w:t>
            </w:r>
            <w:proofErr w:type="spellEnd"/>
            <w:r w:rsidRPr="00AF4BC7">
              <w:rPr>
                <w:rFonts w:ascii="Arial" w:eastAsia="等线" w:hAnsi="Arial" w:cs="Arial"/>
                <w:color w:val="000000"/>
                <w:sz w:val="20"/>
                <w:szCs w:val="20"/>
              </w:rPr>
              <w:t>" OR "Taiji" OR "Tai Chi" OR "Electric* Stimulation" OR "</w:t>
            </w:r>
            <w:proofErr w:type="spellStart"/>
            <w:r w:rsidRPr="00AF4BC7">
              <w:rPr>
                <w:rFonts w:ascii="Arial" w:eastAsia="等线" w:hAnsi="Arial" w:cs="Arial"/>
                <w:color w:val="000000"/>
                <w:sz w:val="20"/>
                <w:szCs w:val="20"/>
              </w:rPr>
              <w:t>Electrotherap</w:t>
            </w:r>
            <w:proofErr w:type="spellEnd"/>
            <w:r w:rsidRPr="00AF4BC7">
              <w:rPr>
                <w:rFonts w:ascii="Arial" w:eastAsia="等线" w:hAnsi="Arial" w:cs="Arial"/>
                <w:color w:val="000000"/>
                <w:sz w:val="20"/>
                <w:szCs w:val="20"/>
              </w:rPr>
              <w:t xml:space="preserve">*" OR "Shockwave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"Shock Wave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OR "ESWT" OR "PEMF" OR "Pulsed Electromagnetic Field*" OR "Manipulation" OR "Myofascial Release" OR "Myofascial Treatment" OR "Osteopath*" OR "Chiropract*" OR "</w:t>
            </w:r>
            <w:proofErr w:type="spellStart"/>
            <w:r w:rsidRPr="00AF4BC7">
              <w:rPr>
                <w:rFonts w:ascii="Arial" w:eastAsia="等线" w:hAnsi="Arial" w:cs="Arial"/>
                <w:color w:val="000000"/>
                <w:sz w:val="20"/>
                <w:szCs w:val="20"/>
              </w:rPr>
              <w:t>Chiropraxis</w:t>
            </w:r>
            <w:proofErr w:type="spellEnd"/>
            <w:r w:rsidRPr="00AF4BC7">
              <w:rPr>
                <w:rFonts w:ascii="Arial" w:eastAsia="等线" w:hAnsi="Arial" w:cs="Arial"/>
                <w:color w:val="000000"/>
                <w:sz w:val="20"/>
                <w:szCs w:val="20"/>
              </w:rPr>
              <w:t xml:space="preserve">" OR "Spinal Manipulative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"Spinal </w:t>
            </w:r>
            <w:proofErr w:type="spellStart"/>
            <w:r w:rsidRPr="00AF4BC7">
              <w:rPr>
                <w:rFonts w:ascii="Arial" w:eastAsia="等线" w:hAnsi="Arial" w:cs="Arial"/>
                <w:color w:val="000000"/>
                <w:sz w:val="20"/>
                <w:szCs w:val="20"/>
              </w:rPr>
              <w:t>Manipula</w:t>
            </w:r>
            <w:proofErr w:type="spellEnd"/>
            <w:r w:rsidRPr="00AF4BC7">
              <w:rPr>
                <w:rFonts w:ascii="Arial" w:eastAsia="等线" w:hAnsi="Arial" w:cs="Arial"/>
                <w:color w:val="000000"/>
                <w:sz w:val="20"/>
                <w:szCs w:val="20"/>
              </w:rPr>
              <w:t>*" OR "Acupuncture" OR "</w:t>
            </w:r>
            <w:proofErr w:type="spellStart"/>
            <w:r w:rsidRPr="00AF4BC7">
              <w:rPr>
                <w:rFonts w:ascii="Arial" w:eastAsia="等线" w:hAnsi="Arial" w:cs="Arial"/>
                <w:color w:val="000000"/>
                <w:sz w:val="20"/>
                <w:szCs w:val="20"/>
              </w:rPr>
              <w:t>Pharmacopuncture</w:t>
            </w:r>
            <w:proofErr w:type="spellEnd"/>
            <w:r w:rsidRPr="00AF4BC7">
              <w:rPr>
                <w:rFonts w:ascii="Arial" w:eastAsia="等线" w:hAnsi="Arial" w:cs="Arial"/>
                <w:color w:val="000000"/>
                <w:sz w:val="20"/>
                <w:szCs w:val="20"/>
              </w:rPr>
              <w:t>" OR "</w:t>
            </w:r>
            <w:proofErr w:type="spellStart"/>
            <w:r w:rsidRPr="00AF4BC7">
              <w:rPr>
                <w:rFonts w:ascii="Arial" w:eastAsia="等线" w:hAnsi="Arial" w:cs="Arial"/>
                <w:color w:val="000000"/>
                <w:sz w:val="20"/>
                <w:szCs w:val="20"/>
              </w:rPr>
              <w:t>Acupotom</w:t>
            </w:r>
            <w:proofErr w:type="spellEnd"/>
            <w:r w:rsidRPr="00AF4BC7">
              <w:rPr>
                <w:rFonts w:ascii="Arial" w:eastAsia="等线" w:hAnsi="Arial" w:cs="Arial"/>
                <w:color w:val="000000"/>
                <w:sz w:val="20"/>
                <w:szCs w:val="20"/>
              </w:rPr>
              <w:t xml:space="preserve">" OR "Dry needle*" OR "Massage" OR "Zone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"Athletic Tape*" OR "Orthotic Tape*" OR "Kinesio Tape*" OR "Respiratory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"postpartum recovery" OR "occupational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"Speech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OR "Speech language pathologist"</w:t>
            </w:r>
            <w:bookmarkEnd w:id="1"/>
            <w:r w:rsidRPr="00AF4BC7">
              <w:rPr>
                <w:rFonts w:ascii="Arial" w:hAnsi="Arial" w:cs="Arial"/>
                <w:sz w:val="20"/>
                <w:szCs w:val="20"/>
              </w:rPr>
              <w:t>)</w:t>
            </w:r>
          </w:p>
        </w:tc>
      </w:tr>
      <w:tr w:rsidR="00D027F4" w:rsidRPr="00AF4BC7" w14:paraId="11BFCB83" w14:textId="77777777">
        <w:trPr>
          <w:trHeight w:val="1617"/>
        </w:trPr>
        <w:tc>
          <w:tcPr>
            <w:tcW w:w="1682" w:type="dxa"/>
            <w:tcBorders>
              <w:top w:val="nil"/>
              <w:left w:val="nil"/>
              <w:bottom w:val="nil"/>
              <w:right w:val="nil"/>
            </w:tcBorders>
            <w:vAlign w:val="center"/>
          </w:tcPr>
          <w:p w14:paraId="2E5288C7" w14:textId="77777777" w:rsidR="00D027F4" w:rsidRPr="00AF4BC7" w:rsidRDefault="00000000">
            <w:pPr>
              <w:tabs>
                <w:tab w:val="left" w:pos="1980"/>
              </w:tabs>
              <w:jc w:val="center"/>
              <w:rPr>
                <w:rFonts w:ascii="Arial" w:hAnsi="Arial" w:cs="Arial"/>
                <w:sz w:val="20"/>
                <w:szCs w:val="20"/>
              </w:rPr>
            </w:pPr>
            <w:r w:rsidRPr="00AF4BC7">
              <w:rPr>
                <w:rFonts w:ascii="Arial" w:hAnsi="Arial" w:cs="Arial"/>
                <w:sz w:val="20"/>
                <w:szCs w:val="20"/>
              </w:rPr>
              <w:t>Ultrasonography -related topic</w:t>
            </w:r>
          </w:p>
        </w:tc>
        <w:tc>
          <w:tcPr>
            <w:tcW w:w="7385" w:type="dxa"/>
            <w:tcBorders>
              <w:top w:val="nil"/>
              <w:left w:val="nil"/>
              <w:bottom w:val="nil"/>
              <w:right w:val="nil"/>
            </w:tcBorders>
            <w:vAlign w:val="center"/>
          </w:tcPr>
          <w:p w14:paraId="2F56030D" w14:textId="77777777" w:rsidR="00D027F4" w:rsidRPr="00AF4BC7" w:rsidRDefault="00000000">
            <w:pPr>
              <w:tabs>
                <w:tab w:val="left" w:pos="1980"/>
              </w:tabs>
              <w:rPr>
                <w:rFonts w:ascii="Arial" w:hAnsi="Arial" w:cs="Arial"/>
                <w:sz w:val="20"/>
                <w:szCs w:val="20"/>
              </w:rPr>
            </w:pPr>
            <w:r w:rsidRPr="00AF4BC7">
              <w:rPr>
                <w:rFonts w:ascii="Arial" w:hAnsi="Arial" w:cs="Arial"/>
                <w:sz w:val="20"/>
                <w:szCs w:val="20"/>
              </w:rPr>
              <w:t>TS=(</w:t>
            </w:r>
            <w:r w:rsidRPr="00AF4BC7">
              <w:rPr>
                <w:rFonts w:ascii="Arial" w:eastAsia="等线" w:hAnsi="Arial" w:cs="Arial"/>
                <w:color w:val="000000"/>
                <w:sz w:val="20"/>
                <w:szCs w:val="20"/>
              </w:rPr>
              <w:t>"Ultrasonography" OR "Brightness Mode Ultrasound" OR "B-mode Ultrasound" OR "Motion Type Ultrasound" OR "Doppler Mode Ultrasound" OR "D-mode Ultrasound" OR "Medical Ultrasound*" OR "Diagnostic Ultrasound*" OR "Ultrasound Imaging*" OR "Echotomography" OR "Ultrasonic Imaging*" OR "Ultrasonographic Imaging*" OR "Echography" OR "Ultrasonic Diagnoses" OR "Ultrasonic Diagnosis" OR "Ultrasonic Tomography" OR "Sonography" OR "rehabilitative ultrasound imaging" OR "Musculoskeletal Ultrasound*" OR "Ultrasonic Elastography" OR "</w:t>
            </w:r>
            <w:proofErr w:type="spellStart"/>
            <w:r w:rsidRPr="00AF4BC7">
              <w:rPr>
                <w:rFonts w:ascii="Arial" w:eastAsia="等线" w:hAnsi="Arial" w:cs="Arial"/>
                <w:color w:val="000000"/>
                <w:sz w:val="20"/>
                <w:szCs w:val="20"/>
              </w:rPr>
              <w:t>Elastosonography</w:t>
            </w:r>
            <w:proofErr w:type="spellEnd"/>
            <w:r w:rsidRPr="00AF4BC7">
              <w:rPr>
                <w:rFonts w:ascii="Arial" w:eastAsia="等线" w:hAnsi="Arial" w:cs="Arial"/>
                <w:color w:val="000000"/>
                <w:sz w:val="20"/>
                <w:szCs w:val="20"/>
              </w:rPr>
              <w:t>"</w:t>
            </w:r>
            <w:r w:rsidRPr="00AF4BC7">
              <w:rPr>
                <w:rFonts w:ascii="Arial" w:hAnsi="Arial" w:cs="Arial"/>
                <w:sz w:val="20"/>
                <w:szCs w:val="20"/>
              </w:rPr>
              <w:t xml:space="preserve">) </w:t>
            </w:r>
          </w:p>
        </w:tc>
      </w:tr>
      <w:tr w:rsidR="00D027F4" w:rsidRPr="00AF4BC7" w14:paraId="45B49C53" w14:textId="77777777">
        <w:trPr>
          <w:trHeight w:val="1069"/>
        </w:trPr>
        <w:tc>
          <w:tcPr>
            <w:tcW w:w="1682" w:type="dxa"/>
            <w:tcBorders>
              <w:top w:val="nil"/>
              <w:left w:val="nil"/>
              <w:bottom w:val="nil"/>
              <w:right w:val="nil"/>
            </w:tcBorders>
            <w:vAlign w:val="center"/>
          </w:tcPr>
          <w:p w14:paraId="407351A1" w14:textId="77777777" w:rsidR="00D027F4" w:rsidRPr="00AF4BC7" w:rsidRDefault="00000000">
            <w:pPr>
              <w:tabs>
                <w:tab w:val="left" w:pos="1980"/>
              </w:tabs>
              <w:jc w:val="center"/>
              <w:rPr>
                <w:rFonts w:ascii="Arial" w:hAnsi="Arial" w:cs="Arial"/>
                <w:sz w:val="20"/>
                <w:szCs w:val="20"/>
              </w:rPr>
            </w:pPr>
            <w:r w:rsidRPr="00AF4BC7">
              <w:rPr>
                <w:rFonts w:ascii="Arial" w:hAnsi="Arial" w:cs="Arial"/>
                <w:sz w:val="20"/>
                <w:szCs w:val="20"/>
              </w:rPr>
              <w:t>NOT</w:t>
            </w:r>
          </w:p>
          <w:p w14:paraId="05EF2680" w14:textId="77777777" w:rsidR="00D027F4" w:rsidRPr="00AF4BC7" w:rsidRDefault="00000000">
            <w:pPr>
              <w:tabs>
                <w:tab w:val="left" w:pos="1980"/>
              </w:tabs>
              <w:jc w:val="center"/>
              <w:rPr>
                <w:rFonts w:ascii="Arial" w:hAnsi="Arial" w:cs="Arial"/>
                <w:sz w:val="20"/>
                <w:szCs w:val="20"/>
              </w:rPr>
            </w:pPr>
            <w:r w:rsidRPr="00AF4BC7">
              <w:rPr>
                <w:rFonts w:ascii="Arial" w:hAnsi="Arial" w:cs="Arial"/>
                <w:sz w:val="20"/>
                <w:szCs w:val="20"/>
              </w:rPr>
              <w:t>Ultrasonic Therapy-related topic</w:t>
            </w:r>
          </w:p>
        </w:tc>
        <w:tc>
          <w:tcPr>
            <w:tcW w:w="7385" w:type="dxa"/>
            <w:tcBorders>
              <w:top w:val="nil"/>
              <w:left w:val="nil"/>
              <w:bottom w:val="nil"/>
              <w:right w:val="nil"/>
            </w:tcBorders>
            <w:vAlign w:val="center"/>
          </w:tcPr>
          <w:p w14:paraId="42A4C209" w14:textId="77777777" w:rsidR="00D027F4" w:rsidRPr="00AF4BC7" w:rsidRDefault="00000000">
            <w:pPr>
              <w:tabs>
                <w:tab w:val="left" w:pos="1980"/>
              </w:tabs>
              <w:rPr>
                <w:rFonts w:ascii="Arial" w:hAnsi="Arial" w:cs="Arial"/>
                <w:sz w:val="20"/>
                <w:szCs w:val="20"/>
              </w:rPr>
            </w:pPr>
            <w:r w:rsidRPr="00AF4BC7">
              <w:rPr>
                <w:rFonts w:ascii="Arial" w:hAnsi="Arial" w:cs="Arial"/>
                <w:sz w:val="20"/>
                <w:szCs w:val="20"/>
              </w:rPr>
              <w:t>TS</w:t>
            </w:r>
            <w:proofErr w:type="gramStart"/>
            <w:r w:rsidRPr="00AF4BC7">
              <w:rPr>
                <w:rFonts w:ascii="Arial" w:hAnsi="Arial" w:cs="Arial"/>
                <w:sz w:val="20"/>
                <w:szCs w:val="20"/>
              </w:rPr>
              <w:t>=(</w:t>
            </w:r>
            <w:proofErr w:type="gramEnd"/>
            <w:r w:rsidRPr="00AF4BC7">
              <w:rPr>
                <w:rFonts w:ascii="Arial" w:eastAsia="等线" w:hAnsi="Arial" w:cs="Arial"/>
                <w:color w:val="000000"/>
                <w:sz w:val="20"/>
                <w:szCs w:val="20"/>
              </w:rPr>
              <w:t xml:space="preserve">"Ultrasonic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"Therapeutic Ultrasound*" OR "Ultrasound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OR "Ultrasound Treatment*" OR "Ultrasonic Treatment*"</w:t>
            </w:r>
            <w:r w:rsidRPr="00AF4BC7">
              <w:rPr>
                <w:rFonts w:ascii="Arial" w:hAnsi="Arial" w:cs="Arial"/>
                <w:sz w:val="20"/>
                <w:szCs w:val="20"/>
              </w:rPr>
              <w:t>)</w:t>
            </w:r>
          </w:p>
        </w:tc>
      </w:tr>
      <w:tr w:rsidR="00D027F4" w:rsidRPr="00AF4BC7" w14:paraId="3F3F73E7" w14:textId="77777777">
        <w:trPr>
          <w:trHeight w:val="788"/>
        </w:trPr>
        <w:tc>
          <w:tcPr>
            <w:tcW w:w="1682" w:type="dxa"/>
            <w:tcBorders>
              <w:top w:val="nil"/>
              <w:left w:val="nil"/>
              <w:bottom w:val="single" w:sz="4" w:space="0" w:color="000000"/>
              <w:right w:val="nil"/>
            </w:tcBorders>
            <w:vAlign w:val="center"/>
          </w:tcPr>
          <w:p w14:paraId="2AC57C5A" w14:textId="77777777" w:rsidR="00D027F4" w:rsidRPr="00AF4BC7" w:rsidRDefault="00000000">
            <w:pPr>
              <w:tabs>
                <w:tab w:val="left" w:pos="1980"/>
              </w:tabs>
              <w:jc w:val="center"/>
              <w:rPr>
                <w:rFonts w:ascii="Arial" w:hAnsi="Arial" w:cs="Arial"/>
                <w:sz w:val="20"/>
                <w:szCs w:val="20"/>
              </w:rPr>
            </w:pPr>
            <w:r w:rsidRPr="00AF4BC7">
              <w:rPr>
                <w:rFonts w:ascii="Arial" w:hAnsi="Arial" w:cs="Arial"/>
                <w:sz w:val="20"/>
                <w:szCs w:val="20"/>
              </w:rPr>
              <w:t>NOT Animal-related topic</w:t>
            </w:r>
          </w:p>
        </w:tc>
        <w:tc>
          <w:tcPr>
            <w:tcW w:w="7385" w:type="dxa"/>
            <w:tcBorders>
              <w:top w:val="nil"/>
              <w:left w:val="nil"/>
              <w:bottom w:val="single" w:sz="4" w:space="0" w:color="000000"/>
              <w:right w:val="nil"/>
            </w:tcBorders>
            <w:vAlign w:val="center"/>
          </w:tcPr>
          <w:p w14:paraId="75404FB9" w14:textId="77777777" w:rsidR="00D027F4" w:rsidRPr="00AF4BC7" w:rsidRDefault="00000000">
            <w:pPr>
              <w:tabs>
                <w:tab w:val="left" w:pos="1980"/>
              </w:tabs>
              <w:rPr>
                <w:rFonts w:ascii="Arial" w:hAnsi="Arial" w:cs="Arial"/>
                <w:b/>
                <w:bCs/>
                <w:sz w:val="20"/>
                <w:szCs w:val="20"/>
              </w:rPr>
            </w:pPr>
            <w:r w:rsidRPr="00AF4BC7">
              <w:rPr>
                <w:rFonts w:ascii="Arial" w:hAnsi="Arial" w:cs="Arial"/>
                <w:sz w:val="20"/>
                <w:szCs w:val="20"/>
              </w:rPr>
              <w:t>TS</w:t>
            </w:r>
            <w:proofErr w:type="gramStart"/>
            <w:r w:rsidRPr="00AF4BC7">
              <w:rPr>
                <w:rFonts w:ascii="Arial" w:hAnsi="Arial" w:cs="Arial"/>
                <w:sz w:val="20"/>
                <w:szCs w:val="20"/>
              </w:rPr>
              <w:t>=(</w:t>
            </w:r>
            <w:proofErr w:type="gramEnd"/>
            <w:r w:rsidRPr="00AF4BC7">
              <w:rPr>
                <w:rFonts w:ascii="Arial" w:eastAsia="等线" w:hAnsi="Arial" w:cs="Arial"/>
                <w:color w:val="000000"/>
                <w:sz w:val="20"/>
                <w:szCs w:val="20"/>
              </w:rPr>
              <w:t>"Animal*" OR "Dog*" OR "Horse*" OR "Equine*" OR "Rat*" OR "Rabbit*" OR "Mouse" OR "Mice" OR "Canine*" OR "Bovine*" OR "</w:t>
            </w:r>
            <w:proofErr w:type="spellStart"/>
            <w:r w:rsidRPr="00AF4BC7">
              <w:rPr>
                <w:rFonts w:ascii="Arial" w:eastAsia="等线" w:hAnsi="Arial" w:cs="Arial"/>
                <w:color w:val="000000"/>
                <w:sz w:val="20"/>
                <w:szCs w:val="20"/>
              </w:rPr>
              <w:t>Veterinar</w:t>
            </w:r>
            <w:proofErr w:type="spellEnd"/>
            <w:r w:rsidRPr="00AF4BC7">
              <w:rPr>
                <w:rFonts w:ascii="Arial" w:eastAsia="等线" w:hAnsi="Arial" w:cs="Arial"/>
                <w:color w:val="000000"/>
                <w:sz w:val="20"/>
                <w:szCs w:val="20"/>
              </w:rPr>
              <w:t>*"</w:t>
            </w:r>
            <w:r w:rsidRPr="00AF4BC7">
              <w:rPr>
                <w:rFonts w:ascii="Arial" w:hAnsi="Arial" w:cs="Arial"/>
                <w:sz w:val="20"/>
                <w:szCs w:val="20"/>
              </w:rPr>
              <w:t xml:space="preserve">) </w:t>
            </w:r>
          </w:p>
        </w:tc>
      </w:tr>
    </w:tbl>
    <w:p w14:paraId="595C4594" w14:textId="77777777" w:rsidR="00D027F4" w:rsidRPr="00AF4BC7" w:rsidRDefault="00000000">
      <w:pPr>
        <w:spacing w:line="360" w:lineRule="exact"/>
        <w:rPr>
          <w:rFonts w:ascii="Arial" w:eastAsia="等线" w:hAnsi="Arial" w:cs="Arial"/>
          <w:b/>
          <w:bCs/>
          <w:color w:val="000000"/>
          <w:sz w:val="20"/>
          <w:szCs w:val="20"/>
        </w:rPr>
      </w:pPr>
      <w:bookmarkStart w:id="2" w:name="OLE_LINK1"/>
      <w:r w:rsidRPr="00AF4BC7">
        <w:rPr>
          <w:rFonts w:ascii="Arial" w:eastAsia="等线" w:hAnsi="Arial" w:cs="Arial"/>
          <w:b/>
          <w:bCs/>
          <w:color w:val="000000"/>
          <w:sz w:val="20"/>
          <w:szCs w:val="20"/>
        </w:rPr>
        <w:t>Finally search in Web of Science Core Collection</w:t>
      </w:r>
      <w:r w:rsidRPr="00AF4BC7">
        <w:rPr>
          <w:rFonts w:ascii="Arial" w:eastAsia="等线" w:hAnsi="Arial" w:cs="Arial"/>
          <w:b/>
          <w:bCs/>
          <w:color w:val="000000"/>
          <w:sz w:val="20"/>
          <w:szCs w:val="20"/>
        </w:rPr>
        <w:t>：</w:t>
      </w:r>
    </w:p>
    <w:p w14:paraId="7046DF37" w14:textId="77777777" w:rsidR="00D027F4" w:rsidRPr="00AF4BC7" w:rsidRDefault="00000000">
      <w:pPr>
        <w:tabs>
          <w:tab w:val="left" w:pos="1980"/>
        </w:tabs>
        <w:spacing w:line="360" w:lineRule="exact"/>
        <w:rPr>
          <w:rFonts w:ascii="Arial" w:hAnsi="Arial" w:cs="Arial"/>
          <w:sz w:val="20"/>
          <w:szCs w:val="20"/>
        </w:rPr>
      </w:pPr>
      <w:r w:rsidRPr="00AF4BC7">
        <w:rPr>
          <w:rFonts w:ascii="Arial" w:hAnsi="Arial" w:cs="Arial"/>
          <w:sz w:val="20"/>
          <w:szCs w:val="20"/>
        </w:rPr>
        <w:t>(TS=(</w:t>
      </w:r>
      <w:r w:rsidRPr="00AF4BC7">
        <w:rPr>
          <w:rFonts w:ascii="Arial" w:eastAsia="等线" w:hAnsi="Arial" w:cs="Arial"/>
          <w:color w:val="000000"/>
          <w:sz w:val="20"/>
          <w:szCs w:val="20"/>
        </w:rPr>
        <w:t>"Rehabilitation*" OR "Habilitation*" OR "Convalescence" OR "</w:t>
      </w:r>
      <w:proofErr w:type="spellStart"/>
      <w:r w:rsidRPr="00AF4BC7">
        <w:rPr>
          <w:rFonts w:ascii="Arial" w:eastAsia="等线" w:hAnsi="Arial" w:cs="Arial"/>
          <w:color w:val="000000"/>
          <w:sz w:val="20"/>
          <w:szCs w:val="20"/>
        </w:rPr>
        <w:t>Self Care</w:t>
      </w:r>
      <w:proofErr w:type="spellEnd"/>
      <w:r w:rsidRPr="00AF4BC7">
        <w:rPr>
          <w:rFonts w:ascii="Arial" w:eastAsia="等线" w:hAnsi="Arial" w:cs="Arial"/>
          <w:color w:val="000000"/>
          <w:sz w:val="20"/>
          <w:szCs w:val="20"/>
        </w:rPr>
        <w:t>" OR "</w:t>
      </w:r>
      <w:proofErr w:type="spellStart"/>
      <w:r w:rsidRPr="00AF4BC7">
        <w:rPr>
          <w:rFonts w:ascii="Arial" w:eastAsia="等线" w:hAnsi="Arial" w:cs="Arial"/>
          <w:color w:val="000000"/>
          <w:sz w:val="20"/>
          <w:szCs w:val="20"/>
        </w:rPr>
        <w:t>Self Management</w:t>
      </w:r>
      <w:proofErr w:type="spellEnd"/>
      <w:r w:rsidRPr="00AF4BC7">
        <w:rPr>
          <w:rFonts w:ascii="Arial" w:eastAsia="等线" w:hAnsi="Arial" w:cs="Arial"/>
          <w:color w:val="000000"/>
          <w:sz w:val="20"/>
          <w:szCs w:val="20"/>
        </w:rPr>
        <w:t>" OR "Physical Medicine" OR "</w:t>
      </w:r>
      <w:proofErr w:type="spellStart"/>
      <w:r w:rsidRPr="00AF4BC7">
        <w:rPr>
          <w:rFonts w:ascii="Arial" w:eastAsia="等线" w:hAnsi="Arial" w:cs="Arial"/>
          <w:color w:val="000000"/>
          <w:sz w:val="20"/>
          <w:szCs w:val="20"/>
        </w:rPr>
        <w:t>Physiotherap</w:t>
      </w:r>
      <w:proofErr w:type="spellEnd"/>
      <w:r w:rsidRPr="00AF4BC7">
        <w:rPr>
          <w:rFonts w:ascii="Arial" w:eastAsia="等线" w:hAnsi="Arial" w:cs="Arial"/>
          <w:color w:val="000000"/>
          <w:sz w:val="20"/>
          <w:szCs w:val="20"/>
        </w:rPr>
        <w:t xml:space="preserve">*" OR "Physical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"Physical </w:t>
      </w:r>
      <w:proofErr w:type="spellStart"/>
      <w:r w:rsidRPr="00AF4BC7">
        <w:rPr>
          <w:rFonts w:ascii="Arial" w:eastAsia="等线" w:hAnsi="Arial" w:cs="Arial"/>
          <w:color w:val="000000"/>
          <w:sz w:val="20"/>
          <w:szCs w:val="20"/>
        </w:rPr>
        <w:t>Activit</w:t>
      </w:r>
      <w:proofErr w:type="spellEnd"/>
      <w:r w:rsidRPr="00AF4BC7">
        <w:rPr>
          <w:rFonts w:ascii="Arial" w:eastAsia="等线" w:hAnsi="Arial" w:cs="Arial"/>
          <w:color w:val="000000"/>
          <w:sz w:val="20"/>
          <w:szCs w:val="20"/>
        </w:rPr>
        <w:t>*" OR "</w:t>
      </w:r>
      <w:proofErr w:type="spellStart"/>
      <w:r w:rsidRPr="00AF4BC7">
        <w:rPr>
          <w:rFonts w:ascii="Arial" w:eastAsia="等线" w:hAnsi="Arial" w:cs="Arial"/>
          <w:color w:val="000000"/>
          <w:sz w:val="20"/>
          <w:szCs w:val="20"/>
        </w:rPr>
        <w:t>Activit</w:t>
      </w:r>
      <w:proofErr w:type="spellEnd"/>
      <w:r w:rsidRPr="00AF4BC7">
        <w:rPr>
          <w:rFonts w:ascii="Arial" w:eastAsia="等线" w:hAnsi="Arial" w:cs="Arial"/>
          <w:color w:val="000000"/>
          <w:sz w:val="20"/>
          <w:szCs w:val="20"/>
        </w:rPr>
        <w:t xml:space="preserve">* of Daily Living" OR "Daily Living </w:t>
      </w:r>
      <w:proofErr w:type="spellStart"/>
      <w:r w:rsidRPr="00AF4BC7">
        <w:rPr>
          <w:rFonts w:ascii="Arial" w:eastAsia="等线" w:hAnsi="Arial" w:cs="Arial"/>
          <w:color w:val="000000"/>
          <w:sz w:val="20"/>
          <w:szCs w:val="20"/>
        </w:rPr>
        <w:t>Activit</w:t>
      </w:r>
      <w:proofErr w:type="spellEnd"/>
      <w:r w:rsidRPr="00AF4BC7">
        <w:rPr>
          <w:rFonts w:ascii="Arial" w:eastAsia="等线" w:hAnsi="Arial" w:cs="Arial"/>
          <w:color w:val="000000"/>
          <w:sz w:val="20"/>
          <w:szCs w:val="20"/>
        </w:rPr>
        <w:t>*" OR "Early Ambulation" OR "</w:t>
      </w:r>
      <w:proofErr w:type="spellStart"/>
      <w:r w:rsidRPr="00AF4BC7">
        <w:rPr>
          <w:rFonts w:ascii="Arial" w:eastAsia="等线" w:hAnsi="Arial" w:cs="Arial"/>
          <w:color w:val="000000"/>
          <w:sz w:val="20"/>
          <w:szCs w:val="20"/>
        </w:rPr>
        <w:t>Exercis</w:t>
      </w:r>
      <w:proofErr w:type="spellEnd"/>
      <w:r w:rsidRPr="00AF4BC7">
        <w:rPr>
          <w:rFonts w:ascii="Arial" w:eastAsia="等线" w:hAnsi="Arial" w:cs="Arial"/>
          <w:color w:val="000000"/>
          <w:sz w:val="20"/>
          <w:szCs w:val="20"/>
        </w:rPr>
        <w:t>*" OR "Train*" OR "Pilates" OR "yoga" OR "Whole Body Vibration" OR "</w:t>
      </w:r>
      <w:proofErr w:type="spellStart"/>
      <w:r w:rsidRPr="00AF4BC7">
        <w:rPr>
          <w:rFonts w:ascii="Arial" w:eastAsia="等线" w:hAnsi="Arial" w:cs="Arial"/>
          <w:color w:val="000000"/>
          <w:sz w:val="20"/>
          <w:szCs w:val="20"/>
        </w:rPr>
        <w:t>Baduanjin</w:t>
      </w:r>
      <w:proofErr w:type="spellEnd"/>
      <w:r w:rsidRPr="00AF4BC7">
        <w:rPr>
          <w:rFonts w:ascii="Arial" w:eastAsia="等线" w:hAnsi="Arial" w:cs="Arial"/>
          <w:color w:val="000000"/>
          <w:sz w:val="20"/>
          <w:szCs w:val="20"/>
        </w:rPr>
        <w:t>" OR "</w:t>
      </w:r>
      <w:proofErr w:type="spellStart"/>
      <w:r w:rsidRPr="00AF4BC7">
        <w:rPr>
          <w:rFonts w:ascii="Arial" w:eastAsia="等线" w:hAnsi="Arial" w:cs="Arial"/>
          <w:color w:val="000000"/>
          <w:sz w:val="20"/>
          <w:szCs w:val="20"/>
        </w:rPr>
        <w:t>Baduan</w:t>
      </w:r>
      <w:proofErr w:type="spellEnd"/>
      <w:r w:rsidRPr="00AF4BC7">
        <w:rPr>
          <w:rFonts w:ascii="Arial" w:eastAsia="等线" w:hAnsi="Arial" w:cs="Arial"/>
          <w:color w:val="000000"/>
          <w:sz w:val="20"/>
          <w:szCs w:val="20"/>
        </w:rPr>
        <w:t xml:space="preserve"> </w:t>
      </w:r>
      <w:proofErr w:type="spellStart"/>
      <w:r w:rsidRPr="00AF4BC7">
        <w:rPr>
          <w:rFonts w:ascii="Arial" w:eastAsia="等线" w:hAnsi="Arial" w:cs="Arial"/>
          <w:color w:val="000000"/>
          <w:sz w:val="20"/>
          <w:szCs w:val="20"/>
        </w:rPr>
        <w:t>jin</w:t>
      </w:r>
      <w:proofErr w:type="spellEnd"/>
      <w:r w:rsidRPr="00AF4BC7">
        <w:rPr>
          <w:rFonts w:ascii="Arial" w:eastAsia="等线" w:hAnsi="Arial" w:cs="Arial"/>
          <w:color w:val="000000"/>
          <w:sz w:val="20"/>
          <w:szCs w:val="20"/>
        </w:rPr>
        <w:t>" OR "Taiji" OR "Tai Chi" OR "Electric* Stimulation" OR "</w:t>
      </w:r>
      <w:proofErr w:type="spellStart"/>
      <w:r w:rsidRPr="00AF4BC7">
        <w:rPr>
          <w:rFonts w:ascii="Arial" w:eastAsia="等线" w:hAnsi="Arial" w:cs="Arial"/>
          <w:color w:val="000000"/>
          <w:sz w:val="20"/>
          <w:szCs w:val="20"/>
        </w:rPr>
        <w:t>Electrotherap</w:t>
      </w:r>
      <w:proofErr w:type="spellEnd"/>
      <w:r w:rsidRPr="00AF4BC7">
        <w:rPr>
          <w:rFonts w:ascii="Arial" w:eastAsia="等线" w:hAnsi="Arial" w:cs="Arial"/>
          <w:color w:val="000000"/>
          <w:sz w:val="20"/>
          <w:szCs w:val="20"/>
        </w:rPr>
        <w:t xml:space="preserve">*" OR "Shockwave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"Shock Wave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OR "ESWT" OR "PEMF" OR "Pulsed Electromagnetic Field*" OR "Manipulation" OR "Myofascial Release" OR "Myofascial Treatment" OR "Osteopath*" OR "Chiropract*" OR "</w:t>
      </w:r>
      <w:proofErr w:type="spellStart"/>
      <w:r w:rsidRPr="00AF4BC7">
        <w:rPr>
          <w:rFonts w:ascii="Arial" w:eastAsia="等线" w:hAnsi="Arial" w:cs="Arial"/>
          <w:color w:val="000000"/>
          <w:sz w:val="20"/>
          <w:szCs w:val="20"/>
        </w:rPr>
        <w:t>Chiropraxis</w:t>
      </w:r>
      <w:proofErr w:type="spellEnd"/>
      <w:r w:rsidRPr="00AF4BC7">
        <w:rPr>
          <w:rFonts w:ascii="Arial" w:eastAsia="等线" w:hAnsi="Arial" w:cs="Arial"/>
          <w:color w:val="000000"/>
          <w:sz w:val="20"/>
          <w:szCs w:val="20"/>
        </w:rPr>
        <w:t xml:space="preserve">" OR "Spinal Manipulative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"Spinal </w:t>
      </w:r>
      <w:proofErr w:type="spellStart"/>
      <w:r w:rsidRPr="00AF4BC7">
        <w:rPr>
          <w:rFonts w:ascii="Arial" w:eastAsia="等线" w:hAnsi="Arial" w:cs="Arial"/>
          <w:color w:val="000000"/>
          <w:sz w:val="20"/>
          <w:szCs w:val="20"/>
        </w:rPr>
        <w:t>Manipula</w:t>
      </w:r>
      <w:proofErr w:type="spellEnd"/>
      <w:r w:rsidRPr="00AF4BC7">
        <w:rPr>
          <w:rFonts w:ascii="Arial" w:eastAsia="等线" w:hAnsi="Arial" w:cs="Arial"/>
          <w:color w:val="000000"/>
          <w:sz w:val="20"/>
          <w:szCs w:val="20"/>
        </w:rPr>
        <w:t>*" OR "Acupuncture" OR "</w:t>
      </w:r>
      <w:proofErr w:type="spellStart"/>
      <w:r w:rsidRPr="00AF4BC7">
        <w:rPr>
          <w:rFonts w:ascii="Arial" w:eastAsia="等线" w:hAnsi="Arial" w:cs="Arial"/>
          <w:color w:val="000000"/>
          <w:sz w:val="20"/>
          <w:szCs w:val="20"/>
        </w:rPr>
        <w:t>Pharmacopuncture</w:t>
      </w:r>
      <w:proofErr w:type="spellEnd"/>
      <w:r w:rsidRPr="00AF4BC7">
        <w:rPr>
          <w:rFonts w:ascii="Arial" w:eastAsia="等线" w:hAnsi="Arial" w:cs="Arial"/>
          <w:color w:val="000000"/>
          <w:sz w:val="20"/>
          <w:szCs w:val="20"/>
        </w:rPr>
        <w:t>" OR "</w:t>
      </w:r>
      <w:proofErr w:type="spellStart"/>
      <w:r w:rsidRPr="00AF4BC7">
        <w:rPr>
          <w:rFonts w:ascii="Arial" w:eastAsia="等线" w:hAnsi="Arial" w:cs="Arial"/>
          <w:color w:val="000000"/>
          <w:sz w:val="20"/>
          <w:szCs w:val="20"/>
        </w:rPr>
        <w:t>Acupotom</w:t>
      </w:r>
      <w:proofErr w:type="spellEnd"/>
      <w:r w:rsidRPr="00AF4BC7">
        <w:rPr>
          <w:rFonts w:ascii="Arial" w:eastAsia="等线" w:hAnsi="Arial" w:cs="Arial"/>
          <w:color w:val="000000"/>
          <w:sz w:val="20"/>
          <w:szCs w:val="20"/>
        </w:rPr>
        <w:t xml:space="preserve">" OR "Dry needle*" OR "Massage" OR "Zone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"Athletic Tape*" OR "Orthotic Tape*" OR "Kinesio Tape*" OR "Respiratory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"postpartum recovery" OR "occupational </w:t>
      </w:r>
      <w:proofErr w:type="spellStart"/>
      <w:r w:rsidRPr="00AF4BC7">
        <w:rPr>
          <w:rFonts w:ascii="Arial" w:eastAsia="等线" w:hAnsi="Arial" w:cs="Arial"/>
          <w:color w:val="000000"/>
          <w:sz w:val="20"/>
          <w:szCs w:val="20"/>
        </w:rPr>
        <w:lastRenderedPageBreak/>
        <w:t>therap</w:t>
      </w:r>
      <w:proofErr w:type="spellEnd"/>
      <w:r w:rsidRPr="00AF4BC7">
        <w:rPr>
          <w:rFonts w:ascii="Arial" w:eastAsia="等线" w:hAnsi="Arial" w:cs="Arial"/>
          <w:color w:val="000000"/>
          <w:sz w:val="20"/>
          <w:szCs w:val="20"/>
        </w:rPr>
        <w:t xml:space="preserve">*" OR "Speech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OR "Speech language pathologist"</w:t>
      </w:r>
      <w:r w:rsidRPr="00AF4BC7">
        <w:rPr>
          <w:rFonts w:ascii="Arial" w:hAnsi="Arial" w:cs="Arial"/>
          <w:sz w:val="20"/>
          <w:szCs w:val="20"/>
        </w:rPr>
        <w:t>) AND TS=(</w:t>
      </w:r>
      <w:r w:rsidRPr="00AF4BC7">
        <w:rPr>
          <w:rFonts w:ascii="Arial" w:eastAsia="等线" w:hAnsi="Arial" w:cs="Arial"/>
          <w:color w:val="000000"/>
          <w:sz w:val="20"/>
          <w:szCs w:val="20"/>
        </w:rPr>
        <w:t>"Ultrasonography" OR "Brightness Mode Ultrasound" OR "B-mode Ultrasound" OR "Motion Type Ultrasound" OR "Doppler Mode Ultrasound" OR "D-mode Ultrasound" OR "Medical Ultrasound*" OR "Diagnostic Ultrasound*" OR "Ultrasound Imaging*" OR "Echotomography" OR "Ultrasonic Imaging*" OR "Ultrasonographic Imaging*" OR "Echography" OR "Ultrasonic Diagnoses" OR "Ultrasonic Diagnosis" OR "Ultrasonic Tomography" OR "Sonography" OR "rehabilitative ultrasound imaging" OR "Musculoskeletal Ultrasound*" OR "Ultrasonic Elastography" OR "</w:t>
      </w:r>
      <w:proofErr w:type="spellStart"/>
      <w:r w:rsidRPr="00AF4BC7">
        <w:rPr>
          <w:rFonts w:ascii="Arial" w:eastAsia="等线" w:hAnsi="Arial" w:cs="Arial"/>
          <w:color w:val="000000"/>
          <w:sz w:val="20"/>
          <w:szCs w:val="20"/>
        </w:rPr>
        <w:t>Elastosonography</w:t>
      </w:r>
      <w:proofErr w:type="spellEnd"/>
      <w:r w:rsidRPr="00AF4BC7">
        <w:rPr>
          <w:rFonts w:ascii="Arial" w:eastAsia="等线" w:hAnsi="Arial" w:cs="Arial"/>
          <w:color w:val="000000"/>
          <w:sz w:val="20"/>
          <w:szCs w:val="20"/>
        </w:rPr>
        <w:t>"</w:t>
      </w:r>
      <w:r w:rsidRPr="00AF4BC7">
        <w:rPr>
          <w:rFonts w:ascii="Arial" w:hAnsi="Arial" w:cs="Arial"/>
          <w:sz w:val="20"/>
          <w:szCs w:val="20"/>
        </w:rPr>
        <w:t>)) NOT (TS=(</w:t>
      </w:r>
      <w:r w:rsidRPr="00AF4BC7">
        <w:rPr>
          <w:rFonts w:ascii="Arial" w:eastAsia="等线" w:hAnsi="Arial" w:cs="Arial"/>
          <w:color w:val="000000"/>
          <w:sz w:val="20"/>
          <w:szCs w:val="20"/>
        </w:rPr>
        <w:t xml:space="preserve">"Ultrasonic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xml:space="preserve">*" OR "Therapeutic Ultrasound*" OR "Ultrasound </w:t>
      </w:r>
      <w:proofErr w:type="spellStart"/>
      <w:r w:rsidRPr="00AF4BC7">
        <w:rPr>
          <w:rFonts w:ascii="Arial" w:eastAsia="等线" w:hAnsi="Arial" w:cs="Arial"/>
          <w:color w:val="000000"/>
          <w:sz w:val="20"/>
          <w:szCs w:val="20"/>
        </w:rPr>
        <w:t>Therap</w:t>
      </w:r>
      <w:proofErr w:type="spellEnd"/>
      <w:r w:rsidRPr="00AF4BC7">
        <w:rPr>
          <w:rFonts w:ascii="Arial" w:eastAsia="等线" w:hAnsi="Arial" w:cs="Arial"/>
          <w:color w:val="000000"/>
          <w:sz w:val="20"/>
          <w:szCs w:val="20"/>
        </w:rPr>
        <w:t>*" OR "Ultrasound Treatment*" OR "Ultrasonic Treatment*"</w:t>
      </w:r>
      <w:r w:rsidRPr="00AF4BC7">
        <w:rPr>
          <w:rFonts w:ascii="Arial" w:hAnsi="Arial" w:cs="Arial"/>
          <w:sz w:val="20"/>
          <w:szCs w:val="20"/>
        </w:rPr>
        <w:t>) OR TS=(</w:t>
      </w:r>
      <w:r w:rsidRPr="00AF4BC7">
        <w:rPr>
          <w:rFonts w:ascii="Arial" w:eastAsia="等线" w:hAnsi="Arial" w:cs="Arial"/>
          <w:color w:val="000000"/>
          <w:sz w:val="20"/>
          <w:szCs w:val="20"/>
        </w:rPr>
        <w:t>"Animal*" OR "Dog*" OR "Horse*" OR "Equine*" OR "Rat*" OR "Rabbit*" OR "Mouse" OR "Mice" OR "Canine*" OR "Bovine*" OR "</w:t>
      </w:r>
      <w:proofErr w:type="spellStart"/>
      <w:r w:rsidRPr="00AF4BC7">
        <w:rPr>
          <w:rFonts w:ascii="Arial" w:eastAsia="等线" w:hAnsi="Arial" w:cs="Arial"/>
          <w:color w:val="000000"/>
          <w:sz w:val="20"/>
          <w:szCs w:val="20"/>
        </w:rPr>
        <w:t>Veterinar</w:t>
      </w:r>
      <w:proofErr w:type="spellEnd"/>
      <w:r w:rsidRPr="00AF4BC7">
        <w:rPr>
          <w:rFonts w:ascii="Arial" w:eastAsia="等线" w:hAnsi="Arial" w:cs="Arial"/>
          <w:color w:val="000000"/>
          <w:sz w:val="20"/>
          <w:szCs w:val="20"/>
        </w:rPr>
        <w:t>*"</w:t>
      </w:r>
      <w:r w:rsidRPr="00AF4BC7">
        <w:rPr>
          <w:rFonts w:ascii="Arial" w:hAnsi="Arial" w:cs="Arial"/>
          <w:sz w:val="20"/>
          <w:szCs w:val="20"/>
        </w:rPr>
        <w:t>))</w:t>
      </w:r>
      <w:bookmarkEnd w:id="2"/>
    </w:p>
    <w:p w14:paraId="2C784DB3" w14:textId="77777777" w:rsidR="00D027F4" w:rsidRPr="00AF4BC7" w:rsidRDefault="00000000">
      <w:pPr>
        <w:tabs>
          <w:tab w:val="left" w:pos="1980"/>
        </w:tabs>
        <w:spacing w:line="360" w:lineRule="exact"/>
        <w:rPr>
          <w:rFonts w:ascii="Arial" w:hAnsi="Arial" w:cs="Arial"/>
          <w:sz w:val="20"/>
          <w:szCs w:val="20"/>
        </w:rPr>
      </w:pPr>
      <w:r w:rsidRPr="00AF4BC7">
        <w:rPr>
          <w:rFonts w:ascii="Arial" w:hAnsi="Arial" w:cs="Arial"/>
          <w:b/>
          <w:bCs/>
          <w:sz w:val="20"/>
          <w:szCs w:val="20"/>
        </w:rPr>
        <w:t>Retrieved database</w:t>
      </w:r>
      <w:r w:rsidRPr="00AF4BC7">
        <w:rPr>
          <w:rFonts w:ascii="Arial" w:hAnsi="Arial" w:cs="Arial"/>
          <w:b/>
          <w:bCs/>
          <w:sz w:val="20"/>
          <w:szCs w:val="20"/>
        </w:rPr>
        <w:t>：</w:t>
      </w:r>
      <w:r w:rsidRPr="00AF4BC7">
        <w:rPr>
          <w:rFonts w:ascii="Arial" w:hAnsi="Arial" w:cs="Arial"/>
          <w:sz w:val="20"/>
          <w:szCs w:val="20"/>
        </w:rPr>
        <w:t xml:space="preserve">Web of Science </w:t>
      </w:r>
      <w:proofErr w:type="gramStart"/>
      <w:r w:rsidRPr="00AF4BC7">
        <w:rPr>
          <w:rFonts w:ascii="Arial" w:hAnsi="Arial" w:cs="Arial"/>
          <w:sz w:val="20"/>
          <w:szCs w:val="20"/>
        </w:rPr>
        <w:t>were</w:t>
      </w:r>
      <w:proofErr w:type="gramEnd"/>
      <w:r w:rsidRPr="00AF4BC7">
        <w:rPr>
          <w:rFonts w:ascii="Arial" w:hAnsi="Arial" w:cs="Arial"/>
          <w:sz w:val="20"/>
          <w:szCs w:val="20"/>
        </w:rPr>
        <w:t xml:space="preserve"> queried: the Science Citation Index Expanded (SCIE), the Social Sciences Citation Index (SSCI), and the Emerging Sources Citation Index (ESCI)</w:t>
      </w:r>
    </w:p>
    <w:p w14:paraId="28FB0BF2" w14:textId="77777777" w:rsidR="00D027F4" w:rsidRPr="00AF4BC7" w:rsidRDefault="00000000">
      <w:pPr>
        <w:tabs>
          <w:tab w:val="left" w:pos="1980"/>
        </w:tabs>
        <w:spacing w:line="360" w:lineRule="exact"/>
        <w:rPr>
          <w:rFonts w:ascii="Arial" w:hAnsi="Arial" w:cs="Arial"/>
          <w:sz w:val="20"/>
          <w:szCs w:val="20"/>
        </w:rPr>
      </w:pPr>
      <w:r w:rsidRPr="00AF4BC7">
        <w:rPr>
          <w:rFonts w:ascii="Arial" w:hAnsi="Arial" w:cs="Arial"/>
          <w:b/>
          <w:bCs/>
          <w:sz w:val="20"/>
          <w:szCs w:val="20"/>
        </w:rPr>
        <w:t>Search time range</w:t>
      </w:r>
      <w:r w:rsidRPr="00AF4BC7">
        <w:rPr>
          <w:rFonts w:ascii="Arial" w:hAnsi="Arial" w:cs="Arial"/>
          <w:b/>
          <w:bCs/>
          <w:sz w:val="20"/>
          <w:szCs w:val="20"/>
        </w:rPr>
        <w:t>：</w:t>
      </w:r>
      <w:r w:rsidRPr="00AF4BC7">
        <w:rPr>
          <w:rFonts w:ascii="Arial" w:hAnsi="Arial" w:cs="Arial"/>
          <w:sz w:val="20"/>
          <w:szCs w:val="20"/>
        </w:rPr>
        <w:t xml:space="preserve"> database inception to December 2024</w:t>
      </w:r>
    </w:p>
    <w:p w14:paraId="3610F8F9" w14:textId="77777777" w:rsidR="00D027F4" w:rsidRPr="00AF4BC7" w:rsidRDefault="00000000">
      <w:pPr>
        <w:tabs>
          <w:tab w:val="left" w:pos="1980"/>
        </w:tabs>
        <w:spacing w:line="360" w:lineRule="exact"/>
        <w:rPr>
          <w:rFonts w:ascii="Arial" w:hAnsi="Arial" w:cs="Arial"/>
          <w:sz w:val="20"/>
          <w:szCs w:val="20"/>
        </w:rPr>
      </w:pPr>
      <w:r w:rsidRPr="00AF4BC7">
        <w:rPr>
          <w:rFonts w:ascii="Arial" w:hAnsi="Arial" w:cs="Arial"/>
          <w:b/>
          <w:bCs/>
          <w:sz w:val="20"/>
          <w:szCs w:val="20"/>
        </w:rPr>
        <w:t>Refine article and reviews</w:t>
      </w:r>
      <w:r w:rsidRPr="00AF4BC7">
        <w:rPr>
          <w:rFonts w:ascii="Arial" w:hAnsi="Arial" w:cs="Arial"/>
          <w:b/>
          <w:bCs/>
          <w:sz w:val="20"/>
          <w:szCs w:val="20"/>
        </w:rPr>
        <w:t>：</w:t>
      </w:r>
      <w:r w:rsidRPr="00AF4BC7">
        <w:rPr>
          <w:rFonts w:ascii="Arial" w:hAnsi="Arial" w:cs="Arial"/>
          <w:sz w:val="20"/>
          <w:szCs w:val="20"/>
        </w:rPr>
        <w:t xml:space="preserve">article </w:t>
      </w:r>
      <w:r w:rsidRPr="00AF4BC7">
        <w:rPr>
          <w:rFonts w:ascii="Arial" w:hAnsi="Arial" w:cs="Arial"/>
          <w:sz w:val="20"/>
          <w:szCs w:val="20"/>
        </w:rPr>
        <w:t>（</w:t>
      </w:r>
      <w:r w:rsidRPr="00AF4BC7">
        <w:rPr>
          <w:rFonts w:ascii="Arial" w:hAnsi="Arial" w:cs="Arial"/>
          <w:sz w:val="20"/>
          <w:szCs w:val="20"/>
        </w:rPr>
        <w:t>7601</w:t>
      </w:r>
      <w:r w:rsidRPr="00AF4BC7">
        <w:rPr>
          <w:rFonts w:ascii="Arial" w:hAnsi="Arial" w:cs="Arial"/>
          <w:sz w:val="20"/>
          <w:szCs w:val="20"/>
        </w:rPr>
        <w:t>）</w:t>
      </w:r>
      <w:r w:rsidRPr="00AF4BC7">
        <w:rPr>
          <w:rFonts w:ascii="Arial" w:hAnsi="Arial" w:cs="Arial"/>
          <w:sz w:val="20"/>
          <w:szCs w:val="20"/>
        </w:rPr>
        <w:t>+ reviews</w:t>
      </w:r>
      <w:r w:rsidRPr="00AF4BC7">
        <w:rPr>
          <w:rFonts w:ascii="Arial" w:hAnsi="Arial" w:cs="Arial"/>
          <w:sz w:val="20"/>
          <w:szCs w:val="20"/>
        </w:rPr>
        <w:t>（</w:t>
      </w:r>
      <w:r w:rsidRPr="00AF4BC7">
        <w:rPr>
          <w:rFonts w:ascii="Arial" w:hAnsi="Arial" w:cs="Arial"/>
          <w:sz w:val="20"/>
          <w:szCs w:val="20"/>
        </w:rPr>
        <w:t>756</w:t>
      </w:r>
      <w:r w:rsidRPr="00AF4BC7">
        <w:rPr>
          <w:rFonts w:ascii="Arial" w:hAnsi="Arial" w:cs="Arial"/>
          <w:sz w:val="20"/>
          <w:szCs w:val="20"/>
        </w:rPr>
        <w:t>）</w:t>
      </w:r>
    </w:p>
    <w:p w14:paraId="72E309DB" w14:textId="77777777" w:rsidR="00D027F4" w:rsidRPr="00AF4BC7" w:rsidRDefault="00000000">
      <w:pPr>
        <w:tabs>
          <w:tab w:val="left" w:pos="1980"/>
        </w:tabs>
        <w:spacing w:line="360" w:lineRule="exact"/>
        <w:rPr>
          <w:rFonts w:ascii="Arial" w:hAnsi="Arial" w:cs="Arial"/>
          <w:sz w:val="20"/>
          <w:szCs w:val="20"/>
        </w:rPr>
      </w:pPr>
      <w:r w:rsidRPr="00AF4BC7">
        <w:rPr>
          <w:rFonts w:ascii="Arial" w:hAnsi="Arial" w:cs="Arial"/>
          <w:b/>
          <w:bCs/>
          <w:sz w:val="20"/>
          <w:szCs w:val="20"/>
        </w:rPr>
        <w:t>Exclude retracted publications</w:t>
      </w:r>
      <w:r w:rsidRPr="00AF4BC7">
        <w:rPr>
          <w:rFonts w:ascii="Arial" w:hAnsi="Arial" w:cs="Arial"/>
          <w:b/>
          <w:bCs/>
          <w:sz w:val="20"/>
          <w:szCs w:val="20"/>
        </w:rPr>
        <w:t>：</w:t>
      </w:r>
      <w:r w:rsidRPr="00AF4BC7">
        <w:rPr>
          <w:rFonts w:ascii="Arial" w:hAnsi="Arial" w:cs="Arial"/>
          <w:sz w:val="20"/>
          <w:szCs w:val="20"/>
        </w:rPr>
        <w:t>11</w:t>
      </w:r>
    </w:p>
    <w:p w14:paraId="26BFF3AF" w14:textId="77777777" w:rsidR="00D027F4" w:rsidRPr="0093358F" w:rsidRDefault="00000000">
      <w:pPr>
        <w:tabs>
          <w:tab w:val="left" w:pos="1980"/>
        </w:tabs>
        <w:spacing w:line="360" w:lineRule="exact"/>
        <w:rPr>
          <w:rFonts w:ascii="Arial" w:hAnsi="Arial" w:cs="Arial"/>
          <w:sz w:val="20"/>
          <w:szCs w:val="20"/>
        </w:rPr>
      </w:pPr>
      <w:r w:rsidRPr="00AF4BC7">
        <w:rPr>
          <w:rFonts w:ascii="Arial" w:hAnsi="Arial" w:cs="Arial"/>
          <w:b/>
          <w:bCs/>
          <w:sz w:val="20"/>
          <w:szCs w:val="20"/>
        </w:rPr>
        <w:t>Literature retrieval strategy</w:t>
      </w:r>
      <w:r w:rsidRPr="00AF4BC7">
        <w:rPr>
          <w:rFonts w:ascii="Arial" w:hAnsi="Arial" w:cs="Arial"/>
          <w:b/>
          <w:bCs/>
          <w:sz w:val="20"/>
          <w:szCs w:val="20"/>
        </w:rPr>
        <w:t>：</w:t>
      </w:r>
      <w:r w:rsidRPr="0093358F">
        <w:rPr>
          <w:rFonts w:ascii="Arial" w:hAnsi="Arial" w:cs="Arial"/>
          <w:sz w:val="20"/>
          <w:szCs w:val="20"/>
        </w:rPr>
        <w:t>Based on the above search requirements, this study was initiated and implemented on March 16, 2025. Two researchers (ZFS and QXZ) independently completed the initial search within one day, and a third researcher (GK) reviewed the results to address any discrepancies and ultimately determine the dataset.</w:t>
      </w:r>
    </w:p>
    <w:p w14:paraId="6DEA1D35" w14:textId="77777777" w:rsidR="00D027F4" w:rsidRPr="0093358F" w:rsidRDefault="00000000">
      <w:pPr>
        <w:tabs>
          <w:tab w:val="left" w:pos="1980"/>
        </w:tabs>
        <w:spacing w:line="360" w:lineRule="exact"/>
        <w:rPr>
          <w:rFonts w:ascii="Arial" w:hAnsi="Arial" w:cs="Arial"/>
          <w:b/>
          <w:bCs/>
          <w:sz w:val="20"/>
          <w:szCs w:val="20"/>
        </w:rPr>
      </w:pPr>
      <w:r w:rsidRPr="0093358F">
        <w:rPr>
          <w:rFonts w:ascii="Arial" w:hAnsi="Arial" w:cs="Arial"/>
          <w:b/>
          <w:bCs/>
          <w:sz w:val="20"/>
          <w:szCs w:val="20"/>
        </w:rPr>
        <w:t>Data extraction method</w:t>
      </w:r>
      <w:r w:rsidRPr="0093358F">
        <w:rPr>
          <w:rFonts w:ascii="Arial" w:hAnsi="Arial" w:cs="Arial"/>
          <w:b/>
          <w:bCs/>
          <w:sz w:val="20"/>
          <w:szCs w:val="20"/>
        </w:rPr>
        <w:t>：</w:t>
      </w:r>
      <w:r w:rsidRPr="0093358F">
        <w:rPr>
          <w:rFonts w:ascii="Arial" w:hAnsi="Arial" w:cs="Arial"/>
          <w:sz w:val="20"/>
          <w:szCs w:val="20"/>
        </w:rPr>
        <w:t>To ensure the integrity of the annual data, the search Settings cover publications from the establishment of the database to December 2024. Figure 1 illustrates the process of screening and extracting data from the retrieved literature. The original search included 8,722 articles. Through the refinement of the Wos database, 11 retracted articles were excluded. Through the CiteSpace software, 0 duplicate records were excluded. Ultimately, 8,346 articles were identified and included in the final bibliometric analysis. In particular, due to the excessive number of articles included under the metrological method (8,346 articles), it was not possible to conduct quality reading and reporting on all the included articles one by one. To improve this issue, in the subsequent supplementary materials, we conducted separate quality assessments and reports on the key literature refined by the metrological software analysis.</w:t>
      </w:r>
    </w:p>
    <w:p w14:paraId="057FD207" w14:textId="77777777" w:rsidR="00D027F4" w:rsidRPr="0093358F" w:rsidRDefault="00000000">
      <w:pPr>
        <w:tabs>
          <w:tab w:val="left" w:pos="1980"/>
        </w:tabs>
        <w:spacing w:line="360" w:lineRule="exact"/>
        <w:rPr>
          <w:rFonts w:ascii="Arial" w:hAnsi="Arial" w:cs="Arial"/>
          <w:sz w:val="20"/>
          <w:szCs w:val="20"/>
        </w:rPr>
      </w:pPr>
      <w:r w:rsidRPr="0093358F">
        <w:rPr>
          <w:rFonts w:ascii="Arial" w:hAnsi="Arial" w:cs="Arial"/>
          <w:sz w:val="20"/>
          <w:szCs w:val="20"/>
        </w:rPr>
        <w:t>All the original data of the included literature were refined and extracted from the Web of Science Core Collection, and the complete records and cited literature were exported for analysis and rendering by VOSviewer and CiteSpace software.</w:t>
      </w:r>
    </w:p>
    <w:p w14:paraId="69931BEB" w14:textId="4BA2FD95" w:rsidR="00D027F4" w:rsidRPr="00AF4BC7" w:rsidRDefault="0093358F">
      <w:pPr>
        <w:tabs>
          <w:tab w:val="left" w:pos="1980"/>
        </w:tabs>
        <w:spacing w:line="360" w:lineRule="exact"/>
        <w:rPr>
          <w:rFonts w:ascii="Arial" w:hAnsi="Arial" w:cs="Arial"/>
          <w:color w:val="EE0000"/>
          <w:sz w:val="20"/>
          <w:szCs w:val="20"/>
        </w:rPr>
      </w:pPr>
      <w:r>
        <w:rPr>
          <w:rFonts w:ascii="Arial" w:hAnsi="Arial" w:cs="Arial"/>
          <w:color w:val="EE0000"/>
          <w:sz w:val="20"/>
          <w:szCs w:val="20"/>
        </w:rPr>
        <w:br w:type="page"/>
      </w:r>
    </w:p>
    <w:p w14:paraId="65A28341" w14:textId="77777777" w:rsidR="00D027F4" w:rsidRPr="00AF4BC7" w:rsidRDefault="00000000">
      <w:pPr>
        <w:spacing w:line="360" w:lineRule="exact"/>
        <w:rPr>
          <w:rFonts w:ascii="Arial" w:hAnsi="Arial" w:cs="Arial"/>
          <w:b/>
          <w:bCs/>
          <w:sz w:val="20"/>
          <w:szCs w:val="20"/>
        </w:rPr>
      </w:pPr>
      <w:r w:rsidRPr="00AF4BC7">
        <w:rPr>
          <w:rFonts w:ascii="Arial" w:hAnsi="Arial" w:cs="Arial"/>
          <w:b/>
          <w:bCs/>
          <w:sz w:val="20"/>
          <w:szCs w:val="20"/>
        </w:rPr>
        <w:lastRenderedPageBreak/>
        <w:t>Appendix Part 2: Review the period of research and development in the field</w:t>
      </w:r>
    </w:p>
    <w:p w14:paraId="4B59653F" w14:textId="77777777" w:rsidR="00D027F4" w:rsidRPr="00AF4BC7" w:rsidRDefault="00000000">
      <w:pPr>
        <w:spacing w:line="360" w:lineRule="exact"/>
        <w:rPr>
          <w:rFonts w:ascii="Arial" w:hAnsi="Arial" w:cs="Arial"/>
          <w:sz w:val="20"/>
          <w:szCs w:val="20"/>
        </w:rPr>
      </w:pPr>
      <w:r w:rsidRPr="00AF4BC7">
        <w:rPr>
          <w:rFonts w:ascii="Arial" w:hAnsi="Arial" w:cs="Arial"/>
          <w:sz w:val="20"/>
          <w:szCs w:val="20"/>
        </w:rPr>
        <w:t>This study examined a total of 8346 articles published from database inception to December 2024 on the application of ultrasound in rehabilitation. By analyzing the growth trends of these publications, we delineated the evolution of the field into five distinct phases: the dormant phase (1977–1990), the exploratory phase (1990–2005), the fluctuating growth phase (2005–2015), and the phase of episodic explosive growth (2015–2024). The evolution of ultrasound technology in rehabilitation has unfolded across these phases, with new applications and validations emerging at each stage.</w:t>
      </w:r>
    </w:p>
    <w:p w14:paraId="3F8DED0A" w14:textId="23904DA1" w:rsidR="00D027F4" w:rsidRPr="00AF4BC7" w:rsidRDefault="00000000">
      <w:pPr>
        <w:spacing w:line="360" w:lineRule="exact"/>
        <w:rPr>
          <w:rFonts w:ascii="Arial" w:hAnsi="Arial" w:cs="Arial"/>
          <w:sz w:val="20"/>
          <w:szCs w:val="20"/>
        </w:rPr>
      </w:pPr>
      <w:r w:rsidRPr="00AF4BC7">
        <w:rPr>
          <w:rFonts w:ascii="Arial" w:hAnsi="Arial" w:cs="Arial"/>
          <w:sz w:val="20"/>
          <w:szCs w:val="20"/>
        </w:rPr>
        <w:t xml:space="preserve">From 1977 to 1990, as ultrasound technology was introduced, rehabilitation disciplines began incorporating it into routine clinical assessments. Notable studies from this period, such as those by </w:t>
      </w:r>
      <w:proofErr w:type="spellStart"/>
      <w:r w:rsidRPr="00AF4BC7">
        <w:rPr>
          <w:rFonts w:ascii="Arial" w:hAnsi="Arial" w:cs="Arial"/>
          <w:sz w:val="20"/>
          <w:szCs w:val="20"/>
        </w:rPr>
        <w:t>Heckmatt</w:t>
      </w:r>
      <w:proofErr w:type="spellEnd"/>
      <w:r w:rsidRPr="00AF4BC7">
        <w:rPr>
          <w:rFonts w:ascii="Arial" w:hAnsi="Arial" w:cs="Arial"/>
          <w:sz w:val="20"/>
          <w:szCs w:val="20"/>
        </w:rPr>
        <w:t xml:space="preserve"> JZ et al., explored the use of B-mode ultrasound to distinguish between muscular dystrophy and spinal muscular atrophy. This period also saw the introduction of real-time ultrasound for assessing muscle</w:t>
      </w:r>
      <w:r w:rsidR="00067C5A">
        <w:rPr>
          <w:rFonts w:ascii="Arial" w:hAnsi="Arial" w:cs="Arial" w:hint="eastAsia"/>
          <w:sz w:val="20"/>
          <w:szCs w:val="20"/>
        </w:rPr>
        <w:t xml:space="preserve"> </w:t>
      </w:r>
      <w:r w:rsidRPr="00AF4BC7">
        <w:rPr>
          <w:rFonts w:ascii="Arial" w:hAnsi="Arial" w:cs="Arial"/>
          <w:sz w:val="20"/>
          <w:szCs w:val="20"/>
        </w:rPr>
        <w:t>[1], nerve</w:t>
      </w:r>
      <w:r w:rsidR="00067C5A">
        <w:rPr>
          <w:rFonts w:ascii="Arial" w:hAnsi="Arial" w:cs="Arial" w:hint="eastAsia"/>
          <w:sz w:val="20"/>
          <w:szCs w:val="20"/>
        </w:rPr>
        <w:t xml:space="preserve"> </w:t>
      </w:r>
      <w:r w:rsidRPr="00AF4BC7">
        <w:rPr>
          <w:rFonts w:ascii="Arial" w:hAnsi="Arial" w:cs="Arial"/>
          <w:sz w:val="20"/>
          <w:szCs w:val="20"/>
        </w:rPr>
        <w:t>[2], and even swallowing function [3], providing a non-invasive alternative to muscle biopsies, particularly for pediatric patients. Additionally, with the advent of Doppler ultrasound, rehabilitation professionals began evaluating its utility in assessing the efficacy and safety of manual therapy and exercise interventions [4, 5].</w:t>
      </w:r>
    </w:p>
    <w:p w14:paraId="42CB7997" w14:textId="77777777" w:rsidR="00D027F4" w:rsidRPr="00AF4BC7" w:rsidRDefault="00000000">
      <w:pPr>
        <w:spacing w:line="360" w:lineRule="exact"/>
        <w:rPr>
          <w:rFonts w:ascii="Arial" w:hAnsi="Arial" w:cs="Arial"/>
          <w:sz w:val="20"/>
          <w:szCs w:val="20"/>
        </w:rPr>
      </w:pPr>
      <w:r w:rsidRPr="00AF4BC7">
        <w:rPr>
          <w:rFonts w:ascii="Arial" w:hAnsi="Arial" w:cs="Arial"/>
          <w:sz w:val="20"/>
          <w:szCs w:val="20"/>
        </w:rPr>
        <w:t>Between 1990 and 2005, ultrasound imaging gained widespread use for biomechanical evaluation of muscles and tendons. Real-time imaging became instrumental in observing muscle morphology and contraction, providing essential insights into muscle function [6]. Research during this period focused on using ultrasound to validate the effects of various training modalities on muscle structure and function [7, 8]. Concurrently, the clinical diagnostic and quantitative assessment capabilities of ultrasound were explored more extensively in rehabilitation contexts [9-11], although the scale of these studies remained modest.</w:t>
      </w:r>
    </w:p>
    <w:p w14:paraId="13047159" w14:textId="77777777" w:rsidR="00D027F4" w:rsidRPr="00AF4BC7" w:rsidRDefault="00000000">
      <w:pPr>
        <w:spacing w:line="360" w:lineRule="exact"/>
        <w:rPr>
          <w:rFonts w:ascii="Arial" w:hAnsi="Arial" w:cs="Arial"/>
          <w:sz w:val="20"/>
          <w:szCs w:val="20"/>
        </w:rPr>
      </w:pPr>
      <w:r w:rsidRPr="00AF4BC7">
        <w:rPr>
          <w:rFonts w:ascii="Arial" w:hAnsi="Arial" w:cs="Arial"/>
          <w:sz w:val="20"/>
          <w:szCs w:val="20"/>
        </w:rPr>
        <w:t>From 2005 to 2015, rehabilitation ultrasound imaging (RUSI) began to take shape as a distinct field. The inaugural International Symposium on Rehabilitation Ultrasound Imaging, held in 2006, played a pivotal role in standardizing RUSI for use in basic, applied, and clinical rehabilitation research [12]. B-mode ultrasound allowed for detailed analysis of muscle morphology, contraction dynamics, and functional impairments. M-mode ultrasound facilitated reliable longitudinal measurements of muscle thickness, while high-frame rate M-mode ultrasound showed potential to replace electromyography (EMG) in detecting the onset of muscle activity [13]. Additionally, elastography, which quantifies soft tissue displacement and strain, emerged as a tool for evaluating tissue responses to mechanical interventions such as acupuncture [14,15]. This era marked the beginning of widespread integration of ultrasound in rehabilitation, setting the stage for explosive growth from 2011 onward, when ultrasound imaging became deeply embedded in the assessment, diagnosis, treatment, prognosis, and clinical research of rehabilitation. Ultrasound methods were included in numerous guidelines for screening, diagnosing, and rehabilitating musculoskeletal disorders [16-18]. The 2015–2024 period saw a surge in studies on interventional treatments, such as ultrasound-guided platelet-</w:t>
      </w:r>
      <w:r w:rsidRPr="00AF4BC7">
        <w:rPr>
          <w:rFonts w:ascii="Arial" w:hAnsi="Arial" w:cs="Arial"/>
          <w:sz w:val="20"/>
          <w:szCs w:val="20"/>
        </w:rPr>
        <w:lastRenderedPageBreak/>
        <w:t>rich plasma injections [19-21], as well as the rise of real-time ultrasound imaging (RTUS) biofeedback as a novel therapeutic modality [22]. The most significant growth occurred in 2020 and 2024, when ultrasound gained recognition for its reliability and effectiveness in disease diagnosis and management [23-25], as well as its expanding role in musculoskeletal disease, bedside applications, and ultrasound-based biofeedback [26-29]. Around 2024, the rise of artificial intelligence began to bring rehabilitation ultrasound diagnosis into a new era of intelligent analysis, and a large number of new technology applications and validation studies appeared [30,31]. By 2024, the field had reached maturity, with an annual publication output of 885 articles and 20,760 citations.</w:t>
      </w:r>
    </w:p>
    <w:p w14:paraId="0128B17D" w14:textId="77777777" w:rsidR="00D027F4" w:rsidRPr="00AF4BC7" w:rsidRDefault="00000000">
      <w:pPr>
        <w:rPr>
          <w:rFonts w:ascii="Arial" w:eastAsia="宋体" w:hAnsi="Arial" w:cs="Arial"/>
          <w:b/>
          <w:sz w:val="20"/>
          <w:szCs w:val="20"/>
        </w:rPr>
      </w:pPr>
      <w:r w:rsidRPr="00AF4BC7">
        <w:rPr>
          <w:rFonts w:ascii="Arial" w:eastAsia="宋体" w:hAnsi="Arial" w:cs="Arial"/>
          <w:b/>
          <w:sz w:val="20"/>
          <w:szCs w:val="20"/>
        </w:rPr>
        <w:t>References</w:t>
      </w:r>
    </w:p>
    <w:p w14:paraId="44642558" w14:textId="77777777" w:rsidR="00D027F4" w:rsidRPr="00AF4BC7" w:rsidRDefault="00000000">
      <w:pPr>
        <w:rPr>
          <w:rFonts w:ascii="Arial" w:hAnsi="Arial" w:cs="Arial"/>
          <w:sz w:val="20"/>
          <w:szCs w:val="20"/>
        </w:rPr>
      </w:pPr>
      <w:r w:rsidRPr="00AF4BC7">
        <w:rPr>
          <w:rFonts w:ascii="Arial" w:hAnsi="Arial" w:cs="Arial"/>
          <w:sz w:val="20"/>
          <w:szCs w:val="20"/>
        </w:rPr>
        <w:t>[1]</w:t>
      </w:r>
      <w:r w:rsidRPr="00AF4BC7">
        <w:rPr>
          <w:rFonts w:ascii="Arial" w:hAnsi="Arial" w:cs="Arial"/>
          <w:sz w:val="20"/>
          <w:szCs w:val="20"/>
        </w:rPr>
        <w:tab/>
        <w:t xml:space="preserve">Dock W, </w:t>
      </w:r>
      <w:proofErr w:type="spellStart"/>
      <w:r w:rsidRPr="00AF4BC7">
        <w:rPr>
          <w:rFonts w:ascii="Arial" w:hAnsi="Arial" w:cs="Arial"/>
          <w:sz w:val="20"/>
          <w:szCs w:val="20"/>
        </w:rPr>
        <w:t>Happak</w:t>
      </w:r>
      <w:proofErr w:type="spellEnd"/>
      <w:r w:rsidRPr="00AF4BC7">
        <w:rPr>
          <w:rFonts w:ascii="Arial" w:hAnsi="Arial" w:cs="Arial"/>
          <w:sz w:val="20"/>
          <w:szCs w:val="20"/>
        </w:rPr>
        <w:t xml:space="preserve"> W, </w:t>
      </w:r>
      <w:proofErr w:type="spellStart"/>
      <w:r w:rsidRPr="00AF4BC7">
        <w:rPr>
          <w:rFonts w:ascii="Arial" w:hAnsi="Arial" w:cs="Arial"/>
          <w:sz w:val="20"/>
          <w:szCs w:val="20"/>
        </w:rPr>
        <w:t>Grabenwöger</w:t>
      </w:r>
      <w:proofErr w:type="spellEnd"/>
      <w:r w:rsidRPr="00AF4BC7">
        <w:rPr>
          <w:rFonts w:ascii="Arial" w:hAnsi="Arial" w:cs="Arial"/>
          <w:sz w:val="20"/>
          <w:szCs w:val="20"/>
        </w:rPr>
        <w:t xml:space="preserve"> F, </w:t>
      </w:r>
      <w:proofErr w:type="spellStart"/>
      <w:r w:rsidRPr="00AF4BC7">
        <w:rPr>
          <w:rFonts w:ascii="Arial" w:hAnsi="Arial" w:cs="Arial"/>
          <w:sz w:val="20"/>
          <w:szCs w:val="20"/>
        </w:rPr>
        <w:t>Toifl</w:t>
      </w:r>
      <w:proofErr w:type="spellEnd"/>
      <w:r w:rsidRPr="00AF4BC7">
        <w:rPr>
          <w:rFonts w:ascii="Arial" w:hAnsi="Arial" w:cs="Arial"/>
          <w:sz w:val="20"/>
          <w:szCs w:val="20"/>
        </w:rPr>
        <w:t xml:space="preserve"> K, Bittner R, Gruber H. Neuromuscular diseases: evaluation with high-frequency sonography. Radiology. 1990. 177(3): 825-8.</w:t>
      </w:r>
    </w:p>
    <w:p w14:paraId="62B512AF" w14:textId="77777777" w:rsidR="00D027F4" w:rsidRPr="00AF4BC7" w:rsidRDefault="00000000">
      <w:pPr>
        <w:rPr>
          <w:rFonts w:ascii="Arial" w:hAnsi="Arial" w:cs="Arial"/>
          <w:sz w:val="20"/>
          <w:szCs w:val="20"/>
        </w:rPr>
      </w:pPr>
      <w:r w:rsidRPr="00AF4BC7">
        <w:rPr>
          <w:rFonts w:ascii="Arial" w:hAnsi="Arial" w:cs="Arial"/>
          <w:sz w:val="20"/>
          <w:szCs w:val="20"/>
        </w:rPr>
        <w:t>[2]</w:t>
      </w:r>
      <w:r w:rsidRPr="00AF4BC7">
        <w:rPr>
          <w:rFonts w:ascii="Arial" w:hAnsi="Arial" w:cs="Arial"/>
          <w:sz w:val="20"/>
          <w:szCs w:val="20"/>
        </w:rPr>
        <w:tab/>
        <w:t xml:space="preserve">Calleja </w:t>
      </w:r>
      <w:proofErr w:type="spellStart"/>
      <w:r w:rsidRPr="00AF4BC7">
        <w:rPr>
          <w:rFonts w:ascii="Arial" w:hAnsi="Arial" w:cs="Arial"/>
          <w:sz w:val="20"/>
          <w:szCs w:val="20"/>
        </w:rPr>
        <w:t>Cancho</w:t>
      </w:r>
      <w:proofErr w:type="spellEnd"/>
      <w:r w:rsidRPr="00AF4BC7">
        <w:rPr>
          <w:rFonts w:ascii="Arial" w:hAnsi="Arial" w:cs="Arial"/>
          <w:sz w:val="20"/>
          <w:szCs w:val="20"/>
        </w:rPr>
        <w:t xml:space="preserve"> E, Schawe-Calleja </w:t>
      </w:r>
      <w:proofErr w:type="spellStart"/>
      <w:r w:rsidRPr="00AF4BC7">
        <w:rPr>
          <w:rFonts w:ascii="Arial" w:hAnsi="Arial" w:cs="Arial"/>
          <w:sz w:val="20"/>
          <w:szCs w:val="20"/>
        </w:rPr>
        <w:t>Cancho</w:t>
      </w:r>
      <w:proofErr w:type="spellEnd"/>
      <w:r w:rsidRPr="00AF4BC7">
        <w:rPr>
          <w:rFonts w:ascii="Arial" w:hAnsi="Arial" w:cs="Arial"/>
          <w:sz w:val="20"/>
          <w:szCs w:val="20"/>
        </w:rPr>
        <w:t xml:space="preserve"> M, Milbradt H, </w:t>
      </w:r>
      <w:proofErr w:type="spellStart"/>
      <w:r w:rsidRPr="00AF4BC7">
        <w:rPr>
          <w:rFonts w:ascii="Arial" w:hAnsi="Arial" w:cs="Arial"/>
          <w:sz w:val="20"/>
          <w:szCs w:val="20"/>
        </w:rPr>
        <w:t>Galanski</w:t>
      </w:r>
      <w:proofErr w:type="spellEnd"/>
      <w:r w:rsidRPr="00AF4BC7">
        <w:rPr>
          <w:rFonts w:ascii="Arial" w:hAnsi="Arial" w:cs="Arial"/>
          <w:sz w:val="20"/>
          <w:szCs w:val="20"/>
        </w:rPr>
        <w:t xml:space="preserve"> M. [Ultrasonic anatomy and study technic of the normal carpal tunnel and the distal median nerve]. </w:t>
      </w:r>
      <w:proofErr w:type="spellStart"/>
      <w:r w:rsidRPr="00AF4BC7">
        <w:rPr>
          <w:rFonts w:ascii="Arial" w:hAnsi="Arial" w:cs="Arial"/>
          <w:sz w:val="20"/>
          <w:szCs w:val="20"/>
        </w:rPr>
        <w:t>Rofo</w:t>
      </w:r>
      <w:proofErr w:type="spellEnd"/>
      <w:r w:rsidRPr="00AF4BC7">
        <w:rPr>
          <w:rFonts w:ascii="Arial" w:hAnsi="Arial" w:cs="Arial"/>
          <w:sz w:val="20"/>
          <w:szCs w:val="20"/>
        </w:rPr>
        <w:t>. 1989. 151(4): 414-8.</w:t>
      </w:r>
    </w:p>
    <w:p w14:paraId="683F08FD" w14:textId="77777777" w:rsidR="00D027F4" w:rsidRPr="00AF4BC7" w:rsidRDefault="00000000">
      <w:pPr>
        <w:rPr>
          <w:rFonts w:ascii="Arial" w:hAnsi="Arial" w:cs="Arial"/>
          <w:sz w:val="20"/>
          <w:szCs w:val="20"/>
        </w:rPr>
      </w:pPr>
      <w:r w:rsidRPr="00AF4BC7">
        <w:rPr>
          <w:rFonts w:ascii="Arial" w:hAnsi="Arial" w:cs="Arial"/>
          <w:sz w:val="20"/>
          <w:szCs w:val="20"/>
        </w:rPr>
        <w:t>[3]</w:t>
      </w:r>
      <w:r w:rsidRPr="00AF4BC7">
        <w:rPr>
          <w:rFonts w:ascii="Arial" w:hAnsi="Arial" w:cs="Arial"/>
          <w:sz w:val="20"/>
          <w:szCs w:val="20"/>
        </w:rPr>
        <w:tab/>
      </w:r>
      <w:proofErr w:type="spellStart"/>
      <w:r w:rsidRPr="00AF4BC7">
        <w:rPr>
          <w:rFonts w:ascii="Arial" w:hAnsi="Arial" w:cs="Arial"/>
          <w:sz w:val="20"/>
          <w:szCs w:val="20"/>
        </w:rPr>
        <w:t>Bu'Lock</w:t>
      </w:r>
      <w:proofErr w:type="spellEnd"/>
      <w:r w:rsidRPr="00AF4BC7">
        <w:rPr>
          <w:rFonts w:ascii="Arial" w:hAnsi="Arial" w:cs="Arial"/>
          <w:sz w:val="20"/>
          <w:szCs w:val="20"/>
        </w:rPr>
        <w:t xml:space="preserve"> F, Woolridge MW, Baum JD. Development of co-ordination of sucking, swallowing and breathing: ultrasound study of term and preterm infants. Dev Med Child Neurol. 1990. 32(8): 669-78.</w:t>
      </w:r>
    </w:p>
    <w:p w14:paraId="65865625" w14:textId="77777777" w:rsidR="00D027F4" w:rsidRPr="00AF4BC7" w:rsidRDefault="00000000">
      <w:pPr>
        <w:rPr>
          <w:rFonts w:ascii="Arial" w:hAnsi="Arial" w:cs="Arial"/>
          <w:sz w:val="20"/>
          <w:szCs w:val="20"/>
        </w:rPr>
      </w:pPr>
      <w:r w:rsidRPr="00AF4BC7">
        <w:rPr>
          <w:rFonts w:ascii="Arial" w:hAnsi="Arial" w:cs="Arial"/>
          <w:sz w:val="20"/>
          <w:szCs w:val="20"/>
        </w:rPr>
        <w:t>[4]</w:t>
      </w:r>
      <w:r w:rsidRPr="00AF4BC7">
        <w:rPr>
          <w:rFonts w:ascii="Arial" w:hAnsi="Arial" w:cs="Arial"/>
          <w:sz w:val="20"/>
          <w:szCs w:val="20"/>
        </w:rPr>
        <w:tab/>
        <w:t>Li J, Zhao W, Zhou S, Lu X, Zhang Q. [Relationship between isometric exercise and myocardial ischemia in patients with coronary artery disease: an Echo-Doppler study]. Chin Med J (Engl). 2000. 113(6): 493-7.</w:t>
      </w:r>
    </w:p>
    <w:p w14:paraId="6DA3BA48" w14:textId="77777777" w:rsidR="00D027F4" w:rsidRPr="00AF4BC7" w:rsidRDefault="00000000">
      <w:pPr>
        <w:rPr>
          <w:rFonts w:ascii="Arial" w:hAnsi="Arial" w:cs="Arial"/>
          <w:sz w:val="20"/>
          <w:szCs w:val="20"/>
        </w:rPr>
      </w:pPr>
      <w:r w:rsidRPr="00AF4BC7">
        <w:rPr>
          <w:rFonts w:ascii="Arial" w:hAnsi="Arial" w:cs="Arial"/>
          <w:sz w:val="20"/>
          <w:szCs w:val="20"/>
        </w:rPr>
        <w:t>[5]</w:t>
      </w:r>
      <w:r w:rsidRPr="00AF4BC7">
        <w:rPr>
          <w:rFonts w:ascii="Arial" w:hAnsi="Arial" w:cs="Arial"/>
          <w:sz w:val="20"/>
          <w:szCs w:val="20"/>
        </w:rPr>
        <w:tab/>
        <w:t>Haynes MJ. Are the effects of local joint movement on blood flow limited to the vertebral and internal carotid arteries? Doppler studies of the ulnar artery. J Manipulative Physiol Ther. 1995. 18(9): 569-71.</w:t>
      </w:r>
    </w:p>
    <w:p w14:paraId="3D2E4B20" w14:textId="77777777" w:rsidR="00D027F4" w:rsidRPr="00AF4BC7" w:rsidRDefault="00000000">
      <w:pPr>
        <w:rPr>
          <w:rFonts w:ascii="Arial" w:hAnsi="Arial" w:cs="Arial"/>
          <w:sz w:val="20"/>
          <w:szCs w:val="20"/>
        </w:rPr>
      </w:pPr>
      <w:r w:rsidRPr="00AF4BC7">
        <w:rPr>
          <w:rFonts w:ascii="Arial" w:hAnsi="Arial" w:cs="Arial"/>
          <w:sz w:val="20"/>
          <w:szCs w:val="20"/>
        </w:rPr>
        <w:t>[6]</w:t>
      </w:r>
      <w:r w:rsidRPr="00AF4BC7">
        <w:rPr>
          <w:rFonts w:ascii="Arial" w:hAnsi="Arial" w:cs="Arial"/>
          <w:sz w:val="20"/>
          <w:szCs w:val="20"/>
        </w:rPr>
        <w:tab/>
        <w:t>Hodges PW. Ultrasound imaging in rehabilitation: just a fad. J Orthop Sports Phys Ther. 2005. 35(6): 333-7.</w:t>
      </w:r>
    </w:p>
    <w:p w14:paraId="51D78D1D" w14:textId="77777777" w:rsidR="00D027F4" w:rsidRPr="00AF4BC7" w:rsidRDefault="00000000">
      <w:pPr>
        <w:rPr>
          <w:rFonts w:ascii="Arial" w:hAnsi="Arial" w:cs="Arial"/>
          <w:sz w:val="20"/>
          <w:szCs w:val="20"/>
        </w:rPr>
      </w:pPr>
      <w:r w:rsidRPr="00AF4BC7">
        <w:rPr>
          <w:rFonts w:ascii="Arial" w:hAnsi="Arial" w:cs="Arial"/>
          <w:sz w:val="20"/>
          <w:szCs w:val="20"/>
        </w:rPr>
        <w:t>[7]</w:t>
      </w:r>
      <w:r w:rsidRPr="00AF4BC7">
        <w:rPr>
          <w:rFonts w:ascii="Arial" w:hAnsi="Arial" w:cs="Arial"/>
          <w:sz w:val="20"/>
          <w:szCs w:val="20"/>
        </w:rPr>
        <w:tab/>
        <w:t>Ferreira PH, Ferreira ML, Hodges PW. Changes in recruitment of the abdominal muscles in people with low back pain: ultrasound measurement of muscle activity. Spine (Phila Pa 1976). 2004. 29(22): 2560-6.</w:t>
      </w:r>
    </w:p>
    <w:p w14:paraId="3404E4EA" w14:textId="77777777" w:rsidR="00D027F4" w:rsidRPr="00AF4BC7" w:rsidRDefault="00000000">
      <w:pPr>
        <w:rPr>
          <w:rFonts w:ascii="Arial" w:hAnsi="Arial" w:cs="Arial"/>
          <w:sz w:val="20"/>
          <w:szCs w:val="20"/>
        </w:rPr>
      </w:pPr>
      <w:r w:rsidRPr="00AF4BC7">
        <w:rPr>
          <w:rFonts w:ascii="Arial" w:hAnsi="Arial" w:cs="Arial"/>
          <w:sz w:val="20"/>
          <w:szCs w:val="20"/>
        </w:rPr>
        <w:t>[8]</w:t>
      </w:r>
      <w:r w:rsidRPr="00AF4BC7">
        <w:rPr>
          <w:rFonts w:ascii="Arial" w:hAnsi="Arial" w:cs="Arial"/>
          <w:sz w:val="20"/>
          <w:szCs w:val="20"/>
        </w:rPr>
        <w:tab/>
        <w:t>Aagaard P, Andersen JL, Dyhre-Poulsen P, et al. A mechanism for increased contractile strength of human pennate muscle in response to strength training: changes in muscle architecture. J Physiol. 2001. 534(Pt. 2): 613-23.</w:t>
      </w:r>
    </w:p>
    <w:p w14:paraId="3ACEBA21" w14:textId="77777777" w:rsidR="00D027F4" w:rsidRPr="00AF4BC7" w:rsidRDefault="00000000">
      <w:pPr>
        <w:rPr>
          <w:rFonts w:ascii="Arial" w:hAnsi="Arial" w:cs="Arial"/>
          <w:sz w:val="20"/>
          <w:szCs w:val="20"/>
        </w:rPr>
      </w:pPr>
      <w:r w:rsidRPr="00AF4BC7">
        <w:rPr>
          <w:rFonts w:ascii="Arial" w:hAnsi="Arial" w:cs="Arial"/>
          <w:sz w:val="20"/>
          <w:szCs w:val="20"/>
        </w:rPr>
        <w:t>[9]</w:t>
      </w:r>
      <w:r w:rsidRPr="00AF4BC7">
        <w:rPr>
          <w:rFonts w:ascii="Arial" w:hAnsi="Arial" w:cs="Arial"/>
          <w:sz w:val="20"/>
          <w:szCs w:val="20"/>
        </w:rPr>
        <w:tab/>
        <w:t>Yamaguchi K, Tetro AM, Blam O, Evanoff BA, Teefey SA, Middleton WD. Natural history of asymptomatic rotator cuff tears: a longitudinal analysis of asymptomatic tears detected sonographically. J Shoulder Elbow Surg. 2001. 10(3): 199-203.</w:t>
      </w:r>
    </w:p>
    <w:p w14:paraId="27C744A7" w14:textId="77777777" w:rsidR="00D027F4" w:rsidRPr="00AF4BC7" w:rsidRDefault="00000000">
      <w:pPr>
        <w:rPr>
          <w:rFonts w:ascii="Arial" w:hAnsi="Arial" w:cs="Arial"/>
          <w:sz w:val="20"/>
          <w:szCs w:val="20"/>
        </w:rPr>
      </w:pPr>
      <w:r w:rsidRPr="00AF4BC7">
        <w:rPr>
          <w:rFonts w:ascii="Arial" w:hAnsi="Arial" w:cs="Arial"/>
          <w:sz w:val="20"/>
          <w:szCs w:val="20"/>
        </w:rPr>
        <w:t>[10]</w:t>
      </w:r>
      <w:r w:rsidRPr="00AF4BC7">
        <w:rPr>
          <w:rFonts w:ascii="Arial" w:hAnsi="Arial" w:cs="Arial"/>
          <w:sz w:val="20"/>
          <w:szCs w:val="20"/>
        </w:rPr>
        <w:tab/>
        <w:t xml:space="preserve">Kraay MJ, Goldberg VM, Herbener TE. Vascular ultrasonography for deep venous thrombosis after total knee arthroplasty. Clin Orthop </w:t>
      </w:r>
      <w:proofErr w:type="spellStart"/>
      <w:r w:rsidRPr="00AF4BC7">
        <w:rPr>
          <w:rFonts w:ascii="Arial" w:hAnsi="Arial" w:cs="Arial"/>
          <w:sz w:val="20"/>
          <w:szCs w:val="20"/>
        </w:rPr>
        <w:t>Relat</w:t>
      </w:r>
      <w:proofErr w:type="spellEnd"/>
      <w:r w:rsidRPr="00AF4BC7">
        <w:rPr>
          <w:rFonts w:ascii="Arial" w:hAnsi="Arial" w:cs="Arial"/>
          <w:sz w:val="20"/>
          <w:szCs w:val="20"/>
        </w:rPr>
        <w:t xml:space="preserve"> Res. 1993. (286): 18-26.</w:t>
      </w:r>
    </w:p>
    <w:p w14:paraId="22A18B25" w14:textId="77777777" w:rsidR="00D027F4" w:rsidRPr="00AF4BC7" w:rsidRDefault="00000000">
      <w:pPr>
        <w:rPr>
          <w:rFonts w:ascii="Arial" w:hAnsi="Arial" w:cs="Arial"/>
          <w:sz w:val="20"/>
          <w:szCs w:val="20"/>
        </w:rPr>
      </w:pPr>
      <w:r w:rsidRPr="00AF4BC7">
        <w:rPr>
          <w:rFonts w:ascii="Arial" w:hAnsi="Arial" w:cs="Arial"/>
          <w:sz w:val="20"/>
          <w:szCs w:val="20"/>
        </w:rPr>
        <w:t>[11]</w:t>
      </w:r>
      <w:r w:rsidRPr="00AF4BC7">
        <w:rPr>
          <w:rFonts w:ascii="Arial" w:hAnsi="Arial" w:cs="Arial"/>
          <w:sz w:val="20"/>
          <w:szCs w:val="20"/>
        </w:rPr>
        <w:tab/>
      </w:r>
      <w:proofErr w:type="spellStart"/>
      <w:r w:rsidRPr="00AF4BC7">
        <w:rPr>
          <w:rFonts w:ascii="Arial" w:hAnsi="Arial" w:cs="Arial"/>
          <w:sz w:val="20"/>
          <w:szCs w:val="20"/>
        </w:rPr>
        <w:t>Nimityongskul</w:t>
      </w:r>
      <w:proofErr w:type="spellEnd"/>
      <w:r w:rsidRPr="00AF4BC7">
        <w:rPr>
          <w:rFonts w:ascii="Arial" w:hAnsi="Arial" w:cs="Arial"/>
          <w:sz w:val="20"/>
          <w:szCs w:val="20"/>
        </w:rPr>
        <w:t xml:space="preserve"> P, Hudgens RA, Anderson LD, Melhem RE, Green AE Jr, Saleeb SF. Ultrasonography in the management of developmental dysplasia of the hip (DDH). J Pediatr Orthop. 1995. 15(6): 741-6.</w:t>
      </w:r>
    </w:p>
    <w:p w14:paraId="2E6F3E0D" w14:textId="77777777" w:rsidR="00D027F4" w:rsidRPr="00AF4BC7" w:rsidRDefault="00000000">
      <w:pPr>
        <w:rPr>
          <w:rFonts w:ascii="Arial" w:hAnsi="Arial" w:cs="Arial"/>
          <w:sz w:val="20"/>
          <w:szCs w:val="20"/>
        </w:rPr>
      </w:pPr>
      <w:r w:rsidRPr="00AF4BC7">
        <w:rPr>
          <w:rFonts w:ascii="Arial" w:hAnsi="Arial" w:cs="Arial"/>
          <w:sz w:val="20"/>
          <w:szCs w:val="20"/>
        </w:rPr>
        <w:t>[12]</w:t>
      </w:r>
      <w:r w:rsidRPr="00AF4BC7">
        <w:rPr>
          <w:rFonts w:ascii="Arial" w:hAnsi="Arial" w:cs="Arial"/>
          <w:sz w:val="20"/>
          <w:szCs w:val="20"/>
        </w:rPr>
        <w:tab/>
        <w:t>Teyhen D. Rehabilitative Ultrasound Imaging Symposium San Antonio, TX, May 8-10, 2006. J Orthop Sports Phys Ther. 2006. 36(8): A1-3.</w:t>
      </w:r>
    </w:p>
    <w:p w14:paraId="7CAC55A1" w14:textId="77777777" w:rsidR="00D027F4" w:rsidRPr="00AF4BC7" w:rsidRDefault="00000000">
      <w:pPr>
        <w:rPr>
          <w:rFonts w:ascii="Arial" w:hAnsi="Arial" w:cs="Arial"/>
          <w:sz w:val="20"/>
          <w:szCs w:val="20"/>
        </w:rPr>
      </w:pPr>
      <w:r w:rsidRPr="00AF4BC7">
        <w:rPr>
          <w:rFonts w:ascii="Arial" w:hAnsi="Arial" w:cs="Arial"/>
          <w:sz w:val="20"/>
          <w:szCs w:val="20"/>
        </w:rPr>
        <w:t>[13]</w:t>
      </w:r>
      <w:r w:rsidRPr="00AF4BC7">
        <w:rPr>
          <w:rFonts w:ascii="Arial" w:hAnsi="Arial" w:cs="Arial"/>
          <w:sz w:val="20"/>
          <w:szCs w:val="20"/>
        </w:rPr>
        <w:tab/>
      </w:r>
      <w:proofErr w:type="spellStart"/>
      <w:r w:rsidRPr="00AF4BC7">
        <w:rPr>
          <w:rFonts w:ascii="Arial" w:hAnsi="Arial" w:cs="Arial"/>
          <w:sz w:val="20"/>
          <w:szCs w:val="20"/>
        </w:rPr>
        <w:t>Vasseljen</w:t>
      </w:r>
      <w:proofErr w:type="spellEnd"/>
      <w:r w:rsidRPr="00AF4BC7">
        <w:rPr>
          <w:rFonts w:ascii="Arial" w:hAnsi="Arial" w:cs="Arial"/>
          <w:sz w:val="20"/>
          <w:szCs w:val="20"/>
        </w:rPr>
        <w:t xml:space="preserve"> O, Dahl HH, Mork PJ, Torp HG. Muscle activity onset in the lumbar multifidus </w:t>
      </w:r>
      <w:r w:rsidRPr="00AF4BC7">
        <w:rPr>
          <w:rFonts w:ascii="Arial" w:hAnsi="Arial" w:cs="Arial"/>
          <w:sz w:val="20"/>
          <w:szCs w:val="20"/>
        </w:rPr>
        <w:lastRenderedPageBreak/>
        <w:t xml:space="preserve">muscle recorded simultaneously by ultrasound imaging and intramuscular electromyography. Clin </w:t>
      </w:r>
      <w:proofErr w:type="spellStart"/>
      <w:r w:rsidRPr="00AF4BC7">
        <w:rPr>
          <w:rFonts w:ascii="Arial" w:hAnsi="Arial" w:cs="Arial"/>
          <w:sz w:val="20"/>
          <w:szCs w:val="20"/>
        </w:rPr>
        <w:t>Biomech</w:t>
      </w:r>
      <w:proofErr w:type="spellEnd"/>
      <w:r w:rsidRPr="00AF4BC7">
        <w:rPr>
          <w:rFonts w:ascii="Arial" w:hAnsi="Arial" w:cs="Arial"/>
          <w:sz w:val="20"/>
          <w:szCs w:val="20"/>
        </w:rPr>
        <w:t xml:space="preserve"> (Bristol). 2006. 21(9): 905-13.</w:t>
      </w:r>
    </w:p>
    <w:p w14:paraId="7A5E0AAE" w14:textId="77777777" w:rsidR="00D027F4" w:rsidRPr="00AF4BC7" w:rsidRDefault="00000000">
      <w:pPr>
        <w:rPr>
          <w:rFonts w:ascii="Arial" w:hAnsi="Arial" w:cs="Arial"/>
          <w:sz w:val="20"/>
          <w:szCs w:val="20"/>
        </w:rPr>
      </w:pPr>
      <w:r w:rsidRPr="00AF4BC7">
        <w:rPr>
          <w:rFonts w:ascii="Arial" w:hAnsi="Arial" w:cs="Arial"/>
          <w:sz w:val="20"/>
          <w:szCs w:val="20"/>
        </w:rPr>
        <w:t>[14]</w:t>
      </w:r>
      <w:r w:rsidRPr="00AF4BC7">
        <w:rPr>
          <w:rFonts w:ascii="Arial" w:hAnsi="Arial" w:cs="Arial"/>
          <w:sz w:val="20"/>
          <w:szCs w:val="20"/>
        </w:rPr>
        <w:tab/>
        <w:t>Whittaker JL, Teyhen DS, Elliott JM, et al. Rehabilitative ultrasound imaging: understanding the technology and its applications. J Orthop Sports Phys Ther. 2007. 37(8): 434-49.</w:t>
      </w:r>
    </w:p>
    <w:p w14:paraId="04CCA588" w14:textId="77777777" w:rsidR="00D027F4" w:rsidRPr="00AF4BC7" w:rsidRDefault="00000000">
      <w:pPr>
        <w:rPr>
          <w:rFonts w:ascii="Arial" w:hAnsi="Arial" w:cs="Arial"/>
          <w:sz w:val="20"/>
          <w:szCs w:val="20"/>
        </w:rPr>
      </w:pPr>
      <w:r w:rsidRPr="00AF4BC7">
        <w:rPr>
          <w:rFonts w:ascii="Arial" w:hAnsi="Arial" w:cs="Arial"/>
          <w:sz w:val="20"/>
          <w:szCs w:val="20"/>
        </w:rPr>
        <w:t>[15]</w:t>
      </w:r>
      <w:r w:rsidRPr="00AF4BC7">
        <w:rPr>
          <w:rFonts w:ascii="Arial" w:hAnsi="Arial" w:cs="Arial"/>
          <w:sz w:val="20"/>
          <w:szCs w:val="20"/>
        </w:rPr>
        <w:tab/>
        <w:t>Langevin HM, Konofagou EE, Badger GJ, et al. Tissue displacements during acupuncture using ultrasound elastography techniques. Ultrasound Med Biol. 2004. 30(9): 1173-83.</w:t>
      </w:r>
    </w:p>
    <w:p w14:paraId="39F710AC" w14:textId="77777777" w:rsidR="00D027F4" w:rsidRPr="00AF4BC7" w:rsidRDefault="00000000">
      <w:pPr>
        <w:rPr>
          <w:rFonts w:ascii="Arial" w:hAnsi="Arial" w:cs="Arial"/>
          <w:sz w:val="20"/>
          <w:szCs w:val="20"/>
        </w:rPr>
      </w:pPr>
      <w:r w:rsidRPr="00AF4BC7">
        <w:rPr>
          <w:rFonts w:ascii="Arial" w:hAnsi="Arial" w:cs="Arial"/>
          <w:sz w:val="20"/>
          <w:szCs w:val="20"/>
        </w:rPr>
        <w:t>[16]</w:t>
      </w:r>
      <w:r w:rsidRPr="00AF4BC7">
        <w:rPr>
          <w:rFonts w:ascii="Arial" w:hAnsi="Arial" w:cs="Arial"/>
          <w:sz w:val="20"/>
          <w:szCs w:val="20"/>
        </w:rPr>
        <w:tab/>
        <w:t xml:space="preserve">D'Agostino MA, Terslev L, Aegerter P, et al. Scoring ultrasound synovitis in rheumatoid arthritis: a EULAR-OMERACT ultrasound taskforce-Part 1: definition and development of a </w:t>
      </w:r>
      <w:proofErr w:type="spellStart"/>
      <w:r w:rsidRPr="00AF4BC7">
        <w:rPr>
          <w:rFonts w:ascii="Arial" w:hAnsi="Arial" w:cs="Arial"/>
          <w:sz w:val="20"/>
          <w:szCs w:val="20"/>
        </w:rPr>
        <w:t>standardised</w:t>
      </w:r>
      <w:proofErr w:type="spellEnd"/>
      <w:r w:rsidRPr="00AF4BC7">
        <w:rPr>
          <w:rFonts w:ascii="Arial" w:hAnsi="Arial" w:cs="Arial"/>
          <w:sz w:val="20"/>
          <w:szCs w:val="20"/>
        </w:rPr>
        <w:t>, consensus-based scoring system. RMD Open. 2017. 3(1): e000428.</w:t>
      </w:r>
    </w:p>
    <w:p w14:paraId="56476E26" w14:textId="77777777" w:rsidR="00D027F4" w:rsidRPr="00AF4BC7" w:rsidRDefault="00000000">
      <w:pPr>
        <w:rPr>
          <w:rFonts w:ascii="Arial" w:hAnsi="Arial" w:cs="Arial"/>
          <w:sz w:val="20"/>
          <w:szCs w:val="20"/>
        </w:rPr>
      </w:pPr>
      <w:r w:rsidRPr="00AF4BC7">
        <w:rPr>
          <w:rFonts w:ascii="Arial" w:hAnsi="Arial" w:cs="Arial"/>
          <w:sz w:val="20"/>
          <w:szCs w:val="20"/>
        </w:rPr>
        <w:t>[17]</w:t>
      </w:r>
      <w:r w:rsidRPr="00AF4BC7">
        <w:rPr>
          <w:rFonts w:ascii="Arial" w:hAnsi="Arial" w:cs="Arial"/>
          <w:sz w:val="20"/>
          <w:szCs w:val="20"/>
        </w:rPr>
        <w:tab/>
        <w:t>Correa-de-Araujo R, Harris-Love MO, Miljkovic I, Fragala MS, Anthony BW, Manini TM. The Need for Standardized Assessment of Muscle Quality in Skeletal Muscle Function Deficit and Other Aging-Related Muscle Dysfunctions: A Symposium Report. Front Physiol. 2017. 8: 87.</w:t>
      </w:r>
    </w:p>
    <w:p w14:paraId="0D599594" w14:textId="77777777" w:rsidR="00D027F4" w:rsidRPr="00AF4BC7" w:rsidRDefault="00000000">
      <w:pPr>
        <w:rPr>
          <w:rFonts w:ascii="Arial" w:hAnsi="Arial" w:cs="Arial"/>
          <w:sz w:val="20"/>
          <w:szCs w:val="20"/>
        </w:rPr>
      </w:pPr>
      <w:r w:rsidRPr="00AF4BC7">
        <w:rPr>
          <w:rFonts w:ascii="Arial" w:hAnsi="Arial" w:cs="Arial"/>
          <w:sz w:val="20"/>
          <w:szCs w:val="20"/>
        </w:rPr>
        <w:t>[18]</w:t>
      </w:r>
      <w:r w:rsidRPr="00AF4BC7">
        <w:rPr>
          <w:rFonts w:ascii="Arial" w:hAnsi="Arial" w:cs="Arial"/>
          <w:sz w:val="20"/>
          <w:szCs w:val="20"/>
        </w:rPr>
        <w:tab/>
        <w:t>Goff JD, Crawford R. Diagnosis and treatment of plantar fasciitis. Am Fam Physician. 2011. 84(6): 676-82.</w:t>
      </w:r>
    </w:p>
    <w:p w14:paraId="40CC0636" w14:textId="77777777" w:rsidR="00D027F4" w:rsidRPr="00AF4BC7" w:rsidRDefault="00000000">
      <w:pPr>
        <w:rPr>
          <w:rFonts w:ascii="Arial" w:hAnsi="Arial" w:cs="Arial"/>
          <w:sz w:val="20"/>
          <w:szCs w:val="20"/>
        </w:rPr>
      </w:pPr>
      <w:r w:rsidRPr="00AF4BC7">
        <w:rPr>
          <w:rFonts w:ascii="Arial" w:hAnsi="Arial" w:cs="Arial"/>
          <w:sz w:val="20"/>
          <w:szCs w:val="20"/>
        </w:rPr>
        <w:t>[19]</w:t>
      </w:r>
      <w:r w:rsidRPr="00AF4BC7">
        <w:rPr>
          <w:rFonts w:ascii="Arial" w:hAnsi="Arial" w:cs="Arial"/>
          <w:sz w:val="20"/>
          <w:szCs w:val="20"/>
        </w:rPr>
        <w:tab/>
        <w:t>Dragoo JL, Wasterlain AS, Braun HJ, Nead KT. Platelet-rich plasma as a treatment for patellar tendinopathy: a double-blind, randomized controlled trial. Am J Sports Med. 2014. 42(3): 610-8.</w:t>
      </w:r>
    </w:p>
    <w:p w14:paraId="6E172F57" w14:textId="77777777" w:rsidR="00D027F4" w:rsidRPr="00AF4BC7" w:rsidRDefault="00000000">
      <w:pPr>
        <w:rPr>
          <w:rFonts w:ascii="Arial" w:hAnsi="Arial" w:cs="Arial"/>
          <w:sz w:val="20"/>
          <w:szCs w:val="20"/>
        </w:rPr>
      </w:pPr>
      <w:r w:rsidRPr="00AF4BC7">
        <w:rPr>
          <w:rFonts w:ascii="Arial" w:hAnsi="Arial" w:cs="Arial"/>
          <w:sz w:val="20"/>
          <w:szCs w:val="20"/>
        </w:rPr>
        <w:t>[20]</w:t>
      </w:r>
      <w:r w:rsidRPr="00AF4BC7">
        <w:rPr>
          <w:rFonts w:ascii="Arial" w:hAnsi="Arial" w:cs="Arial"/>
          <w:sz w:val="20"/>
          <w:szCs w:val="20"/>
        </w:rPr>
        <w:tab/>
        <w:t xml:space="preserve">Boesen AP, Hansen R, Boesen MI, </w:t>
      </w:r>
      <w:proofErr w:type="spellStart"/>
      <w:r w:rsidRPr="00AF4BC7">
        <w:rPr>
          <w:rFonts w:ascii="Arial" w:hAnsi="Arial" w:cs="Arial"/>
          <w:sz w:val="20"/>
          <w:szCs w:val="20"/>
        </w:rPr>
        <w:t>Malliaras</w:t>
      </w:r>
      <w:proofErr w:type="spellEnd"/>
      <w:r w:rsidRPr="00AF4BC7">
        <w:rPr>
          <w:rFonts w:ascii="Arial" w:hAnsi="Arial" w:cs="Arial"/>
          <w:sz w:val="20"/>
          <w:szCs w:val="20"/>
        </w:rPr>
        <w:t xml:space="preserve"> P, Langberg H. Effect of High-Volume Injection, Platelet-Rich Plasma, and Sham Treatment in Chronic Midportion Achilles Tendinopathy: A Randomized Double-Blinded Prospective Study. Am J Sports Med. 2017. 45(9): 2034-2043.</w:t>
      </w:r>
    </w:p>
    <w:p w14:paraId="0A8001C3" w14:textId="77777777" w:rsidR="00D027F4" w:rsidRPr="00AF4BC7" w:rsidRDefault="00000000">
      <w:pPr>
        <w:rPr>
          <w:rFonts w:ascii="Arial" w:hAnsi="Arial" w:cs="Arial"/>
          <w:sz w:val="20"/>
          <w:szCs w:val="20"/>
        </w:rPr>
      </w:pPr>
      <w:r w:rsidRPr="00AF4BC7">
        <w:rPr>
          <w:rFonts w:ascii="Arial" w:hAnsi="Arial" w:cs="Arial"/>
          <w:sz w:val="20"/>
          <w:szCs w:val="20"/>
        </w:rPr>
        <w:t>[21]</w:t>
      </w:r>
      <w:r w:rsidRPr="00AF4BC7">
        <w:rPr>
          <w:rFonts w:ascii="Arial" w:hAnsi="Arial" w:cs="Arial"/>
          <w:sz w:val="20"/>
          <w:szCs w:val="20"/>
        </w:rPr>
        <w:tab/>
        <w:t xml:space="preserve">de Vos RJ, Weir A, Tol JL, </w:t>
      </w:r>
      <w:proofErr w:type="spellStart"/>
      <w:r w:rsidRPr="00AF4BC7">
        <w:rPr>
          <w:rFonts w:ascii="Arial" w:hAnsi="Arial" w:cs="Arial"/>
          <w:sz w:val="20"/>
          <w:szCs w:val="20"/>
        </w:rPr>
        <w:t>Verhaar</w:t>
      </w:r>
      <w:proofErr w:type="spellEnd"/>
      <w:r w:rsidRPr="00AF4BC7">
        <w:rPr>
          <w:rFonts w:ascii="Arial" w:hAnsi="Arial" w:cs="Arial"/>
          <w:sz w:val="20"/>
          <w:szCs w:val="20"/>
        </w:rPr>
        <w:t xml:space="preserve"> JA, </w:t>
      </w:r>
      <w:proofErr w:type="spellStart"/>
      <w:r w:rsidRPr="00AF4BC7">
        <w:rPr>
          <w:rFonts w:ascii="Arial" w:hAnsi="Arial" w:cs="Arial"/>
          <w:sz w:val="20"/>
          <w:szCs w:val="20"/>
        </w:rPr>
        <w:t>Weinans</w:t>
      </w:r>
      <w:proofErr w:type="spellEnd"/>
      <w:r w:rsidRPr="00AF4BC7">
        <w:rPr>
          <w:rFonts w:ascii="Arial" w:hAnsi="Arial" w:cs="Arial"/>
          <w:sz w:val="20"/>
          <w:szCs w:val="20"/>
        </w:rPr>
        <w:t xml:space="preserve"> H, van Schie HT. No effects of PRP on ultrasonographic tendon structure and </w:t>
      </w:r>
      <w:proofErr w:type="spellStart"/>
      <w:r w:rsidRPr="00AF4BC7">
        <w:rPr>
          <w:rFonts w:ascii="Arial" w:hAnsi="Arial" w:cs="Arial"/>
          <w:sz w:val="20"/>
          <w:szCs w:val="20"/>
        </w:rPr>
        <w:t>neovascularisation</w:t>
      </w:r>
      <w:proofErr w:type="spellEnd"/>
      <w:r w:rsidRPr="00AF4BC7">
        <w:rPr>
          <w:rFonts w:ascii="Arial" w:hAnsi="Arial" w:cs="Arial"/>
          <w:sz w:val="20"/>
          <w:szCs w:val="20"/>
        </w:rPr>
        <w:t xml:space="preserve"> in chronic midportion Achilles tendinopathy. Br J Sports Med. 2011. 45(5): 387-92.</w:t>
      </w:r>
    </w:p>
    <w:p w14:paraId="6BD051B5" w14:textId="77777777" w:rsidR="00D027F4" w:rsidRPr="00AF4BC7" w:rsidRDefault="00000000">
      <w:pPr>
        <w:rPr>
          <w:rFonts w:ascii="Arial" w:hAnsi="Arial" w:cs="Arial"/>
          <w:sz w:val="20"/>
          <w:szCs w:val="20"/>
        </w:rPr>
      </w:pPr>
      <w:r w:rsidRPr="00AF4BC7">
        <w:rPr>
          <w:rFonts w:ascii="Arial" w:hAnsi="Arial" w:cs="Arial"/>
          <w:sz w:val="20"/>
          <w:szCs w:val="20"/>
        </w:rPr>
        <w:t>[22]</w:t>
      </w:r>
      <w:r w:rsidRPr="00AF4BC7">
        <w:rPr>
          <w:rFonts w:ascii="Arial" w:hAnsi="Arial" w:cs="Arial"/>
          <w:sz w:val="20"/>
          <w:szCs w:val="20"/>
        </w:rPr>
        <w:tab/>
      </w:r>
      <w:proofErr w:type="spellStart"/>
      <w:r w:rsidRPr="00AF4BC7">
        <w:rPr>
          <w:rFonts w:ascii="Arial" w:hAnsi="Arial" w:cs="Arial"/>
          <w:sz w:val="20"/>
          <w:szCs w:val="20"/>
        </w:rPr>
        <w:t>Giggins</w:t>
      </w:r>
      <w:proofErr w:type="spellEnd"/>
      <w:r w:rsidRPr="00AF4BC7">
        <w:rPr>
          <w:rFonts w:ascii="Arial" w:hAnsi="Arial" w:cs="Arial"/>
          <w:sz w:val="20"/>
          <w:szCs w:val="20"/>
        </w:rPr>
        <w:t xml:space="preserve"> OM, Persson UM, Caulfield B. Biofeedback in rehabilitation. J </w:t>
      </w:r>
      <w:proofErr w:type="spellStart"/>
      <w:r w:rsidRPr="00AF4BC7">
        <w:rPr>
          <w:rFonts w:ascii="Arial" w:hAnsi="Arial" w:cs="Arial"/>
          <w:sz w:val="20"/>
          <w:szCs w:val="20"/>
        </w:rPr>
        <w:t>Neuroeng</w:t>
      </w:r>
      <w:proofErr w:type="spellEnd"/>
      <w:r w:rsidRPr="00AF4BC7">
        <w:rPr>
          <w:rFonts w:ascii="Arial" w:hAnsi="Arial" w:cs="Arial"/>
          <w:sz w:val="20"/>
          <w:szCs w:val="20"/>
        </w:rPr>
        <w:t xml:space="preserve"> Rehabil. 2013. 10: 60.</w:t>
      </w:r>
    </w:p>
    <w:p w14:paraId="31DB6B9D" w14:textId="77777777" w:rsidR="00D027F4" w:rsidRPr="00AF4BC7" w:rsidRDefault="00000000">
      <w:pPr>
        <w:rPr>
          <w:rFonts w:ascii="Arial" w:hAnsi="Arial" w:cs="Arial"/>
          <w:sz w:val="20"/>
          <w:szCs w:val="20"/>
        </w:rPr>
      </w:pPr>
      <w:r w:rsidRPr="00AF4BC7">
        <w:rPr>
          <w:rFonts w:ascii="Arial" w:hAnsi="Arial" w:cs="Arial"/>
          <w:sz w:val="20"/>
          <w:szCs w:val="20"/>
        </w:rPr>
        <w:t>[23]</w:t>
      </w:r>
      <w:r w:rsidRPr="00AF4BC7">
        <w:rPr>
          <w:rFonts w:ascii="Arial" w:hAnsi="Arial" w:cs="Arial"/>
          <w:sz w:val="20"/>
          <w:szCs w:val="20"/>
        </w:rPr>
        <w:tab/>
      </w:r>
      <w:proofErr w:type="spellStart"/>
      <w:r w:rsidRPr="00AF4BC7">
        <w:rPr>
          <w:rFonts w:ascii="Arial" w:hAnsi="Arial" w:cs="Arial"/>
          <w:sz w:val="20"/>
          <w:szCs w:val="20"/>
        </w:rPr>
        <w:t>Neogi</w:t>
      </w:r>
      <w:proofErr w:type="spellEnd"/>
      <w:r w:rsidRPr="00AF4BC7">
        <w:rPr>
          <w:rFonts w:ascii="Arial" w:hAnsi="Arial" w:cs="Arial"/>
          <w:sz w:val="20"/>
          <w:szCs w:val="20"/>
        </w:rPr>
        <w:t xml:space="preserve"> T, Jansen TL, </w:t>
      </w:r>
      <w:proofErr w:type="spellStart"/>
      <w:r w:rsidRPr="00AF4BC7">
        <w:rPr>
          <w:rFonts w:ascii="Arial" w:hAnsi="Arial" w:cs="Arial"/>
          <w:sz w:val="20"/>
          <w:szCs w:val="20"/>
        </w:rPr>
        <w:t>Dalbeth</w:t>
      </w:r>
      <w:proofErr w:type="spellEnd"/>
      <w:r w:rsidRPr="00AF4BC7">
        <w:rPr>
          <w:rFonts w:ascii="Arial" w:hAnsi="Arial" w:cs="Arial"/>
          <w:sz w:val="20"/>
          <w:szCs w:val="20"/>
        </w:rPr>
        <w:t xml:space="preserve"> N, et al. 2015 Gout classification criteria: an American College of Rheumatology/European League Against Rheumatism collaborative initiative. Ann Rheum Dis. 2015. 74(10): 1789-98.</w:t>
      </w:r>
    </w:p>
    <w:p w14:paraId="49BC3E60" w14:textId="77777777" w:rsidR="00D027F4" w:rsidRPr="00AF4BC7" w:rsidRDefault="00000000">
      <w:pPr>
        <w:rPr>
          <w:rFonts w:ascii="Arial" w:hAnsi="Arial" w:cs="Arial"/>
          <w:sz w:val="20"/>
          <w:szCs w:val="20"/>
        </w:rPr>
      </w:pPr>
      <w:r w:rsidRPr="00AF4BC7">
        <w:rPr>
          <w:rFonts w:ascii="Arial" w:hAnsi="Arial" w:cs="Arial"/>
          <w:sz w:val="20"/>
          <w:szCs w:val="20"/>
        </w:rPr>
        <w:t>[24]</w:t>
      </w:r>
      <w:r w:rsidRPr="00AF4BC7">
        <w:rPr>
          <w:rFonts w:ascii="Arial" w:hAnsi="Arial" w:cs="Arial"/>
          <w:sz w:val="20"/>
          <w:szCs w:val="20"/>
        </w:rPr>
        <w:tab/>
        <w:t>Docking SI, Ooi CC, Connell D. Tendinopathy: Is Imaging Telling Us the Entire Story. J Orthop Sports Phys Ther. 2015. 45(11): 842-52.</w:t>
      </w:r>
    </w:p>
    <w:p w14:paraId="55B1C8A2" w14:textId="77777777" w:rsidR="00D027F4" w:rsidRPr="00AF4BC7" w:rsidRDefault="00000000">
      <w:pPr>
        <w:rPr>
          <w:rFonts w:ascii="Arial" w:hAnsi="Arial" w:cs="Arial"/>
          <w:sz w:val="20"/>
          <w:szCs w:val="20"/>
        </w:rPr>
      </w:pPr>
      <w:r w:rsidRPr="00AF4BC7">
        <w:rPr>
          <w:rFonts w:ascii="Arial" w:hAnsi="Arial" w:cs="Arial"/>
          <w:sz w:val="20"/>
          <w:szCs w:val="20"/>
        </w:rPr>
        <w:t>[25]</w:t>
      </w:r>
      <w:r w:rsidRPr="00AF4BC7">
        <w:rPr>
          <w:rFonts w:ascii="Arial" w:hAnsi="Arial" w:cs="Arial"/>
          <w:sz w:val="20"/>
          <w:szCs w:val="20"/>
        </w:rPr>
        <w:tab/>
        <w:t xml:space="preserve">Biceps Femoris Long Head Architecture: A Reliability and Retrospective Injury Study-Corrigendum. Med Sci Sports </w:t>
      </w:r>
      <w:proofErr w:type="spellStart"/>
      <w:r w:rsidRPr="00AF4BC7">
        <w:rPr>
          <w:rFonts w:ascii="Arial" w:hAnsi="Arial" w:cs="Arial"/>
          <w:sz w:val="20"/>
          <w:szCs w:val="20"/>
        </w:rPr>
        <w:t>Exerc</w:t>
      </w:r>
      <w:proofErr w:type="spellEnd"/>
      <w:r w:rsidRPr="00AF4BC7">
        <w:rPr>
          <w:rFonts w:ascii="Arial" w:hAnsi="Arial" w:cs="Arial"/>
          <w:sz w:val="20"/>
          <w:szCs w:val="20"/>
        </w:rPr>
        <w:t>. 2022. 54(4): 708.</w:t>
      </w:r>
    </w:p>
    <w:p w14:paraId="206ACDF0" w14:textId="77777777" w:rsidR="00D027F4" w:rsidRPr="00AF4BC7" w:rsidRDefault="00000000">
      <w:pPr>
        <w:rPr>
          <w:rFonts w:ascii="Arial" w:hAnsi="Arial" w:cs="Arial"/>
          <w:sz w:val="20"/>
          <w:szCs w:val="20"/>
        </w:rPr>
      </w:pPr>
      <w:r w:rsidRPr="00AF4BC7">
        <w:rPr>
          <w:rFonts w:ascii="Arial" w:hAnsi="Arial" w:cs="Arial"/>
          <w:sz w:val="20"/>
          <w:szCs w:val="20"/>
        </w:rPr>
        <w:t>[26]</w:t>
      </w:r>
      <w:r w:rsidRPr="00AF4BC7">
        <w:rPr>
          <w:rFonts w:ascii="Arial" w:hAnsi="Arial" w:cs="Arial"/>
          <w:sz w:val="20"/>
          <w:szCs w:val="20"/>
        </w:rPr>
        <w:tab/>
      </w:r>
      <w:proofErr w:type="spellStart"/>
      <w:r w:rsidRPr="00AF4BC7">
        <w:rPr>
          <w:rFonts w:ascii="Arial" w:hAnsi="Arial" w:cs="Arial"/>
          <w:sz w:val="20"/>
          <w:szCs w:val="20"/>
        </w:rPr>
        <w:t>Koratala</w:t>
      </w:r>
      <w:proofErr w:type="spellEnd"/>
      <w:r w:rsidRPr="00AF4BC7">
        <w:rPr>
          <w:rFonts w:ascii="Arial" w:hAnsi="Arial" w:cs="Arial"/>
          <w:sz w:val="20"/>
          <w:szCs w:val="20"/>
        </w:rPr>
        <w:t xml:space="preserve"> A, </w:t>
      </w:r>
      <w:proofErr w:type="spellStart"/>
      <w:r w:rsidRPr="00AF4BC7">
        <w:rPr>
          <w:rFonts w:ascii="Arial" w:hAnsi="Arial" w:cs="Arial"/>
          <w:sz w:val="20"/>
          <w:szCs w:val="20"/>
        </w:rPr>
        <w:t>Kazory</w:t>
      </w:r>
      <w:proofErr w:type="spellEnd"/>
      <w:r w:rsidRPr="00AF4BC7">
        <w:rPr>
          <w:rFonts w:ascii="Arial" w:hAnsi="Arial" w:cs="Arial"/>
          <w:sz w:val="20"/>
          <w:szCs w:val="20"/>
        </w:rPr>
        <w:t xml:space="preserve"> A. Point of Care Ultrasonography for Objective Assessment of Heart Failure: Integration of Cardiac, Vascular, and Extravascular Determinants of Volume Status. Cardiorenal Med. 2021. 11(1): 5-17.</w:t>
      </w:r>
    </w:p>
    <w:p w14:paraId="3C6B36EC" w14:textId="77777777" w:rsidR="00D027F4" w:rsidRPr="00AF4BC7" w:rsidRDefault="00000000">
      <w:pPr>
        <w:rPr>
          <w:rFonts w:ascii="Arial" w:hAnsi="Arial" w:cs="Arial"/>
          <w:sz w:val="20"/>
          <w:szCs w:val="20"/>
        </w:rPr>
      </w:pPr>
      <w:r w:rsidRPr="00AF4BC7">
        <w:rPr>
          <w:rFonts w:ascii="Arial" w:hAnsi="Arial" w:cs="Arial"/>
          <w:sz w:val="20"/>
          <w:szCs w:val="20"/>
        </w:rPr>
        <w:t>[27]</w:t>
      </w:r>
      <w:r w:rsidRPr="00AF4BC7">
        <w:rPr>
          <w:rFonts w:ascii="Arial" w:hAnsi="Arial" w:cs="Arial"/>
          <w:sz w:val="20"/>
          <w:szCs w:val="20"/>
        </w:rPr>
        <w:tab/>
        <w:t xml:space="preserve">Kara M, Kaymak B, Frontera W, et al. Diagnosing sarcopenia: Functional perspectives and a new algorithm from the </w:t>
      </w:r>
      <w:proofErr w:type="spellStart"/>
      <w:r w:rsidRPr="00AF4BC7">
        <w:rPr>
          <w:rFonts w:ascii="Arial" w:hAnsi="Arial" w:cs="Arial"/>
          <w:sz w:val="20"/>
          <w:szCs w:val="20"/>
        </w:rPr>
        <w:t>ISarcoPRM</w:t>
      </w:r>
      <w:proofErr w:type="spellEnd"/>
      <w:r w:rsidRPr="00AF4BC7">
        <w:rPr>
          <w:rFonts w:ascii="Arial" w:hAnsi="Arial" w:cs="Arial"/>
          <w:sz w:val="20"/>
          <w:szCs w:val="20"/>
        </w:rPr>
        <w:t>. J Rehabil Med. 2021. 53(6): jrm00209.</w:t>
      </w:r>
    </w:p>
    <w:p w14:paraId="7826C131" w14:textId="77777777" w:rsidR="00D027F4" w:rsidRPr="00AF4BC7" w:rsidRDefault="00000000">
      <w:pPr>
        <w:rPr>
          <w:rFonts w:ascii="Arial" w:hAnsi="Arial" w:cs="Arial"/>
          <w:sz w:val="20"/>
          <w:szCs w:val="20"/>
        </w:rPr>
      </w:pPr>
      <w:r w:rsidRPr="00AF4BC7">
        <w:rPr>
          <w:rFonts w:ascii="Arial" w:hAnsi="Arial" w:cs="Arial"/>
          <w:sz w:val="20"/>
          <w:szCs w:val="20"/>
        </w:rPr>
        <w:t>[28]</w:t>
      </w:r>
      <w:r w:rsidRPr="00AF4BC7">
        <w:rPr>
          <w:rFonts w:ascii="Arial" w:hAnsi="Arial" w:cs="Arial"/>
          <w:sz w:val="20"/>
          <w:szCs w:val="20"/>
        </w:rPr>
        <w:tab/>
      </w:r>
      <w:proofErr w:type="spellStart"/>
      <w:r w:rsidRPr="00AF4BC7">
        <w:rPr>
          <w:rFonts w:ascii="Arial" w:hAnsi="Arial" w:cs="Arial"/>
          <w:sz w:val="20"/>
          <w:szCs w:val="20"/>
        </w:rPr>
        <w:t>Argaiz</w:t>
      </w:r>
      <w:proofErr w:type="spellEnd"/>
      <w:r w:rsidRPr="00AF4BC7">
        <w:rPr>
          <w:rFonts w:ascii="Arial" w:hAnsi="Arial" w:cs="Arial"/>
          <w:sz w:val="20"/>
          <w:szCs w:val="20"/>
        </w:rPr>
        <w:t xml:space="preserve"> ER, </w:t>
      </w:r>
      <w:proofErr w:type="spellStart"/>
      <w:r w:rsidRPr="00AF4BC7">
        <w:rPr>
          <w:rFonts w:ascii="Arial" w:hAnsi="Arial" w:cs="Arial"/>
          <w:sz w:val="20"/>
          <w:szCs w:val="20"/>
        </w:rPr>
        <w:t>Koratala</w:t>
      </w:r>
      <w:proofErr w:type="spellEnd"/>
      <w:r w:rsidRPr="00AF4BC7">
        <w:rPr>
          <w:rFonts w:ascii="Arial" w:hAnsi="Arial" w:cs="Arial"/>
          <w:sz w:val="20"/>
          <w:szCs w:val="20"/>
        </w:rPr>
        <w:t xml:space="preserve"> A, Reisinger N. Comprehensive Assessment of Fluid Status by Point-of-Care Ultrasonography. Kidney360. 2021. 2(8): 1326-1338.</w:t>
      </w:r>
    </w:p>
    <w:p w14:paraId="01CE5D41" w14:textId="77777777" w:rsidR="00D027F4" w:rsidRPr="00AF4BC7" w:rsidRDefault="00000000">
      <w:pPr>
        <w:rPr>
          <w:rFonts w:ascii="Arial" w:hAnsi="Arial" w:cs="Arial"/>
          <w:sz w:val="20"/>
          <w:szCs w:val="20"/>
        </w:rPr>
      </w:pPr>
      <w:r w:rsidRPr="00AF4BC7">
        <w:rPr>
          <w:rFonts w:ascii="Arial" w:hAnsi="Arial" w:cs="Arial"/>
          <w:sz w:val="20"/>
          <w:szCs w:val="20"/>
        </w:rPr>
        <w:t>[29]</w:t>
      </w:r>
      <w:r w:rsidRPr="00AF4BC7">
        <w:rPr>
          <w:rFonts w:ascii="Arial" w:hAnsi="Arial" w:cs="Arial"/>
          <w:sz w:val="20"/>
          <w:szCs w:val="20"/>
        </w:rPr>
        <w:tab/>
        <w:t xml:space="preserve">Bowman T, Gervasoni E, </w:t>
      </w:r>
      <w:proofErr w:type="spellStart"/>
      <w:r w:rsidRPr="00AF4BC7">
        <w:rPr>
          <w:rFonts w:ascii="Arial" w:hAnsi="Arial" w:cs="Arial"/>
          <w:sz w:val="20"/>
          <w:szCs w:val="20"/>
        </w:rPr>
        <w:t>Arienti</w:t>
      </w:r>
      <w:proofErr w:type="spellEnd"/>
      <w:r w:rsidRPr="00AF4BC7">
        <w:rPr>
          <w:rFonts w:ascii="Arial" w:hAnsi="Arial" w:cs="Arial"/>
          <w:sz w:val="20"/>
          <w:szCs w:val="20"/>
        </w:rPr>
        <w:t xml:space="preserve"> C, et al. Wearable Devices for Biofeedback Rehabilitation: A Systematic Review and Meta-Analysis to Design Application Rules and Estimate the </w:t>
      </w:r>
      <w:r w:rsidRPr="00AF4BC7">
        <w:rPr>
          <w:rFonts w:ascii="Arial" w:hAnsi="Arial" w:cs="Arial"/>
          <w:sz w:val="20"/>
          <w:szCs w:val="20"/>
        </w:rPr>
        <w:lastRenderedPageBreak/>
        <w:t>Effectiveness on Balance and Gait Outcomes in Neurological Diseases. Sensors (Basel). 2021. 21(10): 3444.</w:t>
      </w:r>
    </w:p>
    <w:p w14:paraId="7FCB6B80" w14:textId="77777777" w:rsidR="00D027F4" w:rsidRPr="00AF4BC7" w:rsidRDefault="00000000">
      <w:pPr>
        <w:rPr>
          <w:rFonts w:ascii="Arial" w:hAnsi="Arial" w:cs="Arial"/>
          <w:sz w:val="20"/>
          <w:szCs w:val="20"/>
        </w:rPr>
      </w:pPr>
      <w:r w:rsidRPr="00AF4BC7">
        <w:rPr>
          <w:rFonts w:ascii="Arial" w:hAnsi="Arial" w:cs="Arial"/>
          <w:sz w:val="20"/>
          <w:szCs w:val="20"/>
        </w:rPr>
        <w:t>[30]</w:t>
      </w:r>
      <w:r w:rsidRPr="00AF4BC7">
        <w:rPr>
          <w:rFonts w:ascii="Arial" w:hAnsi="Arial" w:cs="Arial"/>
          <w:sz w:val="20"/>
          <w:szCs w:val="20"/>
        </w:rPr>
        <w:tab/>
        <w:t xml:space="preserve">Delle </w:t>
      </w:r>
      <w:proofErr w:type="spellStart"/>
      <w:r w:rsidRPr="00AF4BC7">
        <w:rPr>
          <w:rFonts w:ascii="Arial" w:hAnsi="Arial" w:cs="Arial"/>
          <w:sz w:val="20"/>
          <w:szCs w:val="20"/>
        </w:rPr>
        <w:t>Sedie</w:t>
      </w:r>
      <w:proofErr w:type="spellEnd"/>
      <w:r w:rsidRPr="00AF4BC7">
        <w:rPr>
          <w:rFonts w:ascii="Arial" w:hAnsi="Arial" w:cs="Arial"/>
          <w:sz w:val="20"/>
          <w:szCs w:val="20"/>
        </w:rPr>
        <w:t xml:space="preserve"> A, Terslev L, Bruyn G, et al. Standardization of interstitial lung disease assessment by ultrasound: results from a Delphi process and web-reliability exercise by the OMERACT ultrasound working group. Semin Arthritis Rheum. 2024. 65: 152406.</w:t>
      </w:r>
    </w:p>
    <w:p w14:paraId="75976061" w14:textId="0FC48413" w:rsidR="00D027F4" w:rsidRPr="00AF4BC7" w:rsidRDefault="00000000">
      <w:pPr>
        <w:rPr>
          <w:rFonts w:ascii="Arial" w:hAnsi="Arial" w:cs="Arial"/>
          <w:sz w:val="20"/>
          <w:szCs w:val="20"/>
        </w:rPr>
      </w:pPr>
      <w:r w:rsidRPr="00AF4BC7">
        <w:rPr>
          <w:rFonts w:ascii="Arial" w:hAnsi="Arial" w:cs="Arial"/>
          <w:sz w:val="20"/>
          <w:szCs w:val="20"/>
        </w:rPr>
        <w:t>[31]</w:t>
      </w:r>
      <w:r w:rsidRPr="00AF4BC7">
        <w:rPr>
          <w:rFonts w:ascii="Arial" w:hAnsi="Arial" w:cs="Arial"/>
          <w:sz w:val="20"/>
          <w:szCs w:val="20"/>
        </w:rPr>
        <w:tab/>
      </w:r>
      <w:proofErr w:type="spellStart"/>
      <w:r w:rsidRPr="00AF4BC7">
        <w:rPr>
          <w:rFonts w:ascii="Arial" w:hAnsi="Arial" w:cs="Arial"/>
          <w:sz w:val="20"/>
          <w:szCs w:val="20"/>
        </w:rPr>
        <w:t>Seoni</w:t>
      </w:r>
      <w:proofErr w:type="spellEnd"/>
      <w:r w:rsidRPr="00AF4BC7">
        <w:rPr>
          <w:rFonts w:ascii="Arial" w:hAnsi="Arial" w:cs="Arial"/>
          <w:sz w:val="20"/>
          <w:szCs w:val="20"/>
        </w:rPr>
        <w:t xml:space="preserve"> S, Shahini A, </w:t>
      </w:r>
      <w:proofErr w:type="spellStart"/>
      <w:r w:rsidRPr="00AF4BC7">
        <w:rPr>
          <w:rFonts w:ascii="Arial" w:hAnsi="Arial" w:cs="Arial"/>
          <w:sz w:val="20"/>
          <w:szCs w:val="20"/>
        </w:rPr>
        <w:t>Meiburger</w:t>
      </w:r>
      <w:proofErr w:type="spellEnd"/>
      <w:r w:rsidRPr="00AF4BC7">
        <w:rPr>
          <w:rFonts w:ascii="Arial" w:hAnsi="Arial" w:cs="Arial"/>
          <w:sz w:val="20"/>
          <w:szCs w:val="20"/>
        </w:rPr>
        <w:t xml:space="preserve"> KM, et al. All you need is data preparation: A systematic review of image harmonization techniques in </w:t>
      </w:r>
      <w:proofErr w:type="gramStart"/>
      <w:r w:rsidRPr="00AF4BC7">
        <w:rPr>
          <w:rFonts w:ascii="Arial" w:hAnsi="Arial" w:cs="Arial"/>
          <w:sz w:val="20"/>
          <w:szCs w:val="20"/>
        </w:rPr>
        <w:t>Multi-center</w:t>
      </w:r>
      <w:proofErr w:type="gramEnd"/>
      <w:r w:rsidRPr="00AF4BC7">
        <w:rPr>
          <w:rFonts w:ascii="Arial" w:hAnsi="Arial" w:cs="Arial"/>
          <w:sz w:val="20"/>
          <w:szCs w:val="20"/>
        </w:rPr>
        <w:t>/device studies for medical support systems. Comput Methods Programs Biomed. 2024. 250: 108200.</w:t>
      </w:r>
    </w:p>
    <w:p w14:paraId="533F4A47" w14:textId="77777777" w:rsidR="00AF4BC7" w:rsidRDefault="00AF4BC7">
      <w:pPr>
        <w:spacing w:line="360" w:lineRule="exact"/>
        <w:rPr>
          <w:rFonts w:ascii="Arial" w:hAnsi="Arial" w:cs="Arial"/>
          <w:sz w:val="20"/>
          <w:szCs w:val="20"/>
        </w:rPr>
      </w:pPr>
      <w:r>
        <w:rPr>
          <w:rFonts w:ascii="Arial" w:hAnsi="Arial" w:cs="Arial"/>
          <w:sz w:val="20"/>
          <w:szCs w:val="20"/>
        </w:rPr>
        <w:br w:type="page"/>
      </w:r>
    </w:p>
    <w:p w14:paraId="2D704719" w14:textId="2B1B5958" w:rsidR="00D027F4" w:rsidRPr="00AF4BC7" w:rsidRDefault="00000000">
      <w:pPr>
        <w:spacing w:line="360" w:lineRule="exact"/>
        <w:rPr>
          <w:rFonts w:ascii="Arial" w:hAnsi="Arial" w:cs="Arial"/>
          <w:b/>
          <w:bCs/>
          <w:sz w:val="20"/>
          <w:szCs w:val="20"/>
        </w:rPr>
      </w:pPr>
      <w:r w:rsidRPr="00AF4BC7">
        <w:rPr>
          <w:rFonts w:ascii="Arial" w:hAnsi="Arial" w:cs="Arial"/>
          <w:b/>
          <w:bCs/>
          <w:sz w:val="20"/>
          <w:szCs w:val="20"/>
        </w:rPr>
        <w:lastRenderedPageBreak/>
        <w:t>Appendix Part 3</w:t>
      </w:r>
      <w:r w:rsidRPr="00AF4BC7">
        <w:rPr>
          <w:rFonts w:ascii="Arial" w:hAnsi="Arial" w:cs="Arial"/>
          <w:b/>
          <w:bCs/>
          <w:sz w:val="20"/>
          <w:szCs w:val="20"/>
        </w:rPr>
        <w:t>：</w:t>
      </w:r>
      <w:r w:rsidRPr="00AF4BC7">
        <w:rPr>
          <w:rFonts w:ascii="Arial" w:hAnsi="Arial" w:cs="Arial"/>
          <w:b/>
          <w:bCs/>
          <w:sz w:val="20"/>
          <w:szCs w:val="20"/>
        </w:rPr>
        <w:t>Article Quality Report</w:t>
      </w:r>
    </w:p>
    <w:p w14:paraId="72F11F89" w14:textId="77777777" w:rsidR="00D027F4" w:rsidRPr="00AF4BC7" w:rsidRDefault="00000000">
      <w:pPr>
        <w:spacing w:line="360" w:lineRule="exact"/>
        <w:jc w:val="center"/>
        <w:rPr>
          <w:rFonts w:ascii="Arial" w:hAnsi="Arial" w:cs="Arial"/>
          <w:b/>
          <w:bCs/>
          <w:sz w:val="20"/>
          <w:szCs w:val="20"/>
        </w:rPr>
      </w:pPr>
      <w:r w:rsidRPr="00AF4BC7">
        <w:rPr>
          <w:rFonts w:ascii="Arial" w:hAnsi="Arial" w:cs="Arial"/>
          <w:b/>
          <w:bCs/>
          <w:sz w:val="20"/>
          <w:szCs w:val="20"/>
        </w:rPr>
        <w:t>Evaluation information of key and node literature after bibliometric analysis</w:t>
      </w:r>
    </w:p>
    <w:tbl>
      <w:tblPr>
        <w:tblW w:w="8359" w:type="dxa"/>
        <w:jc w:val="center"/>
        <w:tblBorders>
          <w:top w:val="single" w:sz="4" w:space="0" w:color="auto"/>
          <w:bottom w:val="single" w:sz="4" w:space="0" w:color="auto"/>
        </w:tblBorders>
        <w:tblLayout w:type="fixed"/>
        <w:tblLook w:val="04A0" w:firstRow="1" w:lastRow="0" w:firstColumn="1" w:lastColumn="0" w:noHBand="0" w:noVBand="1"/>
      </w:tblPr>
      <w:tblGrid>
        <w:gridCol w:w="2484"/>
        <w:gridCol w:w="1903"/>
        <w:gridCol w:w="1305"/>
        <w:gridCol w:w="682"/>
        <w:gridCol w:w="709"/>
        <w:gridCol w:w="1276"/>
      </w:tblGrid>
      <w:tr w:rsidR="00403A90" w:rsidRPr="00AF4BC7" w14:paraId="23EE1CCF" w14:textId="77777777" w:rsidTr="00DE115B">
        <w:trPr>
          <w:trHeight w:val="410"/>
          <w:jc w:val="center"/>
        </w:trPr>
        <w:tc>
          <w:tcPr>
            <w:tcW w:w="2484" w:type="dxa"/>
            <w:tcBorders>
              <w:top w:val="single" w:sz="4" w:space="0" w:color="auto"/>
              <w:bottom w:val="single" w:sz="4" w:space="0" w:color="auto"/>
            </w:tcBorders>
            <w:noWrap/>
            <w:vAlign w:val="center"/>
          </w:tcPr>
          <w:p w14:paraId="5FF4FC8E" w14:textId="77777777" w:rsidR="00403A90" w:rsidRPr="00DE115B" w:rsidRDefault="00403A90" w:rsidP="007745D6">
            <w:pPr>
              <w:widowControl/>
              <w:jc w:val="center"/>
              <w:rPr>
                <w:rFonts w:ascii="Arial" w:eastAsia="等线" w:hAnsi="Arial" w:cs="Arial"/>
                <w:b/>
                <w:bCs/>
                <w:color w:val="000000"/>
                <w:kern w:val="0"/>
                <w:sz w:val="20"/>
                <w:szCs w:val="20"/>
              </w:rPr>
            </w:pPr>
            <w:r w:rsidRPr="00DE115B">
              <w:rPr>
                <w:rFonts w:ascii="Arial" w:eastAsia="等线" w:hAnsi="Arial" w:cs="Arial"/>
                <w:b/>
                <w:bCs/>
                <w:color w:val="000000"/>
                <w:kern w:val="0"/>
                <w:sz w:val="20"/>
                <w:szCs w:val="20"/>
              </w:rPr>
              <w:t>Article</w:t>
            </w:r>
          </w:p>
        </w:tc>
        <w:tc>
          <w:tcPr>
            <w:tcW w:w="1903" w:type="dxa"/>
            <w:tcBorders>
              <w:top w:val="single" w:sz="4" w:space="0" w:color="auto"/>
              <w:bottom w:val="single" w:sz="4" w:space="0" w:color="auto"/>
            </w:tcBorders>
            <w:noWrap/>
            <w:vAlign w:val="center"/>
          </w:tcPr>
          <w:p w14:paraId="5489BFEE" w14:textId="77777777" w:rsidR="00403A90" w:rsidRPr="00DE115B" w:rsidRDefault="00403A90" w:rsidP="007745D6">
            <w:pPr>
              <w:widowControl/>
              <w:jc w:val="center"/>
              <w:rPr>
                <w:rFonts w:ascii="Arial" w:eastAsia="等线" w:hAnsi="Arial" w:cs="Arial"/>
                <w:b/>
                <w:bCs/>
                <w:color w:val="000000"/>
                <w:kern w:val="0"/>
                <w:sz w:val="20"/>
                <w:szCs w:val="20"/>
              </w:rPr>
            </w:pPr>
            <w:r w:rsidRPr="00DE115B">
              <w:rPr>
                <w:rFonts w:ascii="Arial" w:eastAsia="等线" w:hAnsi="Arial" w:cs="Arial"/>
                <w:b/>
                <w:bCs/>
                <w:color w:val="000000"/>
                <w:kern w:val="0"/>
                <w:sz w:val="20"/>
                <w:szCs w:val="20"/>
              </w:rPr>
              <w:t>Journal</w:t>
            </w:r>
          </w:p>
        </w:tc>
        <w:tc>
          <w:tcPr>
            <w:tcW w:w="1305" w:type="dxa"/>
            <w:tcBorders>
              <w:top w:val="single" w:sz="4" w:space="0" w:color="auto"/>
              <w:bottom w:val="single" w:sz="4" w:space="0" w:color="auto"/>
            </w:tcBorders>
            <w:noWrap/>
            <w:vAlign w:val="center"/>
          </w:tcPr>
          <w:p w14:paraId="43950053" w14:textId="77777777" w:rsidR="00403A90" w:rsidRPr="00DE115B" w:rsidRDefault="00403A90" w:rsidP="007745D6">
            <w:pPr>
              <w:widowControl/>
              <w:jc w:val="center"/>
              <w:rPr>
                <w:rFonts w:ascii="Arial" w:eastAsia="等线" w:hAnsi="Arial" w:cs="Arial"/>
                <w:b/>
                <w:bCs/>
                <w:color w:val="000000"/>
                <w:kern w:val="0"/>
                <w:sz w:val="20"/>
                <w:szCs w:val="20"/>
              </w:rPr>
            </w:pPr>
            <w:r w:rsidRPr="00DE115B">
              <w:rPr>
                <w:rFonts w:ascii="Arial" w:eastAsia="等线" w:hAnsi="Arial" w:cs="Arial"/>
                <w:b/>
                <w:bCs/>
                <w:color w:val="000000"/>
                <w:sz w:val="20"/>
                <w:szCs w:val="20"/>
              </w:rPr>
              <w:t>First author</w:t>
            </w:r>
          </w:p>
        </w:tc>
        <w:tc>
          <w:tcPr>
            <w:tcW w:w="682" w:type="dxa"/>
            <w:tcBorders>
              <w:top w:val="single" w:sz="4" w:space="0" w:color="auto"/>
              <w:bottom w:val="single" w:sz="4" w:space="0" w:color="auto"/>
            </w:tcBorders>
            <w:noWrap/>
            <w:vAlign w:val="center"/>
          </w:tcPr>
          <w:p w14:paraId="463A5B73" w14:textId="77777777" w:rsidR="00403A90" w:rsidRPr="00DE115B" w:rsidRDefault="00403A90" w:rsidP="007745D6">
            <w:pPr>
              <w:widowControl/>
              <w:jc w:val="center"/>
              <w:rPr>
                <w:rFonts w:ascii="Arial" w:eastAsia="等线" w:hAnsi="Arial" w:cs="Arial"/>
                <w:b/>
                <w:bCs/>
                <w:color w:val="000000"/>
                <w:kern w:val="0"/>
                <w:sz w:val="20"/>
                <w:szCs w:val="20"/>
              </w:rPr>
            </w:pPr>
            <w:r w:rsidRPr="00DE115B">
              <w:rPr>
                <w:rFonts w:ascii="Arial" w:eastAsia="等线" w:hAnsi="Arial" w:cs="Arial"/>
                <w:b/>
                <w:bCs/>
                <w:color w:val="000000"/>
                <w:sz w:val="20"/>
                <w:szCs w:val="20"/>
              </w:rPr>
              <w:t>IF</w:t>
            </w:r>
          </w:p>
        </w:tc>
        <w:tc>
          <w:tcPr>
            <w:tcW w:w="709" w:type="dxa"/>
            <w:tcBorders>
              <w:top w:val="single" w:sz="4" w:space="0" w:color="auto"/>
              <w:bottom w:val="single" w:sz="4" w:space="0" w:color="auto"/>
            </w:tcBorders>
            <w:noWrap/>
            <w:vAlign w:val="center"/>
          </w:tcPr>
          <w:p w14:paraId="47D328D0" w14:textId="77777777" w:rsidR="00403A90" w:rsidRPr="00DE115B" w:rsidRDefault="00403A90" w:rsidP="007745D6">
            <w:pPr>
              <w:widowControl/>
              <w:jc w:val="center"/>
              <w:rPr>
                <w:rFonts w:ascii="Arial" w:eastAsia="等线" w:hAnsi="Arial" w:cs="Arial"/>
                <w:b/>
                <w:bCs/>
                <w:color w:val="000000"/>
                <w:kern w:val="0"/>
                <w:sz w:val="20"/>
                <w:szCs w:val="20"/>
              </w:rPr>
            </w:pPr>
            <w:r w:rsidRPr="00DE115B">
              <w:rPr>
                <w:rFonts w:ascii="Arial" w:eastAsia="等线" w:hAnsi="Arial" w:cs="Arial"/>
                <w:b/>
                <w:bCs/>
                <w:color w:val="000000"/>
                <w:sz w:val="20"/>
                <w:szCs w:val="20"/>
              </w:rPr>
              <w:t>JCR</w:t>
            </w:r>
          </w:p>
        </w:tc>
        <w:tc>
          <w:tcPr>
            <w:tcW w:w="1276" w:type="dxa"/>
            <w:tcBorders>
              <w:top w:val="single" w:sz="4" w:space="0" w:color="auto"/>
              <w:bottom w:val="single" w:sz="4" w:space="0" w:color="auto"/>
            </w:tcBorders>
            <w:noWrap/>
            <w:vAlign w:val="center"/>
          </w:tcPr>
          <w:p w14:paraId="0AD18BD5" w14:textId="77777777" w:rsidR="00403A90" w:rsidRPr="00DE115B" w:rsidRDefault="00403A90" w:rsidP="007745D6">
            <w:pPr>
              <w:widowControl/>
              <w:jc w:val="center"/>
              <w:rPr>
                <w:rFonts w:ascii="Arial" w:eastAsia="等线" w:hAnsi="Arial" w:cs="Arial"/>
                <w:b/>
                <w:bCs/>
                <w:color w:val="000000"/>
                <w:kern w:val="0"/>
                <w:sz w:val="20"/>
                <w:szCs w:val="20"/>
                <w:highlight w:val="yellow"/>
              </w:rPr>
            </w:pPr>
            <w:r w:rsidRPr="00DE115B">
              <w:rPr>
                <w:rFonts w:ascii="Arial" w:eastAsia="等线" w:hAnsi="Arial" w:cs="Arial"/>
                <w:b/>
                <w:bCs/>
                <w:color w:val="000000"/>
                <w:sz w:val="20"/>
                <w:szCs w:val="20"/>
              </w:rPr>
              <w:t>Citation</w:t>
            </w:r>
            <w:r w:rsidRPr="00DE115B">
              <w:rPr>
                <w:rFonts w:ascii="Arial" w:eastAsia="等线" w:hAnsi="Arial" w:cs="Arial" w:hint="eastAsia"/>
                <w:b/>
                <w:bCs/>
                <w:color w:val="000000"/>
                <w:sz w:val="20"/>
                <w:szCs w:val="20"/>
              </w:rPr>
              <w:t xml:space="preserve"> in Wos</w:t>
            </w:r>
          </w:p>
        </w:tc>
      </w:tr>
      <w:tr w:rsidR="00403A90" w:rsidRPr="00AF4BC7" w14:paraId="25EFAF79" w14:textId="77777777" w:rsidTr="00DE115B">
        <w:trPr>
          <w:trHeight w:val="926"/>
          <w:jc w:val="center"/>
        </w:trPr>
        <w:tc>
          <w:tcPr>
            <w:tcW w:w="2484" w:type="dxa"/>
            <w:tcBorders>
              <w:top w:val="single" w:sz="4" w:space="0" w:color="auto"/>
            </w:tcBorders>
            <w:noWrap/>
            <w:vAlign w:val="center"/>
          </w:tcPr>
          <w:p w14:paraId="00D3EE0C"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U-Net: Convolutional Networks for Biomedical Image Segmentation</w:t>
            </w:r>
          </w:p>
        </w:tc>
        <w:tc>
          <w:tcPr>
            <w:tcW w:w="1903" w:type="dxa"/>
            <w:tcBorders>
              <w:top w:val="single" w:sz="4" w:space="0" w:color="auto"/>
            </w:tcBorders>
            <w:vAlign w:val="center"/>
          </w:tcPr>
          <w:p w14:paraId="5D5FE25A"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Lecture Notes in Artificial Intelligence</w:t>
            </w:r>
          </w:p>
        </w:tc>
        <w:tc>
          <w:tcPr>
            <w:tcW w:w="1305" w:type="dxa"/>
            <w:tcBorders>
              <w:top w:val="single" w:sz="4" w:space="0" w:color="auto"/>
            </w:tcBorders>
            <w:vAlign w:val="center"/>
          </w:tcPr>
          <w:p w14:paraId="427B860A"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Ronneberger, O</w:t>
            </w:r>
          </w:p>
        </w:tc>
        <w:tc>
          <w:tcPr>
            <w:tcW w:w="682" w:type="dxa"/>
            <w:tcBorders>
              <w:top w:val="single" w:sz="4" w:space="0" w:color="auto"/>
            </w:tcBorders>
            <w:noWrap/>
            <w:vAlign w:val="center"/>
          </w:tcPr>
          <w:p w14:paraId="17D20FCB"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0.3</w:t>
            </w:r>
          </w:p>
        </w:tc>
        <w:tc>
          <w:tcPr>
            <w:tcW w:w="709" w:type="dxa"/>
            <w:tcBorders>
              <w:top w:val="single" w:sz="4" w:space="0" w:color="auto"/>
            </w:tcBorders>
            <w:vAlign w:val="center"/>
          </w:tcPr>
          <w:p w14:paraId="70B49045"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Q4</w:t>
            </w:r>
          </w:p>
        </w:tc>
        <w:tc>
          <w:tcPr>
            <w:tcW w:w="1276" w:type="dxa"/>
            <w:tcBorders>
              <w:top w:val="single" w:sz="4" w:space="0" w:color="auto"/>
            </w:tcBorders>
            <w:vAlign w:val="center"/>
          </w:tcPr>
          <w:p w14:paraId="5A0FA9BD" w14:textId="77777777" w:rsidR="00403A90" w:rsidRPr="00AF4BC7" w:rsidRDefault="00403A90" w:rsidP="007745D6">
            <w:pPr>
              <w:widowControl/>
              <w:jc w:val="center"/>
              <w:rPr>
                <w:rFonts w:ascii="Arial" w:eastAsia="等线" w:hAnsi="Arial" w:cs="Arial"/>
                <w:color w:val="000000"/>
                <w:kern w:val="0"/>
                <w:sz w:val="20"/>
                <w:szCs w:val="20"/>
              </w:rPr>
            </w:pPr>
            <w:r w:rsidRPr="001A4F83">
              <w:rPr>
                <w:rFonts w:ascii="Arial" w:eastAsia="等线" w:hAnsi="Arial" w:cs="Arial" w:hint="eastAsia"/>
                <w:color w:val="000000"/>
                <w:kern w:val="0"/>
                <w:sz w:val="20"/>
                <w:szCs w:val="20"/>
              </w:rPr>
              <w:t>69256</w:t>
            </w:r>
          </w:p>
        </w:tc>
      </w:tr>
      <w:tr w:rsidR="00403A90" w:rsidRPr="00AF4BC7" w14:paraId="739CA583" w14:textId="77777777" w:rsidTr="00DE115B">
        <w:trPr>
          <w:trHeight w:val="1234"/>
          <w:jc w:val="center"/>
        </w:trPr>
        <w:tc>
          <w:tcPr>
            <w:tcW w:w="2484" w:type="dxa"/>
            <w:noWrap/>
            <w:vAlign w:val="center"/>
          </w:tcPr>
          <w:p w14:paraId="772B7970"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Deep Residual Learning for Image Recognition</w:t>
            </w:r>
          </w:p>
        </w:tc>
        <w:tc>
          <w:tcPr>
            <w:tcW w:w="1903" w:type="dxa"/>
            <w:vAlign w:val="center"/>
          </w:tcPr>
          <w:p w14:paraId="59DEBEA3"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2016 IEEE Conference on Computer Vision and Pattern Recognition (CVPR)</w:t>
            </w:r>
          </w:p>
        </w:tc>
        <w:tc>
          <w:tcPr>
            <w:tcW w:w="1305" w:type="dxa"/>
            <w:vAlign w:val="center"/>
          </w:tcPr>
          <w:p w14:paraId="51446448"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He, KM</w:t>
            </w:r>
          </w:p>
        </w:tc>
        <w:tc>
          <w:tcPr>
            <w:tcW w:w="682" w:type="dxa"/>
            <w:noWrap/>
            <w:vAlign w:val="center"/>
          </w:tcPr>
          <w:p w14:paraId="47C7FBAB"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NA</w:t>
            </w:r>
          </w:p>
        </w:tc>
        <w:tc>
          <w:tcPr>
            <w:tcW w:w="709" w:type="dxa"/>
            <w:vAlign w:val="center"/>
          </w:tcPr>
          <w:p w14:paraId="5E0E9CF8"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NA</w:t>
            </w:r>
          </w:p>
        </w:tc>
        <w:tc>
          <w:tcPr>
            <w:tcW w:w="1276" w:type="dxa"/>
            <w:vAlign w:val="center"/>
          </w:tcPr>
          <w:p w14:paraId="71A8CBBA" w14:textId="77777777" w:rsidR="00403A90" w:rsidRPr="00AF4BC7" w:rsidRDefault="00403A90" w:rsidP="007745D6">
            <w:pPr>
              <w:widowControl/>
              <w:jc w:val="center"/>
              <w:rPr>
                <w:rFonts w:ascii="Arial" w:eastAsia="等线" w:hAnsi="Arial" w:cs="Arial"/>
                <w:color w:val="000000"/>
                <w:kern w:val="0"/>
                <w:sz w:val="20"/>
                <w:szCs w:val="20"/>
              </w:rPr>
            </w:pPr>
            <w:r>
              <w:rPr>
                <w:rFonts w:ascii="Arial" w:eastAsia="等线" w:hAnsi="Arial" w:cs="Arial" w:hint="eastAsia"/>
                <w:color w:val="000000"/>
                <w:sz w:val="20"/>
                <w:szCs w:val="20"/>
              </w:rPr>
              <w:t>134428</w:t>
            </w:r>
          </w:p>
        </w:tc>
      </w:tr>
      <w:tr w:rsidR="00403A90" w:rsidRPr="00AF4BC7" w14:paraId="6AC61BC9" w14:textId="77777777" w:rsidTr="00DE115B">
        <w:trPr>
          <w:trHeight w:val="926"/>
          <w:jc w:val="center"/>
        </w:trPr>
        <w:tc>
          <w:tcPr>
            <w:tcW w:w="2484" w:type="dxa"/>
            <w:noWrap/>
            <w:vAlign w:val="center"/>
          </w:tcPr>
          <w:p w14:paraId="5B869809"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Measurement of muscle contraction with ultrasound imaging</w:t>
            </w:r>
          </w:p>
        </w:tc>
        <w:tc>
          <w:tcPr>
            <w:tcW w:w="1903" w:type="dxa"/>
            <w:vAlign w:val="center"/>
          </w:tcPr>
          <w:p w14:paraId="55837E70"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Muscle &amp; Nerve</w:t>
            </w:r>
          </w:p>
        </w:tc>
        <w:tc>
          <w:tcPr>
            <w:tcW w:w="1305" w:type="dxa"/>
            <w:vAlign w:val="center"/>
          </w:tcPr>
          <w:p w14:paraId="3096817B"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Hodges, PW</w:t>
            </w:r>
          </w:p>
        </w:tc>
        <w:tc>
          <w:tcPr>
            <w:tcW w:w="682" w:type="dxa"/>
            <w:noWrap/>
            <w:vAlign w:val="center"/>
          </w:tcPr>
          <w:p w14:paraId="18F209A7"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3.1</w:t>
            </w:r>
          </w:p>
        </w:tc>
        <w:tc>
          <w:tcPr>
            <w:tcW w:w="709" w:type="dxa"/>
            <w:vAlign w:val="center"/>
          </w:tcPr>
          <w:p w14:paraId="18690777"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Q2</w:t>
            </w:r>
          </w:p>
        </w:tc>
        <w:tc>
          <w:tcPr>
            <w:tcW w:w="1276" w:type="dxa"/>
            <w:vAlign w:val="center"/>
          </w:tcPr>
          <w:p w14:paraId="105011C3" w14:textId="77777777" w:rsidR="00403A90" w:rsidRPr="00AF4BC7" w:rsidRDefault="00403A90" w:rsidP="007745D6">
            <w:pPr>
              <w:widowControl/>
              <w:jc w:val="center"/>
              <w:rPr>
                <w:rFonts w:ascii="Arial" w:eastAsia="等线" w:hAnsi="Arial" w:cs="Arial"/>
                <w:color w:val="000000"/>
                <w:kern w:val="0"/>
                <w:sz w:val="20"/>
                <w:szCs w:val="20"/>
              </w:rPr>
            </w:pPr>
            <w:r>
              <w:rPr>
                <w:rFonts w:ascii="Arial" w:eastAsia="等线" w:hAnsi="Arial" w:cs="Arial" w:hint="eastAsia"/>
                <w:color w:val="000000"/>
                <w:sz w:val="20"/>
                <w:szCs w:val="20"/>
              </w:rPr>
              <w:t>600</w:t>
            </w:r>
          </w:p>
        </w:tc>
      </w:tr>
      <w:tr w:rsidR="00403A90" w:rsidRPr="00AF4BC7" w14:paraId="3C6FC652" w14:textId="77777777" w:rsidTr="00DE115B">
        <w:trPr>
          <w:trHeight w:val="1234"/>
          <w:jc w:val="center"/>
        </w:trPr>
        <w:tc>
          <w:tcPr>
            <w:tcW w:w="2484" w:type="dxa"/>
            <w:noWrap/>
            <w:vAlign w:val="center"/>
          </w:tcPr>
          <w:p w14:paraId="753467D8"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Changes in recruitment of the abdominal muscles in people with low back pain - Ultrasound measurement of muscle activity</w:t>
            </w:r>
          </w:p>
        </w:tc>
        <w:tc>
          <w:tcPr>
            <w:tcW w:w="1903" w:type="dxa"/>
            <w:vAlign w:val="center"/>
          </w:tcPr>
          <w:p w14:paraId="7680D1D6"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Spine</w:t>
            </w:r>
          </w:p>
        </w:tc>
        <w:tc>
          <w:tcPr>
            <w:tcW w:w="1305" w:type="dxa"/>
            <w:vAlign w:val="center"/>
          </w:tcPr>
          <w:p w14:paraId="46FEEF0F"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Ferreira, PH</w:t>
            </w:r>
          </w:p>
        </w:tc>
        <w:tc>
          <w:tcPr>
            <w:tcW w:w="682" w:type="dxa"/>
            <w:noWrap/>
            <w:vAlign w:val="center"/>
          </w:tcPr>
          <w:p w14:paraId="3D25F714"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3.5</w:t>
            </w:r>
          </w:p>
        </w:tc>
        <w:tc>
          <w:tcPr>
            <w:tcW w:w="709" w:type="dxa"/>
            <w:vAlign w:val="center"/>
          </w:tcPr>
          <w:p w14:paraId="748491EE"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Q1</w:t>
            </w:r>
          </w:p>
        </w:tc>
        <w:tc>
          <w:tcPr>
            <w:tcW w:w="1276" w:type="dxa"/>
            <w:vAlign w:val="center"/>
          </w:tcPr>
          <w:p w14:paraId="1CDF453C"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33</w:t>
            </w:r>
            <w:r>
              <w:rPr>
                <w:rFonts w:ascii="Arial" w:eastAsia="等线" w:hAnsi="Arial" w:cs="Arial" w:hint="eastAsia"/>
                <w:color w:val="000000"/>
                <w:sz w:val="20"/>
                <w:szCs w:val="20"/>
              </w:rPr>
              <w:t>5</w:t>
            </w:r>
          </w:p>
        </w:tc>
      </w:tr>
      <w:tr w:rsidR="00403A90" w:rsidRPr="00AF4BC7" w14:paraId="68A39AE2" w14:textId="77777777" w:rsidTr="00DE115B">
        <w:trPr>
          <w:trHeight w:val="1542"/>
          <w:jc w:val="center"/>
        </w:trPr>
        <w:tc>
          <w:tcPr>
            <w:tcW w:w="2484" w:type="dxa"/>
            <w:noWrap/>
            <w:vAlign w:val="center"/>
          </w:tcPr>
          <w:p w14:paraId="2718021F"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Inefficient muscular stabilization of the lumbar spine associated with low back pain - A motor control evaluation of transversus abdominis</w:t>
            </w:r>
          </w:p>
        </w:tc>
        <w:tc>
          <w:tcPr>
            <w:tcW w:w="1903" w:type="dxa"/>
            <w:vAlign w:val="center"/>
          </w:tcPr>
          <w:p w14:paraId="5F1619EE"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Spine</w:t>
            </w:r>
          </w:p>
        </w:tc>
        <w:tc>
          <w:tcPr>
            <w:tcW w:w="1305" w:type="dxa"/>
            <w:vAlign w:val="center"/>
          </w:tcPr>
          <w:p w14:paraId="6DEDA1EA"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Hodges, PW</w:t>
            </w:r>
          </w:p>
        </w:tc>
        <w:tc>
          <w:tcPr>
            <w:tcW w:w="682" w:type="dxa"/>
            <w:noWrap/>
            <w:vAlign w:val="center"/>
          </w:tcPr>
          <w:p w14:paraId="506981C5"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3.5</w:t>
            </w:r>
          </w:p>
        </w:tc>
        <w:tc>
          <w:tcPr>
            <w:tcW w:w="709" w:type="dxa"/>
            <w:vAlign w:val="center"/>
          </w:tcPr>
          <w:p w14:paraId="7AA454D4"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Q1</w:t>
            </w:r>
          </w:p>
        </w:tc>
        <w:tc>
          <w:tcPr>
            <w:tcW w:w="1276" w:type="dxa"/>
            <w:vAlign w:val="center"/>
          </w:tcPr>
          <w:p w14:paraId="0D57494C"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sz w:val="20"/>
                <w:szCs w:val="20"/>
              </w:rPr>
              <w:t>1179</w:t>
            </w:r>
          </w:p>
        </w:tc>
      </w:tr>
      <w:tr w:rsidR="00403A90" w:rsidRPr="00AF4BC7" w14:paraId="4C8BF671" w14:textId="77777777" w:rsidTr="00DE115B">
        <w:trPr>
          <w:trHeight w:val="1352"/>
          <w:jc w:val="center"/>
        </w:trPr>
        <w:tc>
          <w:tcPr>
            <w:tcW w:w="2484" w:type="dxa"/>
            <w:noWrap/>
            <w:vAlign w:val="center"/>
          </w:tcPr>
          <w:p w14:paraId="6779CBBB" w14:textId="77777777" w:rsidR="00403A90" w:rsidRPr="00AF4BC7" w:rsidRDefault="00403A90" w:rsidP="007745D6">
            <w:pPr>
              <w:widowControl/>
              <w:jc w:val="center"/>
              <w:rPr>
                <w:rFonts w:ascii="Arial" w:eastAsia="等线" w:hAnsi="Arial" w:cs="Arial"/>
                <w:color w:val="000000"/>
                <w:kern w:val="0"/>
                <w:sz w:val="20"/>
                <w:szCs w:val="20"/>
              </w:rPr>
            </w:pPr>
            <w:r w:rsidRPr="00AF4BC7">
              <w:rPr>
                <w:rFonts w:ascii="Arial" w:eastAsia="等线" w:hAnsi="Arial" w:cs="Arial"/>
                <w:color w:val="000000"/>
                <w:kern w:val="0"/>
                <w:sz w:val="20"/>
                <w:szCs w:val="20"/>
              </w:rPr>
              <w:t>The use of ultrasound imaging of the abdominal drawing-in maneuver in subjects with low back pain</w:t>
            </w:r>
          </w:p>
        </w:tc>
        <w:tc>
          <w:tcPr>
            <w:tcW w:w="1903" w:type="dxa"/>
            <w:vAlign w:val="center"/>
          </w:tcPr>
          <w:p w14:paraId="4689B9E6" w14:textId="77777777" w:rsidR="00403A90" w:rsidRPr="009A6597" w:rsidRDefault="00403A90" w:rsidP="007745D6">
            <w:pPr>
              <w:pStyle w:val="1"/>
              <w:keepNext w:val="0"/>
              <w:keepLines w:val="0"/>
              <w:widowControl/>
              <w:shd w:val="clear" w:color="auto" w:fill="FFFFFF"/>
              <w:spacing w:before="0" w:after="120"/>
              <w:rPr>
                <w:rFonts w:ascii="Arial" w:eastAsia="等线" w:hAnsi="Arial" w:cs="Arial"/>
                <w:color w:val="000000"/>
                <w:sz w:val="20"/>
                <w:szCs w:val="20"/>
              </w:rPr>
            </w:pPr>
            <w:r w:rsidRPr="00AF4BC7">
              <w:rPr>
                <w:rFonts w:ascii="Arial" w:eastAsia="等线" w:hAnsi="Arial" w:cs="Arial"/>
                <w:color w:val="000000"/>
                <w:sz w:val="20"/>
                <w:szCs w:val="20"/>
              </w:rPr>
              <w:t xml:space="preserve">Journal Of </w:t>
            </w:r>
            <w:proofErr w:type="spellStart"/>
            <w:r w:rsidRPr="00AF4BC7">
              <w:rPr>
                <w:rFonts w:ascii="Arial" w:eastAsia="等线" w:hAnsi="Arial" w:cs="Arial"/>
                <w:color w:val="000000"/>
                <w:sz w:val="20"/>
                <w:szCs w:val="20"/>
              </w:rPr>
              <w:t>Orthopaedic</w:t>
            </w:r>
            <w:proofErr w:type="spellEnd"/>
            <w:r w:rsidRPr="00AF4BC7">
              <w:rPr>
                <w:rFonts w:ascii="Arial" w:eastAsia="等线" w:hAnsi="Arial" w:cs="Arial"/>
                <w:color w:val="000000"/>
                <w:sz w:val="20"/>
                <w:szCs w:val="20"/>
              </w:rPr>
              <w:t xml:space="preserve"> &amp; Sports Physical Therapy</w:t>
            </w:r>
          </w:p>
        </w:tc>
        <w:tc>
          <w:tcPr>
            <w:tcW w:w="1305" w:type="dxa"/>
            <w:vAlign w:val="center"/>
          </w:tcPr>
          <w:p w14:paraId="2CAD74C9"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Teyhen, DS</w:t>
            </w:r>
          </w:p>
        </w:tc>
        <w:tc>
          <w:tcPr>
            <w:tcW w:w="682" w:type="dxa"/>
            <w:noWrap/>
            <w:vAlign w:val="center"/>
          </w:tcPr>
          <w:p w14:paraId="156620C2" w14:textId="77777777" w:rsidR="00403A90" w:rsidRPr="00F923EF"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5.8</w:t>
            </w:r>
          </w:p>
        </w:tc>
        <w:tc>
          <w:tcPr>
            <w:tcW w:w="709" w:type="dxa"/>
            <w:vAlign w:val="center"/>
          </w:tcPr>
          <w:p w14:paraId="0A036EDF" w14:textId="77777777" w:rsidR="00403A90" w:rsidRPr="00F923EF"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40C123EC" w14:textId="77777777" w:rsidR="00403A90" w:rsidRPr="00F923EF" w:rsidRDefault="00403A90" w:rsidP="007745D6">
            <w:pPr>
              <w:widowControl/>
              <w:jc w:val="center"/>
              <w:rPr>
                <w:rFonts w:ascii="Arial" w:eastAsia="等线" w:hAnsi="Arial" w:cs="Arial"/>
                <w:color w:val="000000"/>
                <w:sz w:val="20"/>
                <w:szCs w:val="20"/>
              </w:rPr>
            </w:pPr>
            <w:r>
              <w:rPr>
                <w:rFonts w:ascii="Arial" w:eastAsia="等线" w:hAnsi="Arial" w:cs="Arial" w:hint="eastAsia"/>
                <w:color w:val="000000"/>
                <w:sz w:val="20"/>
                <w:szCs w:val="20"/>
              </w:rPr>
              <w:t>282</w:t>
            </w:r>
          </w:p>
        </w:tc>
      </w:tr>
      <w:tr w:rsidR="00403A90" w:rsidRPr="00AF4BC7" w14:paraId="5F8D17A5" w14:textId="77777777" w:rsidTr="00DE115B">
        <w:trPr>
          <w:trHeight w:val="1352"/>
          <w:jc w:val="center"/>
        </w:trPr>
        <w:tc>
          <w:tcPr>
            <w:tcW w:w="2484" w:type="dxa"/>
            <w:noWrap/>
            <w:vAlign w:val="center"/>
          </w:tcPr>
          <w:p w14:paraId="307A217F"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424242"/>
                <w:sz w:val="20"/>
                <w:szCs w:val="20"/>
              </w:rPr>
              <w:t>Relationships among lateral abdominal muscles, gender, body mass index, and hand dominance</w:t>
            </w:r>
          </w:p>
        </w:tc>
        <w:tc>
          <w:tcPr>
            <w:tcW w:w="1903" w:type="dxa"/>
            <w:vAlign w:val="center"/>
          </w:tcPr>
          <w:p w14:paraId="5863D3CF" w14:textId="77777777" w:rsidR="00403A90" w:rsidRPr="00AF4BC7" w:rsidRDefault="00403A90" w:rsidP="007745D6">
            <w:pPr>
              <w:pStyle w:val="1"/>
              <w:keepNext w:val="0"/>
              <w:keepLines w:val="0"/>
              <w:widowControl/>
              <w:shd w:val="clear" w:color="auto" w:fill="FFFFFF"/>
              <w:spacing w:before="0" w:after="120"/>
              <w:rPr>
                <w:rFonts w:ascii="Arial" w:eastAsia="等线" w:hAnsi="Arial" w:cs="Arial"/>
                <w:color w:val="000000"/>
                <w:sz w:val="20"/>
                <w:szCs w:val="20"/>
              </w:rPr>
            </w:pPr>
            <w:r w:rsidRPr="00AF4BC7">
              <w:rPr>
                <w:rFonts w:ascii="Arial" w:eastAsia="等线" w:hAnsi="Arial" w:cs="Arial"/>
                <w:color w:val="000000"/>
                <w:sz w:val="20"/>
                <w:szCs w:val="20"/>
              </w:rPr>
              <w:t xml:space="preserve">Journal Of </w:t>
            </w:r>
            <w:proofErr w:type="spellStart"/>
            <w:r w:rsidRPr="00AF4BC7">
              <w:rPr>
                <w:rFonts w:ascii="Arial" w:eastAsia="等线" w:hAnsi="Arial" w:cs="Arial"/>
                <w:color w:val="000000"/>
                <w:sz w:val="20"/>
                <w:szCs w:val="20"/>
              </w:rPr>
              <w:t>Orthopaedic</w:t>
            </w:r>
            <w:proofErr w:type="spellEnd"/>
            <w:r w:rsidRPr="00AF4BC7">
              <w:rPr>
                <w:rFonts w:ascii="Arial" w:eastAsia="等线" w:hAnsi="Arial" w:cs="Arial"/>
                <w:color w:val="000000"/>
                <w:sz w:val="20"/>
                <w:szCs w:val="20"/>
              </w:rPr>
              <w:t xml:space="preserve"> &amp; Sports Physical Therapy</w:t>
            </w:r>
          </w:p>
        </w:tc>
        <w:tc>
          <w:tcPr>
            <w:tcW w:w="1305" w:type="dxa"/>
            <w:vAlign w:val="center"/>
          </w:tcPr>
          <w:p w14:paraId="08C1A1C4"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lang w:val="en"/>
              </w:rPr>
              <w:t>Springer, BA</w:t>
            </w:r>
          </w:p>
        </w:tc>
        <w:tc>
          <w:tcPr>
            <w:tcW w:w="682" w:type="dxa"/>
            <w:noWrap/>
            <w:vAlign w:val="center"/>
          </w:tcPr>
          <w:p w14:paraId="07678F75"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5.8</w:t>
            </w:r>
          </w:p>
        </w:tc>
        <w:tc>
          <w:tcPr>
            <w:tcW w:w="709" w:type="dxa"/>
            <w:vAlign w:val="center"/>
          </w:tcPr>
          <w:p w14:paraId="693694D1" w14:textId="7F89E462" w:rsidR="00403A90" w:rsidRPr="00AF4BC7" w:rsidRDefault="00403A90" w:rsidP="00403A90">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6DF80963"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1</w:t>
            </w:r>
            <w:r>
              <w:rPr>
                <w:rFonts w:ascii="Arial" w:eastAsia="等线" w:hAnsi="Arial" w:cs="Arial" w:hint="eastAsia"/>
                <w:color w:val="000000"/>
                <w:sz w:val="20"/>
                <w:szCs w:val="20"/>
              </w:rPr>
              <w:t>39</w:t>
            </w:r>
          </w:p>
        </w:tc>
      </w:tr>
      <w:tr w:rsidR="00403A90" w:rsidRPr="00AF4BC7" w14:paraId="6C84ED8C" w14:textId="77777777" w:rsidTr="00DE115B">
        <w:trPr>
          <w:trHeight w:val="926"/>
          <w:jc w:val="center"/>
        </w:trPr>
        <w:tc>
          <w:tcPr>
            <w:tcW w:w="2484" w:type="dxa"/>
            <w:noWrap/>
            <w:vAlign w:val="center"/>
          </w:tcPr>
          <w:p w14:paraId="42D0F85F"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424242"/>
                <w:sz w:val="20"/>
                <w:szCs w:val="20"/>
              </w:rPr>
              <w:t>The relationship between EMG and change in thickness of transversus abdominis</w:t>
            </w:r>
          </w:p>
        </w:tc>
        <w:tc>
          <w:tcPr>
            <w:tcW w:w="1903" w:type="dxa"/>
            <w:vAlign w:val="center"/>
          </w:tcPr>
          <w:p w14:paraId="65D52FC6" w14:textId="77777777" w:rsidR="00403A90" w:rsidRPr="00AF4BC7" w:rsidRDefault="00403A90" w:rsidP="007745D6">
            <w:pPr>
              <w:pStyle w:val="1"/>
              <w:keepNext w:val="0"/>
              <w:keepLines w:val="0"/>
              <w:widowControl/>
              <w:shd w:val="clear" w:color="auto" w:fill="FFFFFF"/>
              <w:spacing w:before="0" w:after="120"/>
              <w:rPr>
                <w:rFonts w:ascii="Arial" w:eastAsia="等线" w:hAnsi="Arial" w:cs="Arial"/>
                <w:color w:val="000000"/>
                <w:sz w:val="20"/>
                <w:szCs w:val="20"/>
              </w:rPr>
            </w:pPr>
            <w:hyperlink r:id="rId6" w:tgtFrame="https://cn.bing.com/_blank" w:history="1">
              <w:r w:rsidRPr="00AF4BC7">
                <w:rPr>
                  <w:rFonts w:ascii="Arial" w:eastAsia="等线" w:hAnsi="Arial" w:cs="Arial"/>
                  <w:color w:val="000000"/>
                  <w:sz w:val="20"/>
                  <w:szCs w:val="20"/>
                </w:rPr>
                <w:t>Clinical Biomechanics</w:t>
              </w:r>
            </w:hyperlink>
          </w:p>
        </w:tc>
        <w:tc>
          <w:tcPr>
            <w:tcW w:w="1305" w:type="dxa"/>
            <w:vAlign w:val="center"/>
          </w:tcPr>
          <w:p w14:paraId="3E96A1E9"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lang w:val="en"/>
              </w:rPr>
              <w:t>McMeeken, JM</w:t>
            </w:r>
          </w:p>
        </w:tc>
        <w:tc>
          <w:tcPr>
            <w:tcW w:w="682" w:type="dxa"/>
            <w:noWrap/>
            <w:vAlign w:val="center"/>
          </w:tcPr>
          <w:p w14:paraId="33CE3F76"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1.4</w:t>
            </w:r>
          </w:p>
        </w:tc>
        <w:tc>
          <w:tcPr>
            <w:tcW w:w="709" w:type="dxa"/>
            <w:vAlign w:val="center"/>
          </w:tcPr>
          <w:p w14:paraId="0A656737"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Q3</w:t>
            </w:r>
          </w:p>
        </w:tc>
        <w:tc>
          <w:tcPr>
            <w:tcW w:w="1276" w:type="dxa"/>
            <w:vAlign w:val="center"/>
          </w:tcPr>
          <w:p w14:paraId="6F35582F" w14:textId="77777777" w:rsidR="00403A90" w:rsidRPr="00AF4BC7" w:rsidRDefault="00403A90" w:rsidP="007745D6">
            <w:pPr>
              <w:widowControl/>
              <w:jc w:val="center"/>
              <w:rPr>
                <w:rFonts w:ascii="Arial" w:eastAsia="等线" w:hAnsi="Arial" w:cs="Arial"/>
                <w:color w:val="000000"/>
                <w:sz w:val="20"/>
                <w:szCs w:val="20"/>
              </w:rPr>
            </w:pPr>
            <w:r>
              <w:rPr>
                <w:rFonts w:ascii="Arial" w:eastAsia="等线" w:hAnsi="Arial" w:cs="Arial" w:hint="eastAsia"/>
                <w:color w:val="000000"/>
                <w:sz w:val="20"/>
                <w:szCs w:val="20"/>
              </w:rPr>
              <w:t>282</w:t>
            </w:r>
          </w:p>
        </w:tc>
      </w:tr>
      <w:tr w:rsidR="00403A90" w:rsidRPr="00AF4BC7" w14:paraId="0B157A98" w14:textId="77777777" w:rsidTr="00DE115B">
        <w:trPr>
          <w:trHeight w:val="1542"/>
          <w:jc w:val="center"/>
        </w:trPr>
        <w:tc>
          <w:tcPr>
            <w:tcW w:w="2484" w:type="dxa"/>
            <w:noWrap/>
            <w:vAlign w:val="center"/>
          </w:tcPr>
          <w:p w14:paraId="4299F20B"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424242"/>
                <w:sz w:val="20"/>
                <w:szCs w:val="20"/>
              </w:rPr>
              <w:lastRenderedPageBreak/>
              <w:t>An MRI investigation into the function of the transversus abdominis muscle during "drawing-in" of the abdominal wall</w:t>
            </w:r>
          </w:p>
        </w:tc>
        <w:tc>
          <w:tcPr>
            <w:tcW w:w="1903" w:type="dxa"/>
            <w:vAlign w:val="center"/>
          </w:tcPr>
          <w:p w14:paraId="26E77646" w14:textId="77777777" w:rsidR="00403A90" w:rsidRPr="00AF4BC7" w:rsidRDefault="00403A90" w:rsidP="007745D6">
            <w:pPr>
              <w:widowControl/>
              <w:jc w:val="center"/>
              <w:rPr>
                <w:rFonts w:ascii="Arial" w:eastAsia="等线" w:hAnsi="Arial" w:cs="Arial"/>
                <w:sz w:val="20"/>
                <w:szCs w:val="20"/>
              </w:rPr>
            </w:pPr>
            <w:r w:rsidRPr="00AF4BC7">
              <w:rPr>
                <w:rFonts w:ascii="Arial" w:eastAsia="等线" w:hAnsi="Arial" w:cs="Arial"/>
                <w:color w:val="000000"/>
                <w:sz w:val="20"/>
                <w:szCs w:val="20"/>
              </w:rPr>
              <w:t>Spine</w:t>
            </w:r>
          </w:p>
        </w:tc>
        <w:tc>
          <w:tcPr>
            <w:tcW w:w="1305" w:type="dxa"/>
            <w:vAlign w:val="center"/>
          </w:tcPr>
          <w:p w14:paraId="18B132F3"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Julie Anne Hides</w:t>
            </w:r>
          </w:p>
        </w:tc>
        <w:tc>
          <w:tcPr>
            <w:tcW w:w="682" w:type="dxa"/>
            <w:noWrap/>
            <w:vAlign w:val="center"/>
          </w:tcPr>
          <w:p w14:paraId="60FC4DBF"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3.5</w:t>
            </w:r>
          </w:p>
        </w:tc>
        <w:tc>
          <w:tcPr>
            <w:tcW w:w="709" w:type="dxa"/>
            <w:vAlign w:val="center"/>
          </w:tcPr>
          <w:p w14:paraId="4A3F7E70"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00E277AB" w14:textId="77777777" w:rsidR="00403A90" w:rsidRPr="00AF4BC7" w:rsidRDefault="00403A90" w:rsidP="007745D6">
            <w:pPr>
              <w:widowControl/>
              <w:jc w:val="center"/>
              <w:rPr>
                <w:rFonts w:ascii="Arial" w:eastAsia="等线" w:hAnsi="Arial" w:cs="Arial"/>
                <w:color w:val="000000"/>
                <w:sz w:val="20"/>
                <w:szCs w:val="20"/>
              </w:rPr>
            </w:pPr>
            <w:r>
              <w:rPr>
                <w:rFonts w:ascii="Arial" w:eastAsia="等线" w:hAnsi="Arial" w:cs="Arial" w:hint="eastAsia"/>
                <w:color w:val="000000"/>
                <w:sz w:val="20"/>
                <w:szCs w:val="20"/>
              </w:rPr>
              <w:t>245</w:t>
            </w:r>
          </w:p>
        </w:tc>
      </w:tr>
      <w:tr w:rsidR="00403A90" w:rsidRPr="00AF4BC7" w14:paraId="53DD6EF1" w14:textId="77777777" w:rsidTr="00DE115B">
        <w:trPr>
          <w:trHeight w:val="1234"/>
          <w:jc w:val="center"/>
        </w:trPr>
        <w:tc>
          <w:tcPr>
            <w:tcW w:w="2484" w:type="dxa"/>
            <w:noWrap/>
            <w:vAlign w:val="center"/>
          </w:tcPr>
          <w:p w14:paraId="520CD7C9" w14:textId="77777777" w:rsidR="00403A90" w:rsidRPr="00AF4BC7" w:rsidRDefault="00403A90" w:rsidP="007745D6">
            <w:pPr>
              <w:widowControl/>
              <w:jc w:val="center"/>
              <w:rPr>
                <w:rFonts w:ascii="Arial" w:eastAsia="等线" w:hAnsi="Arial" w:cs="Arial"/>
                <w:color w:val="424242"/>
                <w:sz w:val="20"/>
                <w:szCs w:val="20"/>
                <w:lang w:val="en"/>
              </w:rPr>
            </w:pPr>
            <w:r w:rsidRPr="00AF4BC7">
              <w:rPr>
                <w:rFonts w:ascii="Arial" w:eastAsia="等线" w:hAnsi="Arial" w:cs="Arial"/>
                <w:color w:val="424242"/>
                <w:sz w:val="20"/>
                <w:szCs w:val="20"/>
                <w:lang w:val="en"/>
              </w:rPr>
              <w:t>Reliability of Rehabilitative Ultrasound Imaging of the Transversus Abdominis and Lumbar Multifidus Muscles</w:t>
            </w:r>
          </w:p>
        </w:tc>
        <w:tc>
          <w:tcPr>
            <w:tcW w:w="1903" w:type="dxa"/>
            <w:vAlign w:val="center"/>
          </w:tcPr>
          <w:p w14:paraId="51BF12B2"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Archives of Physical Medicine and Rehabilitation</w:t>
            </w:r>
          </w:p>
        </w:tc>
        <w:tc>
          <w:tcPr>
            <w:tcW w:w="1305" w:type="dxa"/>
            <w:vAlign w:val="center"/>
          </w:tcPr>
          <w:p w14:paraId="2A3D2290"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Koppenhaver SL,</w:t>
            </w:r>
          </w:p>
        </w:tc>
        <w:tc>
          <w:tcPr>
            <w:tcW w:w="682" w:type="dxa"/>
            <w:noWrap/>
            <w:vAlign w:val="center"/>
          </w:tcPr>
          <w:p w14:paraId="0663B75F"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3.7</w:t>
            </w:r>
          </w:p>
        </w:tc>
        <w:tc>
          <w:tcPr>
            <w:tcW w:w="709" w:type="dxa"/>
            <w:vAlign w:val="center"/>
          </w:tcPr>
          <w:p w14:paraId="3A7E6ECF"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1F6DD6FD"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2</w:t>
            </w:r>
            <w:r>
              <w:rPr>
                <w:rFonts w:ascii="Arial" w:eastAsia="等线" w:hAnsi="Arial" w:cs="Arial" w:hint="eastAsia"/>
                <w:color w:val="000000"/>
                <w:sz w:val="20"/>
                <w:szCs w:val="20"/>
              </w:rPr>
              <w:t>26</w:t>
            </w:r>
          </w:p>
        </w:tc>
      </w:tr>
      <w:tr w:rsidR="00403A90" w:rsidRPr="00AF4BC7" w14:paraId="2B093532" w14:textId="77777777" w:rsidTr="00DE115B">
        <w:trPr>
          <w:trHeight w:val="926"/>
          <w:jc w:val="center"/>
        </w:trPr>
        <w:tc>
          <w:tcPr>
            <w:tcW w:w="2484" w:type="dxa"/>
            <w:noWrap/>
            <w:vAlign w:val="center"/>
          </w:tcPr>
          <w:p w14:paraId="70F5F4E1" w14:textId="77777777" w:rsidR="00403A90" w:rsidRPr="00AF4BC7" w:rsidRDefault="00403A90" w:rsidP="007745D6">
            <w:pPr>
              <w:widowControl/>
              <w:jc w:val="center"/>
              <w:rPr>
                <w:rFonts w:ascii="Arial" w:eastAsia="等线" w:hAnsi="Arial" w:cs="Arial"/>
                <w:color w:val="424242"/>
                <w:sz w:val="20"/>
                <w:szCs w:val="20"/>
              </w:rPr>
            </w:pPr>
            <w:r w:rsidRPr="00AF4BC7">
              <w:rPr>
                <w:rFonts w:ascii="Arial" w:eastAsia="等线" w:hAnsi="Arial" w:cs="Arial"/>
                <w:color w:val="424242"/>
                <w:sz w:val="20"/>
                <w:szCs w:val="20"/>
              </w:rPr>
              <w:t>Current Concepts Point-of-Care Ultrasonography</w:t>
            </w:r>
          </w:p>
        </w:tc>
        <w:tc>
          <w:tcPr>
            <w:tcW w:w="1903" w:type="dxa"/>
            <w:vAlign w:val="center"/>
          </w:tcPr>
          <w:p w14:paraId="26C05A12" w14:textId="77777777" w:rsidR="00403A90" w:rsidRPr="00AF4BC7" w:rsidRDefault="00403A90" w:rsidP="007745D6">
            <w:pPr>
              <w:pStyle w:val="2"/>
              <w:keepNext w:val="0"/>
              <w:keepLines w:val="0"/>
              <w:widowControl/>
              <w:spacing w:before="0" w:after="0" w:line="264" w:lineRule="atLeast"/>
              <w:jc w:val="left"/>
              <w:rPr>
                <w:rFonts w:ascii="Arial" w:eastAsia="等线" w:hAnsi="Arial" w:cs="Arial"/>
                <w:color w:val="000000"/>
                <w:sz w:val="20"/>
                <w:szCs w:val="20"/>
              </w:rPr>
            </w:pPr>
            <w:hyperlink r:id="rId7" w:tgtFrame="https://cn.bing.com/_blank" w:history="1">
              <w:r w:rsidRPr="00AF4BC7">
                <w:rPr>
                  <w:rFonts w:ascii="Arial" w:eastAsia="等线" w:hAnsi="Arial" w:cs="Arial"/>
                  <w:color w:val="000000"/>
                  <w:sz w:val="20"/>
                  <w:szCs w:val="20"/>
                </w:rPr>
                <w:t>New England Journal of Medicine</w:t>
              </w:r>
            </w:hyperlink>
          </w:p>
        </w:tc>
        <w:tc>
          <w:tcPr>
            <w:tcW w:w="1305" w:type="dxa"/>
            <w:vAlign w:val="center"/>
          </w:tcPr>
          <w:p w14:paraId="3C4C219B"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Moore, Christopher L.</w:t>
            </w:r>
          </w:p>
        </w:tc>
        <w:tc>
          <w:tcPr>
            <w:tcW w:w="682" w:type="dxa"/>
            <w:noWrap/>
            <w:vAlign w:val="center"/>
          </w:tcPr>
          <w:p w14:paraId="4FB21292"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78.5</w:t>
            </w:r>
          </w:p>
        </w:tc>
        <w:tc>
          <w:tcPr>
            <w:tcW w:w="709" w:type="dxa"/>
            <w:vAlign w:val="center"/>
          </w:tcPr>
          <w:p w14:paraId="7D7F4E04"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17E0EDA3" w14:textId="77777777" w:rsidR="00403A90" w:rsidRPr="00AF4BC7" w:rsidRDefault="00403A90" w:rsidP="007745D6">
            <w:pPr>
              <w:widowControl/>
              <w:jc w:val="center"/>
              <w:rPr>
                <w:rFonts w:ascii="Arial" w:eastAsia="等线" w:hAnsi="Arial" w:cs="Arial"/>
                <w:color w:val="000000"/>
                <w:sz w:val="20"/>
                <w:szCs w:val="20"/>
              </w:rPr>
            </w:pPr>
            <w:r>
              <w:rPr>
                <w:rFonts w:ascii="Arial" w:eastAsia="等线" w:hAnsi="Arial" w:cs="Arial" w:hint="eastAsia"/>
                <w:color w:val="000000"/>
                <w:sz w:val="20"/>
                <w:szCs w:val="20"/>
              </w:rPr>
              <w:t>1239</w:t>
            </w:r>
          </w:p>
        </w:tc>
      </w:tr>
      <w:tr w:rsidR="00403A90" w:rsidRPr="00AF4BC7" w14:paraId="42996A6E" w14:textId="77777777" w:rsidTr="00DE115B">
        <w:trPr>
          <w:trHeight w:val="926"/>
          <w:jc w:val="center"/>
        </w:trPr>
        <w:tc>
          <w:tcPr>
            <w:tcW w:w="2484" w:type="dxa"/>
            <w:noWrap/>
            <w:vAlign w:val="center"/>
          </w:tcPr>
          <w:p w14:paraId="1B4A94BC" w14:textId="77777777" w:rsidR="00403A90" w:rsidRPr="00AF4BC7" w:rsidRDefault="00403A90" w:rsidP="007745D6">
            <w:pPr>
              <w:widowControl/>
              <w:rPr>
                <w:rFonts w:ascii="Arial" w:eastAsia="等线" w:hAnsi="Arial" w:cs="Arial"/>
                <w:color w:val="000000"/>
                <w:sz w:val="20"/>
                <w:szCs w:val="20"/>
                <w:lang w:val="en"/>
              </w:rPr>
            </w:pPr>
            <w:r w:rsidRPr="00AF4BC7">
              <w:rPr>
                <w:rFonts w:ascii="Arial" w:eastAsia="等线" w:hAnsi="Arial" w:cs="Arial"/>
                <w:color w:val="000000"/>
                <w:sz w:val="20"/>
                <w:szCs w:val="20"/>
                <w:lang w:val="en"/>
              </w:rPr>
              <w:t>An integrated ultrasound curriculum (</w:t>
            </w:r>
            <w:proofErr w:type="spellStart"/>
            <w:r w:rsidRPr="00AF4BC7">
              <w:rPr>
                <w:rFonts w:ascii="Arial" w:eastAsia="等线" w:hAnsi="Arial" w:cs="Arial"/>
                <w:color w:val="000000"/>
                <w:sz w:val="20"/>
                <w:szCs w:val="20"/>
                <w:lang w:val="en"/>
              </w:rPr>
              <w:t>iUSC</w:t>
            </w:r>
            <w:proofErr w:type="spellEnd"/>
            <w:r w:rsidRPr="00AF4BC7">
              <w:rPr>
                <w:rFonts w:ascii="Arial" w:eastAsia="等线" w:hAnsi="Arial" w:cs="Arial"/>
                <w:color w:val="000000"/>
                <w:sz w:val="20"/>
                <w:szCs w:val="20"/>
                <w:lang w:val="en"/>
              </w:rPr>
              <w:t>) for medical students: 4-year experience</w:t>
            </w:r>
          </w:p>
        </w:tc>
        <w:tc>
          <w:tcPr>
            <w:tcW w:w="1903" w:type="dxa"/>
            <w:vAlign w:val="center"/>
          </w:tcPr>
          <w:p w14:paraId="1738B469"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Ultrasound Journal</w:t>
            </w:r>
          </w:p>
        </w:tc>
        <w:tc>
          <w:tcPr>
            <w:tcW w:w="1305" w:type="dxa"/>
            <w:vAlign w:val="center"/>
          </w:tcPr>
          <w:p w14:paraId="756DD7E3"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lang w:val="en"/>
              </w:rPr>
              <w:t>Hoppmann, RA</w:t>
            </w:r>
          </w:p>
        </w:tc>
        <w:tc>
          <w:tcPr>
            <w:tcW w:w="682" w:type="dxa"/>
            <w:noWrap/>
            <w:vAlign w:val="center"/>
          </w:tcPr>
          <w:p w14:paraId="12002511"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2.9</w:t>
            </w:r>
          </w:p>
        </w:tc>
        <w:tc>
          <w:tcPr>
            <w:tcW w:w="709" w:type="dxa"/>
            <w:vAlign w:val="center"/>
          </w:tcPr>
          <w:p w14:paraId="2A9AAB8F"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Q2</w:t>
            </w:r>
          </w:p>
        </w:tc>
        <w:tc>
          <w:tcPr>
            <w:tcW w:w="1276" w:type="dxa"/>
            <w:vAlign w:val="center"/>
          </w:tcPr>
          <w:p w14:paraId="0AB45123" w14:textId="54738AE7" w:rsidR="00403A90" w:rsidRPr="00AF4BC7" w:rsidRDefault="00A57E0D" w:rsidP="007745D6">
            <w:pPr>
              <w:widowControl/>
              <w:jc w:val="center"/>
              <w:rPr>
                <w:rFonts w:ascii="Arial" w:eastAsia="等线" w:hAnsi="Arial" w:cs="Arial" w:hint="eastAsia"/>
                <w:color w:val="000000"/>
                <w:sz w:val="20"/>
                <w:szCs w:val="20"/>
              </w:rPr>
            </w:pPr>
            <w:r>
              <w:rPr>
                <w:rFonts w:ascii="Arial" w:eastAsia="等线" w:hAnsi="Arial" w:cs="Arial" w:hint="eastAsia"/>
                <w:color w:val="000000"/>
                <w:sz w:val="20"/>
                <w:szCs w:val="20"/>
              </w:rPr>
              <w:t>271</w:t>
            </w:r>
          </w:p>
        </w:tc>
      </w:tr>
      <w:tr w:rsidR="00403A90" w:rsidRPr="00AF4BC7" w14:paraId="182D0E4D" w14:textId="77777777" w:rsidTr="00DE115B">
        <w:trPr>
          <w:trHeight w:val="926"/>
          <w:jc w:val="center"/>
        </w:trPr>
        <w:tc>
          <w:tcPr>
            <w:tcW w:w="2484" w:type="dxa"/>
            <w:noWrap/>
            <w:vAlign w:val="center"/>
          </w:tcPr>
          <w:p w14:paraId="1294D914" w14:textId="77777777" w:rsidR="00403A90" w:rsidRPr="00AF4BC7" w:rsidRDefault="00403A90" w:rsidP="007745D6">
            <w:pPr>
              <w:widowControl/>
              <w:jc w:val="center"/>
              <w:rPr>
                <w:rFonts w:ascii="Arial" w:eastAsia="等线" w:hAnsi="Arial" w:cs="Arial"/>
                <w:color w:val="000000"/>
                <w:sz w:val="20"/>
                <w:szCs w:val="20"/>
                <w:lang w:val="en"/>
              </w:rPr>
            </w:pPr>
            <w:r w:rsidRPr="00AF4BC7">
              <w:rPr>
                <w:rFonts w:ascii="Arial" w:eastAsia="等线" w:hAnsi="Arial" w:cs="Arial"/>
                <w:color w:val="000000"/>
                <w:sz w:val="20"/>
                <w:szCs w:val="20"/>
                <w:lang w:val="en"/>
              </w:rPr>
              <w:t>International evidence-based recommendations for point-of-care lung ultrasound</w:t>
            </w:r>
          </w:p>
        </w:tc>
        <w:tc>
          <w:tcPr>
            <w:tcW w:w="1903" w:type="dxa"/>
            <w:vAlign w:val="center"/>
          </w:tcPr>
          <w:p w14:paraId="735882F1" w14:textId="77777777" w:rsidR="00403A90" w:rsidRPr="00AF4BC7" w:rsidRDefault="00403A90" w:rsidP="007745D6">
            <w:pPr>
              <w:pStyle w:val="2"/>
              <w:keepNext w:val="0"/>
              <w:keepLines w:val="0"/>
              <w:widowControl/>
              <w:spacing w:before="0" w:after="0" w:line="264" w:lineRule="atLeast"/>
              <w:jc w:val="left"/>
              <w:rPr>
                <w:rFonts w:ascii="Arial" w:eastAsia="等线" w:hAnsi="Arial" w:cs="Arial"/>
                <w:color w:val="000000"/>
                <w:sz w:val="20"/>
                <w:szCs w:val="20"/>
              </w:rPr>
            </w:pPr>
            <w:r w:rsidRPr="00AF4BC7">
              <w:rPr>
                <w:rFonts w:ascii="Arial" w:eastAsia="等线" w:hAnsi="Arial" w:cs="Arial"/>
                <w:color w:val="000000"/>
                <w:sz w:val="20"/>
                <w:szCs w:val="20"/>
              </w:rPr>
              <w:t>Intensive Care Medicine</w:t>
            </w:r>
          </w:p>
        </w:tc>
        <w:tc>
          <w:tcPr>
            <w:tcW w:w="1305" w:type="dxa"/>
            <w:vAlign w:val="center"/>
          </w:tcPr>
          <w:p w14:paraId="25A45DF9"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lang w:val="en"/>
              </w:rPr>
              <w:t>Volpicelli, G</w:t>
            </w:r>
          </w:p>
        </w:tc>
        <w:tc>
          <w:tcPr>
            <w:tcW w:w="682" w:type="dxa"/>
            <w:noWrap/>
            <w:vAlign w:val="center"/>
          </w:tcPr>
          <w:p w14:paraId="2DB5EE34"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21.2</w:t>
            </w:r>
          </w:p>
        </w:tc>
        <w:tc>
          <w:tcPr>
            <w:tcW w:w="709" w:type="dxa"/>
            <w:vAlign w:val="center"/>
          </w:tcPr>
          <w:p w14:paraId="37800514"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454F8EFB"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2</w:t>
            </w:r>
            <w:r>
              <w:rPr>
                <w:rFonts w:ascii="Arial" w:eastAsia="等线" w:hAnsi="Arial" w:cs="Arial" w:hint="eastAsia"/>
                <w:color w:val="000000"/>
                <w:sz w:val="20"/>
                <w:szCs w:val="20"/>
              </w:rPr>
              <w:t>023</w:t>
            </w:r>
          </w:p>
        </w:tc>
      </w:tr>
      <w:tr w:rsidR="00403A90" w:rsidRPr="00AF4BC7" w14:paraId="31B19498" w14:textId="77777777" w:rsidTr="00DE115B">
        <w:trPr>
          <w:trHeight w:val="1234"/>
          <w:jc w:val="center"/>
        </w:trPr>
        <w:tc>
          <w:tcPr>
            <w:tcW w:w="2484" w:type="dxa"/>
            <w:noWrap/>
            <w:vAlign w:val="center"/>
          </w:tcPr>
          <w:p w14:paraId="138A4EA8" w14:textId="77777777" w:rsidR="00403A90" w:rsidRPr="00AF4BC7" w:rsidRDefault="00403A90" w:rsidP="007745D6">
            <w:pPr>
              <w:widowControl/>
              <w:jc w:val="center"/>
              <w:rPr>
                <w:rFonts w:ascii="Arial" w:eastAsia="等线" w:hAnsi="Arial" w:cs="Arial"/>
                <w:color w:val="424242"/>
                <w:sz w:val="20"/>
                <w:szCs w:val="20"/>
              </w:rPr>
            </w:pPr>
            <w:r w:rsidRPr="00AF4BC7">
              <w:rPr>
                <w:rFonts w:ascii="Arial" w:eastAsia="等线" w:hAnsi="Arial" w:cs="Arial"/>
                <w:color w:val="424242"/>
                <w:sz w:val="20"/>
                <w:szCs w:val="20"/>
              </w:rPr>
              <w:t>The State of Ultrasound Education in US Medical Schools: Results of a National Survey</w:t>
            </w:r>
          </w:p>
        </w:tc>
        <w:tc>
          <w:tcPr>
            <w:tcW w:w="1903" w:type="dxa"/>
            <w:vAlign w:val="center"/>
          </w:tcPr>
          <w:p w14:paraId="3BF83CBA" w14:textId="77777777" w:rsidR="00403A90" w:rsidRPr="00AF4BC7" w:rsidRDefault="00403A90" w:rsidP="007745D6">
            <w:pPr>
              <w:pStyle w:val="2"/>
              <w:keepNext w:val="0"/>
              <w:keepLines w:val="0"/>
              <w:widowControl/>
              <w:spacing w:before="0" w:after="0" w:line="264" w:lineRule="atLeast"/>
              <w:jc w:val="left"/>
              <w:rPr>
                <w:rFonts w:ascii="Arial" w:eastAsia="等线" w:hAnsi="Arial" w:cs="Arial"/>
                <w:color w:val="000000"/>
                <w:sz w:val="20"/>
                <w:szCs w:val="20"/>
              </w:rPr>
            </w:pPr>
            <w:hyperlink r:id="rId8" w:tgtFrame="https://cn.bing.com/_blank" w:history="1">
              <w:r w:rsidRPr="00AF4BC7">
                <w:rPr>
                  <w:rFonts w:ascii="Arial" w:eastAsia="等线" w:hAnsi="Arial" w:cs="Arial"/>
                  <w:color w:val="000000"/>
                  <w:sz w:val="20"/>
                  <w:szCs w:val="20"/>
                </w:rPr>
                <w:t>Academic Medicine</w:t>
              </w:r>
            </w:hyperlink>
          </w:p>
        </w:tc>
        <w:tc>
          <w:tcPr>
            <w:tcW w:w="1305" w:type="dxa"/>
            <w:vAlign w:val="center"/>
          </w:tcPr>
          <w:p w14:paraId="3D3E802A"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Bahner, David</w:t>
            </w:r>
          </w:p>
        </w:tc>
        <w:tc>
          <w:tcPr>
            <w:tcW w:w="682" w:type="dxa"/>
            <w:noWrap/>
            <w:vAlign w:val="center"/>
          </w:tcPr>
          <w:p w14:paraId="21C7A7DF"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5.2</w:t>
            </w:r>
          </w:p>
        </w:tc>
        <w:tc>
          <w:tcPr>
            <w:tcW w:w="709" w:type="dxa"/>
            <w:vAlign w:val="center"/>
          </w:tcPr>
          <w:p w14:paraId="037FDCF9"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5B4CF075"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2</w:t>
            </w:r>
            <w:r>
              <w:rPr>
                <w:rFonts w:ascii="Arial" w:eastAsia="等线" w:hAnsi="Arial" w:cs="Arial" w:hint="eastAsia"/>
                <w:color w:val="000000"/>
                <w:sz w:val="20"/>
                <w:szCs w:val="20"/>
              </w:rPr>
              <w:t>43</w:t>
            </w:r>
          </w:p>
        </w:tc>
      </w:tr>
      <w:tr w:rsidR="00403A90" w:rsidRPr="00AF4BC7" w14:paraId="49809A51" w14:textId="77777777" w:rsidTr="00DE115B">
        <w:trPr>
          <w:trHeight w:val="1234"/>
          <w:jc w:val="center"/>
        </w:trPr>
        <w:tc>
          <w:tcPr>
            <w:tcW w:w="2484" w:type="dxa"/>
            <w:noWrap/>
            <w:vAlign w:val="center"/>
          </w:tcPr>
          <w:p w14:paraId="049E47C4" w14:textId="77777777" w:rsidR="00403A90" w:rsidRPr="00AF4BC7" w:rsidRDefault="00403A90" w:rsidP="007745D6">
            <w:pPr>
              <w:widowControl/>
              <w:jc w:val="center"/>
              <w:rPr>
                <w:rFonts w:ascii="Arial" w:eastAsia="等线" w:hAnsi="Arial" w:cs="Arial"/>
                <w:color w:val="000000"/>
                <w:sz w:val="20"/>
                <w:szCs w:val="20"/>
                <w:lang w:val="en"/>
              </w:rPr>
            </w:pPr>
            <w:r w:rsidRPr="00AF4BC7">
              <w:rPr>
                <w:rFonts w:ascii="Arial" w:eastAsia="等线" w:hAnsi="Arial" w:cs="Arial"/>
                <w:color w:val="000000"/>
                <w:sz w:val="20"/>
                <w:szCs w:val="20"/>
                <w:lang w:val="en"/>
              </w:rPr>
              <w:t>International Evidence-Based Recommendations for Focused Cardiac Ultrasound</w:t>
            </w:r>
          </w:p>
        </w:tc>
        <w:tc>
          <w:tcPr>
            <w:tcW w:w="1903" w:type="dxa"/>
            <w:vAlign w:val="center"/>
          </w:tcPr>
          <w:p w14:paraId="4733D4B0" w14:textId="77777777" w:rsidR="00403A90" w:rsidRPr="00AF4BC7" w:rsidRDefault="00403A90" w:rsidP="007745D6">
            <w:pPr>
              <w:pStyle w:val="2"/>
              <w:keepNext w:val="0"/>
              <w:keepLines w:val="0"/>
              <w:widowControl/>
              <w:spacing w:before="0" w:after="0" w:line="264" w:lineRule="atLeast"/>
              <w:jc w:val="left"/>
              <w:rPr>
                <w:rFonts w:ascii="Arial" w:eastAsia="等线" w:hAnsi="Arial" w:cs="Arial"/>
                <w:color w:val="000000"/>
                <w:sz w:val="20"/>
                <w:szCs w:val="20"/>
              </w:rPr>
            </w:pPr>
            <w:hyperlink r:id="rId9" w:tgtFrame="https://cn.bing.com/_blank" w:history="1">
              <w:r w:rsidRPr="00AF4BC7">
                <w:rPr>
                  <w:rFonts w:ascii="Arial" w:eastAsia="等线" w:hAnsi="Arial" w:cs="Arial"/>
                  <w:color w:val="000000"/>
                  <w:sz w:val="20"/>
                  <w:szCs w:val="20"/>
                </w:rPr>
                <w:t>Journal of the American Society of Echocardiography</w:t>
              </w:r>
            </w:hyperlink>
          </w:p>
        </w:tc>
        <w:tc>
          <w:tcPr>
            <w:tcW w:w="1305" w:type="dxa"/>
            <w:vAlign w:val="center"/>
          </w:tcPr>
          <w:p w14:paraId="2A733D67"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Gabriele Via</w:t>
            </w:r>
          </w:p>
        </w:tc>
        <w:tc>
          <w:tcPr>
            <w:tcW w:w="682" w:type="dxa"/>
            <w:noWrap/>
            <w:vAlign w:val="center"/>
          </w:tcPr>
          <w:p w14:paraId="22076D9D"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6</w:t>
            </w:r>
          </w:p>
        </w:tc>
        <w:tc>
          <w:tcPr>
            <w:tcW w:w="709" w:type="dxa"/>
            <w:vAlign w:val="center"/>
          </w:tcPr>
          <w:p w14:paraId="1204E7AB"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61385779" w14:textId="77777777" w:rsidR="00403A90" w:rsidRPr="00AF4BC7" w:rsidRDefault="00403A90" w:rsidP="007745D6">
            <w:pPr>
              <w:widowControl/>
              <w:jc w:val="center"/>
              <w:rPr>
                <w:rFonts w:ascii="Arial" w:eastAsia="等线" w:hAnsi="Arial" w:cs="Arial"/>
                <w:color w:val="000000"/>
                <w:sz w:val="20"/>
                <w:szCs w:val="20"/>
              </w:rPr>
            </w:pPr>
            <w:r>
              <w:rPr>
                <w:rFonts w:ascii="Arial" w:eastAsia="等线" w:hAnsi="Arial" w:cs="Arial" w:hint="eastAsia"/>
                <w:color w:val="000000"/>
                <w:sz w:val="20"/>
                <w:szCs w:val="20"/>
              </w:rPr>
              <w:t>399</w:t>
            </w:r>
          </w:p>
        </w:tc>
      </w:tr>
      <w:tr w:rsidR="00403A90" w:rsidRPr="00AF4BC7" w14:paraId="69E91F78" w14:textId="77777777" w:rsidTr="00DE115B">
        <w:trPr>
          <w:trHeight w:val="926"/>
          <w:jc w:val="center"/>
        </w:trPr>
        <w:tc>
          <w:tcPr>
            <w:tcW w:w="2484" w:type="dxa"/>
            <w:noWrap/>
            <w:vAlign w:val="center"/>
          </w:tcPr>
          <w:p w14:paraId="65ACFBB3" w14:textId="77777777" w:rsidR="00403A90" w:rsidRPr="00AF4BC7" w:rsidRDefault="00403A90" w:rsidP="007745D6">
            <w:pPr>
              <w:widowControl/>
              <w:jc w:val="center"/>
              <w:rPr>
                <w:rFonts w:ascii="Arial" w:eastAsia="等线" w:hAnsi="Arial" w:cs="Arial"/>
                <w:color w:val="000000"/>
                <w:sz w:val="20"/>
                <w:szCs w:val="20"/>
                <w:lang w:val="en"/>
              </w:rPr>
            </w:pPr>
            <w:r w:rsidRPr="00AF4BC7">
              <w:rPr>
                <w:rFonts w:ascii="Arial" w:eastAsia="等线" w:hAnsi="Arial" w:cs="Arial"/>
                <w:color w:val="000000"/>
                <w:sz w:val="20"/>
                <w:szCs w:val="20"/>
                <w:lang w:val="en"/>
              </w:rPr>
              <w:t>A survey on deep learning in medical image analysis</w:t>
            </w:r>
          </w:p>
        </w:tc>
        <w:tc>
          <w:tcPr>
            <w:tcW w:w="1903" w:type="dxa"/>
            <w:vAlign w:val="center"/>
          </w:tcPr>
          <w:p w14:paraId="3840FFE8" w14:textId="77777777" w:rsidR="00403A90" w:rsidRPr="00AF4BC7" w:rsidRDefault="00403A90" w:rsidP="007745D6">
            <w:pPr>
              <w:pStyle w:val="2"/>
              <w:keepNext w:val="0"/>
              <w:keepLines w:val="0"/>
              <w:widowControl/>
              <w:spacing w:before="0" w:after="0" w:line="264" w:lineRule="atLeast"/>
              <w:jc w:val="left"/>
              <w:rPr>
                <w:rFonts w:ascii="Arial" w:eastAsia="等线" w:hAnsi="Arial" w:cs="Arial"/>
                <w:color w:val="000000"/>
                <w:sz w:val="20"/>
                <w:szCs w:val="20"/>
              </w:rPr>
            </w:pPr>
            <w:hyperlink r:id="rId10" w:tgtFrame="https://cn.bing.com/_blank" w:history="1">
              <w:r w:rsidRPr="00AF4BC7">
                <w:rPr>
                  <w:rFonts w:ascii="Arial" w:eastAsia="等线" w:hAnsi="Arial" w:cs="Arial"/>
                  <w:color w:val="000000"/>
                  <w:sz w:val="20"/>
                  <w:szCs w:val="20"/>
                </w:rPr>
                <w:t>Medical Image Analysis</w:t>
              </w:r>
            </w:hyperlink>
          </w:p>
        </w:tc>
        <w:tc>
          <w:tcPr>
            <w:tcW w:w="1305" w:type="dxa"/>
            <w:vAlign w:val="center"/>
          </w:tcPr>
          <w:p w14:paraId="30A6471E" w14:textId="77777777" w:rsidR="00403A90" w:rsidRPr="00AF4BC7" w:rsidRDefault="00403A90" w:rsidP="007745D6">
            <w:pPr>
              <w:widowControl/>
              <w:jc w:val="center"/>
              <w:rPr>
                <w:rFonts w:ascii="Arial" w:eastAsia="等线" w:hAnsi="Arial" w:cs="Arial"/>
                <w:color w:val="000000"/>
                <w:sz w:val="20"/>
                <w:szCs w:val="20"/>
              </w:rPr>
            </w:pPr>
            <w:proofErr w:type="spellStart"/>
            <w:r w:rsidRPr="00AF4BC7">
              <w:rPr>
                <w:rFonts w:ascii="Arial" w:eastAsia="等线" w:hAnsi="Arial" w:cs="Arial"/>
                <w:color w:val="000000"/>
                <w:sz w:val="20"/>
                <w:szCs w:val="20"/>
              </w:rPr>
              <w:t>Litjens</w:t>
            </w:r>
            <w:proofErr w:type="spellEnd"/>
            <w:r w:rsidRPr="00AF4BC7">
              <w:rPr>
                <w:rFonts w:ascii="Arial" w:eastAsia="等线" w:hAnsi="Arial" w:cs="Arial"/>
                <w:color w:val="000000"/>
                <w:sz w:val="20"/>
                <w:szCs w:val="20"/>
              </w:rPr>
              <w:t>, Geert</w:t>
            </w:r>
          </w:p>
        </w:tc>
        <w:tc>
          <w:tcPr>
            <w:tcW w:w="682" w:type="dxa"/>
            <w:noWrap/>
            <w:vAlign w:val="center"/>
          </w:tcPr>
          <w:p w14:paraId="76030996"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11.8</w:t>
            </w:r>
          </w:p>
        </w:tc>
        <w:tc>
          <w:tcPr>
            <w:tcW w:w="709" w:type="dxa"/>
            <w:vAlign w:val="center"/>
          </w:tcPr>
          <w:p w14:paraId="6D93A877"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54B2C980"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82</w:t>
            </w:r>
            <w:r>
              <w:rPr>
                <w:rFonts w:ascii="Arial" w:eastAsia="等线" w:hAnsi="Arial" w:cs="Arial" w:hint="eastAsia"/>
                <w:color w:val="000000"/>
                <w:sz w:val="20"/>
                <w:szCs w:val="20"/>
              </w:rPr>
              <w:t>80</w:t>
            </w:r>
          </w:p>
        </w:tc>
      </w:tr>
      <w:tr w:rsidR="00403A90" w:rsidRPr="00AF4BC7" w14:paraId="6E2F79F3" w14:textId="77777777" w:rsidTr="00DE115B">
        <w:trPr>
          <w:trHeight w:val="926"/>
          <w:jc w:val="center"/>
        </w:trPr>
        <w:tc>
          <w:tcPr>
            <w:tcW w:w="2484" w:type="dxa"/>
            <w:noWrap/>
            <w:vAlign w:val="center"/>
          </w:tcPr>
          <w:p w14:paraId="2F6934FB" w14:textId="77777777" w:rsidR="00403A90" w:rsidRPr="00AF4BC7" w:rsidRDefault="00403A90" w:rsidP="007745D6">
            <w:pPr>
              <w:widowControl/>
              <w:jc w:val="center"/>
              <w:rPr>
                <w:rFonts w:ascii="Arial" w:eastAsia="等线" w:hAnsi="Arial" w:cs="Arial"/>
                <w:color w:val="000000"/>
                <w:sz w:val="20"/>
                <w:szCs w:val="20"/>
                <w:lang w:val="en"/>
              </w:rPr>
            </w:pPr>
            <w:r w:rsidRPr="00AF4BC7">
              <w:rPr>
                <w:rFonts w:ascii="Arial" w:eastAsia="等线" w:hAnsi="Arial" w:cs="Arial"/>
                <w:color w:val="000000"/>
                <w:sz w:val="20"/>
                <w:szCs w:val="20"/>
                <w:lang w:val="en"/>
              </w:rPr>
              <w:t>ImageNet Classification with Deep Convolutional Neural Networks</w:t>
            </w:r>
          </w:p>
        </w:tc>
        <w:tc>
          <w:tcPr>
            <w:tcW w:w="1903" w:type="dxa"/>
            <w:vAlign w:val="center"/>
          </w:tcPr>
          <w:p w14:paraId="72225AB8" w14:textId="77777777" w:rsidR="00403A90" w:rsidRPr="00AF4BC7" w:rsidRDefault="00403A90" w:rsidP="007745D6">
            <w:pPr>
              <w:pStyle w:val="2"/>
              <w:keepNext w:val="0"/>
              <w:keepLines w:val="0"/>
              <w:widowControl/>
              <w:shd w:val="clear" w:color="auto" w:fill="FFFFFF"/>
              <w:spacing w:before="0" w:after="0" w:line="264" w:lineRule="atLeast"/>
              <w:jc w:val="left"/>
              <w:rPr>
                <w:rFonts w:ascii="Arial" w:hAnsi="Arial" w:cs="Arial"/>
                <w:color w:val="71777D"/>
                <w:sz w:val="20"/>
                <w:szCs w:val="20"/>
              </w:rPr>
            </w:pPr>
            <w:hyperlink r:id="rId11" w:tgtFrame="https://cn.bing.com/_blank" w:history="1">
              <w:r w:rsidRPr="00AF4BC7">
                <w:rPr>
                  <w:rFonts w:ascii="Arial" w:eastAsia="等线" w:hAnsi="Arial" w:cs="Arial"/>
                  <w:color w:val="000000"/>
                  <w:sz w:val="20"/>
                  <w:szCs w:val="20"/>
                </w:rPr>
                <w:t>Communications of The Acm</w:t>
              </w:r>
            </w:hyperlink>
          </w:p>
          <w:p w14:paraId="2AFF475F" w14:textId="77777777" w:rsidR="00403A90" w:rsidRPr="00AF4BC7" w:rsidRDefault="00403A90" w:rsidP="007745D6">
            <w:pPr>
              <w:widowControl/>
              <w:jc w:val="center"/>
              <w:rPr>
                <w:rFonts w:ascii="Arial" w:eastAsia="等线" w:hAnsi="Arial" w:cs="Arial"/>
                <w:color w:val="000000"/>
                <w:sz w:val="20"/>
                <w:szCs w:val="20"/>
              </w:rPr>
            </w:pPr>
          </w:p>
        </w:tc>
        <w:tc>
          <w:tcPr>
            <w:tcW w:w="1305" w:type="dxa"/>
            <w:vAlign w:val="center"/>
          </w:tcPr>
          <w:p w14:paraId="1E61CB2D"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Krizhevsky, Alex</w:t>
            </w:r>
          </w:p>
        </w:tc>
        <w:tc>
          <w:tcPr>
            <w:tcW w:w="682" w:type="dxa"/>
            <w:noWrap/>
            <w:vAlign w:val="center"/>
          </w:tcPr>
          <w:p w14:paraId="28BC31A6"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12.2</w:t>
            </w:r>
          </w:p>
        </w:tc>
        <w:tc>
          <w:tcPr>
            <w:tcW w:w="709" w:type="dxa"/>
            <w:vAlign w:val="center"/>
          </w:tcPr>
          <w:p w14:paraId="56C97EE7"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0B163658" w14:textId="77777777" w:rsidR="00403A90" w:rsidRPr="00AF4BC7" w:rsidRDefault="00403A90" w:rsidP="007745D6">
            <w:pPr>
              <w:widowControl/>
              <w:jc w:val="center"/>
              <w:rPr>
                <w:rFonts w:ascii="Arial" w:eastAsia="等线" w:hAnsi="Arial" w:cs="Arial"/>
                <w:color w:val="000000"/>
                <w:sz w:val="20"/>
                <w:szCs w:val="20"/>
              </w:rPr>
            </w:pPr>
            <w:r>
              <w:rPr>
                <w:rFonts w:ascii="Arial" w:eastAsia="等线" w:hAnsi="Arial" w:cs="Arial" w:hint="eastAsia"/>
                <w:color w:val="000000"/>
                <w:sz w:val="20"/>
                <w:szCs w:val="20"/>
              </w:rPr>
              <w:t>76791</w:t>
            </w:r>
          </w:p>
        </w:tc>
      </w:tr>
      <w:tr w:rsidR="00403A90" w:rsidRPr="00AF4BC7" w14:paraId="4674F356" w14:textId="77777777" w:rsidTr="00DE115B">
        <w:trPr>
          <w:trHeight w:val="1234"/>
          <w:jc w:val="center"/>
        </w:trPr>
        <w:tc>
          <w:tcPr>
            <w:tcW w:w="2484" w:type="dxa"/>
            <w:noWrap/>
            <w:vAlign w:val="center"/>
          </w:tcPr>
          <w:p w14:paraId="2E665105" w14:textId="77777777" w:rsidR="00403A90" w:rsidRPr="00AF4BC7" w:rsidRDefault="00403A90" w:rsidP="007745D6">
            <w:pPr>
              <w:widowControl/>
              <w:jc w:val="center"/>
              <w:rPr>
                <w:rFonts w:ascii="Arial" w:eastAsia="等线" w:hAnsi="Arial" w:cs="Arial"/>
                <w:color w:val="212121"/>
                <w:sz w:val="20"/>
                <w:szCs w:val="20"/>
              </w:rPr>
            </w:pPr>
            <w:r w:rsidRPr="00AF4BC7">
              <w:rPr>
                <w:rFonts w:ascii="Arial" w:eastAsia="等线" w:hAnsi="Arial" w:cs="Arial"/>
                <w:color w:val="212121"/>
                <w:sz w:val="20"/>
                <w:szCs w:val="20"/>
              </w:rPr>
              <w:t>ACR Thyroid Imaging, Reporting and Data System (TI-RADS): White Paper of the ACR TI-RADS Committee</w:t>
            </w:r>
          </w:p>
        </w:tc>
        <w:tc>
          <w:tcPr>
            <w:tcW w:w="1903" w:type="dxa"/>
            <w:vAlign w:val="center"/>
          </w:tcPr>
          <w:p w14:paraId="263EFC78" w14:textId="77777777" w:rsidR="00403A90" w:rsidRPr="001A4F83" w:rsidRDefault="00403A90" w:rsidP="007745D6">
            <w:pPr>
              <w:pStyle w:val="2"/>
              <w:keepNext w:val="0"/>
              <w:keepLines w:val="0"/>
              <w:widowControl/>
              <w:shd w:val="clear" w:color="auto" w:fill="FFFFFF"/>
              <w:spacing w:before="0" w:after="0" w:line="264" w:lineRule="atLeast"/>
              <w:jc w:val="left"/>
              <w:rPr>
                <w:rFonts w:ascii="Arial" w:eastAsia="等线" w:hAnsi="Arial" w:cs="Arial"/>
                <w:color w:val="000000"/>
                <w:sz w:val="20"/>
                <w:szCs w:val="20"/>
              </w:rPr>
            </w:pPr>
            <w:hyperlink r:id="rId12" w:tgtFrame="https://cn.bing.com/_blank" w:history="1">
              <w:r w:rsidRPr="00AF4BC7">
                <w:rPr>
                  <w:rFonts w:ascii="Arial" w:eastAsia="等线" w:hAnsi="Arial" w:cs="Arial"/>
                  <w:color w:val="000000"/>
                  <w:sz w:val="20"/>
                  <w:szCs w:val="20"/>
                </w:rPr>
                <w:t>Journal of the American College of Radiology</w:t>
              </w:r>
            </w:hyperlink>
          </w:p>
        </w:tc>
        <w:tc>
          <w:tcPr>
            <w:tcW w:w="1305" w:type="dxa"/>
            <w:vAlign w:val="center"/>
          </w:tcPr>
          <w:p w14:paraId="59683E4A" w14:textId="77777777" w:rsidR="00403A90" w:rsidRPr="00AF4BC7" w:rsidRDefault="00403A90" w:rsidP="007745D6">
            <w:pPr>
              <w:widowControl/>
              <w:jc w:val="center"/>
              <w:rPr>
                <w:rFonts w:ascii="Arial" w:eastAsia="等线" w:hAnsi="Arial" w:cs="Arial"/>
                <w:sz w:val="20"/>
                <w:szCs w:val="20"/>
              </w:rPr>
            </w:pPr>
            <w:r w:rsidRPr="00AF4BC7">
              <w:rPr>
                <w:rFonts w:ascii="Arial" w:eastAsia="等线" w:hAnsi="Arial" w:cs="Arial"/>
                <w:sz w:val="20"/>
                <w:szCs w:val="20"/>
              </w:rPr>
              <w:t>Tessler FN</w:t>
            </w:r>
          </w:p>
        </w:tc>
        <w:tc>
          <w:tcPr>
            <w:tcW w:w="682" w:type="dxa"/>
            <w:noWrap/>
            <w:vAlign w:val="center"/>
          </w:tcPr>
          <w:p w14:paraId="0F2A8DA7" w14:textId="77777777" w:rsidR="00403A90" w:rsidRPr="00AF4BC7" w:rsidRDefault="00403A90" w:rsidP="007745D6">
            <w:pPr>
              <w:widowControl/>
              <w:jc w:val="center"/>
              <w:rPr>
                <w:rFonts w:ascii="Arial" w:eastAsia="等线" w:hAnsi="Arial" w:cs="Arial"/>
                <w:sz w:val="20"/>
                <w:szCs w:val="20"/>
              </w:rPr>
            </w:pPr>
            <w:r w:rsidRPr="00AF4BC7">
              <w:rPr>
                <w:rFonts w:ascii="Arial" w:eastAsia="等线" w:hAnsi="Arial" w:cs="Arial"/>
                <w:sz w:val="20"/>
                <w:szCs w:val="20"/>
              </w:rPr>
              <w:t>5.1</w:t>
            </w:r>
          </w:p>
        </w:tc>
        <w:tc>
          <w:tcPr>
            <w:tcW w:w="709" w:type="dxa"/>
            <w:vAlign w:val="center"/>
          </w:tcPr>
          <w:p w14:paraId="6E89014D"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1903EBAC"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16</w:t>
            </w:r>
            <w:r>
              <w:rPr>
                <w:rFonts w:ascii="Arial" w:eastAsia="等线" w:hAnsi="Arial" w:cs="Arial" w:hint="eastAsia"/>
                <w:color w:val="000000"/>
                <w:sz w:val="20"/>
                <w:szCs w:val="20"/>
              </w:rPr>
              <w:t>52</w:t>
            </w:r>
          </w:p>
        </w:tc>
      </w:tr>
      <w:tr w:rsidR="00403A90" w:rsidRPr="00AF4BC7" w14:paraId="470D6842" w14:textId="77777777" w:rsidTr="00DE115B">
        <w:trPr>
          <w:trHeight w:val="688"/>
          <w:jc w:val="center"/>
        </w:trPr>
        <w:tc>
          <w:tcPr>
            <w:tcW w:w="2484" w:type="dxa"/>
            <w:noWrap/>
            <w:vAlign w:val="center"/>
          </w:tcPr>
          <w:p w14:paraId="0FA7F985" w14:textId="77777777" w:rsidR="00403A90" w:rsidRPr="00AF4BC7" w:rsidRDefault="00403A90" w:rsidP="007745D6">
            <w:pPr>
              <w:widowControl/>
              <w:jc w:val="center"/>
              <w:rPr>
                <w:rFonts w:ascii="Arial" w:eastAsia="等线" w:hAnsi="Arial" w:cs="Arial"/>
                <w:color w:val="212121"/>
                <w:sz w:val="20"/>
                <w:szCs w:val="20"/>
              </w:rPr>
            </w:pPr>
            <w:r w:rsidRPr="00AF4BC7">
              <w:rPr>
                <w:rFonts w:ascii="Arial" w:eastAsia="等线" w:hAnsi="Arial" w:cs="Arial"/>
                <w:color w:val="212121"/>
                <w:sz w:val="20"/>
                <w:szCs w:val="20"/>
              </w:rPr>
              <w:t>Dataset of breast ultrasound images</w:t>
            </w:r>
          </w:p>
        </w:tc>
        <w:tc>
          <w:tcPr>
            <w:tcW w:w="1903" w:type="dxa"/>
            <w:vAlign w:val="center"/>
          </w:tcPr>
          <w:p w14:paraId="3A1C1D89" w14:textId="77777777" w:rsidR="00403A90" w:rsidRPr="001A4F83" w:rsidRDefault="00403A90" w:rsidP="007745D6">
            <w:pPr>
              <w:pStyle w:val="2"/>
              <w:keepNext w:val="0"/>
              <w:keepLines w:val="0"/>
              <w:widowControl/>
              <w:shd w:val="clear" w:color="auto" w:fill="FFFFFF"/>
              <w:spacing w:before="0" w:after="0" w:line="384" w:lineRule="atLeast"/>
              <w:jc w:val="left"/>
              <w:rPr>
                <w:rFonts w:ascii="Arial" w:hAnsi="Arial" w:cs="Arial"/>
                <w:color w:val="000000"/>
                <w:sz w:val="20"/>
                <w:szCs w:val="20"/>
              </w:rPr>
            </w:pPr>
            <w:hyperlink r:id="rId13" w:tgtFrame="https://cn.bing.com/_blank" w:history="1">
              <w:r w:rsidRPr="00AF4BC7">
                <w:rPr>
                  <w:rFonts w:ascii="Arial" w:eastAsia="等线" w:hAnsi="Arial" w:cs="Arial"/>
                  <w:color w:val="000000"/>
                  <w:sz w:val="20"/>
                  <w:szCs w:val="20"/>
                </w:rPr>
                <w:t>Data in Brief</w:t>
              </w:r>
            </w:hyperlink>
          </w:p>
        </w:tc>
        <w:tc>
          <w:tcPr>
            <w:tcW w:w="1305" w:type="dxa"/>
            <w:vAlign w:val="center"/>
          </w:tcPr>
          <w:p w14:paraId="63A5EFC7"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u w:val="single"/>
              </w:rPr>
              <w:t>Al-</w:t>
            </w:r>
            <w:proofErr w:type="spellStart"/>
            <w:r w:rsidRPr="00AF4BC7">
              <w:rPr>
                <w:rFonts w:ascii="Arial" w:eastAsia="等线" w:hAnsi="Arial" w:cs="Arial"/>
                <w:color w:val="000000"/>
                <w:sz w:val="20"/>
                <w:szCs w:val="20"/>
                <w:u w:val="single"/>
              </w:rPr>
              <w:t>Dhabyani</w:t>
            </w:r>
            <w:proofErr w:type="spellEnd"/>
          </w:p>
        </w:tc>
        <w:tc>
          <w:tcPr>
            <w:tcW w:w="682" w:type="dxa"/>
            <w:noWrap/>
            <w:vAlign w:val="center"/>
          </w:tcPr>
          <w:p w14:paraId="6FEC8B6B"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1.4</w:t>
            </w:r>
          </w:p>
        </w:tc>
        <w:tc>
          <w:tcPr>
            <w:tcW w:w="709" w:type="dxa"/>
            <w:vAlign w:val="center"/>
          </w:tcPr>
          <w:p w14:paraId="60AD77D0"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Q3</w:t>
            </w:r>
          </w:p>
        </w:tc>
        <w:tc>
          <w:tcPr>
            <w:tcW w:w="1276" w:type="dxa"/>
            <w:vAlign w:val="center"/>
          </w:tcPr>
          <w:p w14:paraId="79DA4EC9" w14:textId="77777777" w:rsidR="00403A90" w:rsidRPr="00AF4BC7" w:rsidRDefault="00403A90" w:rsidP="007745D6">
            <w:pPr>
              <w:widowControl/>
              <w:jc w:val="center"/>
              <w:rPr>
                <w:rFonts w:ascii="Arial" w:eastAsia="等线" w:hAnsi="Arial" w:cs="Arial"/>
                <w:color w:val="000000"/>
                <w:sz w:val="20"/>
                <w:szCs w:val="20"/>
              </w:rPr>
            </w:pPr>
            <w:r>
              <w:rPr>
                <w:rFonts w:ascii="Arial" w:eastAsia="等线" w:hAnsi="Arial" w:cs="Arial" w:hint="eastAsia"/>
                <w:color w:val="000000"/>
                <w:sz w:val="20"/>
                <w:szCs w:val="20"/>
              </w:rPr>
              <w:t>1054</w:t>
            </w:r>
          </w:p>
        </w:tc>
      </w:tr>
      <w:tr w:rsidR="00403A90" w:rsidRPr="00AF4BC7" w14:paraId="4F4906B1" w14:textId="77777777" w:rsidTr="00DE115B">
        <w:trPr>
          <w:trHeight w:val="926"/>
          <w:jc w:val="center"/>
        </w:trPr>
        <w:tc>
          <w:tcPr>
            <w:tcW w:w="2484" w:type="dxa"/>
            <w:noWrap/>
            <w:vAlign w:val="center"/>
          </w:tcPr>
          <w:p w14:paraId="686593E6"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212121"/>
                <w:sz w:val="20"/>
                <w:szCs w:val="20"/>
              </w:rPr>
              <w:lastRenderedPageBreak/>
              <w:t>Sarcopenia: revised European consensus on definition and diagnosis</w:t>
            </w:r>
          </w:p>
        </w:tc>
        <w:tc>
          <w:tcPr>
            <w:tcW w:w="1903" w:type="dxa"/>
            <w:vAlign w:val="center"/>
          </w:tcPr>
          <w:p w14:paraId="1BE7DC49" w14:textId="77777777" w:rsidR="00403A90" w:rsidRPr="001A4F83" w:rsidRDefault="00403A90" w:rsidP="007745D6">
            <w:pPr>
              <w:pStyle w:val="2"/>
              <w:keepNext w:val="0"/>
              <w:keepLines w:val="0"/>
              <w:widowControl/>
              <w:shd w:val="clear" w:color="auto" w:fill="FFFFFF"/>
              <w:spacing w:before="0" w:after="0" w:line="384" w:lineRule="atLeast"/>
              <w:jc w:val="left"/>
              <w:rPr>
                <w:rFonts w:ascii="Arial" w:hAnsi="Arial" w:cs="Arial"/>
                <w:color w:val="000000"/>
                <w:sz w:val="20"/>
                <w:szCs w:val="20"/>
              </w:rPr>
            </w:pPr>
            <w:hyperlink r:id="rId14" w:tgtFrame="https://cn.bing.com/_blank" w:history="1">
              <w:r w:rsidRPr="00AF4BC7">
                <w:rPr>
                  <w:rFonts w:ascii="Arial" w:eastAsia="等线" w:hAnsi="Arial" w:cs="Arial"/>
                  <w:color w:val="000000"/>
                  <w:sz w:val="20"/>
                  <w:szCs w:val="20"/>
                </w:rPr>
                <w:t>Age and Ageing</w:t>
              </w:r>
            </w:hyperlink>
          </w:p>
        </w:tc>
        <w:tc>
          <w:tcPr>
            <w:tcW w:w="1305" w:type="dxa"/>
            <w:vAlign w:val="center"/>
          </w:tcPr>
          <w:p w14:paraId="28FAAE6B"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sz w:val="20"/>
                <w:szCs w:val="20"/>
              </w:rPr>
              <w:t>Alfonso J Cruz-Jentoft</w:t>
            </w:r>
          </w:p>
        </w:tc>
        <w:tc>
          <w:tcPr>
            <w:tcW w:w="682" w:type="dxa"/>
            <w:noWrap/>
            <w:vAlign w:val="center"/>
          </w:tcPr>
          <w:p w14:paraId="340206CE"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7.1</w:t>
            </w:r>
          </w:p>
        </w:tc>
        <w:tc>
          <w:tcPr>
            <w:tcW w:w="709" w:type="dxa"/>
            <w:vAlign w:val="center"/>
          </w:tcPr>
          <w:p w14:paraId="4CCBCEB3"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41C575E7"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90</w:t>
            </w:r>
            <w:r>
              <w:rPr>
                <w:rFonts w:ascii="Arial" w:eastAsia="等线" w:hAnsi="Arial" w:cs="Arial" w:hint="eastAsia"/>
                <w:color w:val="000000"/>
                <w:sz w:val="20"/>
                <w:szCs w:val="20"/>
              </w:rPr>
              <w:t>80</w:t>
            </w:r>
          </w:p>
        </w:tc>
      </w:tr>
      <w:tr w:rsidR="00403A90" w:rsidRPr="00AF4BC7" w14:paraId="62ACB76C" w14:textId="77777777" w:rsidTr="00DE115B">
        <w:trPr>
          <w:trHeight w:val="1542"/>
          <w:jc w:val="center"/>
        </w:trPr>
        <w:tc>
          <w:tcPr>
            <w:tcW w:w="2484" w:type="dxa"/>
            <w:noWrap/>
            <w:vAlign w:val="center"/>
          </w:tcPr>
          <w:p w14:paraId="3F92A418"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212121"/>
                <w:sz w:val="20"/>
                <w:szCs w:val="20"/>
              </w:rPr>
              <w:t>Global Cancer Statistics 2020: GLOBOCAN Estimates of Incidence and Mortality Worldwide for 36 Cancers in 185 Countries</w:t>
            </w:r>
          </w:p>
        </w:tc>
        <w:tc>
          <w:tcPr>
            <w:tcW w:w="1903" w:type="dxa"/>
            <w:vAlign w:val="center"/>
          </w:tcPr>
          <w:p w14:paraId="77AE06DB"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 xml:space="preserve">Ca-a Cancer Journal </w:t>
            </w:r>
            <w:proofErr w:type="gramStart"/>
            <w:r w:rsidRPr="00AF4BC7">
              <w:rPr>
                <w:rFonts w:ascii="Arial" w:eastAsia="等线" w:hAnsi="Arial" w:cs="Arial"/>
                <w:color w:val="000000"/>
                <w:sz w:val="20"/>
                <w:szCs w:val="20"/>
              </w:rPr>
              <w:t>For</w:t>
            </w:r>
            <w:proofErr w:type="gramEnd"/>
            <w:r w:rsidRPr="00AF4BC7">
              <w:rPr>
                <w:rFonts w:ascii="Arial" w:eastAsia="等线" w:hAnsi="Arial" w:cs="Arial"/>
                <w:color w:val="000000"/>
                <w:sz w:val="20"/>
                <w:szCs w:val="20"/>
              </w:rPr>
              <w:t xml:space="preserve"> Clinicians</w:t>
            </w:r>
          </w:p>
        </w:tc>
        <w:tc>
          <w:tcPr>
            <w:tcW w:w="1305" w:type="dxa"/>
            <w:vAlign w:val="center"/>
          </w:tcPr>
          <w:p w14:paraId="6A49ED1A"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sz w:val="20"/>
                <w:szCs w:val="20"/>
              </w:rPr>
              <w:t>Hyuna Sung</w:t>
            </w:r>
          </w:p>
        </w:tc>
        <w:tc>
          <w:tcPr>
            <w:tcW w:w="682" w:type="dxa"/>
            <w:noWrap/>
            <w:vAlign w:val="center"/>
          </w:tcPr>
          <w:p w14:paraId="3119EDDD"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232.4</w:t>
            </w:r>
          </w:p>
        </w:tc>
        <w:tc>
          <w:tcPr>
            <w:tcW w:w="709" w:type="dxa"/>
            <w:vAlign w:val="center"/>
          </w:tcPr>
          <w:p w14:paraId="4AC714F2"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527B63B3" w14:textId="77777777" w:rsidR="00403A90" w:rsidRPr="00AF4BC7" w:rsidRDefault="00403A90" w:rsidP="007745D6">
            <w:pPr>
              <w:widowControl/>
              <w:jc w:val="center"/>
              <w:rPr>
                <w:rFonts w:ascii="Arial" w:eastAsia="等线" w:hAnsi="Arial" w:cs="Arial"/>
                <w:color w:val="000000"/>
                <w:sz w:val="20"/>
                <w:szCs w:val="20"/>
              </w:rPr>
            </w:pPr>
            <w:r>
              <w:rPr>
                <w:rFonts w:ascii="Arial" w:eastAsia="等线" w:hAnsi="Arial" w:cs="Arial" w:hint="eastAsia"/>
                <w:sz w:val="20"/>
                <w:szCs w:val="20"/>
              </w:rPr>
              <w:t>90438</w:t>
            </w:r>
          </w:p>
        </w:tc>
      </w:tr>
      <w:tr w:rsidR="00403A90" w:rsidRPr="00AF4BC7" w14:paraId="3CA66D8C" w14:textId="77777777" w:rsidTr="00DE115B">
        <w:trPr>
          <w:trHeight w:val="2467"/>
          <w:jc w:val="center"/>
        </w:trPr>
        <w:tc>
          <w:tcPr>
            <w:tcW w:w="2484" w:type="dxa"/>
            <w:noWrap/>
            <w:vAlign w:val="center"/>
          </w:tcPr>
          <w:p w14:paraId="17058B92"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212121"/>
                <w:sz w:val="20"/>
                <w:szCs w:val="20"/>
              </w:rPr>
              <w:t>International evidence-based guidelines on Point of Care Ultrasound (POCUS) for critically ill neonates and children issued by the POCUS Working Group of the European Society of Paediatric and Neonatal Intensive Care (ESPNIC)</w:t>
            </w:r>
          </w:p>
        </w:tc>
        <w:tc>
          <w:tcPr>
            <w:tcW w:w="1903" w:type="dxa"/>
            <w:vAlign w:val="center"/>
          </w:tcPr>
          <w:p w14:paraId="4AC811A4"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Critical Care</w:t>
            </w:r>
          </w:p>
        </w:tc>
        <w:tc>
          <w:tcPr>
            <w:tcW w:w="1305" w:type="dxa"/>
            <w:vAlign w:val="center"/>
          </w:tcPr>
          <w:p w14:paraId="7859A3DB" w14:textId="77777777" w:rsidR="00403A90" w:rsidRPr="00AF4BC7" w:rsidRDefault="00403A90" w:rsidP="007745D6">
            <w:pPr>
              <w:widowControl/>
              <w:jc w:val="center"/>
              <w:rPr>
                <w:rFonts w:ascii="Arial" w:eastAsia="等线" w:hAnsi="Arial" w:cs="Arial"/>
                <w:color w:val="000000"/>
                <w:sz w:val="20"/>
                <w:szCs w:val="20"/>
              </w:rPr>
            </w:pPr>
            <w:proofErr w:type="spellStart"/>
            <w:r w:rsidRPr="00AF4BC7">
              <w:rPr>
                <w:rFonts w:ascii="Arial" w:eastAsia="等线" w:hAnsi="Arial" w:cs="Arial"/>
                <w:sz w:val="20"/>
                <w:szCs w:val="20"/>
              </w:rPr>
              <w:t>Yogen</w:t>
            </w:r>
            <w:proofErr w:type="spellEnd"/>
            <w:r w:rsidRPr="00AF4BC7">
              <w:rPr>
                <w:rFonts w:ascii="Arial" w:eastAsia="等线" w:hAnsi="Arial" w:cs="Arial"/>
                <w:sz w:val="20"/>
                <w:szCs w:val="20"/>
              </w:rPr>
              <w:t xml:space="preserve"> Singh</w:t>
            </w:r>
          </w:p>
        </w:tc>
        <w:tc>
          <w:tcPr>
            <w:tcW w:w="682" w:type="dxa"/>
            <w:noWrap/>
            <w:vAlign w:val="center"/>
          </w:tcPr>
          <w:p w14:paraId="21EFFC40"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9.3</w:t>
            </w:r>
          </w:p>
        </w:tc>
        <w:tc>
          <w:tcPr>
            <w:tcW w:w="709" w:type="dxa"/>
            <w:vAlign w:val="center"/>
          </w:tcPr>
          <w:p w14:paraId="0EACE81D"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1A51513E"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38</w:t>
            </w:r>
            <w:r>
              <w:rPr>
                <w:rFonts w:ascii="Arial" w:eastAsia="等线" w:hAnsi="Arial" w:cs="Arial" w:hint="eastAsia"/>
                <w:color w:val="000000"/>
                <w:sz w:val="20"/>
                <w:szCs w:val="20"/>
              </w:rPr>
              <w:t>5</w:t>
            </w:r>
          </w:p>
        </w:tc>
      </w:tr>
      <w:tr w:rsidR="00403A90" w:rsidRPr="00AF4BC7" w14:paraId="26B0EBCB" w14:textId="77777777" w:rsidTr="00DE115B">
        <w:trPr>
          <w:trHeight w:val="617"/>
          <w:jc w:val="center"/>
        </w:trPr>
        <w:tc>
          <w:tcPr>
            <w:tcW w:w="2484" w:type="dxa"/>
            <w:noWrap/>
            <w:vAlign w:val="center"/>
          </w:tcPr>
          <w:p w14:paraId="57C56C46"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212121"/>
                <w:sz w:val="20"/>
                <w:szCs w:val="20"/>
              </w:rPr>
              <w:t>Point-of-Care Ultrasonography</w:t>
            </w:r>
          </w:p>
        </w:tc>
        <w:tc>
          <w:tcPr>
            <w:tcW w:w="1903" w:type="dxa"/>
            <w:vAlign w:val="center"/>
          </w:tcPr>
          <w:p w14:paraId="4BD7A028"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New England Journal of Medicine</w:t>
            </w:r>
          </w:p>
        </w:tc>
        <w:tc>
          <w:tcPr>
            <w:tcW w:w="1305" w:type="dxa"/>
            <w:vAlign w:val="center"/>
          </w:tcPr>
          <w:p w14:paraId="2A27F97F"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sz w:val="20"/>
                <w:szCs w:val="20"/>
              </w:rPr>
              <w:t>José L Díaz-Gómez</w:t>
            </w:r>
          </w:p>
        </w:tc>
        <w:tc>
          <w:tcPr>
            <w:tcW w:w="682" w:type="dxa"/>
            <w:noWrap/>
            <w:vAlign w:val="center"/>
          </w:tcPr>
          <w:p w14:paraId="5A9B443E"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78.5</w:t>
            </w:r>
          </w:p>
        </w:tc>
        <w:tc>
          <w:tcPr>
            <w:tcW w:w="709" w:type="dxa"/>
            <w:vAlign w:val="center"/>
          </w:tcPr>
          <w:p w14:paraId="1195E6D4"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Q1</w:t>
            </w:r>
          </w:p>
        </w:tc>
        <w:tc>
          <w:tcPr>
            <w:tcW w:w="1276" w:type="dxa"/>
            <w:vAlign w:val="center"/>
          </w:tcPr>
          <w:p w14:paraId="3EC5007F"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26</w:t>
            </w:r>
            <w:r>
              <w:rPr>
                <w:rFonts w:ascii="Arial" w:eastAsia="等线" w:hAnsi="Arial" w:cs="Arial" w:hint="eastAsia"/>
                <w:color w:val="000000"/>
                <w:sz w:val="20"/>
                <w:szCs w:val="20"/>
              </w:rPr>
              <w:t>2</w:t>
            </w:r>
          </w:p>
        </w:tc>
      </w:tr>
      <w:tr w:rsidR="00403A90" w:rsidRPr="00AF4BC7" w14:paraId="68C40D7D" w14:textId="77777777" w:rsidTr="00DE115B">
        <w:trPr>
          <w:trHeight w:val="926"/>
          <w:jc w:val="center"/>
        </w:trPr>
        <w:tc>
          <w:tcPr>
            <w:tcW w:w="2484" w:type="dxa"/>
            <w:noWrap/>
            <w:vAlign w:val="center"/>
          </w:tcPr>
          <w:p w14:paraId="6C52948C"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212121"/>
                <w:sz w:val="20"/>
                <w:szCs w:val="20"/>
              </w:rPr>
              <w:t>Medical Student Ultrasound Education: A WFUMB Position Paper, Part I</w:t>
            </w:r>
          </w:p>
        </w:tc>
        <w:tc>
          <w:tcPr>
            <w:tcW w:w="1903" w:type="dxa"/>
            <w:vAlign w:val="center"/>
          </w:tcPr>
          <w:p w14:paraId="3719BBD7"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 xml:space="preserve">Ultrasound in Medicine </w:t>
            </w:r>
            <w:proofErr w:type="gramStart"/>
            <w:r w:rsidRPr="00AF4BC7">
              <w:rPr>
                <w:rFonts w:ascii="Arial" w:eastAsia="等线" w:hAnsi="Arial" w:cs="Arial"/>
                <w:color w:val="000000"/>
                <w:sz w:val="20"/>
                <w:szCs w:val="20"/>
              </w:rPr>
              <w:t>And</w:t>
            </w:r>
            <w:proofErr w:type="gramEnd"/>
            <w:r w:rsidRPr="00AF4BC7">
              <w:rPr>
                <w:rFonts w:ascii="Arial" w:eastAsia="等线" w:hAnsi="Arial" w:cs="Arial"/>
                <w:color w:val="000000"/>
                <w:sz w:val="20"/>
                <w:szCs w:val="20"/>
              </w:rPr>
              <w:t xml:space="preserve"> Biology</w:t>
            </w:r>
          </w:p>
        </w:tc>
        <w:tc>
          <w:tcPr>
            <w:tcW w:w="1305" w:type="dxa"/>
            <w:vAlign w:val="center"/>
          </w:tcPr>
          <w:p w14:paraId="7148000B"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sz w:val="20"/>
                <w:szCs w:val="20"/>
              </w:rPr>
              <w:t>Christoph F Dietrich</w:t>
            </w:r>
          </w:p>
        </w:tc>
        <w:tc>
          <w:tcPr>
            <w:tcW w:w="682" w:type="dxa"/>
            <w:noWrap/>
            <w:vAlign w:val="center"/>
          </w:tcPr>
          <w:p w14:paraId="72369723"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2.6</w:t>
            </w:r>
          </w:p>
        </w:tc>
        <w:tc>
          <w:tcPr>
            <w:tcW w:w="709" w:type="dxa"/>
            <w:vAlign w:val="center"/>
          </w:tcPr>
          <w:p w14:paraId="3350FE58"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Q2</w:t>
            </w:r>
          </w:p>
        </w:tc>
        <w:tc>
          <w:tcPr>
            <w:tcW w:w="1276" w:type="dxa"/>
            <w:vAlign w:val="center"/>
          </w:tcPr>
          <w:p w14:paraId="453A4DB6" w14:textId="77777777" w:rsidR="00403A90" w:rsidRPr="00AF4BC7" w:rsidRDefault="00403A90" w:rsidP="007745D6">
            <w:pPr>
              <w:widowControl/>
              <w:jc w:val="center"/>
              <w:rPr>
                <w:rFonts w:ascii="Arial" w:eastAsia="等线" w:hAnsi="Arial" w:cs="Arial"/>
                <w:color w:val="000000"/>
                <w:sz w:val="20"/>
                <w:szCs w:val="20"/>
              </w:rPr>
            </w:pPr>
            <w:r w:rsidRPr="00AF4BC7">
              <w:rPr>
                <w:rFonts w:ascii="Arial" w:eastAsia="等线" w:hAnsi="Arial" w:cs="Arial"/>
                <w:color w:val="000000"/>
                <w:sz w:val="20"/>
                <w:szCs w:val="20"/>
              </w:rPr>
              <w:t>12</w:t>
            </w:r>
            <w:r>
              <w:rPr>
                <w:rFonts w:ascii="Arial" w:eastAsia="等线" w:hAnsi="Arial" w:cs="Arial" w:hint="eastAsia"/>
                <w:color w:val="000000"/>
                <w:sz w:val="20"/>
                <w:szCs w:val="20"/>
              </w:rPr>
              <w:t>1</w:t>
            </w:r>
          </w:p>
        </w:tc>
      </w:tr>
    </w:tbl>
    <w:p w14:paraId="3EBF3F2A" w14:textId="77777777" w:rsidR="00D027F4" w:rsidRPr="00AF4BC7" w:rsidRDefault="00D027F4">
      <w:pPr>
        <w:rPr>
          <w:rFonts w:ascii="Arial" w:hAnsi="Arial" w:cs="Arial"/>
          <w:color w:val="EE0000"/>
          <w:sz w:val="20"/>
          <w:szCs w:val="20"/>
        </w:rPr>
      </w:pPr>
    </w:p>
    <w:sectPr w:rsidR="00D027F4" w:rsidRPr="00AF4BC7" w:rsidSect="00DE11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9AC7" w14:textId="77777777" w:rsidR="00972F89" w:rsidRDefault="00972F89" w:rsidP="00B6220F">
      <w:pPr>
        <w:rPr>
          <w:rFonts w:hint="eastAsia"/>
        </w:rPr>
      </w:pPr>
      <w:r>
        <w:separator/>
      </w:r>
    </w:p>
  </w:endnote>
  <w:endnote w:type="continuationSeparator" w:id="0">
    <w:p w14:paraId="1E0ACD8D" w14:textId="77777777" w:rsidR="00972F89" w:rsidRDefault="00972F89" w:rsidP="00B622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2B11" w14:textId="77777777" w:rsidR="00972F89" w:rsidRDefault="00972F89" w:rsidP="00B6220F">
      <w:pPr>
        <w:rPr>
          <w:rFonts w:hint="eastAsia"/>
        </w:rPr>
      </w:pPr>
      <w:r>
        <w:separator/>
      </w:r>
    </w:p>
  </w:footnote>
  <w:footnote w:type="continuationSeparator" w:id="0">
    <w:p w14:paraId="00348E08" w14:textId="77777777" w:rsidR="00972F89" w:rsidRDefault="00972F89" w:rsidP="00B6220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Y_MEDREF_DOCUID" w:val="{73C24E2D-FA96-4539-B17E-430C77F2551A}"/>
    <w:docVar w:name="KY_MEDREF_VERSION" w:val="3"/>
  </w:docVars>
  <w:rsids>
    <w:rsidRoot w:val="00BA13A1"/>
    <w:rsid w:val="00000ED3"/>
    <w:rsid w:val="00032495"/>
    <w:rsid w:val="00041826"/>
    <w:rsid w:val="0005429F"/>
    <w:rsid w:val="00065031"/>
    <w:rsid w:val="00067C5A"/>
    <w:rsid w:val="00075BF8"/>
    <w:rsid w:val="000937D4"/>
    <w:rsid w:val="000B1152"/>
    <w:rsid w:val="000E2DFA"/>
    <w:rsid w:val="000E4AD6"/>
    <w:rsid w:val="000F1DED"/>
    <w:rsid w:val="000F28F2"/>
    <w:rsid w:val="00110740"/>
    <w:rsid w:val="0012488A"/>
    <w:rsid w:val="001327A1"/>
    <w:rsid w:val="00161802"/>
    <w:rsid w:val="001918F2"/>
    <w:rsid w:val="001D2DC0"/>
    <w:rsid w:val="00214E4D"/>
    <w:rsid w:val="002320DE"/>
    <w:rsid w:val="00264213"/>
    <w:rsid w:val="002A476D"/>
    <w:rsid w:val="002F2D90"/>
    <w:rsid w:val="002F7357"/>
    <w:rsid w:val="0032242E"/>
    <w:rsid w:val="003265A9"/>
    <w:rsid w:val="003418F1"/>
    <w:rsid w:val="003B752F"/>
    <w:rsid w:val="003C1BB5"/>
    <w:rsid w:val="003C5A88"/>
    <w:rsid w:val="003F0CDB"/>
    <w:rsid w:val="00403A90"/>
    <w:rsid w:val="00443271"/>
    <w:rsid w:val="004567C4"/>
    <w:rsid w:val="004D4385"/>
    <w:rsid w:val="004E5A00"/>
    <w:rsid w:val="00594049"/>
    <w:rsid w:val="00594B71"/>
    <w:rsid w:val="005E0AA5"/>
    <w:rsid w:val="0061630F"/>
    <w:rsid w:val="00623D15"/>
    <w:rsid w:val="00635B77"/>
    <w:rsid w:val="006F1CF3"/>
    <w:rsid w:val="006F6B40"/>
    <w:rsid w:val="00707D7F"/>
    <w:rsid w:val="00715995"/>
    <w:rsid w:val="007234CE"/>
    <w:rsid w:val="00775312"/>
    <w:rsid w:val="0084265A"/>
    <w:rsid w:val="00864A93"/>
    <w:rsid w:val="00875B64"/>
    <w:rsid w:val="008811AB"/>
    <w:rsid w:val="00883755"/>
    <w:rsid w:val="008B402B"/>
    <w:rsid w:val="008D7DFA"/>
    <w:rsid w:val="008F5E44"/>
    <w:rsid w:val="008F6E8D"/>
    <w:rsid w:val="0090328F"/>
    <w:rsid w:val="009235FE"/>
    <w:rsid w:val="0093358F"/>
    <w:rsid w:val="00957685"/>
    <w:rsid w:val="00972F89"/>
    <w:rsid w:val="009D45AD"/>
    <w:rsid w:val="009D663B"/>
    <w:rsid w:val="009F057D"/>
    <w:rsid w:val="00A016AB"/>
    <w:rsid w:val="00A20CF2"/>
    <w:rsid w:val="00A57E0D"/>
    <w:rsid w:val="00A6136F"/>
    <w:rsid w:val="00AA4706"/>
    <w:rsid w:val="00AB288A"/>
    <w:rsid w:val="00AD5187"/>
    <w:rsid w:val="00AF4BC7"/>
    <w:rsid w:val="00B45F6D"/>
    <w:rsid w:val="00B47362"/>
    <w:rsid w:val="00B6220F"/>
    <w:rsid w:val="00B832F3"/>
    <w:rsid w:val="00B86A82"/>
    <w:rsid w:val="00BA13A1"/>
    <w:rsid w:val="00BE47F1"/>
    <w:rsid w:val="00BF3194"/>
    <w:rsid w:val="00BF57E8"/>
    <w:rsid w:val="00C41EF8"/>
    <w:rsid w:val="00C45DF3"/>
    <w:rsid w:val="00C90884"/>
    <w:rsid w:val="00D027F4"/>
    <w:rsid w:val="00D144AA"/>
    <w:rsid w:val="00D2021A"/>
    <w:rsid w:val="00D75579"/>
    <w:rsid w:val="00DB3091"/>
    <w:rsid w:val="00DE115B"/>
    <w:rsid w:val="00E30C7D"/>
    <w:rsid w:val="00E5723D"/>
    <w:rsid w:val="00E94F8F"/>
    <w:rsid w:val="00EA20C8"/>
    <w:rsid w:val="00F5039F"/>
    <w:rsid w:val="00F51B65"/>
    <w:rsid w:val="00F619F3"/>
    <w:rsid w:val="00F62903"/>
    <w:rsid w:val="00FC541F"/>
    <w:rsid w:val="1DD842E9"/>
    <w:rsid w:val="32AF156D"/>
    <w:rsid w:val="32C21EA7"/>
    <w:rsid w:val="4D735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42A0D"/>
  <w15:docId w15:val="{7E2DBFA7-7632-459A-8430-3A62F245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szCs w:val="22"/>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rPr>
  </w:style>
  <w:style w:type="character" w:styleId="af1">
    <w:name w:val="Hyperlink"/>
    <w:basedOn w:val="a0"/>
    <w:uiPriority w:val="99"/>
    <w:unhideWhenUsed/>
    <w:qFormat/>
    <w:rPr>
      <w:color w:val="467886" w:themeColor="hyperlink"/>
      <w:u w:val="single"/>
    </w:rPr>
  </w:style>
  <w:style w:type="character" w:styleId="af2">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 字符"/>
    <w:basedOn w:val="a0"/>
    <w:link w:val="af3"/>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0"/>
    <w:link w:val="af6"/>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批注文字 字符"/>
    <w:basedOn w:val="a0"/>
    <w:link w:val="a3"/>
    <w:uiPriority w:val="99"/>
    <w:semiHidden/>
    <w:qFormat/>
    <w:rPr>
      <w:szCs w:val="24"/>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qFormat/>
    <w:rPr>
      <w:b/>
      <w:bCs/>
      <w:szCs w:val="24"/>
    </w:rPr>
  </w:style>
  <w:style w:type="character" w:customStyle="1" w:styleId="14">
    <w:name w:val="未处理的提及1"/>
    <w:basedOn w:val="a0"/>
    <w:uiPriority w:val="99"/>
    <w:semiHidden/>
    <w:unhideWhenUsed/>
    <w:qFormat/>
    <w:rPr>
      <w:color w:val="605E5C"/>
      <w:shd w:val="clear" w:color="auto" w:fill="E1DFDD"/>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urnals.lww.com/academicmedicine/pages/default.aspx" TargetMode="External"/><Relationship Id="rId13" Type="http://schemas.openxmlformats.org/officeDocument/2006/relationships/hyperlink" Target="https://www.sciencedirect.com/journal/data-in-brief" TargetMode="External"/><Relationship Id="rId3" Type="http://schemas.openxmlformats.org/officeDocument/2006/relationships/webSettings" Target="webSettings.xml"/><Relationship Id="rId7" Type="http://schemas.openxmlformats.org/officeDocument/2006/relationships/hyperlink" Target="https://www.ablesci.com/journal/detail?id=DblnVp" TargetMode="External"/><Relationship Id="rId12" Type="http://schemas.openxmlformats.org/officeDocument/2006/relationships/hyperlink" Target="https://www.sciencedirect.com/journal/journal-of-the-american-college-of-radiolog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vysci.com/journals/0268-0033?lang=zh" TargetMode="External"/><Relationship Id="rId11" Type="http://schemas.openxmlformats.org/officeDocument/2006/relationships/hyperlink" Target="https://www.xueshu.com/sci/4341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vysci.com/journals/1361-8415?lang=zh" TargetMode="External"/><Relationship Id="rId4" Type="http://schemas.openxmlformats.org/officeDocument/2006/relationships/footnotes" Target="footnotes.xml"/><Relationship Id="rId9" Type="http://schemas.openxmlformats.org/officeDocument/2006/relationships/hyperlink" Target="https://www.sciencedirect.com/journal/journal-of-the-american-society-of-echocardiography" TargetMode="External"/><Relationship Id="rId14" Type="http://schemas.openxmlformats.org/officeDocument/2006/relationships/hyperlink" Target="https://academic.oup.com/age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2861</Words>
  <Characters>17715</Characters>
  <Application>Microsoft Office Word</Application>
  <DocSecurity>0</DocSecurity>
  <Lines>276</Lines>
  <Paragraphs>95</Paragraphs>
  <ScaleCrop>false</ScaleCrop>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选竹 钱</cp:lastModifiedBy>
  <cp:revision>6</cp:revision>
  <dcterms:created xsi:type="dcterms:W3CDTF">2025-10-04T09:41:00Z</dcterms:created>
  <dcterms:modified xsi:type="dcterms:W3CDTF">2025-10-04T10:12:00Z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eyJoZGlkIjoiNGFlNjM2NmY1MjY5ZGQ4NzhiMDg2NmMzZDQ3ZDI3NTAiLCJ1c2VySWQiOiI2ODU2ODA0NjkifQ==</vt:lpwstr>
  </property>
  <property fmtid="{D5CDD505-2E9C-101B-9397-08002B2CF9AE}" pid="3" name="KSOProductBuildVer">
    <vt:lpwstr>2052-12.1.0.21915</vt:lpwstr>
  </property>
  <property fmtid="{D5CDD505-2E9C-101B-9397-08002B2CF9AE}" pid="4" name="ICV">
    <vt:lpwstr>F819AA34FA404D8B8F6DF924A519221B_12</vt:lpwstr>
  </property>
</Properties>
</file>