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BA64C" w14:textId="77777777" w:rsidR="00506116" w:rsidRDefault="00000000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Supplementary Data</w:t>
      </w:r>
    </w:p>
    <w:tbl>
      <w:tblPr>
        <w:tblStyle w:val="TableGrid"/>
        <w:tblpPr w:leftFromText="180" w:rightFromText="180" w:vertAnchor="text" w:horzAnchor="page" w:tblpX="1800" w:tblpY="454"/>
        <w:tblOverlap w:val="never"/>
        <w:tblW w:w="0" w:type="auto"/>
        <w:tblLook w:val="04A0" w:firstRow="1" w:lastRow="0" w:firstColumn="1" w:lastColumn="0" w:noHBand="0" w:noVBand="1"/>
      </w:tblPr>
      <w:tblGrid>
        <w:gridCol w:w="1891"/>
        <w:gridCol w:w="649"/>
        <w:gridCol w:w="1444"/>
      </w:tblGrid>
      <w:tr w:rsidR="00506116" w14:paraId="76DDC568" w14:textId="77777777">
        <w:tc>
          <w:tcPr>
            <w:tcW w:w="189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1867A886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64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BB8DA58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44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5D9D4E9D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Read number</w:t>
            </w:r>
          </w:p>
        </w:tc>
      </w:tr>
      <w:tr w:rsidR="00506116" w14:paraId="31CDF129" w14:textId="77777777">
        <w:tc>
          <w:tcPr>
            <w:tcW w:w="1891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4EB27F5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Bacterial infections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C68C18A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9D59551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06116" w14:paraId="6C0DEC13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A9763B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98216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7058DD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06116" w14:paraId="2167AAD8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269447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35FE6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3015B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06116" w14:paraId="2BF869BE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1EF72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1BAD20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CD6DC1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06116" w14:paraId="674A04E8" w14:textId="77777777">
        <w:tc>
          <w:tcPr>
            <w:tcW w:w="18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FD75B0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TBM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8CEB5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3ED3A4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506116" w14:paraId="30D7E1AC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AB1951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6F485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0F5FB7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506116" w14:paraId="3FF11391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9566E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596B9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240C1A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506116" w14:paraId="110F4D5E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887E84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6A4373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A8725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06116" w14:paraId="2053E788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17C819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2641C5C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A0AE85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06116" w14:paraId="176AD3EC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E5FD42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31B74E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D51D526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506116" w14:paraId="17A32482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0B24A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D4AB81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C45FFC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506116" w14:paraId="00F7D9D2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BC6086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FD198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A870B0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06116" w14:paraId="6C0DD5C7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6C0483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F5EA69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2E94C3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506116" w14:paraId="72C3501A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CF246F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B59AF4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065A4F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506116" w14:paraId="162E52BE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E4F99E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90C1F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62E66A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506116" w14:paraId="120709B0" w14:textId="77777777">
        <w:tc>
          <w:tcPr>
            <w:tcW w:w="18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8FB86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Fungal infections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5F581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E84E0C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506116" w14:paraId="387827C1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B6AEC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11AC3C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096518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506116" w14:paraId="2549DBFB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99EF60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813507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DC30D4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506116" w14:paraId="1A0950F2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8F10C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40A11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52E433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06116" w14:paraId="6EEA232B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31446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DDC2C2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8553BC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06116" w14:paraId="6042C316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41A97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8CD0F8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39AA30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06116" w14:paraId="0665EC5B" w14:textId="77777777">
        <w:tc>
          <w:tcPr>
            <w:tcW w:w="18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43000D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Viral infections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65E37E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D51A7D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506116" w14:paraId="22FCF47B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29025A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4BFF60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0E710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506116" w14:paraId="254D1241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3BD7D7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D4460B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900642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506116" w14:paraId="49F17F9F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22042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5C32E1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18D6B3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506116" w14:paraId="6734E926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B9D47F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19EEE5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EE8A1A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06116" w14:paraId="06C2AFC9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1519C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04C2B6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E8F78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506116" w14:paraId="2CA9D1FF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E668B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10C8FF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FBCB0F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506116" w14:paraId="5E7CFE1D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E9EB6C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F94228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6BF404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1701</w:t>
            </w:r>
          </w:p>
        </w:tc>
      </w:tr>
      <w:tr w:rsidR="00506116" w14:paraId="7C9BB3E3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D955E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83A7F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790403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506116" w14:paraId="698D10AA" w14:textId="77777777">
        <w:tc>
          <w:tcPr>
            <w:tcW w:w="189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5112A2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CNS n</w:t>
            </w:r>
            <w:r>
              <w:rPr>
                <w:rFonts w:ascii="Arial" w:eastAsia="SimSun" w:hAnsi="Arial" w:cs="Arial"/>
                <w:color w:val="000000"/>
                <w:sz w:val="20"/>
                <w:szCs w:val="20"/>
                <w:lang w:bidi="ar"/>
              </w:rPr>
              <w:t>on-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infections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44C4C4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3D6D0A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506116" w14:paraId="54C7FC30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54982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A1F4D1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9C1AE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506116" w14:paraId="09941B0D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229E53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20844F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80A058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06116" w14:paraId="7EB6FE00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DE755A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48B6F1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9F0CB2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506116" w14:paraId="40404B54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3B3112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D66F1B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14A68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</w:tr>
      <w:tr w:rsidR="00506116" w14:paraId="344A1F62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969D4B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D46E7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35BABF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506116" w14:paraId="068E1D63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A2BEF5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847400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630A47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506116" w14:paraId="577D12E2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0A1F68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639459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3F03AE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506116" w14:paraId="3A8F4B3E" w14:textId="77777777">
        <w:tc>
          <w:tcPr>
            <w:tcW w:w="18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4A5EC9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33A6E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858014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506116" w14:paraId="0ADA478E" w14:textId="77777777">
        <w:tc>
          <w:tcPr>
            <w:tcW w:w="189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6466A68" w14:textId="77777777" w:rsidR="00506116" w:rsidRDefault="00506116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766CEC4C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4BB21B9E" w14:textId="77777777" w:rsidR="00506116" w:rsidRDefault="00000000">
            <w:pPr>
              <w:spacing w:line="24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</w:tbl>
    <w:p w14:paraId="72F7CD2D" w14:textId="77777777" w:rsidR="00506116" w:rsidRDefault="00000000">
      <w:pPr>
        <w:spacing w:line="360" w:lineRule="auto"/>
        <w:rPr>
          <w:rFonts w:ascii="Arial" w:eastAsia="KaiTi" w:hAnsi="Arial" w:cs="Arial"/>
          <w:sz w:val="20"/>
          <w:szCs w:val="20"/>
        </w:rPr>
      </w:pPr>
      <w:r>
        <w:rPr>
          <w:rFonts w:ascii="Arial" w:eastAsia="KaiTi" w:hAnsi="Arial" w:cs="Arial"/>
          <w:b/>
          <w:bCs/>
          <w:sz w:val="20"/>
          <w:szCs w:val="20"/>
        </w:rPr>
        <w:t xml:space="preserve">Table S1 </w:t>
      </w:r>
      <w:r>
        <w:rPr>
          <w:rFonts w:ascii="Arial" w:eastAsia="KaiTi" w:hAnsi="Arial" w:cs="Arial"/>
          <w:sz w:val="20"/>
          <w:szCs w:val="20"/>
        </w:rPr>
        <w:t>Reads of EBV detected by mNGS</w:t>
      </w:r>
    </w:p>
    <w:p w14:paraId="37E55804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4ADA90A2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0DB937AE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4943309B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42B83314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393E273D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20871701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4AF3B5E9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612A5322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1568630B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4CC62D12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67617729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2E103CDB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2AEFCEF2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394F290E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2C476FAE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0F78BAC5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4E4170C6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1D5F963A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2EC595C7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0F5204A7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2149184A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7D7A8235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046A6514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25C1C669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1D1FC499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52417761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37E217D8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23D6C093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0F5D090D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1134F24B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2799FE2D" w14:textId="77777777" w:rsidR="00692F1E" w:rsidRDefault="00692F1E">
      <w:pPr>
        <w:rPr>
          <w:rFonts w:ascii="Arial" w:eastAsia="SimSun" w:hAnsi="Arial" w:cs="Arial"/>
          <w:sz w:val="16"/>
          <w:szCs w:val="16"/>
        </w:rPr>
      </w:pPr>
    </w:p>
    <w:p w14:paraId="27873933" w14:textId="373FD9F9" w:rsidR="00506116" w:rsidRDefault="00000000">
      <w:pPr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>Abbreviation: EBV, Epstein-Barr virus; mNGS, metagenomic next-generation sequencing; TBM, tuberculous meningitis; CNS, central nervous system</w:t>
      </w:r>
    </w:p>
    <w:p w14:paraId="09AA2B21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60453D0B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5B43C7B4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52513622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109685DB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7999CB51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1C19DB70" w14:textId="77777777" w:rsidR="00506116" w:rsidRDefault="00506116">
      <w:pPr>
        <w:spacing w:line="240" w:lineRule="exact"/>
        <w:rPr>
          <w:rFonts w:ascii="Arial" w:hAnsi="Arial" w:cs="Arial"/>
          <w:sz w:val="20"/>
          <w:szCs w:val="20"/>
        </w:rPr>
      </w:pPr>
    </w:p>
    <w:p w14:paraId="60834706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256BCC18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08758198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61973773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3D5F1734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0C3D61C0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6B949021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2F29D2C1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4205FA9D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262D32ED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4AE082EF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3DD4597B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52E1EC3F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36378416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5C4B77D0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7BFEA98D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78E4FA96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3A22132B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48EDC052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3AC727ED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6D29F9DA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3C1B1803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00C401BA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09F5686B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51140E8E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6F6FEE6C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7DC805BE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46A629C0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62696898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7387870B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18781651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6DA57AE3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3AC6B2D7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5114AC60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41653C8C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5413D752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436819E6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6EA88C31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3753543D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55FB7982" w14:textId="77777777" w:rsidR="00692F1E" w:rsidRDefault="00692F1E">
      <w:pPr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270418A7" w14:textId="2B715C93" w:rsidR="00506116" w:rsidRDefault="00000000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Table 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S2 </w:t>
      </w:r>
      <w:r>
        <w:rPr>
          <w:rFonts w:ascii="Arial" w:hAnsi="Arial" w:cs="Arial" w:hint="eastAsia"/>
          <w:sz w:val="20"/>
          <w:szCs w:val="20"/>
        </w:rPr>
        <w:t>Consistency of mNGS and Culture for Detection in Different Infection Types</w:t>
      </w:r>
    </w:p>
    <w:tbl>
      <w:tblPr>
        <w:tblW w:w="8729" w:type="dxa"/>
        <w:tblInd w:w="100" w:type="dxa"/>
        <w:tblLook w:val="04A0" w:firstRow="1" w:lastRow="0" w:firstColumn="1" w:lastColumn="0" w:noHBand="0" w:noVBand="1"/>
      </w:tblPr>
      <w:tblGrid>
        <w:gridCol w:w="2121"/>
        <w:gridCol w:w="1375"/>
        <w:gridCol w:w="1443"/>
        <w:gridCol w:w="1895"/>
        <w:gridCol w:w="1895"/>
      </w:tblGrid>
      <w:tr w:rsidR="00506116" w14:paraId="13B35B27" w14:textId="77777777">
        <w:trPr>
          <w:trHeight w:val="307"/>
        </w:trPr>
        <w:tc>
          <w:tcPr>
            <w:tcW w:w="212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633284A6" w14:textId="77777777" w:rsidR="00506116" w:rsidRDefault="00506116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417C72C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Concordant+</w:t>
            </w:r>
          </w:p>
        </w:tc>
        <w:tc>
          <w:tcPr>
            <w:tcW w:w="144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3F40A7EB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Concordant-</w:t>
            </w:r>
          </w:p>
        </w:tc>
        <w:tc>
          <w:tcPr>
            <w:tcW w:w="189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2E76C068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mNGS+/Culture-</w:t>
            </w:r>
          </w:p>
        </w:tc>
        <w:tc>
          <w:tcPr>
            <w:tcW w:w="189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center"/>
          </w:tcPr>
          <w:p w14:paraId="1CC02E0D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mNGS-/Culture+</w:t>
            </w:r>
          </w:p>
        </w:tc>
      </w:tr>
      <w:tr w:rsidR="00506116" w14:paraId="7F29CAFE" w14:textId="77777777">
        <w:trPr>
          <w:trHeight w:val="307"/>
        </w:trPr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BCA402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Bacterial infections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CCD72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927DC3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EF5251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5DB44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06116" w14:paraId="63BD2A32" w14:textId="77777777">
        <w:trPr>
          <w:trHeight w:val="3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5D65E4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1A99CA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AE2E7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2F9B59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678097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506116" w14:paraId="25420834" w14:textId="77777777">
        <w:trPr>
          <w:trHeight w:val="307"/>
        </w:trPr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B08BE6A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Fungal infections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497DEB2F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7EB43B85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35C482A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noWrap/>
            <w:vAlign w:val="center"/>
          </w:tcPr>
          <w:p w14:paraId="66494DFE" w14:textId="77777777" w:rsidR="00506116" w:rsidRDefault="00000000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71418130" w14:textId="77777777" w:rsidR="00506116" w:rsidRDefault="00000000">
      <w:pPr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 w:hint="eastAsia"/>
          <w:sz w:val="16"/>
          <w:szCs w:val="16"/>
        </w:rPr>
        <w:t>Concordant+: positive for both mNGS and culture; Concordant-: negative for both mNGS and culture.</w:t>
      </w:r>
    </w:p>
    <w:p w14:paraId="79060785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775B6788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089FD41B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7698C17C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5D439C4B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05CFD8F8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11C34EE7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0CB6BF39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59D2B63D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03A61569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1590090E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51B8227F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201035C2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28EB223A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5F8CE13C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3AA9B6A7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1BD1082D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3D336237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774BB6D6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2EB22E4C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04A6EB83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12A5A229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774AC0C1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09D19F5B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49DB279F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778BD620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4AA281E2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575DA978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3F3B4FCA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p w14:paraId="6170C123" w14:textId="77777777" w:rsidR="00506116" w:rsidRDefault="00000000">
      <w:pPr>
        <w:rPr>
          <w:rFonts w:ascii="Arial" w:eastAsia="SimSun" w:hAnsi="Arial" w:cs="Arial"/>
          <w:sz w:val="16"/>
          <w:szCs w:val="16"/>
        </w:rPr>
      </w:pPr>
      <w:r>
        <w:rPr>
          <w:noProof/>
        </w:rPr>
        <w:drawing>
          <wp:inline distT="0" distB="0" distL="0" distR="0" wp14:anchorId="62A1707B" wp14:editId="66650E1A">
            <wp:extent cx="3688080" cy="3159125"/>
            <wp:effectExtent l="0" t="0" r="7620" b="3175"/>
            <wp:docPr id="7429839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983942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808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E43DE" w14:textId="77777777" w:rsidR="00506116" w:rsidRDefault="00000000">
      <w:pPr>
        <w:spacing w:line="360" w:lineRule="auto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 w:hint="eastAsia"/>
          <w:b/>
          <w:bCs/>
          <w:sz w:val="16"/>
          <w:szCs w:val="16"/>
        </w:rPr>
        <w:t xml:space="preserve">Figure S1 </w:t>
      </w:r>
      <w:r>
        <w:rPr>
          <w:rFonts w:ascii="Arial" w:eastAsia="SimSun" w:hAnsi="Arial" w:cs="Arial" w:hint="eastAsia"/>
          <w:sz w:val="16"/>
          <w:szCs w:val="16"/>
        </w:rPr>
        <w:t>Comparison of mNGS and Culture Detection in Different Types of Infections.</w:t>
      </w:r>
      <w:r>
        <w:rPr>
          <w:rFonts w:ascii="Arial" w:eastAsia="SimSun" w:hAnsi="Arial" w:cs="Arial"/>
          <w:sz w:val="16"/>
          <w:szCs w:val="16"/>
        </w:rPr>
        <w:t xml:space="preserve"> </w:t>
      </w:r>
      <w:r>
        <w:rPr>
          <w:rFonts w:ascii="Arial" w:eastAsia="SimSun" w:hAnsi="Arial" w:cs="Arial" w:hint="eastAsia"/>
          <w:sz w:val="16"/>
          <w:szCs w:val="16"/>
        </w:rPr>
        <w:t>The bar chart shows the number of cases identified for bacterial infections, tuberculous meningitis (TBM), and fungal infections using two diagnostic methods.</w:t>
      </w:r>
    </w:p>
    <w:p w14:paraId="616E618E" w14:textId="77777777" w:rsidR="00506116" w:rsidRDefault="00506116">
      <w:pPr>
        <w:rPr>
          <w:rFonts w:ascii="Arial" w:eastAsia="SimSun" w:hAnsi="Arial" w:cs="Arial"/>
          <w:sz w:val="16"/>
          <w:szCs w:val="16"/>
        </w:rPr>
      </w:pPr>
    </w:p>
    <w:sectPr w:rsidR="00506116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4C79" w14:textId="77777777" w:rsidR="00172D76" w:rsidRDefault="00172D76" w:rsidP="00A93B54">
      <w:r>
        <w:separator/>
      </w:r>
    </w:p>
  </w:endnote>
  <w:endnote w:type="continuationSeparator" w:id="0">
    <w:p w14:paraId="4B56FC91" w14:textId="77777777" w:rsidR="00172D76" w:rsidRDefault="00172D76" w:rsidP="00A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default"/>
    <w:sig w:usb0="00000000" w:usb1="00000000" w:usb2="00000000" w:usb3="00000000" w:csb0="2000019F" w:csb1="4F010000"/>
  </w:font>
  <w:font w:name="Times">
    <w:altName w:val="Times New Roman"/>
    <w:panose1 w:val="020206030504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A78F" w14:textId="6E488EE5" w:rsidR="00A93B54" w:rsidRDefault="00A93B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9EC72C" wp14:editId="5E6643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3884476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83B26" w14:textId="67B1D494" w:rsidR="00A93B54" w:rsidRPr="00A93B54" w:rsidRDefault="00A93B54" w:rsidP="00A93B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93B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9EC7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6683B26" w14:textId="67B1D494" w:rsidR="00A93B54" w:rsidRPr="00A93B54" w:rsidRDefault="00A93B54" w:rsidP="00A93B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93B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E2FF" w14:textId="16799CE6" w:rsidR="00A93B54" w:rsidRDefault="00A93B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84EDBC" wp14:editId="1E63455A">
              <wp:simplePos x="1143000" y="992378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8559115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E9C32" w14:textId="6EAAFD08" w:rsidR="00A93B54" w:rsidRPr="00A93B54" w:rsidRDefault="00A93B54" w:rsidP="00A93B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93B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4ED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DAE9C32" w14:textId="6EAAFD08" w:rsidR="00A93B54" w:rsidRPr="00A93B54" w:rsidRDefault="00A93B54" w:rsidP="00A93B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93B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14D60" w14:textId="6F5D2D13" w:rsidR="00A93B54" w:rsidRDefault="00A93B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97266A" wp14:editId="70D008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65663358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CD862" w14:textId="67162661" w:rsidR="00A93B54" w:rsidRPr="00A93B54" w:rsidRDefault="00A93B54" w:rsidP="00A93B5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A93B5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726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84CD862" w14:textId="67162661" w:rsidR="00A93B54" w:rsidRPr="00A93B54" w:rsidRDefault="00A93B54" w:rsidP="00A93B5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A93B5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BB45" w14:textId="77777777" w:rsidR="00172D76" w:rsidRDefault="00172D76" w:rsidP="00A93B54">
      <w:r>
        <w:separator/>
      </w:r>
    </w:p>
  </w:footnote>
  <w:footnote w:type="continuationSeparator" w:id="0">
    <w:p w14:paraId="4197A0EA" w14:textId="77777777" w:rsidR="00172D76" w:rsidRDefault="00172D76" w:rsidP="00A93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NkZDA3OWI3NzE0Mjk5ZTMwNzU2MTI2ZTU4ZDZlZjgifQ=="/>
  </w:docVars>
  <w:rsids>
    <w:rsidRoot w:val="76E859B6"/>
    <w:rsid w:val="00081040"/>
    <w:rsid w:val="00172D76"/>
    <w:rsid w:val="00195E2F"/>
    <w:rsid w:val="002D02F3"/>
    <w:rsid w:val="00422E28"/>
    <w:rsid w:val="0047733A"/>
    <w:rsid w:val="00506116"/>
    <w:rsid w:val="00692F1E"/>
    <w:rsid w:val="00740C89"/>
    <w:rsid w:val="007F0889"/>
    <w:rsid w:val="008F763E"/>
    <w:rsid w:val="00917C5C"/>
    <w:rsid w:val="00A93B54"/>
    <w:rsid w:val="00AA0694"/>
    <w:rsid w:val="00C95ECC"/>
    <w:rsid w:val="00CE7249"/>
    <w:rsid w:val="00DF17B3"/>
    <w:rsid w:val="00EF5482"/>
    <w:rsid w:val="00F76945"/>
    <w:rsid w:val="00FB2956"/>
    <w:rsid w:val="269AABFF"/>
    <w:rsid w:val="2FFF4569"/>
    <w:rsid w:val="6D7F3779"/>
    <w:rsid w:val="76E859B6"/>
    <w:rsid w:val="7E77BCB9"/>
    <w:rsid w:val="7EC8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C7441"/>
  <w15:docId w15:val="{D55A4254-ADB3-4EDB-962E-0ADA3C52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rPr>
      <w:rFonts w:ascii="Calibri" w:eastAsia="SimSun" w:hAnsi="Calibri" w:cs="Times New Roman"/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p1">
    <w:name w:val="p1"/>
    <w:basedOn w:val="Normal"/>
    <w:qFormat/>
    <w:pPr>
      <w:jc w:val="left"/>
    </w:pPr>
    <w:rPr>
      <w:rFonts w:ascii="Helvetica" w:eastAsia="Helvetica" w:hAnsi="Helvetica" w:cs="Times New Roman"/>
      <w:kern w:val="0"/>
      <w:sz w:val="12"/>
      <w:szCs w:val="12"/>
    </w:rPr>
  </w:style>
  <w:style w:type="paragraph" w:customStyle="1" w:styleId="p2">
    <w:name w:val="p2"/>
    <w:basedOn w:val="Normal"/>
    <w:qFormat/>
    <w:pPr>
      <w:jc w:val="left"/>
    </w:pPr>
    <w:rPr>
      <w:rFonts w:ascii="Times" w:eastAsia="Times" w:hAnsi="Times" w:cs="Times New Roman"/>
      <w:kern w:val="0"/>
      <w:sz w:val="27"/>
      <w:szCs w:val="27"/>
    </w:rPr>
  </w:style>
  <w:style w:type="character" w:customStyle="1" w:styleId="HeaderChar">
    <w:name w:val="Header Char"/>
    <w:basedOn w:val="DefaultParagraphFont"/>
    <w:link w:val="Header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12073</dc:creator>
  <cp:lastModifiedBy>Bartle, Claudia</cp:lastModifiedBy>
  <cp:revision>8</cp:revision>
  <dcterms:created xsi:type="dcterms:W3CDTF">2025-07-07T13:18:00Z</dcterms:created>
  <dcterms:modified xsi:type="dcterms:W3CDTF">2025-09-22T23:05:00Z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34CC0B5210C3402AB768B8B43CF16F1B_11</vt:lpwstr>
  </property>
  <property fmtid="{D5CDD505-2E9C-101B-9397-08002B2CF9AE}" pid="4" name="KSOTemplateDocerSaveRecord">
    <vt:lpwstr>eyJoZGlkIjoiN2ZkN2U0NTE2ZWZjNGNkOGYwMTY5ODIwZjEyYjUxNGMiLCJ1c2VySWQiOiIzODI3MTQ4NTcifQ==</vt:lpwstr>
  </property>
  <property fmtid="{D5CDD505-2E9C-101B-9397-08002B2CF9AE}" pid="5" name="ClassificationContentMarkingFooterShapeIds">
    <vt:lpwstr>62be38ee,7f7c2e5f,22e76974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2025-09-22T23:05:04Z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ef237f89-81f2-4445-9bae-a25a77965dd2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