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4FFE" w14:textId="76D58F53" w:rsidR="0012408C" w:rsidRPr="000D0863" w:rsidRDefault="006A7B1B" w:rsidP="0010527A">
      <w:pPr>
        <w:rPr>
          <w:rFonts w:cs="Arial"/>
          <w:b/>
          <w:sz w:val="24"/>
          <w:lang w:val="en-US"/>
        </w:rPr>
      </w:pPr>
      <w:r>
        <w:rPr>
          <w:rFonts w:cs="Arial"/>
          <w:b/>
          <w:sz w:val="24"/>
          <w:lang w:val="en-US"/>
        </w:rPr>
        <w:t>Clinical Trial Report</w:t>
      </w:r>
    </w:p>
    <w:p w14:paraId="0F0E9E3D" w14:textId="545530AE" w:rsidR="005659A7" w:rsidRPr="00DB6402" w:rsidRDefault="00DB6402" w:rsidP="005659A7">
      <w:pPr>
        <w:pStyle w:val="Titel1"/>
      </w:pPr>
      <w:r w:rsidRPr="009C3A80">
        <w:t>Improving Sleep and Daytime Function with Tryptophan, Magnesium, Melissa</w:t>
      </w:r>
      <w:r>
        <w:t xml:space="preserve"> and </w:t>
      </w:r>
      <w:r w:rsidRPr="009C3A80">
        <w:t xml:space="preserve">Lactuca </w:t>
      </w:r>
      <w:r>
        <w:t>formulation</w:t>
      </w:r>
      <w:r w:rsidRPr="009C3A80">
        <w:t>: A</w:t>
      </w:r>
      <w:r>
        <w:t>n Exploratory</w:t>
      </w:r>
      <w:r w:rsidRPr="009C3A80">
        <w:t xml:space="preserve"> Study in Adults with Sleep Disturbances</w:t>
      </w:r>
      <w:r w:rsidRPr="00A45036">
        <w:t xml:space="preserve"> </w:t>
      </w:r>
    </w:p>
    <w:p w14:paraId="592668A5" w14:textId="77777777" w:rsidR="00E7738F" w:rsidRPr="000D0863" w:rsidRDefault="00E7738F" w:rsidP="00E7738F">
      <w:pPr>
        <w:rPr>
          <w:rFonts w:cs="Arial"/>
          <w:lang w:val="en-US"/>
        </w:rPr>
      </w:pPr>
    </w:p>
    <w:p w14:paraId="4312E262" w14:textId="77777777" w:rsidR="00E7738F" w:rsidRPr="000D0863" w:rsidRDefault="00E7738F" w:rsidP="00E7738F">
      <w:pPr>
        <w:rPr>
          <w:rFonts w:cs="Arial"/>
        </w:rPr>
      </w:pPr>
    </w:p>
    <w:p w14:paraId="31655AAA" w14:textId="77777777" w:rsidR="00535BB1" w:rsidRPr="000D0863" w:rsidRDefault="00535BB1" w:rsidP="00535BB1">
      <w:pPr>
        <w:pStyle w:val="Titel1"/>
        <w:rPr>
          <w:rFonts w:cs="Arial"/>
        </w:rPr>
      </w:pPr>
      <w:r w:rsidRPr="000D0863">
        <w:rPr>
          <w:rFonts w:cs="Arial"/>
        </w:rPr>
        <w:t>SUPPLEMENTARY</w:t>
      </w:r>
    </w:p>
    <w:p w14:paraId="69C10F63" w14:textId="16C2272B" w:rsidR="00E7738F" w:rsidRPr="000D0863" w:rsidRDefault="00E7738F" w:rsidP="00535BB1">
      <w:pPr>
        <w:pStyle w:val="Titel1"/>
        <w:rPr>
          <w:rFonts w:cs="Arial"/>
        </w:rPr>
      </w:pPr>
      <w:r w:rsidRPr="000D0863">
        <w:rPr>
          <w:rFonts w:cs="Arial"/>
        </w:rPr>
        <w:br w:type="page"/>
      </w:r>
    </w:p>
    <w:p w14:paraId="6439D5F3" w14:textId="130E8BA7" w:rsidR="00540356" w:rsidRDefault="00535BB1" w:rsidP="00535BB1">
      <w:pPr>
        <w:pStyle w:val="Titel1"/>
        <w:rPr>
          <w:rFonts w:cs="Arial"/>
        </w:rPr>
      </w:pPr>
      <w:r w:rsidRPr="000D0863">
        <w:rPr>
          <w:rFonts w:cs="Arial"/>
        </w:rPr>
        <w:lastRenderedPageBreak/>
        <w:t>SUPPLEMENTARY Section A</w:t>
      </w:r>
    </w:p>
    <w:p w14:paraId="2C6B871B" w14:textId="3656562D" w:rsidR="00BB5B4F" w:rsidRPr="000D0863" w:rsidRDefault="00BB5B4F" w:rsidP="00BB5B4F">
      <w:pPr>
        <w:pStyle w:val="Heading3"/>
        <w:keepLines w:val="0"/>
        <w:numPr>
          <w:ilvl w:val="2"/>
          <w:numId w:val="0"/>
        </w:numPr>
        <w:tabs>
          <w:tab w:val="num" w:pos="720"/>
        </w:tabs>
        <w:spacing w:before="240" w:after="60"/>
        <w:ind w:left="720" w:hanging="720"/>
        <w:jc w:val="both"/>
        <w:rPr>
          <w:rFonts w:ascii="Arial" w:hAnsi="Arial" w:cs="Arial"/>
          <w:lang w:val="en-US"/>
        </w:rPr>
      </w:pPr>
      <w:r>
        <w:rPr>
          <w:rFonts w:ascii="Arial" w:hAnsi="Arial" w:cs="Arial"/>
          <w:lang w:val="en-US"/>
        </w:rPr>
        <w:t>Complete list of inclusion/exclusion criteria</w:t>
      </w:r>
    </w:p>
    <w:p w14:paraId="56479EE8" w14:textId="77777777" w:rsidR="00D07BD2" w:rsidRPr="000665BF" w:rsidRDefault="00D07BD2" w:rsidP="00D07BD2">
      <w:pPr>
        <w:pStyle w:val="Heading3"/>
        <w:rPr>
          <w:lang w:val="en-US"/>
        </w:rPr>
      </w:pPr>
      <w:bookmarkStart w:id="0" w:name="_Toc149642721"/>
      <w:bookmarkStart w:id="1" w:name="_Toc164179236"/>
      <w:r w:rsidRPr="000665BF">
        <w:rPr>
          <w:lang w:val="en-US"/>
        </w:rPr>
        <w:t>Inclusion criteria</w:t>
      </w:r>
      <w:bookmarkEnd w:id="0"/>
      <w:bookmarkEnd w:id="1"/>
    </w:p>
    <w:p w14:paraId="14A81D86" w14:textId="77777777" w:rsidR="00D07BD2" w:rsidRPr="000665BF" w:rsidRDefault="00D07BD2" w:rsidP="00D07BD2">
      <w:pPr>
        <w:pStyle w:val="ListBullet"/>
        <w:numPr>
          <w:ilvl w:val="0"/>
          <w:numId w:val="8"/>
        </w:numPr>
        <w:rPr>
          <w:lang w:val="en-US"/>
        </w:rPr>
      </w:pPr>
      <w:r w:rsidRPr="000665BF">
        <w:rPr>
          <w:lang w:val="en-US"/>
        </w:rPr>
        <w:t>Voluntary, written, informed consent to participate in the study.</w:t>
      </w:r>
    </w:p>
    <w:p w14:paraId="10815F18" w14:textId="77777777" w:rsidR="00D07BD2" w:rsidRPr="000665BF" w:rsidRDefault="00D07BD2" w:rsidP="00D07BD2">
      <w:pPr>
        <w:pStyle w:val="ListBullet"/>
        <w:numPr>
          <w:ilvl w:val="0"/>
          <w:numId w:val="8"/>
        </w:numPr>
        <w:rPr>
          <w:lang w:val="en-US"/>
        </w:rPr>
      </w:pPr>
      <w:r w:rsidRPr="000665BF">
        <w:rPr>
          <w:lang w:val="en-US"/>
        </w:rPr>
        <w:t>Male or female aged between 18-65 years (inclusive).</w:t>
      </w:r>
    </w:p>
    <w:p w14:paraId="4E29E526" w14:textId="77777777" w:rsidR="00D07BD2" w:rsidRPr="000665BF" w:rsidRDefault="00D07BD2" w:rsidP="00D07BD2">
      <w:pPr>
        <w:pStyle w:val="ListBullet"/>
        <w:numPr>
          <w:ilvl w:val="0"/>
          <w:numId w:val="8"/>
        </w:numPr>
        <w:rPr>
          <w:lang w:val="en-US" w:eastAsia="en-GB"/>
        </w:rPr>
      </w:pPr>
      <w:r w:rsidRPr="000665BF">
        <w:rPr>
          <w:lang w:val="en-US" w:eastAsia="en-GB"/>
        </w:rPr>
        <w:t>Self reported sleep difficulties at a precursor of the criteria of the german “S3 guideline non-restorative sleep/sleep disorders - insomnia in adults” for the definition of non-organic insomnia according to ICD-10 (F 51.0).</w:t>
      </w:r>
    </w:p>
    <w:p w14:paraId="3848BCF2" w14:textId="77777777" w:rsidR="00D07BD2" w:rsidRPr="000665BF" w:rsidRDefault="00D07BD2" w:rsidP="00D07BD2">
      <w:pPr>
        <w:pStyle w:val="ListBullet"/>
        <w:numPr>
          <w:ilvl w:val="0"/>
          <w:numId w:val="8"/>
        </w:numPr>
        <w:rPr>
          <w:lang w:val="en-US"/>
        </w:rPr>
      </w:pPr>
      <w:r w:rsidRPr="000665BF">
        <w:rPr>
          <w:lang w:val="en-US"/>
        </w:rPr>
        <w:t>Habitual bedtime between 9 pm and midnight.</w:t>
      </w:r>
    </w:p>
    <w:p w14:paraId="59855718" w14:textId="77777777" w:rsidR="00D07BD2" w:rsidRPr="000665BF" w:rsidRDefault="00D07BD2" w:rsidP="00D07BD2">
      <w:pPr>
        <w:pStyle w:val="ListBullet"/>
        <w:numPr>
          <w:ilvl w:val="0"/>
          <w:numId w:val="8"/>
        </w:numPr>
        <w:rPr>
          <w:lang w:val="en-US"/>
        </w:rPr>
      </w:pPr>
      <w:r w:rsidRPr="000665BF">
        <w:rPr>
          <w:lang w:val="en-US"/>
        </w:rPr>
        <w:t>Agreement to avoid foods such as pitted fruit, bananas</w:t>
      </w:r>
      <w:r>
        <w:rPr>
          <w:lang w:val="en-US"/>
        </w:rPr>
        <w:t>,</w:t>
      </w:r>
      <w:r w:rsidRPr="000665BF">
        <w:rPr>
          <w:lang w:val="en-US"/>
        </w:rPr>
        <w:t xml:space="preserve"> and chocolate 24 hrs before saliva sample collection.</w:t>
      </w:r>
    </w:p>
    <w:p w14:paraId="6B6B22FC" w14:textId="77777777" w:rsidR="00D07BD2" w:rsidRPr="000665BF" w:rsidRDefault="00D07BD2" w:rsidP="00D07BD2">
      <w:pPr>
        <w:pStyle w:val="ListBullet"/>
        <w:numPr>
          <w:ilvl w:val="0"/>
          <w:numId w:val="8"/>
        </w:numPr>
        <w:rPr>
          <w:lang w:val="en-US"/>
        </w:rPr>
      </w:pPr>
      <w:r w:rsidRPr="000665BF">
        <w:rPr>
          <w:lang w:val="en-US"/>
        </w:rPr>
        <w:t>Willing to download wearable app, easy access to internet for the e-diary, cooling capacities available for storage of saliva samples.</w:t>
      </w:r>
    </w:p>
    <w:p w14:paraId="4920655C" w14:textId="77777777" w:rsidR="00016DA3" w:rsidRPr="000665BF" w:rsidRDefault="00016DA3" w:rsidP="00016DA3">
      <w:pPr>
        <w:pStyle w:val="Heading3"/>
        <w:rPr>
          <w:lang w:val="en-US"/>
        </w:rPr>
      </w:pPr>
      <w:bookmarkStart w:id="2" w:name="_Toc149642722"/>
      <w:bookmarkStart w:id="3" w:name="_Toc164179237"/>
      <w:r w:rsidRPr="000665BF">
        <w:rPr>
          <w:lang w:val="en-US"/>
        </w:rPr>
        <w:t>Exclusion criteria</w:t>
      </w:r>
      <w:bookmarkEnd w:id="2"/>
      <w:bookmarkEnd w:id="3"/>
    </w:p>
    <w:p w14:paraId="7ADD5FA6" w14:textId="77777777" w:rsidR="00016DA3" w:rsidRPr="000665BF" w:rsidRDefault="00016DA3" w:rsidP="00016DA3">
      <w:pPr>
        <w:pStyle w:val="ListBullet"/>
        <w:numPr>
          <w:ilvl w:val="0"/>
          <w:numId w:val="8"/>
        </w:numPr>
        <w:rPr>
          <w:lang w:val="en-US" w:eastAsia="en-GB"/>
        </w:rPr>
      </w:pPr>
      <w:r w:rsidRPr="000665BF">
        <w:rPr>
          <w:lang w:val="en-US" w:eastAsia="en-GB"/>
        </w:rPr>
        <w:t>BMI &lt;18.0 or &gt;30.0 kg/m</w:t>
      </w:r>
      <w:r w:rsidRPr="00211930">
        <w:rPr>
          <w:vertAlign w:val="superscript"/>
          <w:lang w:val="en-US" w:eastAsia="en-GB"/>
        </w:rPr>
        <w:t>2</w:t>
      </w:r>
      <w:r w:rsidRPr="000665BF">
        <w:rPr>
          <w:lang w:val="en-US" w:eastAsia="en-GB"/>
        </w:rPr>
        <w:t>.</w:t>
      </w:r>
    </w:p>
    <w:p w14:paraId="19AB4C5B" w14:textId="77777777" w:rsidR="00016DA3" w:rsidRPr="000665BF" w:rsidRDefault="00016DA3" w:rsidP="00016DA3">
      <w:pPr>
        <w:pStyle w:val="ListParagraph"/>
        <w:numPr>
          <w:ilvl w:val="0"/>
          <w:numId w:val="8"/>
        </w:numPr>
        <w:autoSpaceDE w:val="0"/>
        <w:autoSpaceDN w:val="0"/>
        <w:adjustRightInd w:val="0"/>
        <w:spacing w:after="0" w:line="276" w:lineRule="auto"/>
        <w:contextualSpacing w:val="0"/>
        <w:rPr>
          <w:b/>
          <w:lang w:val="en-US"/>
        </w:rPr>
      </w:pPr>
      <w:r w:rsidRPr="000665BF">
        <w:rPr>
          <w:lang w:val="en-US"/>
        </w:rPr>
        <w:t xml:space="preserve">Women who </w:t>
      </w:r>
      <w:r>
        <w:rPr>
          <w:lang w:val="en-US"/>
        </w:rPr>
        <w:t>we</w:t>
      </w:r>
      <w:r w:rsidRPr="000665BF">
        <w:rPr>
          <w:lang w:val="en-US"/>
        </w:rPr>
        <w:t>re currently pregnant or breastfeeding.</w:t>
      </w:r>
    </w:p>
    <w:p w14:paraId="5B9D0C02" w14:textId="77777777" w:rsidR="00016DA3" w:rsidRPr="000665BF" w:rsidRDefault="00016DA3" w:rsidP="00016DA3">
      <w:pPr>
        <w:pStyle w:val="ListBullet"/>
        <w:numPr>
          <w:ilvl w:val="0"/>
          <w:numId w:val="8"/>
        </w:numPr>
        <w:rPr>
          <w:lang w:val="en-US" w:eastAsia="en-GB"/>
        </w:rPr>
      </w:pPr>
      <w:r w:rsidRPr="000665BF">
        <w:rPr>
          <w:lang w:val="en-US" w:eastAsia="en-GB"/>
        </w:rPr>
        <w:t>Any known history of a disorder affecting sleep quality, such as narcolepsy, obstructive sleep apnea (OSA), restless leg syndrome (RLS), periodic limb movement syndrome (PLMS) or any organic caused sleep disorders e.g. benign prostatic hyperplasia (BPH), urinary tract infections, irritated bladder, or any psychiatric disorder, e.g. depression, anxiety.</w:t>
      </w:r>
    </w:p>
    <w:p w14:paraId="32E29779" w14:textId="77777777" w:rsidR="00016DA3" w:rsidRPr="000665BF" w:rsidRDefault="00016DA3" w:rsidP="00016DA3">
      <w:pPr>
        <w:pStyle w:val="ListBullet"/>
        <w:numPr>
          <w:ilvl w:val="0"/>
          <w:numId w:val="8"/>
        </w:numPr>
        <w:rPr>
          <w:lang w:val="en-US" w:eastAsia="en-GB"/>
        </w:rPr>
      </w:pPr>
      <w:r w:rsidRPr="000665BF">
        <w:rPr>
          <w:lang w:val="en-US" w:eastAsia="en-GB"/>
        </w:rPr>
        <w:t>Ha</w:t>
      </w:r>
      <w:r>
        <w:rPr>
          <w:lang w:val="en-US" w:eastAsia="en-GB"/>
        </w:rPr>
        <w:t>d</w:t>
      </w:r>
      <w:r w:rsidRPr="000665BF">
        <w:rPr>
          <w:lang w:val="en-US" w:eastAsia="en-GB"/>
        </w:rPr>
        <w:t xml:space="preserve"> a significant acute or chronic coexisting illness or any condition which contraindicates entry to the study in the opinion of the Investigator (e.g. migraines, active infections, </w:t>
      </w:r>
      <w:r w:rsidRPr="000665BF">
        <w:rPr>
          <w:lang w:val="en-US"/>
        </w:rPr>
        <w:t>renal insufficiency, hepatopathy</w:t>
      </w:r>
      <w:r w:rsidRPr="000665BF">
        <w:rPr>
          <w:lang w:val="en-US" w:eastAsia="en-GB"/>
        </w:rPr>
        <w:t>).</w:t>
      </w:r>
    </w:p>
    <w:p w14:paraId="39D9C244" w14:textId="77777777" w:rsidR="00016DA3" w:rsidRPr="000665BF" w:rsidRDefault="00016DA3" w:rsidP="00016DA3">
      <w:pPr>
        <w:pStyle w:val="ListBullet"/>
        <w:numPr>
          <w:ilvl w:val="0"/>
          <w:numId w:val="8"/>
        </w:numPr>
        <w:rPr>
          <w:lang w:val="en-US" w:eastAsia="en-GB"/>
        </w:rPr>
      </w:pPr>
      <w:r w:rsidRPr="000665BF">
        <w:rPr>
          <w:lang w:val="en-US" w:eastAsia="en-GB"/>
        </w:rPr>
        <w:t>Previous (last 4 weeks prior to screening) or current intake of drugs that could influence sleep patterns including hormone therapy, health products and oriental herbs.</w:t>
      </w:r>
    </w:p>
    <w:p w14:paraId="71FE8537" w14:textId="77777777" w:rsidR="00016DA3" w:rsidRPr="000665BF" w:rsidRDefault="00016DA3" w:rsidP="00016DA3">
      <w:pPr>
        <w:pStyle w:val="Default"/>
        <w:numPr>
          <w:ilvl w:val="0"/>
          <w:numId w:val="8"/>
        </w:numPr>
        <w:spacing w:line="276" w:lineRule="auto"/>
        <w:jc w:val="both"/>
        <w:rPr>
          <w:rFonts w:ascii="Sabon LT Std" w:hAnsi="Sabon LT Std"/>
          <w:color w:val="FF0000"/>
          <w:sz w:val="22"/>
          <w:szCs w:val="22"/>
          <w:lang w:val="en-US"/>
        </w:rPr>
      </w:pPr>
      <w:r w:rsidRPr="000665BF">
        <w:rPr>
          <w:rFonts w:ascii="Sabon LT Std" w:hAnsi="Sabon LT Std"/>
          <w:sz w:val="22"/>
          <w:szCs w:val="22"/>
          <w:lang w:val="en-US"/>
        </w:rPr>
        <w:t xml:space="preserve">Self-declared illicit drug use (including cannabis and cocaine) for 3 months prior to screening and during the intervention period. </w:t>
      </w:r>
    </w:p>
    <w:p w14:paraId="4C497901" w14:textId="77777777" w:rsidR="00016DA3" w:rsidRPr="000665BF" w:rsidRDefault="00016DA3" w:rsidP="00016DA3">
      <w:pPr>
        <w:pStyle w:val="ListBullet"/>
        <w:numPr>
          <w:ilvl w:val="0"/>
          <w:numId w:val="8"/>
        </w:numPr>
        <w:rPr>
          <w:lang w:val="en-US" w:eastAsia="en-GB"/>
        </w:rPr>
      </w:pPr>
      <w:r w:rsidRPr="000665BF">
        <w:rPr>
          <w:lang w:val="en-US" w:eastAsia="en-GB"/>
        </w:rPr>
        <w:t>Binge drinking (males &gt;</w:t>
      </w:r>
      <w:r w:rsidRPr="000665BF">
        <w:rPr>
          <w:lang w:val="en-US"/>
        </w:rPr>
        <w:t>140 g/week, females &gt;70 g/week</w:t>
      </w:r>
      <w:r w:rsidRPr="000665BF">
        <w:rPr>
          <w:lang w:val="en-US" w:eastAsia="en-GB"/>
        </w:rPr>
        <w:t>), heavy smoking (&gt;10 cigarettes/day), high caffeine intake (&gt;10 glasses/day).</w:t>
      </w:r>
    </w:p>
    <w:p w14:paraId="39B3F61A" w14:textId="77777777" w:rsidR="00016DA3" w:rsidRPr="000665BF" w:rsidRDefault="00016DA3" w:rsidP="00016DA3">
      <w:pPr>
        <w:pStyle w:val="ListBullet"/>
        <w:numPr>
          <w:ilvl w:val="0"/>
          <w:numId w:val="8"/>
        </w:numPr>
        <w:rPr>
          <w:lang w:val="en-US" w:eastAsia="en-GB"/>
        </w:rPr>
      </w:pPr>
      <w:r w:rsidRPr="000665BF">
        <w:rPr>
          <w:lang w:val="en-US" w:eastAsia="en-GB"/>
        </w:rPr>
        <w:t>Ha</w:t>
      </w:r>
      <w:r>
        <w:rPr>
          <w:lang w:val="en-US" w:eastAsia="en-GB"/>
        </w:rPr>
        <w:t>d</w:t>
      </w:r>
      <w:r w:rsidRPr="000665BF">
        <w:rPr>
          <w:lang w:val="en-US" w:eastAsia="en-GB"/>
        </w:rPr>
        <w:t xml:space="preserve"> a high blood pressure (systolic over 159 mmHg or diastolic over 99 mmHg). </w:t>
      </w:r>
    </w:p>
    <w:p w14:paraId="47F51C03" w14:textId="77777777" w:rsidR="00016DA3" w:rsidRPr="000665BF" w:rsidRDefault="00016DA3" w:rsidP="00016DA3">
      <w:pPr>
        <w:pStyle w:val="ListBullet"/>
        <w:numPr>
          <w:ilvl w:val="0"/>
          <w:numId w:val="8"/>
        </w:numPr>
        <w:rPr>
          <w:lang w:val="en-US" w:eastAsia="en-GB"/>
        </w:rPr>
      </w:pPr>
      <w:r w:rsidRPr="000665BF">
        <w:rPr>
          <w:lang w:val="en-US" w:eastAsia="en-GB"/>
        </w:rPr>
        <w:t>Ha</w:t>
      </w:r>
      <w:r>
        <w:rPr>
          <w:lang w:val="en-US" w:eastAsia="en-GB"/>
        </w:rPr>
        <w:t>d</w:t>
      </w:r>
      <w:r w:rsidRPr="000665BF">
        <w:rPr>
          <w:lang w:val="en-US" w:eastAsia="en-GB"/>
        </w:rPr>
        <w:t xml:space="preserve"> learning and/or behavioural difficulties such as dyslexia or </w:t>
      </w:r>
      <w:r w:rsidRPr="000665BF">
        <w:rPr>
          <w:lang w:val="en-US"/>
        </w:rPr>
        <w:t>attention deficit hyperactivity disorder (</w:t>
      </w:r>
      <w:r w:rsidRPr="000665BF">
        <w:rPr>
          <w:lang w:val="en-US" w:eastAsia="en-GB"/>
        </w:rPr>
        <w:t>ADHD).</w:t>
      </w:r>
    </w:p>
    <w:p w14:paraId="21406D64" w14:textId="77777777" w:rsidR="00016DA3" w:rsidRPr="000665BF" w:rsidRDefault="00016DA3" w:rsidP="00016DA3">
      <w:pPr>
        <w:pStyle w:val="ListBullet"/>
        <w:numPr>
          <w:ilvl w:val="0"/>
          <w:numId w:val="8"/>
        </w:numPr>
        <w:rPr>
          <w:lang w:val="en-US" w:eastAsia="en-GB"/>
        </w:rPr>
      </w:pPr>
      <w:r w:rsidRPr="000665BF">
        <w:rPr>
          <w:lang w:val="en-US" w:eastAsia="en-GB"/>
        </w:rPr>
        <w:t>Ha</w:t>
      </w:r>
      <w:r>
        <w:rPr>
          <w:lang w:val="en-US" w:eastAsia="en-GB"/>
        </w:rPr>
        <w:t>d</w:t>
      </w:r>
      <w:r w:rsidRPr="000665BF">
        <w:rPr>
          <w:lang w:val="en-US" w:eastAsia="en-GB"/>
        </w:rPr>
        <w:t xml:space="preserve"> a visual impairment that cannot be corrected with glasses or contact lenses (including colour-blindness). </w:t>
      </w:r>
    </w:p>
    <w:p w14:paraId="3FB1680D" w14:textId="77777777" w:rsidR="00016DA3" w:rsidRPr="000665BF" w:rsidRDefault="00016DA3" w:rsidP="00016DA3">
      <w:pPr>
        <w:pStyle w:val="ListBullet"/>
        <w:numPr>
          <w:ilvl w:val="0"/>
          <w:numId w:val="8"/>
        </w:numPr>
        <w:rPr>
          <w:lang w:val="en-US" w:eastAsia="en-GB"/>
        </w:rPr>
      </w:pPr>
      <w:r w:rsidRPr="000665BF">
        <w:rPr>
          <w:lang w:val="en-US" w:eastAsia="en-GB"/>
        </w:rPr>
        <w:t>History or planned travel to a different time zone within 1 month of the first visit or/and during the study participation.</w:t>
      </w:r>
    </w:p>
    <w:p w14:paraId="13F18295" w14:textId="77777777" w:rsidR="00016DA3" w:rsidRPr="000665BF" w:rsidRDefault="00016DA3" w:rsidP="00016DA3">
      <w:pPr>
        <w:pStyle w:val="ListBullet"/>
        <w:numPr>
          <w:ilvl w:val="0"/>
          <w:numId w:val="8"/>
        </w:numPr>
        <w:rPr>
          <w:lang w:val="en-US" w:eastAsia="en-GB"/>
        </w:rPr>
      </w:pPr>
      <w:r w:rsidRPr="000665BF">
        <w:rPr>
          <w:lang w:val="en-US" w:eastAsia="en-GB"/>
        </w:rPr>
        <w:t>Shift worker.</w:t>
      </w:r>
    </w:p>
    <w:p w14:paraId="332B4906" w14:textId="77777777" w:rsidR="00016DA3" w:rsidRPr="000665BF" w:rsidRDefault="00016DA3" w:rsidP="00016DA3">
      <w:pPr>
        <w:pStyle w:val="ListBullet"/>
        <w:numPr>
          <w:ilvl w:val="0"/>
          <w:numId w:val="8"/>
        </w:numPr>
        <w:rPr>
          <w:lang w:val="en-US" w:eastAsia="en-GB"/>
        </w:rPr>
      </w:pPr>
      <w:r w:rsidRPr="000665BF">
        <w:rPr>
          <w:lang w:val="en-US" w:eastAsia="en-GB"/>
        </w:rPr>
        <w:t>Not fluent in German.</w:t>
      </w:r>
    </w:p>
    <w:p w14:paraId="1E9D3C2E" w14:textId="77777777" w:rsidR="00016DA3" w:rsidRPr="000665BF" w:rsidRDefault="00016DA3" w:rsidP="00016DA3">
      <w:pPr>
        <w:pStyle w:val="ListBullet"/>
        <w:numPr>
          <w:ilvl w:val="0"/>
          <w:numId w:val="8"/>
        </w:numPr>
        <w:rPr>
          <w:lang w:val="en-US" w:eastAsia="en-GB"/>
        </w:rPr>
      </w:pPr>
      <w:r w:rsidRPr="000665BF">
        <w:rPr>
          <w:lang w:val="en-US" w:eastAsia="en-GB"/>
        </w:rPr>
        <w:t>Pensioner.</w:t>
      </w:r>
    </w:p>
    <w:p w14:paraId="111A71C0" w14:textId="77777777" w:rsidR="00016DA3" w:rsidRPr="000665BF" w:rsidRDefault="00016DA3" w:rsidP="00016DA3">
      <w:pPr>
        <w:pStyle w:val="ListBullet"/>
        <w:numPr>
          <w:ilvl w:val="0"/>
          <w:numId w:val="8"/>
        </w:numPr>
        <w:rPr>
          <w:lang w:val="en-US" w:eastAsia="en-GB"/>
        </w:rPr>
      </w:pPr>
      <w:r w:rsidRPr="000665BF">
        <w:rPr>
          <w:lang w:val="en-US" w:eastAsia="en-GB"/>
        </w:rPr>
        <w:t>Ha</w:t>
      </w:r>
      <w:r>
        <w:rPr>
          <w:lang w:val="en-US" w:eastAsia="en-GB"/>
        </w:rPr>
        <w:t>d</w:t>
      </w:r>
      <w:r w:rsidRPr="000665BF">
        <w:rPr>
          <w:lang w:val="en-US" w:eastAsia="en-GB"/>
        </w:rPr>
        <w:t xml:space="preserve"> relevant food allergies/ intolerances/ sensitivities to any substance in the study product. </w:t>
      </w:r>
    </w:p>
    <w:p w14:paraId="3E8A9FB4" w14:textId="77777777" w:rsidR="00016DA3" w:rsidRPr="000665BF" w:rsidRDefault="00016DA3" w:rsidP="00016DA3">
      <w:pPr>
        <w:pStyle w:val="ListBullet"/>
        <w:numPr>
          <w:ilvl w:val="0"/>
          <w:numId w:val="8"/>
        </w:numPr>
        <w:rPr>
          <w:lang w:val="en-US" w:eastAsia="en-GB"/>
        </w:rPr>
      </w:pPr>
      <w:r w:rsidRPr="000665BF">
        <w:rPr>
          <w:lang w:val="en-US" w:eastAsia="en-GB"/>
        </w:rPr>
        <w:t>Ha</w:t>
      </w:r>
      <w:r>
        <w:rPr>
          <w:lang w:val="en-US" w:eastAsia="en-GB"/>
        </w:rPr>
        <w:t>d</w:t>
      </w:r>
      <w:r w:rsidRPr="000665BF">
        <w:rPr>
          <w:lang w:val="en-US" w:eastAsia="en-GB"/>
        </w:rPr>
        <w:t xml:space="preserve"> oral disease.</w:t>
      </w:r>
    </w:p>
    <w:p w14:paraId="56DB03F1" w14:textId="77777777" w:rsidR="00016DA3" w:rsidRDefault="00016DA3" w:rsidP="00016DA3">
      <w:pPr>
        <w:pStyle w:val="ListBullet"/>
        <w:numPr>
          <w:ilvl w:val="0"/>
          <w:numId w:val="8"/>
        </w:numPr>
        <w:rPr>
          <w:lang w:val="en-US" w:eastAsia="en-GB"/>
        </w:rPr>
      </w:pPr>
      <w:r w:rsidRPr="000665BF">
        <w:rPr>
          <w:lang w:val="en-US" w:eastAsia="en-GB"/>
        </w:rPr>
        <w:t>Participation in another study with any investigational product within 30 days of screening and during the intervention period.</w:t>
      </w:r>
    </w:p>
    <w:p w14:paraId="2EE56959" w14:textId="7111E715" w:rsidR="00BB5B4F" w:rsidRPr="00016DA3" w:rsidRDefault="00016DA3" w:rsidP="00016DA3">
      <w:pPr>
        <w:pStyle w:val="ListBullet"/>
        <w:numPr>
          <w:ilvl w:val="0"/>
          <w:numId w:val="8"/>
        </w:numPr>
        <w:rPr>
          <w:lang w:val="en-US" w:eastAsia="en-GB"/>
        </w:rPr>
      </w:pPr>
      <w:r w:rsidRPr="00016DA3">
        <w:rPr>
          <w:lang w:val="en-GB" w:eastAsia="en-GB"/>
        </w:rPr>
        <w:t>Investigator believed that the participant may be uncooperative and/or noncompliant and should therefore not participate in the study.</w:t>
      </w:r>
    </w:p>
    <w:p w14:paraId="1BCDB52E" w14:textId="77777777" w:rsidR="00D07BD2" w:rsidRPr="000D0863" w:rsidRDefault="00D07BD2" w:rsidP="00535BB1">
      <w:pPr>
        <w:pStyle w:val="Titel1"/>
        <w:rPr>
          <w:rFonts w:cs="Arial"/>
        </w:rPr>
      </w:pPr>
    </w:p>
    <w:p w14:paraId="3010492E" w14:textId="7139B90F" w:rsidR="00673877" w:rsidRPr="000D0863" w:rsidRDefault="00B7444C" w:rsidP="00673877">
      <w:pPr>
        <w:pStyle w:val="TTTableTitle"/>
        <w:rPr>
          <w:rFonts w:cs="Arial"/>
        </w:rPr>
      </w:pPr>
      <w:r>
        <w:rPr>
          <w:rFonts w:cs="Arial"/>
        </w:rPr>
        <w:lastRenderedPageBreak/>
        <w:t>Table S1</w:t>
      </w:r>
      <w:r w:rsidR="00673877" w:rsidRPr="000D0863">
        <w:rPr>
          <w:rFonts w:cs="Arial"/>
        </w:rPr>
        <w:t>. Overview of SF-B/R Sleep Quality Subscale Scores</w:t>
      </w:r>
    </w:p>
    <w:tbl>
      <w:tblPr>
        <w:tblStyle w:val="TableGrid"/>
        <w:tblpPr w:leftFromText="141" w:rightFromText="141" w:vertAnchor="text" w:horzAnchor="margin" w:tblpY="23"/>
        <w:tblW w:w="8647" w:type="dxa"/>
        <w:tblLook w:val="04A0" w:firstRow="1" w:lastRow="0" w:firstColumn="1" w:lastColumn="0" w:noHBand="0" w:noVBand="1"/>
      </w:tblPr>
      <w:tblGrid>
        <w:gridCol w:w="1881"/>
        <w:gridCol w:w="636"/>
        <w:gridCol w:w="535"/>
        <w:gridCol w:w="572"/>
        <w:gridCol w:w="636"/>
        <w:gridCol w:w="535"/>
        <w:gridCol w:w="499"/>
        <w:gridCol w:w="216"/>
        <w:gridCol w:w="399"/>
        <w:gridCol w:w="790"/>
        <w:gridCol w:w="805"/>
        <w:gridCol w:w="1143"/>
      </w:tblGrid>
      <w:tr w:rsidR="00673877" w:rsidRPr="000D0863" w14:paraId="482FE5FE" w14:textId="77777777" w:rsidTr="00A72F30">
        <w:trPr>
          <w:trHeight w:val="255"/>
        </w:trPr>
        <w:tc>
          <w:tcPr>
            <w:tcW w:w="1881" w:type="dxa"/>
            <w:tcBorders>
              <w:top w:val="nil"/>
              <w:left w:val="nil"/>
              <w:bottom w:val="nil"/>
              <w:right w:val="single" w:sz="4" w:space="0" w:color="auto"/>
            </w:tcBorders>
            <w:noWrap/>
            <w:hideMark/>
          </w:tcPr>
          <w:p w14:paraId="0898BA0E" w14:textId="77777777" w:rsidR="00673877" w:rsidRPr="00921143" w:rsidRDefault="00673877" w:rsidP="00BF02EB">
            <w:pPr>
              <w:pStyle w:val="TBTableBody"/>
              <w:rPr>
                <w:sz w:val="16"/>
                <w:szCs w:val="16"/>
              </w:rPr>
            </w:pPr>
          </w:p>
        </w:tc>
        <w:tc>
          <w:tcPr>
            <w:tcW w:w="1743" w:type="dxa"/>
            <w:gridSpan w:val="3"/>
            <w:tcBorders>
              <w:left w:val="single" w:sz="4" w:space="0" w:color="auto"/>
            </w:tcBorders>
            <w:hideMark/>
          </w:tcPr>
          <w:p w14:paraId="66266E5F" w14:textId="77777777" w:rsidR="00673877" w:rsidRPr="00921143" w:rsidRDefault="00673877" w:rsidP="00BF02EB">
            <w:pPr>
              <w:pStyle w:val="TBTableBody"/>
              <w:rPr>
                <w:b/>
                <w:sz w:val="16"/>
                <w:szCs w:val="16"/>
              </w:rPr>
            </w:pPr>
            <w:r w:rsidRPr="00921143">
              <w:rPr>
                <w:b/>
                <w:sz w:val="16"/>
                <w:szCs w:val="16"/>
              </w:rPr>
              <w:t xml:space="preserve">Baseline </w:t>
            </w:r>
          </w:p>
          <w:p w14:paraId="6B6510B2" w14:textId="77777777" w:rsidR="00673877" w:rsidRPr="00921143" w:rsidRDefault="00673877" w:rsidP="00BF02EB">
            <w:pPr>
              <w:pStyle w:val="TBTableBody"/>
              <w:rPr>
                <w:b/>
                <w:sz w:val="16"/>
                <w:szCs w:val="16"/>
              </w:rPr>
            </w:pPr>
            <w:r w:rsidRPr="00921143">
              <w:rPr>
                <w:b/>
                <w:sz w:val="16"/>
                <w:szCs w:val="16"/>
              </w:rPr>
              <w:t>(V2)</w:t>
            </w:r>
          </w:p>
        </w:tc>
        <w:tc>
          <w:tcPr>
            <w:tcW w:w="1670" w:type="dxa"/>
            <w:gridSpan w:val="3"/>
            <w:tcBorders>
              <w:right w:val="single" w:sz="4" w:space="0" w:color="auto"/>
            </w:tcBorders>
            <w:noWrap/>
            <w:hideMark/>
          </w:tcPr>
          <w:p w14:paraId="1F3E62DE" w14:textId="77777777" w:rsidR="00673877" w:rsidRPr="00921143" w:rsidRDefault="00673877" w:rsidP="00BF02EB">
            <w:pPr>
              <w:pStyle w:val="TBTableBody"/>
              <w:rPr>
                <w:b/>
                <w:sz w:val="16"/>
                <w:szCs w:val="16"/>
                <w:lang w:val="en-GB"/>
              </w:rPr>
            </w:pPr>
            <w:r w:rsidRPr="00921143">
              <w:rPr>
                <w:b/>
                <w:sz w:val="16"/>
                <w:szCs w:val="16"/>
              </w:rPr>
              <w:t>14 days intervention (V3)</w:t>
            </w:r>
          </w:p>
        </w:tc>
        <w:tc>
          <w:tcPr>
            <w:tcW w:w="615" w:type="dxa"/>
            <w:gridSpan w:val="2"/>
            <w:tcBorders>
              <w:top w:val="nil"/>
              <w:left w:val="single" w:sz="4" w:space="0" w:color="auto"/>
              <w:bottom w:val="single" w:sz="4" w:space="0" w:color="auto"/>
              <w:right w:val="nil"/>
            </w:tcBorders>
            <w:noWrap/>
            <w:hideMark/>
          </w:tcPr>
          <w:p w14:paraId="3763AF32" w14:textId="77777777" w:rsidR="00673877" w:rsidRPr="00921143" w:rsidRDefault="00673877" w:rsidP="00BF02EB">
            <w:pPr>
              <w:pStyle w:val="TBTableBody"/>
              <w:rPr>
                <w:sz w:val="16"/>
                <w:szCs w:val="16"/>
                <w:lang w:val="en-GB"/>
              </w:rPr>
            </w:pPr>
          </w:p>
        </w:tc>
        <w:tc>
          <w:tcPr>
            <w:tcW w:w="790" w:type="dxa"/>
            <w:tcBorders>
              <w:top w:val="nil"/>
              <w:left w:val="nil"/>
              <w:bottom w:val="single" w:sz="4" w:space="0" w:color="auto"/>
              <w:right w:val="nil"/>
            </w:tcBorders>
            <w:noWrap/>
            <w:hideMark/>
          </w:tcPr>
          <w:p w14:paraId="0644F51F" w14:textId="77777777" w:rsidR="00673877" w:rsidRPr="00921143" w:rsidRDefault="00673877" w:rsidP="00BF02EB">
            <w:pPr>
              <w:pStyle w:val="TBTableBody"/>
              <w:rPr>
                <w:sz w:val="16"/>
                <w:szCs w:val="16"/>
                <w:lang w:val="en-GB"/>
              </w:rPr>
            </w:pPr>
          </w:p>
        </w:tc>
        <w:tc>
          <w:tcPr>
            <w:tcW w:w="805" w:type="dxa"/>
            <w:tcBorders>
              <w:top w:val="nil"/>
              <w:left w:val="nil"/>
              <w:bottom w:val="single" w:sz="4" w:space="0" w:color="auto"/>
              <w:right w:val="nil"/>
            </w:tcBorders>
            <w:noWrap/>
            <w:hideMark/>
          </w:tcPr>
          <w:p w14:paraId="1E7C6594" w14:textId="77777777" w:rsidR="00673877" w:rsidRPr="00921143" w:rsidRDefault="00673877" w:rsidP="00BF02EB">
            <w:pPr>
              <w:pStyle w:val="TBTableBody"/>
              <w:rPr>
                <w:sz w:val="16"/>
                <w:szCs w:val="16"/>
                <w:lang w:val="en-GB"/>
              </w:rPr>
            </w:pPr>
          </w:p>
        </w:tc>
        <w:tc>
          <w:tcPr>
            <w:tcW w:w="1143" w:type="dxa"/>
            <w:tcBorders>
              <w:top w:val="nil"/>
              <w:left w:val="nil"/>
              <w:bottom w:val="single" w:sz="4" w:space="0" w:color="auto"/>
              <w:right w:val="nil"/>
            </w:tcBorders>
            <w:noWrap/>
            <w:hideMark/>
          </w:tcPr>
          <w:p w14:paraId="2551A4E7" w14:textId="77777777" w:rsidR="00673877" w:rsidRPr="00921143" w:rsidRDefault="00673877" w:rsidP="00BF02EB">
            <w:pPr>
              <w:pStyle w:val="TBTableBody"/>
              <w:rPr>
                <w:sz w:val="16"/>
                <w:szCs w:val="16"/>
                <w:lang w:val="en-GB"/>
              </w:rPr>
            </w:pPr>
          </w:p>
        </w:tc>
      </w:tr>
      <w:tr w:rsidR="002753BB" w:rsidRPr="000D0863" w14:paraId="4D7A99D7" w14:textId="77777777" w:rsidTr="00A72F30">
        <w:trPr>
          <w:trHeight w:val="771"/>
        </w:trPr>
        <w:tc>
          <w:tcPr>
            <w:tcW w:w="1881" w:type="dxa"/>
            <w:tcBorders>
              <w:top w:val="nil"/>
              <w:left w:val="nil"/>
              <w:bottom w:val="single" w:sz="4" w:space="0" w:color="auto"/>
              <w:right w:val="single" w:sz="4" w:space="0" w:color="auto"/>
            </w:tcBorders>
            <w:noWrap/>
          </w:tcPr>
          <w:p w14:paraId="70972453" w14:textId="77777777" w:rsidR="00673877" w:rsidRPr="00921143" w:rsidRDefault="00673877" w:rsidP="00BF02EB">
            <w:pPr>
              <w:pStyle w:val="TBTableBody"/>
              <w:rPr>
                <w:b/>
                <w:bCs/>
                <w:sz w:val="16"/>
                <w:szCs w:val="16"/>
                <w:lang w:val="en-GB"/>
              </w:rPr>
            </w:pPr>
          </w:p>
        </w:tc>
        <w:tc>
          <w:tcPr>
            <w:tcW w:w="636" w:type="dxa"/>
            <w:tcBorders>
              <w:left w:val="single" w:sz="4" w:space="0" w:color="auto"/>
            </w:tcBorders>
            <w:noWrap/>
            <w:hideMark/>
          </w:tcPr>
          <w:p w14:paraId="7159894C" w14:textId="77777777" w:rsidR="00673877" w:rsidRPr="00921143" w:rsidRDefault="00673877" w:rsidP="00BF02EB">
            <w:pPr>
              <w:pStyle w:val="TBTableBody"/>
              <w:rPr>
                <w:b/>
                <w:sz w:val="16"/>
                <w:szCs w:val="16"/>
                <w:lang w:val="en-GB"/>
              </w:rPr>
            </w:pPr>
            <w:r w:rsidRPr="00921143">
              <w:rPr>
                <w:b/>
                <w:sz w:val="16"/>
                <w:szCs w:val="16"/>
                <w:lang w:val="en-GB"/>
              </w:rPr>
              <w:t>Mean</w:t>
            </w:r>
          </w:p>
        </w:tc>
        <w:tc>
          <w:tcPr>
            <w:tcW w:w="535" w:type="dxa"/>
            <w:noWrap/>
            <w:hideMark/>
          </w:tcPr>
          <w:p w14:paraId="12F52046" w14:textId="77777777" w:rsidR="00673877" w:rsidRPr="00921143" w:rsidRDefault="00673877" w:rsidP="00BF02EB">
            <w:pPr>
              <w:pStyle w:val="TBTableBody"/>
              <w:rPr>
                <w:b/>
                <w:sz w:val="16"/>
                <w:szCs w:val="16"/>
                <w:lang w:val="en-GB"/>
              </w:rPr>
            </w:pPr>
            <w:r w:rsidRPr="00921143">
              <w:rPr>
                <w:b/>
                <w:sz w:val="16"/>
                <w:szCs w:val="16"/>
              </w:rPr>
              <w:t>SD</w:t>
            </w:r>
          </w:p>
        </w:tc>
        <w:tc>
          <w:tcPr>
            <w:tcW w:w="572" w:type="dxa"/>
            <w:noWrap/>
            <w:hideMark/>
          </w:tcPr>
          <w:p w14:paraId="60E3D40D" w14:textId="77777777" w:rsidR="00673877" w:rsidRPr="00921143" w:rsidRDefault="00673877" w:rsidP="00BF02EB">
            <w:pPr>
              <w:pStyle w:val="TBTableBody"/>
              <w:rPr>
                <w:b/>
                <w:sz w:val="16"/>
                <w:szCs w:val="16"/>
                <w:lang w:val="en-GB"/>
              </w:rPr>
            </w:pPr>
            <w:r w:rsidRPr="00921143">
              <w:rPr>
                <w:b/>
                <w:sz w:val="16"/>
                <w:szCs w:val="16"/>
                <w:lang w:val="en-GB"/>
              </w:rPr>
              <w:t>SEM</w:t>
            </w:r>
          </w:p>
        </w:tc>
        <w:tc>
          <w:tcPr>
            <w:tcW w:w="636" w:type="dxa"/>
            <w:noWrap/>
            <w:hideMark/>
          </w:tcPr>
          <w:p w14:paraId="1F4AE086" w14:textId="77777777" w:rsidR="00673877" w:rsidRPr="00921143" w:rsidRDefault="00673877" w:rsidP="00BF02EB">
            <w:pPr>
              <w:pStyle w:val="TBTableBody"/>
              <w:rPr>
                <w:b/>
                <w:sz w:val="16"/>
                <w:szCs w:val="16"/>
                <w:lang w:val="en-GB"/>
              </w:rPr>
            </w:pPr>
            <w:r w:rsidRPr="00921143">
              <w:rPr>
                <w:b/>
                <w:sz w:val="16"/>
                <w:szCs w:val="16"/>
                <w:lang w:val="en-GB"/>
              </w:rPr>
              <w:t>Mean</w:t>
            </w:r>
          </w:p>
        </w:tc>
        <w:tc>
          <w:tcPr>
            <w:tcW w:w="535" w:type="dxa"/>
            <w:noWrap/>
            <w:hideMark/>
          </w:tcPr>
          <w:p w14:paraId="16943A71" w14:textId="77777777" w:rsidR="00673877" w:rsidRPr="00921143" w:rsidRDefault="00673877" w:rsidP="00BF02EB">
            <w:pPr>
              <w:pStyle w:val="TBTableBody"/>
              <w:rPr>
                <w:b/>
                <w:sz w:val="16"/>
                <w:szCs w:val="16"/>
                <w:lang w:val="en-GB"/>
              </w:rPr>
            </w:pPr>
            <w:r w:rsidRPr="00921143">
              <w:rPr>
                <w:b/>
                <w:sz w:val="16"/>
                <w:szCs w:val="16"/>
              </w:rPr>
              <w:t>SD</w:t>
            </w:r>
          </w:p>
        </w:tc>
        <w:tc>
          <w:tcPr>
            <w:tcW w:w="715" w:type="dxa"/>
            <w:gridSpan w:val="2"/>
            <w:noWrap/>
            <w:hideMark/>
          </w:tcPr>
          <w:p w14:paraId="4F92B8A6" w14:textId="77777777" w:rsidR="00673877" w:rsidRPr="00921143" w:rsidRDefault="00673877" w:rsidP="00BF02EB">
            <w:pPr>
              <w:pStyle w:val="TBTableBody"/>
              <w:rPr>
                <w:b/>
                <w:sz w:val="16"/>
                <w:szCs w:val="16"/>
                <w:lang w:val="en-GB"/>
              </w:rPr>
            </w:pPr>
            <w:r w:rsidRPr="00921143">
              <w:rPr>
                <w:b/>
                <w:sz w:val="16"/>
                <w:szCs w:val="16"/>
                <w:lang w:val="en-GB"/>
              </w:rPr>
              <w:t>SEM</w:t>
            </w:r>
          </w:p>
        </w:tc>
        <w:tc>
          <w:tcPr>
            <w:tcW w:w="399" w:type="dxa"/>
            <w:noWrap/>
            <w:hideMark/>
          </w:tcPr>
          <w:p w14:paraId="4AC2899A" w14:textId="77777777" w:rsidR="00673877" w:rsidRPr="00921143" w:rsidRDefault="00673877" w:rsidP="00BF02EB">
            <w:pPr>
              <w:pStyle w:val="TBTableBody"/>
              <w:rPr>
                <w:b/>
                <w:sz w:val="16"/>
                <w:szCs w:val="16"/>
                <w:lang w:val="en-GB"/>
              </w:rPr>
            </w:pPr>
            <w:r w:rsidRPr="00921143">
              <w:rPr>
                <w:b/>
                <w:sz w:val="16"/>
                <w:szCs w:val="16"/>
                <w:lang w:val="en-GB"/>
              </w:rPr>
              <w:t>N</w:t>
            </w:r>
          </w:p>
        </w:tc>
        <w:tc>
          <w:tcPr>
            <w:tcW w:w="790" w:type="dxa"/>
            <w:hideMark/>
          </w:tcPr>
          <w:p w14:paraId="2425B5DC" w14:textId="77777777" w:rsidR="00673877" w:rsidRPr="00921143" w:rsidRDefault="00673877" w:rsidP="00BF02EB">
            <w:pPr>
              <w:pStyle w:val="TBTableBody"/>
              <w:rPr>
                <w:b/>
                <w:sz w:val="16"/>
                <w:szCs w:val="16"/>
                <w:lang w:val="en-GB"/>
              </w:rPr>
            </w:pPr>
            <w:r w:rsidRPr="00921143">
              <w:rPr>
                <w:b/>
                <w:sz w:val="16"/>
                <w:szCs w:val="16"/>
                <w:lang w:val="en-GB"/>
              </w:rPr>
              <w:t>%-change</w:t>
            </w:r>
          </w:p>
        </w:tc>
        <w:tc>
          <w:tcPr>
            <w:tcW w:w="805" w:type="dxa"/>
            <w:noWrap/>
            <w:hideMark/>
          </w:tcPr>
          <w:p w14:paraId="55BE7563" w14:textId="77777777" w:rsidR="00673877" w:rsidRPr="00921143" w:rsidRDefault="00673877" w:rsidP="00BF02EB">
            <w:pPr>
              <w:pStyle w:val="TBTableBody"/>
              <w:rPr>
                <w:b/>
                <w:sz w:val="16"/>
                <w:szCs w:val="16"/>
                <w:lang w:val="en-GB"/>
              </w:rPr>
            </w:pPr>
            <w:r w:rsidRPr="00921143">
              <w:rPr>
                <w:b/>
                <w:sz w:val="16"/>
                <w:szCs w:val="16"/>
                <w:lang w:val="en-GB"/>
              </w:rPr>
              <w:t>p</w:t>
            </w:r>
          </w:p>
        </w:tc>
        <w:tc>
          <w:tcPr>
            <w:tcW w:w="1143" w:type="dxa"/>
            <w:hideMark/>
          </w:tcPr>
          <w:p w14:paraId="06AA4736" w14:textId="77777777" w:rsidR="00673877" w:rsidRPr="00921143" w:rsidRDefault="00673877" w:rsidP="005A7EA1">
            <w:pPr>
              <w:pStyle w:val="Default"/>
              <w:rPr>
                <w:rFonts w:ascii="Arial" w:hAnsi="Arial" w:cs="Arial"/>
                <w:sz w:val="16"/>
                <w:szCs w:val="16"/>
              </w:rPr>
            </w:pPr>
            <w:r w:rsidRPr="00921143">
              <w:rPr>
                <w:rFonts w:ascii="Arial" w:hAnsi="Arial" w:cs="Arial"/>
                <w:sz w:val="16"/>
                <w:szCs w:val="16"/>
              </w:rPr>
              <w:t>d</w:t>
            </w:r>
          </w:p>
        </w:tc>
      </w:tr>
      <w:tr w:rsidR="002753BB" w:rsidRPr="000D0863" w14:paraId="50E765EA" w14:textId="77777777" w:rsidTr="00A72F30">
        <w:trPr>
          <w:trHeight w:val="255"/>
        </w:trPr>
        <w:tc>
          <w:tcPr>
            <w:tcW w:w="1881" w:type="dxa"/>
            <w:tcBorders>
              <w:top w:val="single" w:sz="4" w:space="0" w:color="auto"/>
            </w:tcBorders>
            <w:noWrap/>
            <w:hideMark/>
          </w:tcPr>
          <w:p w14:paraId="736CA1EC" w14:textId="77777777" w:rsidR="00673877" w:rsidRPr="00921143" w:rsidRDefault="00673877" w:rsidP="00BF02EB">
            <w:pPr>
              <w:pStyle w:val="TBTableBody"/>
              <w:jc w:val="left"/>
              <w:rPr>
                <w:sz w:val="16"/>
                <w:szCs w:val="16"/>
                <w:lang w:val="en-GB"/>
              </w:rPr>
            </w:pPr>
            <w:r w:rsidRPr="00921143">
              <w:rPr>
                <w:sz w:val="16"/>
                <w:szCs w:val="16"/>
              </w:rPr>
              <w:t>Difficulty falling aslee</w:t>
            </w:r>
            <w:r w:rsidRPr="00921143">
              <w:rPr>
                <w:sz w:val="16"/>
                <w:szCs w:val="16"/>
                <w:lang w:val="de-DE"/>
              </w:rPr>
              <w:t>p (ESS)</w:t>
            </w:r>
          </w:p>
        </w:tc>
        <w:tc>
          <w:tcPr>
            <w:tcW w:w="636" w:type="dxa"/>
            <w:noWrap/>
            <w:hideMark/>
          </w:tcPr>
          <w:p w14:paraId="298CCC41" w14:textId="77777777" w:rsidR="00673877" w:rsidRPr="00921143" w:rsidRDefault="00673877" w:rsidP="00BF02EB">
            <w:pPr>
              <w:pStyle w:val="TBTableBody"/>
              <w:rPr>
                <w:sz w:val="16"/>
                <w:szCs w:val="16"/>
                <w:lang w:val="en-GB"/>
              </w:rPr>
            </w:pPr>
            <w:r w:rsidRPr="00921143">
              <w:rPr>
                <w:sz w:val="16"/>
                <w:szCs w:val="16"/>
                <w:lang w:val="de-DE"/>
              </w:rPr>
              <w:t>3.22</w:t>
            </w:r>
          </w:p>
        </w:tc>
        <w:tc>
          <w:tcPr>
            <w:tcW w:w="535" w:type="dxa"/>
            <w:noWrap/>
            <w:hideMark/>
          </w:tcPr>
          <w:p w14:paraId="19849449" w14:textId="77777777" w:rsidR="00673877" w:rsidRPr="00921143" w:rsidRDefault="00673877" w:rsidP="00BF02EB">
            <w:pPr>
              <w:pStyle w:val="TBTableBody"/>
              <w:rPr>
                <w:sz w:val="16"/>
                <w:szCs w:val="16"/>
                <w:lang w:val="en-GB"/>
              </w:rPr>
            </w:pPr>
            <w:r w:rsidRPr="00921143">
              <w:rPr>
                <w:sz w:val="16"/>
                <w:szCs w:val="16"/>
                <w:lang w:val="de-DE"/>
              </w:rPr>
              <w:t>0.39</w:t>
            </w:r>
          </w:p>
        </w:tc>
        <w:tc>
          <w:tcPr>
            <w:tcW w:w="572" w:type="dxa"/>
            <w:noWrap/>
            <w:hideMark/>
          </w:tcPr>
          <w:p w14:paraId="0E39709E" w14:textId="77777777" w:rsidR="00673877" w:rsidRPr="00921143" w:rsidRDefault="00673877" w:rsidP="00BF02EB">
            <w:pPr>
              <w:pStyle w:val="TBTableBody"/>
              <w:rPr>
                <w:sz w:val="16"/>
                <w:szCs w:val="16"/>
                <w:lang w:val="en-GB"/>
              </w:rPr>
            </w:pPr>
            <w:r w:rsidRPr="00921143">
              <w:rPr>
                <w:sz w:val="16"/>
                <w:szCs w:val="16"/>
                <w:lang w:val="de-DE"/>
              </w:rPr>
              <w:t>0.06</w:t>
            </w:r>
          </w:p>
        </w:tc>
        <w:tc>
          <w:tcPr>
            <w:tcW w:w="636" w:type="dxa"/>
            <w:noWrap/>
            <w:hideMark/>
          </w:tcPr>
          <w:p w14:paraId="4CA20470" w14:textId="77777777" w:rsidR="00673877" w:rsidRPr="00921143" w:rsidRDefault="00673877" w:rsidP="00BF02EB">
            <w:pPr>
              <w:pStyle w:val="TBTableBody"/>
              <w:rPr>
                <w:sz w:val="16"/>
                <w:szCs w:val="16"/>
                <w:lang w:val="en-GB"/>
              </w:rPr>
            </w:pPr>
            <w:r w:rsidRPr="00921143">
              <w:rPr>
                <w:sz w:val="16"/>
                <w:szCs w:val="16"/>
                <w:lang w:val="de-DE"/>
              </w:rPr>
              <w:t>3.09</w:t>
            </w:r>
          </w:p>
        </w:tc>
        <w:tc>
          <w:tcPr>
            <w:tcW w:w="535" w:type="dxa"/>
            <w:noWrap/>
            <w:hideMark/>
          </w:tcPr>
          <w:p w14:paraId="7E910883" w14:textId="77777777" w:rsidR="00673877" w:rsidRPr="00921143" w:rsidRDefault="00673877" w:rsidP="00BF02EB">
            <w:pPr>
              <w:pStyle w:val="TBTableBody"/>
              <w:rPr>
                <w:sz w:val="16"/>
                <w:szCs w:val="16"/>
                <w:lang w:val="en-GB"/>
              </w:rPr>
            </w:pPr>
            <w:r w:rsidRPr="00921143">
              <w:rPr>
                <w:sz w:val="16"/>
                <w:szCs w:val="16"/>
                <w:lang w:val="de-DE"/>
              </w:rPr>
              <w:t>0.44</w:t>
            </w:r>
          </w:p>
        </w:tc>
        <w:tc>
          <w:tcPr>
            <w:tcW w:w="715" w:type="dxa"/>
            <w:gridSpan w:val="2"/>
            <w:noWrap/>
            <w:hideMark/>
          </w:tcPr>
          <w:p w14:paraId="1D0082E7" w14:textId="77777777" w:rsidR="00673877" w:rsidRPr="00921143" w:rsidRDefault="00673877" w:rsidP="00BF02EB">
            <w:pPr>
              <w:pStyle w:val="TBTableBody"/>
              <w:rPr>
                <w:sz w:val="16"/>
                <w:szCs w:val="16"/>
                <w:lang w:val="en-GB"/>
              </w:rPr>
            </w:pPr>
            <w:r w:rsidRPr="00921143">
              <w:rPr>
                <w:sz w:val="16"/>
                <w:szCs w:val="16"/>
                <w:lang w:val="de-DE"/>
              </w:rPr>
              <w:t>0.06</w:t>
            </w:r>
          </w:p>
        </w:tc>
        <w:tc>
          <w:tcPr>
            <w:tcW w:w="399" w:type="dxa"/>
            <w:noWrap/>
            <w:hideMark/>
          </w:tcPr>
          <w:p w14:paraId="37AA8E64" w14:textId="77777777" w:rsidR="00673877" w:rsidRPr="00921143" w:rsidRDefault="00673877" w:rsidP="00BF02EB">
            <w:pPr>
              <w:pStyle w:val="TBTableBody"/>
              <w:rPr>
                <w:sz w:val="16"/>
                <w:szCs w:val="16"/>
                <w:lang w:val="en-GB"/>
              </w:rPr>
            </w:pPr>
            <w:r w:rsidRPr="00921143">
              <w:rPr>
                <w:sz w:val="16"/>
                <w:szCs w:val="16"/>
                <w:lang w:val="en-GB"/>
              </w:rPr>
              <w:t>50</w:t>
            </w:r>
          </w:p>
        </w:tc>
        <w:tc>
          <w:tcPr>
            <w:tcW w:w="790" w:type="dxa"/>
            <w:noWrap/>
            <w:hideMark/>
          </w:tcPr>
          <w:p w14:paraId="25256E31" w14:textId="77777777" w:rsidR="00673877" w:rsidRPr="00921143" w:rsidRDefault="00673877" w:rsidP="00BF02EB">
            <w:pPr>
              <w:pStyle w:val="TBTableBody"/>
              <w:rPr>
                <w:sz w:val="16"/>
                <w:szCs w:val="16"/>
                <w:lang w:val="en-GB"/>
              </w:rPr>
            </w:pPr>
            <w:r w:rsidRPr="00921143">
              <w:rPr>
                <w:sz w:val="16"/>
                <w:szCs w:val="16"/>
                <w:lang w:val="en-GB"/>
              </w:rPr>
              <w:t>-4.0</w:t>
            </w:r>
          </w:p>
        </w:tc>
        <w:tc>
          <w:tcPr>
            <w:tcW w:w="805" w:type="dxa"/>
            <w:noWrap/>
            <w:hideMark/>
          </w:tcPr>
          <w:p w14:paraId="28011BCE" w14:textId="77777777" w:rsidR="00673877" w:rsidRPr="00921143" w:rsidRDefault="00673877" w:rsidP="00BF02EB">
            <w:pPr>
              <w:pStyle w:val="TBTableBody"/>
              <w:rPr>
                <w:b/>
                <w:sz w:val="16"/>
                <w:szCs w:val="16"/>
                <w:lang w:val="en-GB"/>
              </w:rPr>
            </w:pPr>
            <w:r w:rsidRPr="00921143">
              <w:rPr>
                <w:b/>
                <w:sz w:val="16"/>
                <w:szCs w:val="16"/>
                <w:lang w:val="de-DE"/>
              </w:rPr>
              <w:t>0.020</w:t>
            </w:r>
          </w:p>
        </w:tc>
        <w:tc>
          <w:tcPr>
            <w:tcW w:w="1143" w:type="dxa"/>
            <w:noWrap/>
            <w:hideMark/>
          </w:tcPr>
          <w:p w14:paraId="4D9464AF" w14:textId="77777777" w:rsidR="00673877" w:rsidRPr="00921143" w:rsidRDefault="00673877" w:rsidP="00BF02EB">
            <w:pPr>
              <w:pStyle w:val="TBTableBody"/>
              <w:rPr>
                <w:sz w:val="16"/>
                <w:szCs w:val="16"/>
                <w:lang w:val="en-GB"/>
              </w:rPr>
            </w:pPr>
            <w:r w:rsidRPr="00921143">
              <w:rPr>
                <w:sz w:val="16"/>
                <w:szCs w:val="16"/>
                <w:lang w:val="de-DE"/>
              </w:rPr>
              <w:t>0.354</w:t>
            </w:r>
          </w:p>
        </w:tc>
      </w:tr>
      <w:tr w:rsidR="002753BB" w:rsidRPr="000D0863" w14:paraId="5104908F" w14:textId="77777777" w:rsidTr="00A72F30">
        <w:trPr>
          <w:trHeight w:val="255"/>
        </w:trPr>
        <w:tc>
          <w:tcPr>
            <w:tcW w:w="1881" w:type="dxa"/>
            <w:noWrap/>
            <w:hideMark/>
          </w:tcPr>
          <w:p w14:paraId="583DA1C4" w14:textId="77777777" w:rsidR="00673877" w:rsidRPr="00921143" w:rsidRDefault="00673877" w:rsidP="00BF02EB">
            <w:pPr>
              <w:pStyle w:val="TBTableBody"/>
              <w:jc w:val="left"/>
              <w:rPr>
                <w:sz w:val="16"/>
                <w:szCs w:val="16"/>
                <w:lang w:val="en-GB"/>
              </w:rPr>
            </w:pPr>
            <w:r w:rsidRPr="00921143">
              <w:rPr>
                <w:sz w:val="16"/>
                <w:szCs w:val="16"/>
              </w:rPr>
              <w:t>Difficulty sleeping through the night (DSS)</w:t>
            </w:r>
          </w:p>
        </w:tc>
        <w:tc>
          <w:tcPr>
            <w:tcW w:w="636" w:type="dxa"/>
            <w:noWrap/>
            <w:hideMark/>
          </w:tcPr>
          <w:p w14:paraId="4F73BB49" w14:textId="77777777" w:rsidR="00673877" w:rsidRPr="00921143" w:rsidRDefault="00673877" w:rsidP="00BF02EB">
            <w:pPr>
              <w:pStyle w:val="TBTableBody"/>
              <w:rPr>
                <w:sz w:val="16"/>
                <w:szCs w:val="16"/>
                <w:lang w:val="en-GB"/>
              </w:rPr>
            </w:pPr>
            <w:r w:rsidRPr="00921143">
              <w:rPr>
                <w:sz w:val="16"/>
                <w:szCs w:val="16"/>
                <w:lang w:val="de-DE"/>
              </w:rPr>
              <w:t>3.34</w:t>
            </w:r>
          </w:p>
        </w:tc>
        <w:tc>
          <w:tcPr>
            <w:tcW w:w="535" w:type="dxa"/>
            <w:noWrap/>
            <w:hideMark/>
          </w:tcPr>
          <w:p w14:paraId="25E4CC9E" w14:textId="77777777" w:rsidR="00673877" w:rsidRPr="00921143" w:rsidRDefault="00673877" w:rsidP="00BF02EB">
            <w:pPr>
              <w:pStyle w:val="TBTableBody"/>
              <w:rPr>
                <w:sz w:val="16"/>
                <w:szCs w:val="16"/>
                <w:lang w:val="en-GB"/>
              </w:rPr>
            </w:pPr>
            <w:r w:rsidRPr="00921143">
              <w:rPr>
                <w:sz w:val="16"/>
                <w:szCs w:val="16"/>
                <w:lang w:val="de-DE"/>
              </w:rPr>
              <w:t>0.68</w:t>
            </w:r>
          </w:p>
        </w:tc>
        <w:tc>
          <w:tcPr>
            <w:tcW w:w="572" w:type="dxa"/>
            <w:noWrap/>
            <w:hideMark/>
          </w:tcPr>
          <w:p w14:paraId="558A8EDB" w14:textId="77777777" w:rsidR="00673877" w:rsidRPr="00921143" w:rsidRDefault="00673877" w:rsidP="00BF02EB">
            <w:pPr>
              <w:pStyle w:val="TBTableBody"/>
              <w:rPr>
                <w:sz w:val="16"/>
                <w:szCs w:val="16"/>
                <w:lang w:val="en-GB"/>
              </w:rPr>
            </w:pPr>
            <w:r w:rsidRPr="00921143">
              <w:rPr>
                <w:sz w:val="16"/>
                <w:szCs w:val="16"/>
                <w:lang w:val="de-DE"/>
              </w:rPr>
              <w:t>0.10</w:t>
            </w:r>
          </w:p>
        </w:tc>
        <w:tc>
          <w:tcPr>
            <w:tcW w:w="636" w:type="dxa"/>
            <w:noWrap/>
            <w:hideMark/>
          </w:tcPr>
          <w:p w14:paraId="3F975002" w14:textId="77777777" w:rsidR="00673877" w:rsidRPr="00921143" w:rsidRDefault="00673877" w:rsidP="00BF02EB">
            <w:pPr>
              <w:pStyle w:val="TBTableBody"/>
              <w:rPr>
                <w:sz w:val="16"/>
                <w:szCs w:val="16"/>
                <w:lang w:val="en-GB"/>
              </w:rPr>
            </w:pPr>
            <w:r w:rsidRPr="00921143">
              <w:rPr>
                <w:sz w:val="16"/>
                <w:szCs w:val="16"/>
                <w:lang w:val="de-DE"/>
              </w:rPr>
              <w:t>3.03</w:t>
            </w:r>
          </w:p>
        </w:tc>
        <w:tc>
          <w:tcPr>
            <w:tcW w:w="535" w:type="dxa"/>
            <w:noWrap/>
            <w:hideMark/>
          </w:tcPr>
          <w:p w14:paraId="2AE53E82" w14:textId="77777777" w:rsidR="00673877" w:rsidRPr="00921143" w:rsidRDefault="00673877" w:rsidP="00BF02EB">
            <w:pPr>
              <w:pStyle w:val="TBTableBody"/>
              <w:rPr>
                <w:sz w:val="16"/>
                <w:szCs w:val="16"/>
                <w:lang w:val="en-GB"/>
              </w:rPr>
            </w:pPr>
            <w:r w:rsidRPr="00921143">
              <w:rPr>
                <w:sz w:val="16"/>
                <w:szCs w:val="16"/>
                <w:lang w:val="de-DE"/>
              </w:rPr>
              <w:t>0.79</w:t>
            </w:r>
          </w:p>
        </w:tc>
        <w:tc>
          <w:tcPr>
            <w:tcW w:w="715" w:type="dxa"/>
            <w:gridSpan w:val="2"/>
            <w:noWrap/>
            <w:hideMark/>
          </w:tcPr>
          <w:p w14:paraId="379BDCA4" w14:textId="77777777" w:rsidR="00673877" w:rsidRPr="00921143" w:rsidRDefault="00673877" w:rsidP="00BF02EB">
            <w:pPr>
              <w:pStyle w:val="TBTableBody"/>
              <w:rPr>
                <w:sz w:val="16"/>
                <w:szCs w:val="16"/>
                <w:lang w:val="en-GB"/>
              </w:rPr>
            </w:pPr>
            <w:r w:rsidRPr="00921143">
              <w:rPr>
                <w:sz w:val="16"/>
                <w:szCs w:val="16"/>
                <w:lang w:val="de-DE"/>
              </w:rPr>
              <w:t>0.11</w:t>
            </w:r>
          </w:p>
        </w:tc>
        <w:tc>
          <w:tcPr>
            <w:tcW w:w="399" w:type="dxa"/>
            <w:noWrap/>
            <w:hideMark/>
          </w:tcPr>
          <w:p w14:paraId="716C4A21" w14:textId="77777777" w:rsidR="00673877" w:rsidRPr="00921143" w:rsidRDefault="00673877" w:rsidP="00BF02EB">
            <w:pPr>
              <w:pStyle w:val="TBTableBody"/>
              <w:rPr>
                <w:sz w:val="16"/>
                <w:szCs w:val="16"/>
                <w:lang w:val="en-GB"/>
              </w:rPr>
            </w:pPr>
            <w:r w:rsidRPr="00921143">
              <w:rPr>
                <w:sz w:val="16"/>
                <w:szCs w:val="16"/>
                <w:lang w:val="en-GB"/>
              </w:rPr>
              <w:t>50</w:t>
            </w:r>
          </w:p>
        </w:tc>
        <w:tc>
          <w:tcPr>
            <w:tcW w:w="790" w:type="dxa"/>
            <w:noWrap/>
            <w:hideMark/>
          </w:tcPr>
          <w:p w14:paraId="6264C9EC" w14:textId="77777777" w:rsidR="00673877" w:rsidRPr="00921143" w:rsidRDefault="00673877" w:rsidP="00BF02EB">
            <w:pPr>
              <w:pStyle w:val="TBTableBody"/>
              <w:rPr>
                <w:sz w:val="16"/>
                <w:szCs w:val="16"/>
                <w:lang w:val="en-GB"/>
              </w:rPr>
            </w:pPr>
            <w:r w:rsidRPr="00921143">
              <w:rPr>
                <w:sz w:val="16"/>
                <w:szCs w:val="16"/>
                <w:lang w:val="en-GB"/>
              </w:rPr>
              <w:t>-9.3</w:t>
            </w:r>
          </w:p>
        </w:tc>
        <w:tc>
          <w:tcPr>
            <w:tcW w:w="805" w:type="dxa"/>
            <w:noWrap/>
            <w:hideMark/>
          </w:tcPr>
          <w:p w14:paraId="4FA35F57" w14:textId="77777777" w:rsidR="00673877" w:rsidRPr="00921143" w:rsidRDefault="00673877" w:rsidP="00BF02EB">
            <w:pPr>
              <w:pStyle w:val="TBTableBody"/>
              <w:rPr>
                <w:b/>
                <w:sz w:val="16"/>
                <w:szCs w:val="16"/>
                <w:lang w:val="en-GB"/>
              </w:rPr>
            </w:pPr>
            <w:r w:rsidRPr="00921143">
              <w:rPr>
                <w:b/>
                <w:sz w:val="16"/>
                <w:szCs w:val="16"/>
                <w:lang w:val="de-DE"/>
              </w:rPr>
              <w:t>0.003</w:t>
            </w:r>
          </w:p>
        </w:tc>
        <w:tc>
          <w:tcPr>
            <w:tcW w:w="1143" w:type="dxa"/>
            <w:noWrap/>
            <w:hideMark/>
          </w:tcPr>
          <w:p w14:paraId="498D6911" w14:textId="77777777" w:rsidR="00673877" w:rsidRPr="00921143" w:rsidRDefault="00673877" w:rsidP="00BF02EB">
            <w:pPr>
              <w:pStyle w:val="TBTableBody"/>
              <w:rPr>
                <w:sz w:val="16"/>
                <w:szCs w:val="16"/>
                <w:lang w:val="en-GB"/>
              </w:rPr>
            </w:pPr>
            <w:r w:rsidRPr="00921143">
              <w:rPr>
                <w:sz w:val="16"/>
                <w:szCs w:val="16"/>
                <w:lang w:val="de-DE"/>
              </w:rPr>
              <w:t>0.454</w:t>
            </w:r>
          </w:p>
        </w:tc>
      </w:tr>
      <w:tr w:rsidR="002753BB" w:rsidRPr="000D0863" w14:paraId="20DE3723" w14:textId="77777777" w:rsidTr="00A72F30">
        <w:trPr>
          <w:trHeight w:val="255"/>
        </w:trPr>
        <w:tc>
          <w:tcPr>
            <w:tcW w:w="1881" w:type="dxa"/>
            <w:noWrap/>
            <w:hideMark/>
          </w:tcPr>
          <w:p w14:paraId="372AA08E" w14:textId="77777777" w:rsidR="00673877" w:rsidRPr="00921143" w:rsidRDefault="00673877" w:rsidP="00BF02EB">
            <w:pPr>
              <w:pStyle w:val="TBTableBody"/>
              <w:jc w:val="left"/>
              <w:rPr>
                <w:sz w:val="16"/>
                <w:szCs w:val="16"/>
                <w:lang w:val="en-GB"/>
              </w:rPr>
            </w:pPr>
            <w:r w:rsidRPr="00921143">
              <w:rPr>
                <w:sz w:val="16"/>
                <w:szCs w:val="16"/>
              </w:rPr>
              <w:t>Wake up before time (VZA)</w:t>
            </w:r>
          </w:p>
        </w:tc>
        <w:tc>
          <w:tcPr>
            <w:tcW w:w="636" w:type="dxa"/>
            <w:noWrap/>
            <w:hideMark/>
          </w:tcPr>
          <w:p w14:paraId="795E42EC" w14:textId="77777777" w:rsidR="00673877" w:rsidRPr="00921143" w:rsidRDefault="00673877" w:rsidP="00BF02EB">
            <w:pPr>
              <w:pStyle w:val="TBTableBody"/>
              <w:rPr>
                <w:sz w:val="16"/>
                <w:szCs w:val="16"/>
                <w:lang w:val="en-GB"/>
              </w:rPr>
            </w:pPr>
            <w:r w:rsidRPr="00921143">
              <w:rPr>
                <w:sz w:val="16"/>
                <w:szCs w:val="16"/>
                <w:lang w:val="de-DE"/>
              </w:rPr>
              <w:t>2.96</w:t>
            </w:r>
          </w:p>
        </w:tc>
        <w:tc>
          <w:tcPr>
            <w:tcW w:w="535" w:type="dxa"/>
            <w:noWrap/>
            <w:hideMark/>
          </w:tcPr>
          <w:p w14:paraId="303A41AF" w14:textId="77777777" w:rsidR="00673877" w:rsidRPr="00921143" w:rsidRDefault="00673877" w:rsidP="00BF02EB">
            <w:pPr>
              <w:pStyle w:val="TBTableBody"/>
              <w:rPr>
                <w:sz w:val="16"/>
                <w:szCs w:val="16"/>
                <w:lang w:val="en-GB"/>
              </w:rPr>
            </w:pPr>
            <w:r w:rsidRPr="00921143">
              <w:rPr>
                <w:sz w:val="16"/>
                <w:szCs w:val="16"/>
                <w:lang w:val="de-DE"/>
              </w:rPr>
              <w:t>0.97</w:t>
            </w:r>
          </w:p>
        </w:tc>
        <w:tc>
          <w:tcPr>
            <w:tcW w:w="572" w:type="dxa"/>
            <w:noWrap/>
            <w:hideMark/>
          </w:tcPr>
          <w:p w14:paraId="45F6AA6B" w14:textId="77777777" w:rsidR="00673877" w:rsidRPr="00921143" w:rsidRDefault="00673877" w:rsidP="00BF02EB">
            <w:pPr>
              <w:pStyle w:val="TBTableBody"/>
              <w:rPr>
                <w:sz w:val="16"/>
                <w:szCs w:val="16"/>
                <w:lang w:val="en-GB"/>
              </w:rPr>
            </w:pPr>
            <w:r w:rsidRPr="00921143">
              <w:rPr>
                <w:sz w:val="16"/>
                <w:szCs w:val="16"/>
                <w:lang w:val="de-DE"/>
              </w:rPr>
              <w:t>0.14</w:t>
            </w:r>
          </w:p>
        </w:tc>
        <w:tc>
          <w:tcPr>
            <w:tcW w:w="636" w:type="dxa"/>
            <w:noWrap/>
            <w:hideMark/>
          </w:tcPr>
          <w:p w14:paraId="22F4AE87" w14:textId="77777777" w:rsidR="00673877" w:rsidRPr="00921143" w:rsidRDefault="00673877" w:rsidP="00BF02EB">
            <w:pPr>
              <w:pStyle w:val="TBTableBody"/>
              <w:rPr>
                <w:sz w:val="16"/>
                <w:szCs w:val="16"/>
                <w:lang w:val="en-GB"/>
              </w:rPr>
            </w:pPr>
            <w:r w:rsidRPr="00921143">
              <w:rPr>
                <w:sz w:val="16"/>
                <w:szCs w:val="16"/>
                <w:lang w:val="de-DE"/>
              </w:rPr>
              <w:t>2.50</w:t>
            </w:r>
          </w:p>
        </w:tc>
        <w:tc>
          <w:tcPr>
            <w:tcW w:w="535" w:type="dxa"/>
            <w:noWrap/>
            <w:hideMark/>
          </w:tcPr>
          <w:p w14:paraId="1FD83ADA" w14:textId="77777777" w:rsidR="00673877" w:rsidRPr="00921143" w:rsidRDefault="00673877" w:rsidP="00BF02EB">
            <w:pPr>
              <w:pStyle w:val="TBTableBody"/>
              <w:rPr>
                <w:sz w:val="16"/>
                <w:szCs w:val="16"/>
                <w:lang w:val="en-GB"/>
              </w:rPr>
            </w:pPr>
            <w:r w:rsidRPr="00921143">
              <w:rPr>
                <w:sz w:val="16"/>
                <w:szCs w:val="16"/>
                <w:lang w:val="de-DE"/>
              </w:rPr>
              <w:t>0.89</w:t>
            </w:r>
          </w:p>
        </w:tc>
        <w:tc>
          <w:tcPr>
            <w:tcW w:w="715" w:type="dxa"/>
            <w:gridSpan w:val="2"/>
            <w:noWrap/>
            <w:hideMark/>
          </w:tcPr>
          <w:p w14:paraId="45566D73" w14:textId="77777777" w:rsidR="00673877" w:rsidRPr="00921143" w:rsidRDefault="00673877" w:rsidP="00BF02EB">
            <w:pPr>
              <w:pStyle w:val="TBTableBody"/>
              <w:rPr>
                <w:sz w:val="16"/>
                <w:szCs w:val="16"/>
                <w:lang w:val="en-GB"/>
              </w:rPr>
            </w:pPr>
            <w:r w:rsidRPr="00921143">
              <w:rPr>
                <w:sz w:val="16"/>
                <w:szCs w:val="16"/>
                <w:lang w:val="de-DE"/>
              </w:rPr>
              <w:t>0.13</w:t>
            </w:r>
          </w:p>
        </w:tc>
        <w:tc>
          <w:tcPr>
            <w:tcW w:w="399" w:type="dxa"/>
            <w:noWrap/>
            <w:hideMark/>
          </w:tcPr>
          <w:p w14:paraId="1FB1ADB8" w14:textId="77777777" w:rsidR="00673877" w:rsidRPr="00921143" w:rsidRDefault="00673877" w:rsidP="00BF02EB">
            <w:pPr>
              <w:pStyle w:val="TBTableBody"/>
              <w:rPr>
                <w:sz w:val="16"/>
                <w:szCs w:val="16"/>
                <w:lang w:val="en-GB"/>
              </w:rPr>
            </w:pPr>
            <w:r w:rsidRPr="00921143">
              <w:rPr>
                <w:sz w:val="16"/>
                <w:szCs w:val="16"/>
                <w:lang w:val="en-GB"/>
              </w:rPr>
              <w:t>50</w:t>
            </w:r>
          </w:p>
        </w:tc>
        <w:tc>
          <w:tcPr>
            <w:tcW w:w="790" w:type="dxa"/>
            <w:noWrap/>
            <w:hideMark/>
          </w:tcPr>
          <w:p w14:paraId="7E62369E" w14:textId="77777777" w:rsidR="00673877" w:rsidRPr="00921143" w:rsidRDefault="00673877" w:rsidP="00BF02EB">
            <w:pPr>
              <w:pStyle w:val="TBTableBody"/>
              <w:rPr>
                <w:sz w:val="16"/>
                <w:szCs w:val="16"/>
                <w:lang w:val="en-GB"/>
              </w:rPr>
            </w:pPr>
            <w:r w:rsidRPr="00921143">
              <w:rPr>
                <w:sz w:val="16"/>
                <w:szCs w:val="16"/>
                <w:lang w:val="en-GB"/>
              </w:rPr>
              <w:t>-15.5</w:t>
            </w:r>
          </w:p>
        </w:tc>
        <w:tc>
          <w:tcPr>
            <w:tcW w:w="805" w:type="dxa"/>
            <w:noWrap/>
            <w:hideMark/>
          </w:tcPr>
          <w:p w14:paraId="18D6563E" w14:textId="77777777" w:rsidR="00673877" w:rsidRPr="00921143" w:rsidRDefault="00673877" w:rsidP="00BF02EB">
            <w:pPr>
              <w:pStyle w:val="TBTableBody"/>
              <w:rPr>
                <w:b/>
                <w:sz w:val="16"/>
                <w:szCs w:val="16"/>
                <w:lang w:val="en-GB"/>
              </w:rPr>
            </w:pPr>
            <w:r w:rsidRPr="00921143">
              <w:rPr>
                <w:b/>
                <w:sz w:val="16"/>
                <w:szCs w:val="16"/>
                <w:lang w:val="de-DE"/>
              </w:rPr>
              <w:t>&lt; 0.001</w:t>
            </w:r>
          </w:p>
        </w:tc>
        <w:tc>
          <w:tcPr>
            <w:tcW w:w="1143" w:type="dxa"/>
            <w:noWrap/>
            <w:hideMark/>
          </w:tcPr>
          <w:p w14:paraId="71B75253" w14:textId="77777777" w:rsidR="00673877" w:rsidRPr="00921143" w:rsidRDefault="00673877" w:rsidP="00BF02EB">
            <w:pPr>
              <w:pStyle w:val="TBTableBody"/>
              <w:rPr>
                <w:sz w:val="16"/>
                <w:szCs w:val="16"/>
                <w:lang w:val="en-GB"/>
              </w:rPr>
            </w:pPr>
            <w:r w:rsidRPr="00921143">
              <w:rPr>
                <w:sz w:val="16"/>
                <w:szCs w:val="16"/>
                <w:lang w:val="de-DE"/>
              </w:rPr>
              <w:t>0.571</w:t>
            </w:r>
          </w:p>
        </w:tc>
      </w:tr>
      <w:tr w:rsidR="002753BB" w:rsidRPr="000D0863" w14:paraId="7BDB37DB" w14:textId="77777777" w:rsidTr="00A72F30">
        <w:trPr>
          <w:trHeight w:val="255"/>
        </w:trPr>
        <w:tc>
          <w:tcPr>
            <w:tcW w:w="1881" w:type="dxa"/>
            <w:noWrap/>
            <w:hideMark/>
          </w:tcPr>
          <w:p w14:paraId="07F5EC4C" w14:textId="77777777" w:rsidR="00673877" w:rsidRPr="00921143" w:rsidRDefault="00673877" w:rsidP="00BF02EB">
            <w:pPr>
              <w:pStyle w:val="TBTableBody"/>
              <w:jc w:val="left"/>
              <w:rPr>
                <w:sz w:val="16"/>
                <w:szCs w:val="16"/>
                <w:lang w:val="en-GB"/>
              </w:rPr>
            </w:pPr>
            <w:r w:rsidRPr="00921143">
              <w:rPr>
                <w:sz w:val="16"/>
                <w:szCs w:val="16"/>
                <w:lang w:val="de-DE"/>
              </w:rPr>
              <w:t xml:space="preserve">Delineated </w:t>
            </w:r>
            <w:r w:rsidRPr="008A4750">
              <w:rPr>
                <w:sz w:val="16"/>
                <w:szCs w:val="16"/>
                <w:lang w:val="en-GB"/>
              </w:rPr>
              <w:t>night</w:t>
            </w:r>
            <w:r w:rsidRPr="00921143">
              <w:rPr>
                <w:sz w:val="16"/>
                <w:szCs w:val="16"/>
                <w:lang w:val="de-DE"/>
              </w:rPr>
              <w:t xml:space="preserve"> sleep (ASC)</w:t>
            </w:r>
          </w:p>
        </w:tc>
        <w:tc>
          <w:tcPr>
            <w:tcW w:w="636" w:type="dxa"/>
            <w:noWrap/>
            <w:hideMark/>
          </w:tcPr>
          <w:p w14:paraId="0076C407" w14:textId="77777777" w:rsidR="00673877" w:rsidRPr="00921143" w:rsidRDefault="00673877" w:rsidP="00BF02EB">
            <w:pPr>
              <w:pStyle w:val="TBTableBody"/>
              <w:rPr>
                <w:sz w:val="16"/>
                <w:szCs w:val="16"/>
                <w:lang w:val="en-GB"/>
              </w:rPr>
            </w:pPr>
            <w:r w:rsidRPr="00921143">
              <w:rPr>
                <w:sz w:val="16"/>
                <w:szCs w:val="16"/>
                <w:lang w:val="de-DE"/>
              </w:rPr>
              <w:t>2.87</w:t>
            </w:r>
          </w:p>
        </w:tc>
        <w:tc>
          <w:tcPr>
            <w:tcW w:w="535" w:type="dxa"/>
            <w:noWrap/>
            <w:hideMark/>
          </w:tcPr>
          <w:p w14:paraId="674AFEA8" w14:textId="77777777" w:rsidR="00673877" w:rsidRPr="00921143" w:rsidRDefault="00673877" w:rsidP="00BF02EB">
            <w:pPr>
              <w:pStyle w:val="TBTableBody"/>
              <w:rPr>
                <w:sz w:val="16"/>
                <w:szCs w:val="16"/>
                <w:lang w:val="en-GB"/>
              </w:rPr>
            </w:pPr>
            <w:r w:rsidRPr="00921143">
              <w:rPr>
                <w:sz w:val="16"/>
                <w:szCs w:val="16"/>
                <w:lang w:val="de-DE"/>
              </w:rPr>
              <w:t>0.50</w:t>
            </w:r>
          </w:p>
        </w:tc>
        <w:tc>
          <w:tcPr>
            <w:tcW w:w="572" w:type="dxa"/>
            <w:noWrap/>
            <w:hideMark/>
          </w:tcPr>
          <w:p w14:paraId="43186320" w14:textId="77777777" w:rsidR="00673877" w:rsidRPr="00921143" w:rsidRDefault="00673877" w:rsidP="00BF02EB">
            <w:pPr>
              <w:pStyle w:val="TBTableBody"/>
              <w:rPr>
                <w:sz w:val="16"/>
                <w:szCs w:val="16"/>
                <w:lang w:val="en-GB"/>
              </w:rPr>
            </w:pPr>
            <w:r w:rsidRPr="00921143">
              <w:rPr>
                <w:sz w:val="16"/>
                <w:szCs w:val="16"/>
                <w:lang w:val="de-DE"/>
              </w:rPr>
              <w:t>0.07</w:t>
            </w:r>
          </w:p>
        </w:tc>
        <w:tc>
          <w:tcPr>
            <w:tcW w:w="636" w:type="dxa"/>
            <w:noWrap/>
            <w:hideMark/>
          </w:tcPr>
          <w:p w14:paraId="199F9DBE" w14:textId="77777777" w:rsidR="00673877" w:rsidRPr="00921143" w:rsidRDefault="00673877" w:rsidP="00BF02EB">
            <w:pPr>
              <w:pStyle w:val="TBTableBody"/>
              <w:rPr>
                <w:sz w:val="16"/>
                <w:szCs w:val="16"/>
                <w:lang w:val="en-GB"/>
              </w:rPr>
            </w:pPr>
            <w:r w:rsidRPr="00921143">
              <w:rPr>
                <w:sz w:val="16"/>
                <w:szCs w:val="16"/>
                <w:lang w:val="de-DE"/>
              </w:rPr>
              <w:t>3.27</w:t>
            </w:r>
          </w:p>
        </w:tc>
        <w:tc>
          <w:tcPr>
            <w:tcW w:w="535" w:type="dxa"/>
            <w:noWrap/>
            <w:hideMark/>
          </w:tcPr>
          <w:p w14:paraId="1B7330B5" w14:textId="77777777" w:rsidR="00673877" w:rsidRPr="00921143" w:rsidRDefault="00673877" w:rsidP="00BF02EB">
            <w:pPr>
              <w:pStyle w:val="TBTableBody"/>
              <w:rPr>
                <w:sz w:val="16"/>
                <w:szCs w:val="16"/>
                <w:lang w:val="en-GB"/>
              </w:rPr>
            </w:pPr>
            <w:r w:rsidRPr="00921143">
              <w:rPr>
                <w:sz w:val="16"/>
                <w:szCs w:val="16"/>
                <w:lang w:val="de-DE"/>
              </w:rPr>
              <w:t>0.58</w:t>
            </w:r>
          </w:p>
        </w:tc>
        <w:tc>
          <w:tcPr>
            <w:tcW w:w="715" w:type="dxa"/>
            <w:gridSpan w:val="2"/>
            <w:noWrap/>
            <w:hideMark/>
          </w:tcPr>
          <w:p w14:paraId="2D204973" w14:textId="77777777" w:rsidR="00673877" w:rsidRPr="00921143" w:rsidRDefault="00673877" w:rsidP="00BF02EB">
            <w:pPr>
              <w:pStyle w:val="TBTableBody"/>
              <w:rPr>
                <w:sz w:val="16"/>
                <w:szCs w:val="16"/>
                <w:lang w:val="en-GB"/>
              </w:rPr>
            </w:pPr>
            <w:r w:rsidRPr="00921143">
              <w:rPr>
                <w:sz w:val="16"/>
                <w:szCs w:val="16"/>
                <w:lang w:val="de-DE"/>
              </w:rPr>
              <w:t>0.08</w:t>
            </w:r>
          </w:p>
        </w:tc>
        <w:tc>
          <w:tcPr>
            <w:tcW w:w="399" w:type="dxa"/>
            <w:noWrap/>
            <w:hideMark/>
          </w:tcPr>
          <w:p w14:paraId="4AAE955F" w14:textId="77777777" w:rsidR="00673877" w:rsidRPr="00921143" w:rsidRDefault="00673877" w:rsidP="00BF02EB">
            <w:pPr>
              <w:pStyle w:val="TBTableBody"/>
              <w:rPr>
                <w:sz w:val="16"/>
                <w:szCs w:val="16"/>
                <w:lang w:val="en-GB"/>
              </w:rPr>
            </w:pPr>
            <w:r w:rsidRPr="00921143">
              <w:rPr>
                <w:sz w:val="16"/>
                <w:szCs w:val="16"/>
                <w:lang w:val="en-GB"/>
              </w:rPr>
              <w:t>50</w:t>
            </w:r>
          </w:p>
        </w:tc>
        <w:tc>
          <w:tcPr>
            <w:tcW w:w="790" w:type="dxa"/>
            <w:noWrap/>
            <w:hideMark/>
          </w:tcPr>
          <w:p w14:paraId="26A53A20" w14:textId="77777777" w:rsidR="00673877" w:rsidRPr="00921143" w:rsidRDefault="00673877" w:rsidP="00BF02EB">
            <w:pPr>
              <w:pStyle w:val="TBTableBody"/>
              <w:rPr>
                <w:sz w:val="16"/>
                <w:szCs w:val="16"/>
                <w:lang w:val="en-GB"/>
              </w:rPr>
            </w:pPr>
            <w:r w:rsidRPr="00921143">
              <w:rPr>
                <w:sz w:val="16"/>
                <w:szCs w:val="16"/>
                <w:lang w:val="en-GB"/>
              </w:rPr>
              <w:t>13.9</w:t>
            </w:r>
          </w:p>
        </w:tc>
        <w:tc>
          <w:tcPr>
            <w:tcW w:w="805" w:type="dxa"/>
            <w:noWrap/>
            <w:hideMark/>
          </w:tcPr>
          <w:p w14:paraId="2BB3A495" w14:textId="77777777" w:rsidR="00673877" w:rsidRPr="00921143" w:rsidRDefault="00673877" w:rsidP="00BF02EB">
            <w:pPr>
              <w:pStyle w:val="TBTableBody"/>
              <w:rPr>
                <w:b/>
                <w:sz w:val="16"/>
                <w:szCs w:val="16"/>
                <w:lang w:val="en-GB"/>
              </w:rPr>
            </w:pPr>
            <w:r w:rsidRPr="00921143">
              <w:rPr>
                <w:b/>
                <w:sz w:val="16"/>
                <w:szCs w:val="16"/>
                <w:lang w:val="de-DE"/>
              </w:rPr>
              <w:t>&lt; 0.001</w:t>
            </w:r>
          </w:p>
        </w:tc>
        <w:tc>
          <w:tcPr>
            <w:tcW w:w="1143" w:type="dxa"/>
            <w:noWrap/>
            <w:hideMark/>
          </w:tcPr>
          <w:p w14:paraId="25BDC27F" w14:textId="77777777" w:rsidR="00673877" w:rsidRPr="00921143" w:rsidRDefault="00673877" w:rsidP="00BF02EB">
            <w:pPr>
              <w:pStyle w:val="TBTableBody"/>
              <w:rPr>
                <w:sz w:val="16"/>
                <w:szCs w:val="16"/>
                <w:lang w:val="en-GB"/>
              </w:rPr>
            </w:pPr>
            <w:r w:rsidRPr="00921143">
              <w:rPr>
                <w:sz w:val="16"/>
                <w:szCs w:val="16"/>
                <w:lang w:val="de-DE"/>
              </w:rPr>
              <w:t>-0.946</w:t>
            </w:r>
          </w:p>
        </w:tc>
      </w:tr>
      <w:tr w:rsidR="00673877" w:rsidRPr="000D0863" w14:paraId="5F94D100" w14:textId="77777777" w:rsidTr="00A72F30">
        <w:trPr>
          <w:trHeight w:val="255"/>
        </w:trPr>
        <w:tc>
          <w:tcPr>
            <w:tcW w:w="1881" w:type="dxa"/>
            <w:noWrap/>
          </w:tcPr>
          <w:p w14:paraId="23FAD5D4" w14:textId="77777777" w:rsidR="00673877" w:rsidRPr="00921143" w:rsidRDefault="00673877" w:rsidP="00BF02EB">
            <w:pPr>
              <w:pStyle w:val="TBTableBody"/>
              <w:jc w:val="left"/>
              <w:rPr>
                <w:sz w:val="16"/>
                <w:szCs w:val="16"/>
              </w:rPr>
            </w:pPr>
            <w:r w:rsidRPr="00921143">
              <w:rPr>
                <w:sz w:val="16"/>
                <w:szCs w:val="16"/>
              </w:rPr>
              <w:t>Total sleep time (GSD)</w:t>
            </w:r>
          </w:p>
        </w:tc>
        <w:tc>
          <w:tcPr>
            <w:tcW w:w="636" w:type="dxa"/>
            <w:noWrap/>
          </w:tcPr>
          <w:p w14:paraId="68E9F6DC" w14:textId="77777777" w:rsidR="00673877" w:rsidRPr="00921143" w:rsidRDefault="00673877" w:rsidP="00BF02EB">
            <w:pPr>
              <w:pStyle w:val="TBTableBody"/>
              <w:rPr>
                <w:sz w:val="16"/>
                <w:szCs w:val="16"/>
                <w:lang w:val="de-DE"/>
              </w:rPr>
            </w:pPr>
            <w:r w:rsidRPr="00921143">
              <w:rPr>
                <w:sz w:val="16"/>
                <w:szCs w:val="16"/>
                <w:lang w:val="de-DE"/>
              </w:rPr>
              <w:t>8.14</w:t>
            </w:r>
          </w:p>
        </w:tc>
        <w:tc>
          <w:tcPr>
            <w:tcW w:w="535" w:type="dxa"/>
            <w:noWrap/>
          </w:tcPr>
          <w:p w14:paraId="72B055BF" w14:textId="77777777" w:rsidR="00673877" w:rsidRPr="00921143" w:rsidRDefault="00673877" w:rsidP="00BF02EB">
            <w:pPr>
              <w:pStyle w:val="TBTableBody"/>
              <w:rPr>
                <w:sz w:val="16"/>
                <w:szCs w:val="16"/>
                <w:lang w:val="de-DE"/>
              </w:rPr>
            </w:pPr>
            <w:r w:rsidRPr="00921143">
              <w:rPr>
                <w:sz w:val="16"/>
                <w:szCs w:val="16"/>
                <w:lang w:val="de-DE"/>
              </w:rPr>
              <w:t>1.00</w:t>
            </w:r>
          </w:p>
        </w:tc>
        <w:tc>
          <w:tcPr>
            <w:tcW w:w="572" w:type="dxa"/>
            <w:noWrap/>
          </w:tcPr>
          <w:p w14:paraId="71D67BF1" w14:textId="77777777" w:rsidR="00673877" w:rsidRPr="00921143" w:rsidRDefault="00673877" w:rsidP="00BF02EB">
            <w:pPr>
              <w:pStyle w:val="TBTableBody"/>
              <w:rPr>
                <w:sz w:val="16"/>
                <w:szCs w:val="16"/>
                <w:lang w:val="de-DE"/>
              </w:rPr>
            </w:pPr>
            <w:r w:rsidRPr="00921143">
              <w:rPr>
                <w:sz w:val="16"/>
                <w:szCs w:val="16"/>
                <w:lang w:val="de-DE"/>
              </w:rPr>
              <w:t>0.14</w:t>
            </w:r>
          </w:p>
        </w:tc>
        <w:tc>
          <w:tcPr>
            <w:tcW w:w="636" w:type="dxa"/>
            <w:noWrap/>
          </w:tcPr>
          <w:p w14:paraId="4C5DBA9F" w14:textId="77777777" w:rsidR="00673877" w:rsidRPr="00921143" w:rsidRDefault="00673877" w:rsidP="00BF02EB">
            <w:pPr>
              <w:pStyle w:val="TBTableBody"/>
              <w:rPr>
                <w:sz w:val="16"/>
                <w:szCs w:val="16"/>
                <w:lang w:val="de-DE"/>
              </w:rPr>
            </w:pPr>
            <w:r w:rsidRPr="00921143">
              <w:rPr>
                <w:sz w:val="16"/>
                <w:szCs w:val="16"/>
                <w:lang w:val="de-DE"/>
              </w:rPr>
              <w:t>8.07</w:t>
            </w:r>
          </w:p>
        </w:tc>
        <w:tc>
          <w:tcPr>
            <w:tcW w:w="535" w:type="dxa"/>
            <w:noWrap/>
          </w:tcPr>
          <w:p w14:paraId="42CD3928" w14:textId="77777777" w:rsidR="00673877" w:rsidRPr="00921143" w:rsidRDefault="00673877" w:rsidP="00BF02EB">
            <w:pPr>
              <w:pStyle w:val="TBTableBody"/>
              <w:rPr>
                <w:sz w:val="16"/>
                <w:szCs w:val="16"/>
                <w:lang w:val="de-DE"/>
              </w:rPr>
            </w:pPr>
            <w:r w:rsidRPr="00921143">
              <w:rPr>
                <w:sz w:val="16"/>
                <w:szCs w:val="16"/>
                <w:lang w:val="de-DE"/>
              </w:rPr>
              <w:t>0.90</w:t>
            </w:r>
          </w:p>
        </w:tc>
        <w:tc>
          <w:tcPr>
            <w:tcW w:w="715" w:type="dxa"/>
            <w:gridSpan w:val="2"/>
            <w:noWrap/>
          </w:tcPr>
          <w:p w14:paraId="561693BD" w14:textId="77777777" w:rsidR="00673877" w:rsidRPr="00921143" w:rsidRDefault="00673877" w:rsidP="00BF02EB">
            <w:pPr>
              <w:pStyle w:val="TBTableBody"/>
              <w:rPr>
                <w:sz w:val="16"/>
                <w:szCs w:val="16"/>
                <w:lang w:val="de-DE"/>
              </w:rPr>
            </w:pPr>
            <w:r w:rsidRPr="00921143">
              <w:rPr>
                <w:sz w:val="16"/>
                <w:szCs w:val="16"/>
                <w:lang w:val="de-DE"/>
              </w:rPr>
              <w:t>0.13</w:t>
            </w:r>
          </w:p>
        </w:tc>
        <w:tc>
          <w:tcPr>
            <w:tcW w:w="399" w:type="dxa"/>
            <w:noWrap/>
          </w:tcPr>
          <w:p w14:paraId="3B2E9C31" w14:textId="77777777" w:rsidR="00673877" w:rsidRPr="00921143" w:rsidRDefault="00673877" w:rsidP="00BF02EB">
            <w:pPr>
              <w:pStyle w:val="TBTableBody"/>
              <w:rPr>
                <w:sz w:val="16"/>
                <w:szCs w:val="16"/>
                <w:lang w:val="en-GB"/>
              </w:rPr>
            </w:pPr>
            <w:r w:rsidRPr="00921143">
              <w:rPr>
                <w:sz w:val="16"/>
                <w:szCs w:val="16"/>
                <w:lang w:val="en-GB"/>
              </w:rPr>
              <w:t>50</w:t>
            </w:r>
          </w:p>
        </w:tc>
        <w:tc>
          <w:tcPr>
            <w:tcW w:w="790" w:type="dxa"/>
            <w:noWrap/>
          </w:tcPr>
          <w:p w14:paraId="062AD82D" w14:textId="77777777" w:rsidR="00673877" w:rsidRPr="00921143" w:rsidRDefault="00673877" w:rsidP="00BF02EB">
            <w:pPr>
              <w:pStyle w:val="TBTableBody"/>
              <w:rPr>
                <w:sz w:val="16"/>
                <w:szCs w:val="16"/>
                <w:lang w:val="en-GB"/>
              </w:rPr>
            </w:pPr>
            <w:r w:rsidRPr="00921143">
              <w:rPr>
                <w:sz w:val="16"/>
                <w:szCs w:val="16"/>
                <w:lang w:val="en-GB"/>
              </w:rPr>
              <w:t>-0.9</w:t>
            </w:r>
          </w:p>
        </w:tc>
        <w:tc>
          <w:tcPr>
            <w:tcW w:w="805" w:type="dxa"/>
            <w:noWrap/>
          </w:tcPr>
          <w:p w14:paraId="34B3D7B1" w14:textId="77777777" w:rsidR="00673877" w:rsidRPr="00921143" w:rsidRDefault="00673877" w:rsidP="00BF02EB">
            <w:pPr>
              <w:pStyle w:val="TBTableBody"/>
              <w:rPr>
                <w:sz w:val="16"/>
                <w:szCs w:val="16"/>
                <w:lang w:val="de-DE"/>
              </w:rPr>
            </w:pPr>
            <w:r w:rsidRPr="00921143">
              <w:rPr>
                <w:sz w:val="16"/>
                <w:szCs w:val="16"/>
                <w:lang w:val="de-DE"/>
              </w:rPr>
              <w:t>0.664</w:t>
            </w:r>
          </w:p>
        </w:tc>
        <w:tc>
          <w:tcPr>
            <w:tcW w:w="1143" w:type="dxa"/>
            <w:noWrap/>
          </w:tcPr>
          <w:p w14:paraId="7266749E" w14:textId="77777777" w:rsidR="00673877" w:rsidRPr="00921143" w:rsidRDefault="00673877" w:rsidP="00BF02EB">
            <w:pPr>
              <w:pStyle w:val="TBTableBody"/>
              <w:rPr>
                <w:sz w:val="16"/>
                <w:szCs w:val="16"/>
                <w:lang w:val="de-DE"/>
              </w:rPr>
            </w:pPr>
            <w:r w:rsidRPr="00921143">
              <w:rPr>
                <w:sz w:val="16"/>
                <w:szCs w:val="16"/>
                <w:lang w:val="de-DE"/>
              </w:rPr>
              <w:t>0.065</w:t>
            </w:r>
          </w:p>
        </w:tc>
      </w:tr>
      <w:tr w:rsidR="002753BB" w:rsidRPr="000D0863" w14:paraId="028A2852" w14:textId="77777777" w:rsidTr="00A72F30">
        <w:trPr>
          <w:trHeight w:val="255"/>
        </w:trPr>
        <w:tc>
          <w:tcPr>
            <w:tcW w:w="1881" w:type="dxa"/>
            <w:noWrap/>
            <w:hideMark/>
          </w:tcPr>
          <w:p w14:paraId="6B22D3B9" w14:textId="77777777" w:rsidR="00673877" w:rsidRPr="00921143" w:rsidRDefault="00673877" w:rsidP="00BF02EB">
            <w:pPr>
              <w:pStyle w:val="TBTableBody"/>
              <w:jc w:val="left"/>
              <w:rPr>
                <w:sz w:val="16"/>
                <w:szCs w:val="16"/>
                <w:lang w:val="en-GB"/>
              </w:rPr>
            </w:pPr>
            <w:r w:rsidRPr="00921143">
              <w:rPr>
                <w:sz w:val="16"/>
                <w:szCs w:val="16"/>
              </w:rPr>
              <w:t>Feeling refreshed after sleep (GES)</w:t>
            </w:r>
          </w:p>
        </w:tc>
        <w:tc>
          <w:tcPr>
            <w:tcW w:w="636" w:type="dxa"/>
            <w:noWrap/>
            <w:hideMark/>
          </w:tcPr>
          <w:p w14:paraId="32216189" w14:textId="77777777" w:rsidR="00673877" w:rsidRPr="00921143" w:rsidRDefault="00673877" w:rsidP="00BF02EB">
            <w:pPr>
              <w:pStyle w:val="TBTableBody"/>
              <w:rPr>
                <w:sz w:val="16"/>
                <w:szCs w:val="16"/>
                <w:lang w:val="en-GB"/>
              </w:rPr>
            </w:pPr>
            <w:r w:rsidRPr="00921143">
              <w:rPr>
                <w:sz w:val="16"/>
                <w:szCs w:val="16"/>
                <w:lang w:val="de-DE"/>
              </w:rPr>
              <w:t>2.75</w:t>
            </w:r>
          </w:p>
        </w:tc>
        <w:tc>
          <w:tcPr>
            <w:tcW w:w="535" w:type="dxa"/>
            <w:noWrap/>
            <w:hideMark/>
          </w:tcPr>
          <w:p w14:paraId="45A78C07" w14:textId="77777777" w:rsidR="00673877" w:rsidRPr="00921143" w:rsidRDefault="00673877" w:rsidP="00BF02EB">
            <w:pPr>
              <w:pStyle w:val="TBTableBody"/>
              <w:rPr>
                <w:sz w:val="16"/>
                <w:szCs w:val="16"/>
                <w:lang w:val="en-GB"/>
              </w:rPr>
            </w:pPr>
            <w:r w:rsidRPr="00921143">
              <w:rPr>
                <w:sz w:val="16"/>
                <w:szCs w:val="16"/>
                <w:lang w:val="de-DE"/>
              </w:rPr>
              <w:t>0.65</w:t>
            </w:r>
          </w:p>
        </w:tc>
        <w:tc>
          <w:tcPr>
            <w:tcW w:w="572" w:type="dxa"/>
            <w:noWrap/>
            <w:hideMark/>
          </w:tcPr>
          <w:p w14:paraId="47B3B86B" w14:textId="77777777" w:rsidR="00673877" w:rsidRPr="00921143" w:rsidRDefault="00673877" w:rsidP="00BF02EB">
            <w:pPr>
              <w:pStyle w:val="TBTableBody"/>
              <w:rPr>
                <w:sz w:val="16"/>
                <w:szCs w:val="16"/>
                <w:lang w:val="en-GB"/>
              </w:rPr>
            </w:pPr>
            <w:r w:rsidRPr="00921143">
              <w:rPr>
                <w:sz w:val="16"/>
                <w:szCs w:val="16"/>
                <w:lang w:val="de-DE"/>
              </w:rPr>
              <w:t>0.09</w:t>
            </w:r>
          </w:p>
        </w:tc>
        <w:tc>
          <w:tcPr>
            <w:tcW w:w="636" w:type="dxa"/>
            <w:noWrap/>
            <w:hideMark/>
          </w:tcPr>
          <w:p w14:paraId="54B6AC79" w14:textId="77777777" w:rsidR="00673877" w:rsidRPr="00921143" w:rsidRDefault="00673877" w:rsidP="00BF02EB">
            <w:pPr>
              <w:pStyle w:val="TBTableBody"/>
              <w:rPr>
                <w:sz w:val="16"/>
                <w:szCs w:val="16"/>
                <w:lang w:val="en-GB"/>
              </w:rPr>
            </w:pPr>
            <w:r w:rsidRPr="00921143">
              <w:rPr>
                <w:sz w:val="16"/>
                <w:szCs w:val="16"/>
                <w:lang w:val="de-DE"/>
              </w:rPr>
              <w:t>2.94</w:t>
            </w:r>
          </w:p>
        </w:tc>
        <w:tc>
          <w:tcPr>
            <w:tcW w:w="535" w:type="dxa"/>
            <w:noWrap/>
            <w:hideMark/>
          </w:tcPr>
          <w:p w14:paraId="7F03825B" w14:textId="77777777" w:rsidR="00673877" w:rsidRPr="00921143" w:rsidRDefault="00673877" w:rsidP="00BF02EB">
            <w:pPr>
              <w:pStyle w:val="TBTableBody"/>
              <w:rPr>
                <w:sz w:val="16"/>
                <w:szCs w:val="16"/>
                <w:lang w:val="en-GB"/>
              </w:rPr>
            </w:pPr>
            <w:r w:rsidRPr="00921143">
              <w:rPr>
                <w:sz w:val="16"/>
                <w:szCs w:val="16"/>
                <w:lang w:val="de-DE"/>
              </w:rPr>
              <w:t>0.64</w:t>
            </w:r>
          </w:p>
        </w:tc>
        <w:tc>
          <w:tcPr>
            <w:tcW w:w="715" w:type="dxa"/>
            <w:gridSpan w:val="2"/>
            <w:noWrap/>
            <w:hideMark/>
          </w:tcPr>
          <w:p w14:paraId="44ACEC8C" w14:textId="77777777" w:rsidR="00673877" w:rsidRPr="00921143" w:rsidRDefault="00673877" w:rsidP="00BF02EB">
            <w:pPr>
              <w:pStyle w:val="TBTableBody"/>
              <w:rPr>
                <w:sz w:val="16"/>
                <w:szCs w:val="16"/>
                <w:lang w:val="en-GB"/>
              </w:rPr>
            </w:pPr>
            <w:r w:rsidRPr="00921143">
              <w:rPr>
                <w:sz w:val="16"/>
                <w:szCs w:val="16"/>
                <w:lang w:val="de-DE"/>
              </w:rPr>
              <w:t>0.09</w:t>
            </w:r>
          </w:p>
        </w:tc>
        <w:tc>
          <w:tcPr>
            <w:tcW w:w="399" w:type="dxa"/>
            <w:noWrap/>
            <w:hideMark/>
          </w:tcPr>
          <w:p w14:paraId="38FB8AB4" w14:textId="77777777" w:rsidR="00673877" w:rsidRPr="00921143" w:rsidRDefault="00673877" w:rsidP="00BF02EB">
            <w:pPr>
              <w:pStyle w:val="TBTableBody"/>
              <w:rPr>
                <w:sz w:val="16"/>
                <w:szCs w:val="16"/>
                <w:lang w:val="en-GB"/>
              </w:rPr>
            </w:pPr>
            <w:r w:rsidRPr="00921143">
              <w:rPr>
                <w:sz w:val="16"/>
                <w:szCs w:val="16"/>
                <w:lang w:val="en-GB"/>
              </w:rPr>
              <w:t>50</w:t>
            </w:r>
          </w:p>
        </w:tc>
        <w:tc>
          <w:tcPr>
            <w:tcW w:w="790" w:type="dxa"/>
            <w:noWrap/>
            <w:hideMark/>
          </w:tcPr>
          <w:p w14:paraId="2504FF0C" w14:textId="77777777" w:rsidR="00673877" w:rsidRPr="00921143" w:rsidRDefault="00673877" w:rsidP="00BF02EB">
            <w:pPr>
              <w:pStyle w:val="TBTableBody"/>
              <w:rPr>
                <w:sz w:val="16"/>
                <w:szCs w:val="16"/>
                <w:lang w:val="en-GB"/>
              </w:rPr>
            </w:pPr>
            <w:r w:rsidRPr="00921143">
              <w:rPr>
                <w:sz w:val="16"/>
                <w:szCs w:val="16"/>
                <w:lang w:val="en-GB"/>
              </w:rPr>
              <w:t>6.9</w:t>
            </w:r>
          </w:p>
        </w:tc>
        <w:tc>
          <w:tcPr>
            <w:tcW w:w="805" w:type="dxa"/>
            <w:noWrap/>
            <w:hideMark/>
          </w:tcPr>
          <w:p w14:paraId="4BB9392A" w14:textId="77777777" w:rsidR="00673877" w:rsidRPr="00921143" w:rsidRDefault="00673877" w:rsidP="00BF02EB">
            <w:pPr>
              <w:pStyle w:val="TBTableBody"/>
              <w:rPr>
                <w:b/>
                <w:sz w:val="16"/>
                <w:szCs w:val="16"/>
                <w:lang w:val="en-GB"/>
              </w:rPr>
            </w:pPr>
            <w:r w:rsidRPr="00921143">
              <w:rPr>
                <w:b/>
                <w:sz w:val="16"/>
                <w:szCs w:val="16"/>
                <w:lang w:val="de-DE"/>
              </w:rPr>
              <w:t>&lt; 0.001</w:t>
            </w:r>
          </w:p>
        </w:tc>
        <w:tc>
          <w:tcPr>
            <w:tcW w:w="1143" w:type="dxa"/>
            <w:noWrap/>
            <w:hideMark/>
          </w:tcPr>
          <w:p w14:paraId="1BD2D6E1" w14:textId="77777777" w:rsidR="00673877" w:rsidRPr="00921143" w:rsidRDefault="00673877" w:rsidP="00BF02EB">
            <w:pPr>
              <w:pStyle w:val="TBTableBody"/>
              <w:rPr>
                <w:sz w:val="16"/>
                <w:szCs w:val="16"/>
                <w:lang w:val="en-GB"/>
              </w:rPr>
            </w:pPr>
            <w:r w:rsidRPr="00921143">
              <w:rPr>
                <w:sz w:val="16"/>
                <w:szCs w:val="16"/>
                <w:lang w:val="de-DE"/>
              </w:rPr>
              <w:t>-0.679</w:t>
            </w:r>
          </w:p>
        </w:tc>
      </w:tr>
      <w:tr w:rsidR="002753BB" w:rsidRPr="000D0863" w14:paraId="5E8EBF7F" w14:textId="77777777" w:rsidTr="00A72F30">
        <w:trPr>
          <w:trHeight w:val="255"/>
        </w:trPr>
        <w:tc>
          <w:tcPr>
            <w:tcW w:w="1881" w:type="dxa"/>
            <w:noWrap/>
            <w:hideMark/>
          </w:tcPr>
          <w:p w14:paraId="09397635" w14:textId="77777777" w:rsidR="00673877" w:rsidRPr="00921143" w:rsidRDefault="00673877" w:rsidP="00BF02EB">
            <w:pPr>
              <w:pStyle w:val="TBTableBody"/>
              <w:jc w:val="left"/>
              <w:rPr>
                <w:sz w:val="16"/>
                <w:szCs w:val="16"/>
                <w:lang w:val="en-GB"/>
              </w:rPr>
            </w:pPr>
            <w:r w:rsidRPr="00921143">
              <w:rPr>
                <w:sz w:val="16"/>
                <w:szCs w:val="16"/>
              </w:rPr>
              <w:t>Well-being before sleep (PSYA)</w:t>
            </w:r>
          </w:p>
        </w:tc>
        <w:tc>
          <w:tcPr>
            <w:tcW w:w="636" w:type="dxa"/>
            <w:noWrap/>
            <w:hideMark/>
          </w:tcPr>
          <w:p w14:paraId="7C788D5E" w14:textId="77777777" w:rsidR="00673877" w:rsidRPr="00921143" w:rsidRDefault="00673877" w:rsidP="00BF02EB">
            <w:pPr>
              <w:pStyle w:val="TBTableBody"/>
              <w:rPr>
                <w:sz w:val="16"/>
                <w:szCs w:val="16"/>
                <w:lang w:val="en-GB"/>
              </w:rPr>
            </w:pPr>
            <w:r w:rsidRPr="00921143">
              <w:rPr>
                <w:sz w:val="16"/>
                <w:szCs w:val="16"/>
                <w:lang w:val="de-DE"/>
              </w:rPr>
              <w:t>3.40</w:t>
            </w:r>
          </w:p>
        </w:tc>
        <w:tc>
          <w:tcPr>
            <w:tcW w:w="535" w:type="dxa"/>
            <w:noWrap/>
            <w:hideMark/>
          </w:tcPr>
          <w:p w14:paraId="37D4563C" w14:textId="77777777" w:rsidR="00673877" w:rsidRPr="00921143" w:rsidRDefault="00673877" w:rsidP="00BF02EB">
            <w:pPr>
              <w:pStyle w:val="TBTableBody"/>
              <w:rPr>
                <w:sz w:val="16"/>
                <w:szCs w:val="16"/>
                <w:lang w:val="en-GB"/>
              </w:rPr>
            </w:pPr>
            <w:r w:rsidRPr="00921143">
              <w:rPr>
                <w:sz w:val="16"/>
                <w:szCs w:val="16"/>
                <w:lang w:val="de-DE"/>
              </w:rPr>
              <w:t>0.57</w:t>
            </w:r>
          </w:p>
        </w:tc>
        <w:tc>
          <w:tcPr>
            <w:tcW w:w="572" w:type="dxa"/>
            <w:noWrap/>
            <w:hideMark/>
          </w:tcPr>
          <w:p w14:paraId="67FD1988" w14:textId="77777777" w:rsidR="00673877" w:rsidRPr="00921143" w:rsidRDefault="00673877" w:rsidP="00BF02EB">
            <w:pPr>
              <w:pStyle w:val="TBTableBody"/>
              <w:rPr>
                <w:sz w:val="16"/>
                <w:szCs w:val="16"/>
                <w:lang w:val="en-GB"/>
              </w:rPr>
            </w:pPr>
            <w:r w:rsidRPr="00921143">
              <w:rPr>
                <w:sz w:val="16"/>
                <w:szCs w:val="16"/>
                <w:lang w:val="de-DE"/>
              </w:rPr>
              <w:t>0.08</w:t>
            </w:r>
          </w:p>
        </w:tc>
        <w:tc>
          <w:tcPr>
            <w:tcW w:w="636" w:type="dxa"/>
            <w:noWrap/>
            <w:hideMark/>
          </w:tcPr>
          <w:p w14:paraId="73C95929" w14:textId="77777777" w:rsidR="00673877" w:rsidRPr="00921143" w:rsidRDefault="00673877" w:rsidP="00BF02EB">
            <w:pPr>
              <w:pStyle w:val="TBTableBody"/>
              <w:rPr>
                <w:sz w:val="16"/>
                <w:szCs w:val="16"/>
                <w:lang w:val="en-GB"/>
              </w:rPr>
            </w:pPr>
            <w:r w:rsidRPr="00921143">
              <w:rPr>
                <w:sz w:val="16"/>
                <w:szCs w:val="16"/>
                <w:lang w:val="de-DE"/>
              </w:rPr>
              <w:t>3.59</w:t>
            </w:r>
          </w:p>
        </w:tc>
        <w:tc>
          <w:tcPr>
            <w:tcW w:w="535" w:type="dxa"/>
            <w:noWrap/>
            <w:hideMark/>
          </w:tcPr>
          <w:p w14:paraId="0E6E632C" w14:textId="77777777" w:rsidR="00673877" w:rsidRPr="00921143" w:rsidRDefault="00673877" w:rsidP="00BF02EB">
            <w:pPr>
              <w:pStyle w:val="TBTableBody"/>
              <w:rPr>
                <w:sz w:val="16"/>
                <w:szCs w:val="16"/>
                <w:lang w:val="en-GB"/>
              </w:rPr>
            </w:pPr>
            <w:r w:rsidRPr="00921143">
              <w:rPr>
                <w:sz w:val="16"/>
                <w:szCs w:val="16"/>
                <w:lang w:val="de-DE"/>
              </w:rPr>
              <w:t>0.52</w:t>
            </w:r>
          </w:p>
        </w:tc>
        <w:tc>
          <w:tcPr>
            <w:tcW w:w="715" w:type="dxa"/>
            <w:gridSpan w:val="2"/>
            <w:noWrap/>
            <w:hideMark/>
          </w:tcPr>
          <w:p w14:paraId="3BDF4A67" w14:textId="77777777" w:rsidR="00673877" w:rsidRPr="00921143" w:rsidRDefault="00673877" w:rsidP="00BF02EB">
            <w:pPr>
              <w:pStyle w:val="TBTableBody"/>
              <w:rPr>
                <w:sz w:val="16"/>
                <w:szCs w:val="16"/>
                <w:lang w:val="en-GB"/>
              </w:rPr>
            </w:pPr>
            <w:r w:rsidRPr="00921143">
              <w:rPr>
                <w:sz w:val="16"/>
                <w:szCs w:val="16"/>
                <w:lang w:val="de-DE"/>
              </w:rPr>
              <w:t>0.07</w:t>
            </w:r>
          </w:p>
        </w:tc>
        <w:tc>
          <w:tcPr>
            <w:tcW w:w="399" w:type="dxa"/>
            <w:noWrap/>
            <w:hideMark/>
          </w:tcPr>
          <w:p w14:paraId="00362CD6" w14:textId="77777777" w:rsidR="00673877" w:rsidRPr="00921143" w:rsidRDefault="00673877" w:rsidP="00BF02EB">
            <w:pPr>
              <w:pStyle w:val="TBTableBody"/>
              <w:rPr>
                <w:sz w:val="16"/>
                <w:szCs w:val="16"/>
                <w:lang w:val="en-GB"/>
              </w:rPr>
            </w:pPr>
            <w:r w:rsidRPr="00921143">
              <w:rPr>
                <w:sz w:val="16"/>
                <w:szCs w:val="16"/>
                <w:lang w:val="en-GB"/>
              </w:rPr>
              <w:t>50</w:t>
            </w:r>
          </w:p>
        </w:tc>
        <w:tc>
          <w:tcPr>
            <w:tcW w:w="790" w:type="dxa"/>
            <w:noWrap/>
            <w:hideMark/>
          </w:tcPr>
          <w:p w14:paraId="3962B1EF" w14:textId="77777777" w:rsidR="00673877" w:rsidRPr="00921143" w:rsidRDefault="00673877" w:rsidP="00BF02EB">
            <w:pPr>
              <w:pStyle w:val="TBTableBody"/>
              <w:rPr>
                <w:sz w:val="16"/>
                <w:szCs w:val="16"/>
                <w:lang w:val="en-GB"/>
              </w:rPr>
            </w:pPr>
            <w:r w:rsidRPr="00921143">
              <w:rPr>
                <w:sz w:val="16"/>
                <w:szCs w:val="16"/>
                <w:lang w:val="en-GB"/>
              </w:rPr>
              <w:t>5.6</w:t>
            </w:r>
          </w:p>
        </w:tc>
        <w:tc>
          <w:tcPr>
            <w:tcW w:w="805" w:type="dxa"/>
            <w:noWrap/>
            <w:hideMark/>
          </w:tcPr>
          <w:p w14:paraId="1A50ED67" w14:textId="77777777" w:rsidR="00673877" w:rsidRPr="00921143" w:rsidRDefault="00673877" w:rsidP="00BF02EB">
            <w:pPr>
              <w:pStyle w:val="TBTableBody"/>
              <w:rPr>
                <w:b/>
                <w:sz w:val="16"/>
                <w:szCs w:val="16"/>
                <w:lang w:val="en-GB"/>
              </w:rPr>
            </w:pPr>
            <w:r w:rsidRPr="00921143">
              <w:rPr>
                <w:b/>
                <w:sz w:val="16"/>
                <w:szCs w:val="16"/>
                <w:lang w:val="de-DE"/>
              </w:rPr>
              <w:t>0.010</w:t>
            </w:r>
          </w:p>
        </w:tc>
        <w:tc>
          <w:tcPr>
            <w:tcW w:w="1143" w:type="dxa"/>
            <w:noWrap/>
            <w:hideMark/>
          </w:tcPr>
          <w:p w14:paraId="2DB04689" w14:textId="77777777" w:rsidR="00673877" w:rsidRPr="00921143" w:rsidRDefault="00673877" w:rsidP="00BF02EB">
            <w:pPr>
              <w:pStyle w:val="TBTableBody"/>
              <w:rPr>
                <w:sz w:val="16"/>
                <w:szCs w:val="16"/>
                <w:lang w:val="en-GB"/>
              </w:rPr>
            </w:pPr>
            <w:r w:rsidRPr="00921143">
              <w:rPr>
                <w:sz w:val="16"/>
                <w:szCs w:val="16"/>
                <w:lang w:val="de-DE"/>
              </w:rPr>
              <w:t>-0.401</w:t>
            </w:r>
          </w:p>
        </w:tc>
      </w:tr>
      <w:tr w:rsidR="002753BB" w:rsidRPr="000D0863" w14:paraId="5E060FF2" w14:textId="77777777" w:rsidTr="00A72F30">
        <w:trPr>
          <w:trHeight w:val="255"/>
        </w:trPr>
        <w:tc>
          <w:tcPr>
            <w:tcW w:w="1881" w:type="dxa"/>
            <w:noWrap/>
            <w:hideMark/>
          </w:tcPr>
          <w:p w14:paraId="25556127" w14:textId="77777777" w:rsidR="00673877" w:rsidRPr="00921143" w:rsidRDefault="00673877" w:rsidP="00BF02EB">
            <w:pPr>
              <w:pStyle w:val="TBTableBody"/>
              <w:jc w:val="left"/>
              <w:rPr>
                <w:sz w:val="16"/>
                <w:szCs w:val="16"/>
                <w:lang w:val="en-GB"/>
              </w:rPr>
            </w:pPr>
            <w:r w:rsidRPr="00921143">
              <w:rPr>
                <w:sz w:val="16"/>
                <w:szCs w:val="16"/>
              </w:rPr>
              <w:t>Feeling exhausted before sleep (PSYE)</w:t>
            </w:r>
          </w:p>
        </w:tc>
        <w:tc>
          <w:tcPr>
            <w:tcW w:w="636" w:type="dxa"/>
            <w:noWrap/>
            <w:hideMark/>
          </w:tcPr>
          <w:p w14:paraId="577CCBDD" w14:textId="77777777" w:rsidR="00673877" w:rsidRPr="00921143" w:rsidRDefault="00673877" w:rsidP="00BF02EB">
            <w:pPr>
              <w:pStyle w:val="TBTableBody"/>
              <w:rPr>
                <w:sz w:val="16"/>
                <w:szCs w:val="16"/>
                <w:lang w:val="en-GB"/>
              </w:rPr>
            </w:pPr>
            <w:r w:rsidRPr="00921143">
              <w:rPr>
                <w:sz w:val="16"/>
                <w:szCs w:val="16"/>
                <w:lang w:val="de-DE"/>
              </w:rPr>
              <w:t>3.35</w:t>
            </w:r>
          </w:p>
        </w:tc>
        <w:tc>
          <w:tcPr>
            <w:tcW w:w="535" w:type="dxa"/>
            <w:noWrap/>
            <w:hideMark/>
          </w:tcPr>
          <w:p w14:paraId="69A5CE0D" w14:textId="77777777" w:rsidR="00673877" w:rsidRPr="00921143" w:rsidRDefault="00673877" w:rsidP="00BF02EB">
            <w:pPr>
              <w:pStyle w:val="TBTableBody"/>
              <w:rPr>
                <w:sz w:val="16"/>
                <w:szCs w:val="16"/>
                <w:lang w:val="en-GB"/>
              </w:rPr>
            </w:pPr>
            <w:r w:rsidRPr="00921143">
              <w:rPr>
                <w:sz w:val="16"/>
                <w:szCs w:val="16"/>
                <w:lang w:val="de-DE"/>
              </w:rPr>
              <w:t>0.43</w:t>
            </w:r>
          </w:p>
        </w:tc>
        <w:tc>
          <w:tcPr>
            <w:tcW w:w="572" w:type="dxa"/>
            <w:noWrap/>
            <w:hideMark/>
          </w:tcPr>
          <w:p w14:paraId="18DEB0BA" w14:textId="77777777" w:rsidR="00673877" w:rsidRPr="00921143" w:rsidRDefault="00673877" w:rsidP="00BF02EB">
            <w:pPr>
              <w:pStyle w:val="TBTableBody"/>
              <w:rPr>
                <w:sz w:val="16"/>
                <w:szCs w:val="16"/>
                <w:lang w:val="en-GB"/>
              </w:rPr>
            </w:pPr>
            <w:r w:rsidRPr="00921143">
              <w:rPr>
                <w:sz w:val="16"/>
                <w:szCs w:val="16"/>
                <w:lang w:val="de-DE"/>
              </w:rPr>
              <w:t>0.06</w:t>
            </w:r>
          </w:p>
        </w:tc>
        <w:tc>
          <w:tcPr>
            <w:tcW w:w="636" w:type="dxa"/>
            <w:noWrap/>
            <w:hideMark/>
          </w:tcPr>
          <w:p w14:paraId="322E878B" w14:textId="77777777" w:rsidR="00673877" w:rsidRPr="00921143" w:rsidRDefault="00673877" w:rsidP="00BF02EB">
            <w:pPr>
              <w:pStyle w:val="TBTableBody"/>
              <w:rPr>
                <w:sz w:val="16"/>
                <w:szCs w:val="16"/>
                <w:lang w:val="en-GB"/>
              </w:rPr>
            </w:pPr>
            <w:r w:rsidRPr="00921143">
              <w:rPr>
                <w:sz w:val="16"/>
                <w:szCs w:val="16"/>
                <w:lang w:val="de-DE"/>
              </w:rPr>
              <w:t>3.21</w:t>
            </w:r>
          </w:p>
        </w:tc>
        <w:tc>
          <w:tcPr>
            <w:tcW w:w="535" w:type="dxa"/>
            <w:noWrap/>
            <w:hideMark/>
          </w:tcPr>
          <w:p w14:paraId="3E12AD46" w14:textId="77777777" w:rsidR="00673877" w:rsidRPr="00921143" w:rsidRDefault="00673877" w:rsidP="00BF02EB">
            <w:pPr>
              <w:pStyle w:val="TBTableBody"/>
              <w:rPr>
                <w:sz w:val="16"/>
                <w:szCs w:val="16"/>
                <w:lang w:val="en-GB"/>
              </w:rPr>
            </w:pPr>
            <w:r w:rsidRPr="00921143">
              <w:rPr>
                <w:sz w:val="16"/>
                <w:szCs w:val="16"/>
                <w:lang w:val="de-DE"/>
              </w:rPr>
              <w:t>0.39</w:t>
            </w:r>
          </w:p>
        </w:tc>
        <w:tc>
          <w:tcPr>
            <w:tcW w:w="715" w:type="dxa"/>
            <w:gridSpan w:val="2"/>
            <w:noWrap/>
            <w:hideMark/>
          </w:tcPr>
          <w:p w14:paraId="6D8E1EBC" w14:textId="77777777" w:rsidR="00673877" w:rsidRPr="00921143" w:rsidRDefault="00673877" w:rsidP="00BF02EB">
            <w:pPr>
              <w:pStyle w:val="TBTableBody"/>
              <w:rPr>
                <w:sz w:val="16"/>
                <w:szCs w:val="16"/>
                <w:lang w:val="en-GB"/>
              </w:rPr>
            </w:pPr>
            <w:r w:rsidRPr="00921143">
              <w:rPr>
                <w:sz w:val="16"/>
                <w:szCs w:val="16"/>
                <w:lang w:val="de-DE"/>
              </w:rPr>
              <w:t>0.06</w:t>
            </w:r>
          </w:p>
        </w:tc>
        <w:tc>
          <w:tcPr>
            <w:tcW w:w="399" w:type="dxa"/>
            <w:noWrap/>
            <w:hideMark/>
          </w:tcPr>
          <w:p w14:paraId="003DF701" w14:textId="77777777" w:rsidR="00673877" w:rsidRPr="00921143" w:rsidRDefault="00673877" w:rsidP="00BF02EB">
            <w:pPr>
              <w:pStyle w:val="TBTableBody"/>
              <w:rPr>
                <w:sz w:val="16"/>
                <w:szCs w:val="16"/>
                <w:lang w:val="en-GB"/>
              </w:rPr>
            </w:pPr>
            <w:r w:rsidRPr="00921143">
              <w:rPr>
                <w:sz w:val="16"/>
                <w:szCs w:val="16"/>
                <w:lang w:val="en-GB"/>
              </w:rPr>
              <w:t>50</w:t>
            </w:r>
          </w:p>
        </w:tc>
        <w:tc>
          <w:tcPr>
            <w:tcW w:w="790" w:type="dxa"/>
            <w:noWrap/>
            <w:hideMark/>
          </w:tcPr>
          <w:p w14:paraId="643999A2" w14:textId="77777777" w:rsidR="00673877" w:rsidRPr="00921143" w:rsidRDefault="00673877" w:rsidP="00BF02EB">
            <w:pPr>
              <w:pStyle w:val="TBTableBody"/>
              <w:rPr>
                <w:sz w:val="16"/>
                <w:szCs w:val="16"/>
                <w:lang w:val="en-GB"/>
              </w:rPr>
            </w:pPr>
            <w:r w:rsidRPr="00921143">
              <w:rPr>
                <w:sz w:val="16"/>
                <w:szCs w:val="16"/>
                <w:lang w:val="en-GB"/>
              </w:rPr>
              <w:t>-4.2</w:t>
            </w:r>
          </w:p>
        </w:tc>
        <w:tc>
          <w:tcPr>
            <w:tcW w:w="805" w:type="dxa"/>
            <w:noWrap/>
            <w:hideMark/>
          </w:tcPr>
          <w:p w14:paraId="10C7C581" w14:textId="77777777" w:rsidR="00673877" w:rsidRPr="00921143" w:rsidRDefault="00673877" w:rsidP="00BF02EB">
            <w:pPr>
              <w:pStyle w:val="TBTableBody"/>
              <w:rPr>
                <w:sz w:val="16"/>
                <w:szCs w:val="16"/>
                <w:lang w:val="en-GB"/>
              </w:rPr>
            </w:pPr>
            <w:r w:rsidRPr="00921143">
              <w:rPr>
                <w:sz w:val="16"/>
                <w:szCs w:val="16"/>
                <w:lang w:val="de-DE"/>
              </w:rPr>
              <w:t>0.204</w:t>
            </w:r>
          </w:p>
        </w:tc>
        <w:tc>
          <w:tcPr>
            <w:tcW w:w="1143" w:type="dxa"/>
            <w:noWrap/>
            <w:hideMark/>
          </w:tcPr>
          <w:p w14:paraId="5AF0AC12" w14:textId="77777777" w:rsidR="00673877" w:rsidRPr="00921143" w:rsidRDefault="00673877" w:rsidP="00BF02EB">
            <w:pPr>
              <w:pStyle w:val="TBTableBody"/>
              <w:rPr>
                <w:sz w:val="16"/>
                <w:szCs w:val="16"/>
                <w:lang w:val="en-GB"/>
              </w:rPr>
            </w:pPr>
            <w:r w:rsidRPr="00921143">
              <w:rPr>
                <w:sz w:val="16"/>
                <w:szCs w:val="16"/>
                <w:lang w:val="de-DE"/>
              </w:rPr>
              <w:t>0.190</w:t>
            </w:r>
          </w:p>
        </w:tc>
      </w:tr>
      <w:tr w:rsidR="002753BB" w:rsidRPr="000D0863" w14:paraId="1CC57331" w14:textId="77777777" w:rsidTr="00A72F30">
        <w:trPr>
          <w:trHeight w:val="255"/>
        </w:trPr>
        <w:tc>
          <w:tcPr>
            <w:tcW w:w="1881" w:type="dxa"/>
            <w:noWrap/>
            <w:hideMark/>
          </w:tcPr>
          <w:p w14:paraId="299E95DA" w14:textId="77777777" w:rsidR="00673877" w:rsidRPr="00921143" w:rsidRDefault="00673877" w:rsidP="00BF02EB">
            <w:pPr>
              <w:pStyle w:val="TBTableBody"/>
              <w:jc w:val="left"/>
              <w:rPr>
                <w:sz w:val="16"/>
                <w:szCs w:val="16"/>
                <w:lang w:val="en-GB"/>
              </w:rPr>
            </w:pPr>
            <w:r w:rsidRPr="00921143">
              <w:rPr>
                <w:sz w:val="16"/>
                <w:szCs w:val="16"/>
              </w:rPr>
              <w:t>Psychosomatic symptoms (PSS)</w:t>
            </w:r>
          </w:p>
        </w:tc>
        <w:tc>
          <w:tcPr>
            <w:tcW w:w="636" w:type="dxa"/>
            <w:noWrap/>
            <w:hideMark/>
          </w:tcPr>
          <w:p w14:paraId="43E784FE" w14:textId="77777777" w:rsidR="00673877" w:rsidRPr="00921143" w:rsidRDefault="00673877" w:rsidP="00BF02EB">
            <w:pPr>
              <w:pStyle w:val="TBTableBody"/>
              <w:rPr>
                <w:sz w:val="16"/>
                <w:szCs w:val="16"/>
                <w:lang w:val="en-GB"/>
              </w:rPr>
            </w:pPr>
            <w:r w:rsidRPr="00921143">
              <w:rPr>
                <w:sz w:val="16"/>
                <w:szCs w:val="16"/>
                <w:lang w:val="de-DE"/>
              </w:rPr>
              <w:t>1.70</w:t>
            </w:r>
          </w:p>
        </w:tc>
        <w:tc>
          <w:tcPr>
            <w:tcW w:w="535" w:type="dxa"/>
            <w:noWrap/>
            <w:hideMark/>
          </w:tcPr>
          <w:p w14:paraId="23E5D1FA" w14:textId="77777777" w:rsidR="00673877" w:rsidRPr="00921143" w:rsidRDefault="00673877" w:rsidP="00BF02EB">
            <w:pPr>
              <w:pStyle w:val="TBTableBody"/>
              <w:rPr>
                <w:sz w:val="16"/>
                <w:szCs w:val="16"/>
                <w:lang w:val="en-GB"/>
              </w:rPr>
            </w:pPr>
            <w:r w:rsidRPr="00921143">
              <w:rPr>
                <w:sz w:val="16"/>
                <w:szCs w:val="16"/>
                <w:lang w:val="de-DE"/>
              </w:rPr>
              <w:t>0.40</w:t>
            </w:r>
          </w:p>
        </w:tc>
        <w:tc>
          <w:tcPr>
            <w:tcW w:w="572" w:type="dxa"/>
            <w:noWrap/>
            <w:hideMark/>
          </w:tcPr>
          <w:p w14:paraId="42B52528" w14:textId="77777777" w:rsidR="00673877" w:rsidRPr="00921143" w:rsidRDefault="00673877" w:rsidP="00BF02EB">
            <w:pPr>
              <w:pStyle w:val="TBTableBody"/>
              <w:rPr>
                <w:sz w:val="16"/>
                <w:szCs w:val="16"/>
                <w:lang w:val="en-GB"/>
              </w:rPr>
            </w:pPr>
            <w:r w:rsidRPr="00921143">
              <w:rPr>
                <w:sz w:val="16"/>
                <w:szCs w:val="16"/>
                <w:lang w:val="de-DE"/>
              </w:rPr>
              <w:t>0.06</w:t>
            </w:r>
          </w:p>
        </w:tc>
        <w:tc>
          <w:tcPr>
            <w:tcW w:w="636" w:type="dxa"/>
            <w:noWrap/>
            <w:hideMark/>
          </w:tcPr>
          <w:p w14:paraId="3A5F585B" w14:textId="77777777" w:rsidR="00673877" w:rsidRPr="00921143" w:rsidRDefault="00673877" w:rsidP="00BF02EB">
            <w:pPr>
              <w:pStyle w:val="TBTableBody"/>
              <w:rPr>
                <w:sz w:val="16"/>
                <w:szCs w:val="16"/>
                <w:lang w:val="en-GB"/>
              </w:rPr>
            </w:pPr>
            <w:r w:rsidRPr="00921143">
              <w:rPr>
                <w:sz w:val="16"/>
                <w:szCs w:val="16"/>
                <w:lang w:val="de-DE"/>
              </w:rPr>
              <w:t>1.43</w:t>
            </w:r>
          </w:p>
        </w:tc>
        <w:tc>
          <w:tcPr>
            <w:tcW w:w="535" w:type="dxa"/>
            <w:noWrap/>
            <w:hideMark/>
          </w:tcPr>
          <w:p w14:paraId="76CD7951" w14:textId="77777777" w:rsidR="00673877" w:rsidRPr="00921143" w:rsidRDefault="00673877" w:rsidP="00BF02EB">
            <w:pPr>
              <w:pStyle w:val="TBTableBody"/>
              <w:rPr>
                <w:sz w:val="16"/>
                <w:szCs w:val="16"/>
                <w:lang w:val="en-GB"/>
              </w:rPr>
            </w:pPr>
            <w:r w:rsidRPr="00921143">
              <w:rPr>
                <w:sz w:val="16"/>
                <w:szCs w:val="16"/>
                <w:lang w:val="de-DE"/>
              </w:rPr>
              <w:t>0.31</w:t>
            </w:r>
          </w:p>
        </w:tc>
        <w:tc>
          <w:tcPr>
            <w:tcW w:w="715" w:type="dxa"/>
            <w:gridSpan w:val="2"/>
            <w:noWrap/>
            <w:hideMark/>
          </w:tcPr>
          <w:p w14:paraId="43B40599" w14:textId="77777777" w:rsidR="00673877" w:rsidRPr="00921143" w:rsidRDefault="00673877" w:rsidP="00BF02EB">
            <w:pPr>
              <w:pStyle w:val="TBTableBody"/>
              <w:rPr>
                <w:sz w:val="16"/>
                <w:szCs w:val="16"/>
                <w:lang w:val="en-GB"/>
              </w:rPr>
            </w:pPr>
            <w:r w:rsidRPr="00921143">
              <w:rPr>
                <w:sz w:val="16"/>
                <w:szCs w:val="16"/>
                <w:lang w:val="de-DE"/>
              </w:rPr>
              <w:t>0.04</w:t>
            </w:r>
          </w:p>
        </w:tc>
        <w:tc>
          <w:tcPr>
            <w:tcW w:w="399" w:type="dxa"/>
            <w:noWrap/>
            <w:hideMark/>
          </w:tcPr>
          <w:p w14:paraId="6C478B15" w14:textId="77777777" w:rsidR="00673877" w:rsidRPr="00921143" w:rsidRDefault="00673877" w:rsidP="00BF02EB">
            <w:pPr>
              <w:pStyle w:val="TBTableBody"/>
              <w:rPr>
                <w:sz w:val="16"/>
                <w:szCs w:val="16"/>
                <w:lang w:val="en-GB"/>
              </w:rPr>
            </w:pPr>
            <w:r w:rsidRPr="00921143">
              <w:rPr>
                <w:sz w:val="16"/>
                <w:szCs w:val="16"/>
                <w:lang w:val="en-GB"/>
              </w:rPr>
              <w:t>50</w:t>
            </w:r>
          </w:p>
        </w:tc>
        <w:tc>
          <w:tcPr>
            <w:tcW w:w="790" w:type="dxa"/>
            <w:noWrap/>
            <w:hideMark/>
          </w:tcPr>
          <w:p w14:paraId="0FAF8FEE" w14:textId="77777777" w:rsidR="00673877" w:rsidRPr="00921143" w:rsidRDefault="00673877" w:rsidP="00BF02EB">
            <w:pPr>
              <w:pStyle w:val="TBTableBody"/>
              <w:rPr>
                <w:sz w:val="16"/>
                <w:szCs w:val="16"/>
                <w:lang w:val="en-GB"/>
              </w:rPr>
            </w:pPr>
            <w:r w:rsidRPr="00921143">
              <w:rPr>
                <w:sz w:val="16"/>
                <w:szCs w:val="16"/>
                <w:lang w:val="en-GB"/>
              </w:rPr>
              <w:t>-15.9</w:t>
            </w:r>
          </w:p>
        </w:tc>
        <w:tc>
          <w:tcPr>
            <w:tcW w:w="805" w:type="dxa"/>
            <w:noWrap/>
            <w:hideMark/>
          </w:tcPr>
          <w:p w14:paraId="5D315522" w14:textId="77777777" w:rsidR="00673877" w:rsidRPr="00921143" w:rsidRDefault="00673877" w:rsidP="00BF02EB">
            <w:pPr>
              <w:pStyle w:val="TBTableBody"/>
              <w:rPr>
                <w:b/>
                <w:sz w:val="16"/>
                <w:szCs w:val="16"/>
                <w:lang w:val="en-GB"/>
              </w:rPr>
            </w:pPr>
            <w:r w:rsidRPr="00921143">
              <w:rPr>
                <w:b/>
                <w:sz w:val="16"/>
                <w:szCs w:val="16"/>
                <w:lang w:val="de-DE"/>
              </w:rPr>
              <w:t>&lt; 0.001</w:t>
            </w:r>
          </w:p>
        </w:tc>
        <w:tc>
          <w:tcPr>
            <w:tcW w:w="1143" w:type="dxa"/>
            <w:noWrap/>
            <w:hideMark/>
          </w:tcPr>
          <w:p w14:paraId="489BD19E" w14:textId="77777777" w:rsidR="00673877" w:rsidRPr="00921143" w:rsidRDefault="00673877" w:rsidP="00BF02EB">
            <w:pPr>
              <w:pStyle w:val="TBTableBody"/>
              <w:rPr>
                <w:sz w:val="16"/>
                <w:szCs w:val="16"/>
                <w:lang w:val="en-GB"/>
              </w:rPr>
            </w:pPr>
            <w:r w:rsidRPr="00921143">
              <w:rPr>
                <w:sz w:val="16"/>
                <w:szCs w:val="16"/>
                <w:lang w:val="de-DE"/>
              </w:rPr>
              <w:t>0.858</w:t>
            </w:r>
          </w:p>
        </w:tc>
      </w:tr>
      <w:tr w:rsidR="002753BB" w:rsidRPr="000D0863" w14:paraId="0E4A517A" w14:textId="77777777" w:rsidTr="00A72F30">
        <w:trPr>
          <w:trHeight w:val="255"/>
        </w:trPr>
        <w:tc>
          <w:tcPr>
            <w:tcW w:w="1881" w:type="dxa"/>
            <w:noWrap/>
            <w:hideMark/>
          </w:tcPr>
          <w:p w14:paraId="5DE0DBA4" w14:textId="77777777" w:rsidR="00673877" w:rsidRPr="00921143" w:rsidRDefault="00673877" w:rsidP="00BF02EB">
            <w:pPr>
              <w:pStyle w:val="TBTableBody"/>
              <w:jc w:val="left"/>
              <w:rPr>
                <w:sz w:val="16"/>
                <w:szCs w:val="16"/>
                <w:lang w:val="en-GB"/>
              </w:rPr>
            </w:pPr>
            <w:r w:rsidRPr="00921143">
              <w:rPr>
                <w:sz w:val="16"/>
                <w:szCs w:val="16"/>
                <w:lang w:val="de-DE"/>
              </w:rPr>
              <w:t>Dream recall (TRME)</w:t>
            </w:r>
          </w:p>
        </w:tc>
        <w:tc>
          <w:tcPr>
            <w:tcW w:w="636" w:type="dxa"/>
            <w:noWrap/>
            <w:hideMark/>
          </w:tcPr>
          <w:p w14:paraId="16570F4D" w14:textId="77777777" w:rsidR="00673877" w:rsidRPr="00921143" w:rsidRDefault="00673877" w:rsidP="00BF02EB">
            <w:pPr>
              <w:pStyle w:val="TBTableBody"/>
              <w:rPr>
                <w:sz w:val="16"/>
                <w:szCs w:val="16"/>
                <w:lang w:val="en-GB"/>
              </w:rPr>
            </w:pPr>
            <w:r w:rsidRPr="00921143">
              <w:rPr>
                <w:sz w:val="16"/>
                <w:szCs w:val="16"/>
                <w:lang w:val="de-DE"/>
              </w:rPr>
              <w:t>2.33</w:t>
            </w:r>
          </w:p>
        </w:tc>
        <w:tc>
          <w:tcPr>
            <w:tcW w:w="535" w:type="dxa"/>
            <w:noWrap/>
            <w:hideMark/>
          </w:tcPr>
          <w:p w14:paraId="24F2C5F4" w14:textId="77777777" w:rsidR="00673877" w:rsidRPr="00921143" w:rsidRDefault="00673877" w:rsidP="00BF02EB">
            <w:pPr>
              <w:pStyle w:val="TBTableBody"/>
              <w:rPr>
                <w:sz w:val="16"/>
                <w:szCs w:val="16"/>
                <w:lang w:val="en-GB"/>
              </w:rPr>
            </w:pPr>
            <w:r w:rsidRPr="00921143">
              <w:rPr>
                <w:sz w:val="16"/>
                <w:szCs w:val="16"/>
                <w:lang w:val="de-DE"/>
              </w:rPr>
              <w:t>0.91</w:t>
            </w:r>
          </w:p>
        </w:tc>
        <w:tc>
          <w:tcPr>
            <w:tcW w:w="572" w:type="dxa"/>
            <w:noWrap/>
            <w:hideMark/>
          </w:tcPr>
          <w:p w14:paraId="10A0F856" w14:textId="77777777" w:rsidR="00673877" w:rsidRPr="00921143" w:rsidRDefault="00673877" w:rsidP="00BF02EB">
            <w:pPr>
              <w:pStyle w:val="TBTableBody"/>
              <w:rPr>
                <w:sz w:val="16"/>
                <w:szCs w:val="16"/>
                <w:lang w:val="en-GB"/>
              </w:rPr>
            </w:pPr>
            <w:r w:rsidRPr="00921143">
              <w:rPr>
                <w:sz w:val="16"/>
                <w:szCs w:val="16"/>
                <w:lang w:val="de-DE"/>
              </w:rPr>
              <w:t>0.13</w:t>
            </w:r>
          </w:p>
        </w:tc>
        <w:tc>
          <w:tcPr>
            <w:tcW w:w="636" w:type="dxa"/>
            <w:noWrap/>
            <w:hideMark/>
          </w:tcPr>
          <w:p w14:paraId="0A63B4CA" w14:textId="77777777" w:rsidR="00673877" w:rsidRPr="00921143" w:rsidRDefault="00673877" w:rsidP="00BF02EB">
            <w:pPr>
              <w:pStyle w:val="TBTableBody"/>
              <w:rPr>
                <w:sz w:val="16"/>
                <w:szCs w:val="16"/>
                <w:lang w:val="en-GB"/>
              </w:rPr>
            </w:pPr>
            <w:r w:rsidRPr="00921143">
              <w:rPr>
                <w:sz w:val="16"/>
                <w:szCs w:val="16"/>
                <w:lang w:val="de-DE"/>
              </w:rPr>
              <w:t>2.27</w:t>
            </w:r>
          </w:p>
        </w:tc>
        <w:tc>
          <w:tcPr>
            <w:tcW w:w="535" w:type="dxa"/>
            <w:noWrap/>
            <w:hideMark/>
          </w:tcPr>
          <w:p w14:paraId="2E1B700B" w14:textId="77777777" w:rsidR="00673877" w:rsidRPr="00921143" w:rsidRDefault="00673877" w:rsidP="00BF02EB">
            <w:pPr>
              <w:pStyle w:val="TBTableBody"/>
              <w:rPr>
                <w:sz w:val="16"/>
                <w:szCs w:val="16"/>
                <w:lang w:val="en-GB"/>
              </w:rPr>
            </w:pPr>
            <w:r w:rsidRPr="00921143">
              <w:rPr>
                <w:sz w:val="16"/>
                <w:szCs w:val="16"/>
                <w:lang w:val="de-DE"/>
              </w:rPr>
              <w:t>0.85</w:t>
            </w:r>
          </w:p>
        </w:tc>
        <w:tc>
          <w:tcPr>
            <w:tcW w:w="715" w:type="dxa"/>
            <w:gridSpan w:val="2"/>
            <w:noWrap/>
            <w:hideMark/>
          </w:tcPr>
          <w:p w14:paraId="6DA6147C" w14:textId="77777777" w:rsidR="00673877" w:rsidRPr="00921143" w:rsidRDefault="00673877" w:rsidP="00BF02EB">
            <w:pPr>
              <w:pStyle w:val="TBTableBody"/>
              <w:rPr>
                <w:sz w:val="16"/>
                <w:szCs w:val="16"/>
                <w:lang w:val="en-GB"/>
              </w:rPr>
            </w:pPr>
            <w:r w:rsidRPr="00921143">
              <w:rPr>
                <w:sz w:val="16"/>
                <w:szCs w:val="16"/>
                <w:lang w:val="de-DE"/>
              </w:rPr>
              <w:t>0.12</w:t>
            </w:r>
          </w:p>
        </w:tc>
        <w:tc>
          <w:tcPr>
            <w:tcW w:w="399" w:type="dxa"/>
            <w:noWrap/>
            <w:hideMark/>
          </w:tcPr>
          <w:p w14:paraId="176CC59F" w14:textId="77777777" w:rsidR="00673877" w:rsidRPr="00921143" w:rsidRDefault="00673877" w:rsidP="00BF02EB">
            <w:pPr>
              <w:pStyle w:val="TBTableBody"/>
              <w:rPr>
                <w:sz w:val="16"/>
                <w:szCs w:val="16"/>
                <w:lang w:val="en-GB"/>
              </w:rPr>
            </w:pPr>
            <w:r w:rsidRPr="00921143">
              <w:rPr>
                <w:sz w:val="16"/>
                <w:szCs w:val="16"/>
                <w:lang w:val="en-GB"/>
              </w:rPr>
              <w:t>50</w:t>
            </w:r>
          </w:p>
        </w:tc>
        <w:tc>
          <w:tcPr>
            <w:tcW w:w="790" w:type="dxa"/>
            <w:noWrap/>
            <w:hideMark/>
          </w:tcPr>
          <w:p w14:paraId="42E61FE1" w14:textId="77777777" w:rsidR="00673877" w:rsidRPr="00921143" w:rsidRDefault="00673877" w:rsidP="00BF02EB">
            <w:pPr>
              <w:pStyle w:val="TBTableBody"/>
              <w:rPr>
                <w:sz w:val="16"/>
                <w:szCs w:val="16"/>
                <w:lang w:val="en-GB"/>
              </w:rPr>
            </w:pPr>
            <w:r w:rsidRPr="00921143">
              <w:rPr>
                <w:sz w:val="16"/>
                <w:szCs w:val="16"/>
                <w:lang w:val="en-GB"/>
              </w:rPr>
              <w:t>-2.6</w:t>
            </w:r>
          </w:p>
        </w:tc>
        <w:tc>
          <w:tcPr>
            <w:tcW w:w="805" w:type="dxa"/>
            <w:noWrap/>
            <w:hideMark/>
          </w:tcPr>
          <w:p w14:paraId="1161E0A5" w14:textId="77777777" w:rsidR="00673877" w:rsidRPr="00921143" w:rsidRDefault="00673877" w:rsidP="00BF02EB">
            <w:pPr>
              <w:pStyle w:val="TBTableBody"/>
              <w:rPr>
                <w:sz w:val="16"/>
                <w:szCs w:val="16"/>
                <w:lang w:val="en-GB"/>
              </w:rPr>
            </w:pPr>
            <w:r w:rsidRPr="00921143">
              <w:rPr>
                <w:sz w:val="16"/>
                <w:szCs w:val="16"/>
                <w:lang w:val="de-DE"/>
              </w:rPr>
              <w:t>0.789</w:t>
            </w:r>
          </w:p>
        </w:tc>
        <w:tc>
          <w:tcPr>
            <w:tcW w:w="1143" w:type="dxa"/>
            <w:noWrap/>
            <w:hideMark/>
          </w:tcPr>
          <w:p w14:paraId="72F3CE9D" w14:textId="77777777" w:rsidR="00673877" w:rsidRPr="00921143" w:rsidRDefault="00673877" w:rsidP="00BF02EB">
            <w:pPr>
              <w:pStyle w:val="TBTableBody"/>
              <w:rPr>
                <w:sz w:val="16"/>
                <w:szCs w:val="16"/>
                <w:lang w:val="en-GB"/>
              </w:rPr>
            </w:pPr>
            <w:r w:rsidRPr="00921143">
              <w:rPr>
                <w:sz w:val="16"/>
                <w:szCs w:val="16"/>
                <w:lang w:val="de-DE"/>
              </w:rPr>
              <w:t>0.040</w:t>
            </w:r>
          </w:p>
        </w:tc>
      </w:tr>
      <w:tr w:rsidR="002753BB" w:rsidRPr="000D0863" w14:paraId="04FBD542" w14:textId="77777777" w:rsidTr="00A72F30">
        <w:trPr>
          <w:trHeight w:val="270"/>
        </w:trPr>
        <w:tc>
          <w:tcPr>
            <w:tcW w:w="1881" w:type="dxa"/>
            <w:noWrap/>
            <w:hideMark/>
          </w:tcPr>
          <w:p w14:paraId="54247349" w14:textId="77777777" w:rsidR="00673877" w:rsidRPr="00921143" w:rsidRDefault="00673877" w:rsidP="00BF02EB">
            <w:pPr>
              <w:pStyle w:val="TBTableBody"/>
              <w:jc w:val="left"/>
              <w:rPr>
                <w:sz w:val="16"/>
                <w:szCs w:val="16"/>
                <w:lang w:val="en-GB"/>
              </w:rPr>
            </w:pPr>
            <w:r w:rsidRPr="00921143">
              <w:rPr>
                <w:sz w:val="16"/>
                <w:szCs w:val="16"/>
                <w:lang w:val="de-DE"/>
              </w:rPr>
              <w:t>Sleep-wake-pattern (SWR)</w:t>
            </w:r>
          </w:p>
        </w:tc>
        <w:tc>
          <w:tcPr>
            <w:tcW w:w="636" w:type="dxa"/>
            <w:noWrap/>
            <w:hideMark/>
          </w:tcPr>
          <w:p w14:paraId="156799AE" w14:textId="77777777" w:rsidR="00673877" w:rsidRPr="00921143" w:rsidRDefault="00673877" w:rsidP="00BF02EB">
            <w:pPr>
              <w:pStyle w:val="TBTableBody"/>
              <w:rPr>
                <w:sz w:val="16"/>
                <w:szCs w:val="16"/>
                <w:lang w:val="en-GB"/>
              </w:rPr>
            </w:pPr>
            <w:r w:rsidRPr="00921143">
              <w:rPr>
                <w:sz w:val="16"/>
                <w:szCs w:val="16"/>
                <w:lang w:val="de-DE"/>
              </w:rPr>
              <w:t>2.23</w:t>
            </w:r>
          </w:p>
        </w:tc>
        <w:tc>
          <w:tcPr>
            <w:tcW w:w="535" w:type="dxa"/>
            <w:noWrap/>
            <w:hideMark/>
          </w:tcPr>
          <w:p w14:paraId="427F59BD" w14:textId="77777777" w:rsidR="00673877" w:rsidRPr="00921143" w:rsidRDefault="00673877" w:rsidP="00BF02EB">
            <w:pPr>
              <w:pStyle w:val="TBTableBody"/>
              <w:rPr>
                <w:sz w:val="16"/>
                <w:szCs w:val="16"/>
                <w:lang w:val="en-GB"/>
              </w:rPr>
            </w:pPr>
            <w:r w:rsidRPr="00921143">
              <w:rPr>
                <w:sz w:val="16"/>
                <w:szCs w:val="16"/>
                <w:lang w:val="de-DE"/>
              </w:rPr>
              <w:t>0.28</w:t>
            </w:r>
          </w:p>
        </w:tc>
        <w:tc>
          <w:tcPr>
            <w:tcW w:w="572" w:type="dxa"/>
            <w:noWrap/>
            <w:hideMark/>
          </w:tcPr>
          <w:p w14:paraId="2AA283F9" w14:textId="77777777" w:rsidR="00673877" w:rsidRPr="00921143" w:rsidRDefault="00673877" w:rsidP="00BF02EB">
            <w:pPr>
              <w:pStyle w:val="TBTableBody"/>
              <w:rPr>
                <w:sz w:val="16"/>
                <w:szCs w:val="16"/>
                <w:lang w:val="en-GB"/>
              </w:rPr>
            </w:pPr>
            <w:r w:rsidRPr="00921143">
              <w:rPr>
                <w:sz w:val="16"/>
                <w:szCs w:val="16"/>
                <w:lang w:val="de-DE"/>
              </w:rPr>
              <w:t>0.04</w:t>
            </w:r>
          </w:p>
        </w:tc>
        <w:tc>
          <w:tcPr>
            <w:tcW w:w="636" w:type="dxa"/>
            <w:noWrap/>
            <w:hideMark/>
          </w:tcPr>
          <w:p w14:paraId="37ADB8E8" w14:textId="77777777" w:rsidR="00673877" w:rsidRPr="00921143" w:rsidRDefault="00673877" w:rsidP="00BF02EB">
            <w:pPr>
              <w:pStyle w:val="TBTableBody"/>
              <w:rPr>
                <w:sz w:val="16"/>
                <w:szCs w:val="16"/>
                <w:lang w:val="en-GB"/>
              </w:rPr>
            </w:pPr>
            <w:r w:rsidRPr="00921143">
              <w:rPr>
                <w:sz w:val="16"/>
                <w:szCs w:val="16"/>
                <w:lang w:val="de-DE"/>
              </w:rPr>
              <w:t>2.21</w:t>
            </w:r>
          </w:p>
        </w:tc>
        <w:tc>
          <w:tcPr>
            <w:tcW w:w="535" w:type="dxa"/>
            <w:noWrap/>
            <w:hideMark/>
          </w:tcPr>
          <w:p w14:paraId="1E9B60C5" w14:textId="77777777" w:rsidR="00673877" w:rsidRPr="00921143" w:rsidRDefault="00673877" w:rsidP="00BF02EB">
            <w:pPr>
              <w:pStyle w:val="TBTableBody"/>
              <w:rPr>
                <w:sz w:val="16"/>
                <w:szCs w:val="16"/>
                <w:lang w:val="en-GB"/>
              </w:rPr>
            </w:pPr>
            <w:r w:rsidRPr="00921143">
              <w:rPr>
                <w:sz w:val="16"/>
                <w:szCs w:val="16"/>
                <w:lang w:val="de-DE"/>
              </w:rPr>
              <w:t>0.28</w:t>
            </w:r>
          </w:p>
        </w:tc>
        <w:tc>
          <w:tcPr>
            <w:tcW w:w="715" w:type="dxa"/>
            <w:gridSpan w:val="2"/>
            <w:noWrap/>
            <w:hideMark/>
          </w:tcPr>
          <w:p w14:paraId="49DC19CB" w14:textId="77777777" w:rsidR="00673877" w:rsidRPr="00921143" w:rsidRDefault="00673877" w:rsidP="00BF02EB">
            <w:pPr>
              <w:pStyle w:val="TBTableBody"/>
              <w:rPr>
                <w:sz w:val="16"/>
                <w:szCs w:val="16"/>
                <w:lang w:val="en-GB"/>
              </w:rPr>
            </w:pPr>
            <w:r w:rsidRPr="00921143">
              <w:rPr>
                <w:sz w:val="16"/>
                <w:szCs w:val="16"/>
                <w:lang w:val="de-DE"/>
              </w:rPr>
              <w:t>0.04</w:t>
            </w:r>
          </w:p>
        </w:tc>
        <w:tc>
          <w:tcPr>
            <w:tcW w:w="399" w:type="dxa"/>
            <w:noWrap/>
            <w:hideMark/>
          </w:tcPr>
          <w:p w14:paraId="1BD64B61" w14:textId="77777777" w:rsidR="00673877" w:rsidRPr="00921143" w:rsidRDefault="00673877" w:rsidP="00BF02EB">
            <w:pPr>
              <w:pStyle w:val="TBTableBody"/>
              <w:rPr>
                <w:sz w:val="16"/>
                <w:szCs w:val="16"/>
                <w:lang w:val="en-GB"/>
              </w:rPr>
            </w:pPr>
            <w:r w:rsidRPr="00921143">
              <w:rPr>
                <w:sz w:val="16"/>
                <w:szCs w:val="16"/>
                <w:lang w:val="en-GB"/>
              </w:rPr>
              <w:t>50</w:t>
            </w:r>
          </w:p>
        </w:tc>
        <w:tc>
          <w:tcPr>
            <w:tcW w:w="790" w:type="dxa"/>
            <w:noWrap/>
            <w:hideMark/>
          </w:tcPr>
          <w:p w14:paraId="0716786C" w14:textId="77777777" w:rsidR="00673877" w:rsidRPr="00921143" w:rsidRDefault="00673877" w:rsidP="00BF02EB">
            <w:pPr>
              <w:pStyle w:val="TBTableBody"/>
              <w:rPr>
                <w:sz w:val="16"/>
                <w:szCs w:val="16"/>
                <w:lang w:val="en-GB"/>
              </w:rPr>
            </w:pPr>
            <w:r w:rsidRPr="00921143">
              <w:rPr>
                <w:sz w:val="16"/>
                <w:szCs w:val="16"/>
                <w:lang w:val="en-GB"/>
              </w:rPr>
              <w:t>-0.9</w:t>
            </w:r>
          </w:p>
        </w:tc>
        <w:tc>
          <w:tcPr>
            <w:tcW w:w="805" w:type="dxa"/>
            <w:noWrap/>
            <w:hideMark/>
          </w:tcPr>
          <w:p w14:paraId="041672D9" w14:textId="77777777" w:rsidR="00673877" w:rsidRPr="00921143" w:rsidRDefault="00673877" w:rsidP="00BF02EB">
            <w:pPr>
              <w:pStyle w:val="TBTableBody"/>
              <w:rPr>
                <w:sz w:val="16"/>
                <w:szCs w:val="16"/>
                <w:lang w:val="en-GB"/>
              </w:rPr>
            </w:pPr>
            <w:r w:rsidRPr="00921143">
              <w:rPr>
                <w:sz w:val="16"/>
                <w:szCs w:val="16"/>
                <w:lang w:val="de-DE"/>
              </w:rPr>
              <w:t>0.498</w:t>
            </w:r>
          </w:p>
        </w:tc>
        <w:tc>
          <w:tcPr>
            <w:tcW w:w="1143" w:type="dxa"/>
            <w:noWrap/>
            <w:hideMark/>
          </w:tcPr>
          <w:p w14:paraId="6C40975E" w14:textId="77777777" w:rsidR="00673877" w:rsidRPr="00921143" w:rsidRDefault="00673877" w:rsidP="00BF02EB">
            <w:pPr>
              <w:pStyle w:val="TBTableBody"/>
              <w:rPr>
                <w:sz w:val="16"/>
                <w:szCs w:val="16"/>
                <w:lang w:val="en-GB"/>
              </w:rPr>
            </w:pPr>
            <w:r w:rsidRPr="00921143">
              <w:rPr>
                <w:sz w:val="16"/>
                <w:szCs w:val="16"/>
                <w:lang w:val="de-DE"/>
              </w:rPr>
              <w:t>0.102</w:t>
            </w:r>
          </w:p>
        </w:tc>
      </w:tr>
    </w:tbl>
    <w:p w14:paraId="61383C47" w14:textId="77777777" w:rsidR="002753BB" w:rsidRPr="000D0863" w:rsidRDefault="002753BB" w:rsidP="002753BB">
      <w:pPr>
        <w:pStyle w:val="TLTableLegend"/>
      </w:pPr>
      <w:r w:rsidRPr="000D0863">
        <w:t>SD: standard deviation, SEM: Standard deviation of the mean, N= 50 subjects, d= Cohen’s d “effect size”</w:t>
      </w:r>
    </w:p>
    <w:p w14:paraId="6192A0E3" w14:textId="77777777" w:rsidR="002753BB" w:rsidRPr="000D0863" w:rsidRDefault="002753BB" w:rsidP="00673877">
      <w:pPr>
        <w:pStyle w:val="TTTableTitle"/>
        <w:rPr>
          <w:rFonts w:cs="Arial"/>
        </w:rPr>
      </w:pPr>
    </w:p>
    <w:p w14:paraId="4ACAEFF8" w14:textId="4E7D6032" w:rsidR="00D77DA3" w:rsidRPr="000D0863" w:rsidRDefault="00D77DA3" w:rsidP="00D77DA3">
      <w:pPr>
        <w:pStyle w:val="TTTableTitle"/>
        <w:rPr>
          <w:rFonts w:cs="Arial"/>
        </w:rPr>
      </w:pPr>
      <w:r w:rsidRPr="000D0863">
        <w:rPr>
          <w:rFonts w:cs="Arial"/>
        </w:rPr>
        <w:t xml:space="preserve">Table </w:t>
      </w:r>
      <w:r w:rsidR="00EE3DDB" w:rsidRPr="000D0863">
        <w:rPr>
          <w:rFonts w:cs="Arial"/>
        </w:rPr>
        <w:t>S</w:t>
      </w:r>
      <w:r w:rsidR="00673877" w:rsidRPr="000D0863">
        <w:rPr>
          <w:rFonts w:cs="Arial"/>
        </w:rPr>
        <w:t>2</w:t>
      </w:r>
      <w:r w:rsidRPr="000D0863">
        <w:rPr>
          <w:rFonts w:cs="Arial"/>
        </w:rPr>
        <w:t>. Sleep quality assessments as per the electronic sleep diary.</w:t>
      </w:r>
    </w:p>
    <w:tbl>
      <w:tblPr>
        <w:tblW w:w="7850" w:type="dxa"/>
        <w:tblCellMar>
          <w:left w:w="70" w:type="dxa"/>
          <w:right w:w="70" w:type="dxa"/>
        </w:tblCellMar>
        <w:tblLook w:val="04A0" w:firstRow="1" w:lastRow="0" w:firstColumn="1" w:lastColumn="0" w:noHBand="0" w:noVBand="1"/>
      </w:tblPr>
      <w:tblGrid>
        <w:gridCol w:w="2460"/>
        <w:gridCol w:w="680"/>
        <w:gridCol w:w="660"/>
        <w:gridCol w:w="660"/>
        <w:gridCol w:w="660"/>
        <w:gridCol w:w="660"/>
        <w:gridCol w:w="707"/>
        <w:gridCol w:w="703"/>
        <w:gridCol w:w="660"/>
      </w:tblGrid>
      <w:tr w:rsidR="00D77DA3" w:rsidRPr="00921143" w14:paraId="08B13E9A" w14:textId="77777777" w:rsidTr="003E580B">
        <w:trPr>
          <w:trHeight w:val="765"/>
        </w:trPr>
        <w:tc>
          <w:tcPr>
            <w:tcW w:w="2460" w:type="dxa"/>
            <w:tcBorders>
              <w:top w:val="single" w:sz="4" w:space="0" w:color="auto"/>
              <w:left w:val="single" w:sz="4" w:space="0" w:color="auto"/>
              <w:bottom w:val="single" w:sz="4" w:space="0" w:color="auto"/>
              <w:right w:val="nil"/>
            </w:tcBorders>
            <w:noWrap/>
            <w:vAlign w:val="center"/>
            <w:hideMark/>
          </w:tcPr>
          <w:p w14:paraId="12DD392F" w14:textId="77777777" w:rsidR="00D77DA3" w:rsidRPr="00921143" w:rsidRDefault="00D77DA3" w:rsidP="00D77DA3">
            <w:pPr>
              <w:spacing w:after="0"/>
              <w:jc w:val="left"/>
              <w:rPr>
                <w:rFonts w:eastAsia="Times New Roman" w:cs="Arial"/>
                <w:b/>
                <w:bCs/>
                <w:color w:val="000000"/>
                <w:sz w:val="16"/>
                <w:szCs w:val="16"/>
                <w:lang w:val="de-CH" w:eastAsia="de-CH"/>
              </w:rPr>
            </w:pPr>
            <w:r w:rsidRPr="00921143">
              <w:rPr>
                <w:rFonts w:eastAsia="Times New Roman" w:cs="Arial"/>
                <w:b/>
                <w:bCs/>
                <w:color w:val="000000"/>
                <w:sz w:val="16"/>
                <w:szCs w:val="16"/>
                <w:lang w:val="de-CH" w:eastAsia="de-CH"/>
              </w:rPr>
              <w:t>Online Sleep Diary</w:t>
            </w:r>
          </w:p>
        </w:tc>
        <w:tc>
          <w:tcPr>
            <w:tcW w:w="680" w:type="dxa"/>
            <w:tcBorders>
              <w:top w:val="single" w:sz="4" w:space="0" w:color="auto"/>
              <w:left w:val="single" w:sz="4" w:space="0" w:color="auto"/>
              <w:bottom w:val="single" w:sz="4" w:space="0" w:color="auto"/>
              <w:right w:val="nil"/>
            </w:tcBorders>
            <w:noWrap/>
            <w:vAlign w:val="center"/>
            <w:hideMark/>
          </w:tcPr>
          <w:p w14:paraId="4BE78BD4" w14:textId="77777777" w:rsidR="00D77DA3" w:rsidRPr="00921143" w:rsidRDefault="00D77DA3" w:rsidP="00D77DA3">
            <w:pPr>
              <w:spacing w:after="0"/>
              <w:jc w:val="left"/>
              <w:rPr>
                <w:rFonts w:eastAsia="Times New Roman" w:cs="Arial"/>
                <w:b/>
                <w:bCs/>
                <w:color w:val="000000"/>
                <w:sz w:val="16"/>
                <w:szCs w:val="16"/>
                <w:lang w:val="de-CH" w:eastAsia="de-CH"/>
              </w:rPr>
            </w:pPr>
            <w:r w:rsidRPr="00921143">
              <w:rPr>
                <w:rFonts w:eastAsia="Times New Roman" w:cs="Arial"/>
                <w:b/>
                <w:bCs/>
                <w:color w:val="000000"/>
                <w:sz w:val="16"/>
                <w:szCs w:val="16"/>
                <w:lang w:val="de-CH" w:eastAsia="de-CH"/>
              </w:rPr>
              <w:t>Day</w:t>
            </w:r>
          </w:p>
        </w:tc>
        <w:tc>
          <w:tcPr>
            <w:tcW w:w="660" w:type="dxa"/>
            <w:tcBorders>
              <w:top w:val="single" w:sz="4" w:space="0" w:color="auto"/>
              <w:left w:val="single" w:sz="4" w:space="0" w:color="auto"/>
              <w:bottom w:val="single" w:sz="4" w:space="0" w:color="auto"/>
              <w:right w:val="single" w:sz="4" w:space="0" w:color="auto"/>
            </w:tcBorders>
            <w:noWrap/>
            <w:vAlign w:val="bottom"/>
            <w:hideMark/>
          </w:tcPr>
          <w:p w14:paraId="0CEC0FFF"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Mean</w:t>
            </w:r>
          </w:p>
        </w:tc>
        <w:tc>
          <w:tcPr>
            <w:tcW w:w="660" w:type="dxa"/>
            <w:tcBorders>
              <w:top w:val="single" w:sz="4" w:space="0" w:color="auto"/>
              <w:left w:val="nil"/>
              <w:bottom w:val="single" w:sz="4" w:space="0" w:color="auto"/>
              <w:right w:val="single" w:sz="4" w:space="0" w:color="auto"/>
            </w:tcBorders>
            <w:vAlign w:val="bottom"/>
            <w:hideMark/>
          </w:tcPr>
          <w:p w14:paraId="572E6428"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SD</w:t>
            </w:r>
          </w:p>
        </w:tc>
        <w:tc>
          <w:tcPr>
            <w:tcW w:w="660" w:type="dxa"/>
            <w:tcBorders>
              <w:top w:val="single" w:sz="4" w:space="0" w:color="auto"/>
              <w:left w:val="nil"/>
              <w:bottom w:val="single" w:sz="4" w:space="0" w:color="auto"/>
              <w:right w:val="single" w:sz="4" w:space="0" w:color="auto"/>
            </w:tcBorders>
            <w:vAlign w:val="bottom"/>
            <w:hideMark/>
          </w:tcPr>
          <w:p w14:paraId="29C5270D"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SEM</w:t>
            </w:r>
          </w:p>
        </w:tc>
        <w:tc>
          <w:tcPr>
            <w:tcW w:w="660" w:type="dxa"/>
            <w:tcBorders>
              <w:top w:val="single" w:sz="4" w:space="0" w:color="auto"/>
              <w:left w:val="nil"/>
              <w:bottom w:val="single" w:sz="4" w:space="0" w:color="auto"/>
              <w:right w:val="single" w:sz="4" w:space="0" w:color="auto"/>
            </w:tcBorders>
            <w:vAlign w:val="bottom"/>
            <w:hideMark/>
          </w:tcPr>
          <w:p w14:paraId="0B77F35F"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N</w:t>
            </w:r>
          </w:p>
        </w:tc>
        <w:tc>
          <w:tcPr>
            <w:tcW w:w="707" w:type="dxa"/>
            <w:tcBorders>
              <w:top w:val="single" w:sz="4" w:space="0" w:color="auto"/>
              <w:left w:val="nil"/>
              <w:bottom w:val="single" w:sz="4" w:space="0" w:color="auto"/>
              <w:right w:val="single" w:sz="4" w:space="0" w:color="auto"/>
            </w:tcBorders>
            <w:vAlign w:val="bottom"/>
            <w:hideMark/>
          </w:tcPr>
          <w:p w14:paraId="13C0283B"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%-change</w:t>
            </w:r>
          </w:p>
        </w:tc>
        <w:tc>
          <w:tcPr>
            <w:tcW w:w="703" w:type="dxa"/>
            <w:tcBorders>
              <w:top w:val="single" w:sz="4" w:space="0" w:color="auto"/>
              <w:left w:val="nil"/>
              <w:bottom w:val="single" w:sz="4" w:space="0" w:color="auto"/>
              <w:right w:val="single" w:sz="4" w:space="0" w:color="auto"/>
            </w:tcBorders>
            <w:vAlign w:val="bottom"/>
            <w:hideMark/>
          </w:tcPr>
          <w:p w14:paraId="4DD4130F"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p</w:t>
            </w:r>
          </w:p>
        </w:tc>
        <w:tc>
          <w:tcPr>
            <w:tcW w:w="660" w:type="dxa"/>
            <w:tcBorders>
              <w:top w:val="single" w:sz="4" w:space="0" w:color="auto"/>
              <w:left w:val="nil"/>
              <w:bottom w:val="single" w:sz="4" w:space="0" w:color="auto"/>
              <w:right w:val="single" w:sz="4" w:space="0" w:color="auto"/>
            </w:tcBorders>
            <w:vAlign w:val="bottom"/>
            <w:hideMark/>
          </w:tcPr>
          <w:p w14:paraId="5BEC060E"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d</w:t>
            </w:r>
          </w:p>
        </w:tc>
      </w:tr>
      <w:tr w:rsidR="00D77DA3" w:rsidRPr="00921143" w14:paraId="2AB0717A" w14:textId="77777777" w:rsidTr="003E580B">
        <w:trPr>
          <w:trHeight w:val="255"/>
        </w:trPr>
        <w:tc>
          <w:tcPr>
            <w:tcW w:w="2460" w:type="dxa"/>
            <w:tcBorders>
              <w:top w:val="nil"/>
              <w:left w:val="single" w:sz="4" w:space="0" w:color="auto"/>
              <w:bottom w:val="single" w:sz="4" w:space="0" w:color="auto"/>
              <w:right w:val="nil"/>
            </w:tcBorders>
            <w:noWrap/>
            <w:vAlign w:val="center"/>
            <w:hideMark/>
          </w:tcPr>
          <w:p w14:paraId="12BB428F" w14:textId="77777777" w:rsidR="00D77DA3" w:rsidRPr="00921143" w:rsidRDefault="00D77DA3" w:rsidP="00D77DA3">
            <w:pPr>
              <w:spacing w:after="0"/>
              <w:rPr>
                <w:rFonts w:eastAsia="Times New Roman" w:cs="Arial"/>
                <w:color w:val="000000"/>
                <w:sz w:val="16"/>
                <w:szCs w:val="16"/>
                <w:u w:val="single"/>
                <w:lang w:val="de-CH" w:eastAsia="de-CH"/>
              </w:rPr>
            </w:pPr>
            <w:r w:rsidRPr="00921143">
              <w:rPr>
                <w:rFonts w:eastAsia="Times New Roman" w:cs="Arial"/>
                <w:color w:val="000000"/>
                <w:sz w:val="16"/>
                <w:szCs w:val="16"/>
                <w:u w:val="single"/>
                <w:lang w:val="de-CH" w:eastAsia="de-CH"/>
              </w:rPr>
              <w:t>Physical tension</w:t>
            </w:r>
          </w:p>
        </w:tc>
        <w:tc>
          <w:tcPr>
            <w:tcW w:w="680" w:type="dxa"/>
            <w:tcBorders>
              <w:top w:val="nil"/>
              <w:left w:val="nil"/>
              <w:bottom w:val="nil"/>
              <w:right w:val="nil"/>
            </w:tcBorders>
            <w:noWrap/>
            <w:vAlign w:val="center"/>
            <w:hideMark/>
          </w:tcPr>
          <w:p w14:paraId="34F52CA9" w14:textId="77777777" w:rsidR="00D77DA3" w:rsidRPr="00921143" w:rsidRDefault="00D77DA3" w:rsidP="00D77DA3">
            <w:pPr>
              <w:spacing w:after="0"/>
              <w:rPr>
                <w:rFonts w:eastAsia="Times New Roman" w:cs="Arial"/>
                <w:color w:val="000000"/>
                <w:sz w:val="16"/>
                <w:szCs w:val="16"/>
                <w:u w:val="single"/>
                <w:lang w:val="de-CH" w:eastAsia="de-CH"/>
              </w:rPr>
            </w:pPr>
          </w:p>
        </w:tc>
        <w:tc>
          <w:tcPr>
            <w:tcW w:w="660" w:type="dxa"/>
            <w:tcBorders>
              <w:top w:val="nil"/>
              <w:left w:val="nil"/>
              <w:bottom w:val="nil"/>
              <w:right w:val="nil"/>
            </w:tcBorders>
            <w:noWrap/>
            <w:vAlign w:val="bottom"/>
            <w:hideMark/>
          </w:tcPr>
          <w:p w14:paraId="3CBF1886" w14:textId="77777777" w:rsidR="00D77DA3" w:rsidRPr="00921143" w:rsidRDefault="00D77DA3" w:rsidP="00D77DA3">
            <w:pPr>
              <w:spacing w:after="0"/>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0A1CB150" w14:textId="77777777" w:rsidR="00D77DA3" w:rsidRPr="00921143" w:rsidRDefault="00D77DA3" w:rsidP="00D77DA3">
            <w:pPr>
              <w:spacing w:after="0"/>
              <w:jc w:val="lef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09CAFB5E" w14:textId="77777777" w:rsidR="00D77DA3" w:rsidRPr="00921143" w:rsidRDefault="00D77DA3" w:rsidP="00D77DA3">
            <w:pPr>
              <w:spacing w:after="0"/>
              <w:jc w:val="lef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4B1A0C8E" w14:textId="77777777" w:rsidR="00D77DA3" w:rsidRPr="00921143" w:rsidRDefault="00D77DA3" w:rsidP="00D77DA3">
            <w:pPr>
              <w:spacing w:after="0"/>
              <w:jc w:val="left"/>
              <w:rPr>
                <w:rFonts w:eastAsia="Times New Roman" w:cs="Arial"/>
                <w:sz w:val="16"/>
                <w:szCs w:val="16"/>
                <w:lang w:val="de-CH" w:eastAsia="de-CH"/>
              </w:rPr>
            </w:pPr>
          </w:p>
        </w:tc>
        <w:tc>
          <w:tcPr>
            <w:tcW w:w="707" w:type="dxa"/>
            <w:tcBorders>
              <w:top w:val="nil"/>
              <w:left w:val="nil"/>
              <w:bottom w:val="nil"/>
              <w:right w:val="nil"/>
            </w:tcBorders>
            <w:noWrap/>
            <w:vAlign w:val="bottom"/>
            <w:hideMark/>
          </w:tcPr>
          <w:p w14:paraId="41608165" w14:textId="77777777" w:rsidR="00D77DA3" w:rsidRPr="00921143" w:rsidRDefault="00D77DA3" w:rsidP="00D77DA3">
            <w:pPr>
              <w:spacing w:after="0"/>
              <w:jc w:val="left"/>
              <w:rPr>
                <w:rFonts w:eastAsia="Times New Roman" w:cs="Arial"/>
                <w:sz w:val="16"/>
                <w:szCs w:val="16"/>
                <w:lang w:val="de-CH" w:eastAsia="de-CH"/>
              </w:rPr>
            </w:pPr>
          </w:p>
        </w:tc>
        <w:tc>
          <w:tcPr>
            <w:tcW w:w="703" w:type="dxa"/>
            <w:tcBorders>
              <w:top w:val="nil"/>
              <w:left w:val="nil"/>
              <w:bottom w:val="nil"/>
              <w:right w:val="nil"/>
            </w:tcBorders>
            <w:noWrap/>
            <w:vAlign w:val="bottom"/>
            <w:hideMark/>
          </w:tcPr>
          <w:p w14:paraId="2E50E96B" w14:textId="77777777" w:rsidR="00D77DA3" w:rsidRPr="00921143" w:rsidRDefault="00D77DA3" w:rsidP="00D77DA3">
            <w:pPr>
              <w:spacing w:after="0"/>
              <w:jc w:val="lef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71176CA9" w14:textId="77777777" w:rsidR="00D77DA3" w:rsidRPr="00921143" w:rsidRDefault="00D77DA3" w:rsidP="00D77DA3">
            <w:pPr>
              <w:spacing w:after="0"/>
              <w:jc w:val="left"/>
              <w:rPr>
                <w:rFonts w:eastAsia="Times New Roman" w:cs="Arial"/>
                <w:sz w:val="16"/>
                <w:szCs w:val="16"/>
                <w:lang w:val="de-CH" w:eastAsia="de-CH"/>
              </w:rPr>
            </w:pPr>
          </w:p>
        </w:tc>
      </w:tr>
      <w:tr w:rsidR="00D77DA3" w:rsidRPr="00921143" w14:paraId="2E6E7399" w14:textId="77777777" w:rsidTr="003E580B">
        <w:trPr>
          <w:trHeight w:val="255"/>
        </w:trPr>
        <w:tc>
          <w:tcPr>
            <w:tcW w:w="2460" w:type="dxa"/>
            <w:tcBorders>
              <w:top w:val="nil"/>
              <w:left w:val="single" w:sz="4" w:space="0" w:color="auto"/>
              <w:bottom w:val="single" w:sz="4" w:space="0" w:color="auto"/>
              <w:right w:val="single" w:sz="4" w:space="0" w:color="auto"/>
            </w:tcBorders>
            <w:noWrap/>
            <w:vAlign w:val="bottom"/>
            <w:hideMark/>
          </w:tcPr>
          <w:p w14:paraId="4DFE2651"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baseline</w:t>
            </w:r>
          </w:p>
        </w:tc>
        <w:tc>
          <w:tcPr>
            <w:tcW w:w="680" w:type="dxa"/>
            <w:tcBorders>
              <w:top w:val="single" w:sz="4" w:space="0" w:color="auto"/>
              <w:left w:val="nil"/>
              <w:bottom w:val="single" w:sz="4" w:space="0" w:color="auto"/>
              <w:right w:val="single" w:sz="4" w:space="0" w:color="auto"/>
            </w:tcBorders>
            <w:noWrap/>
            <w:vAlign w:val="bottom"/>
            <w:hideMark/>
          </w:tcPr>
          <w:p w14:paraId="2A10D8D4"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w:t>
            </w:r>
          </w:p>
        </w:tc>
        <w:tc>
          <w:tcPr>
            <w:tcW w:w="660" w:type="dxa"/>
            <w:tcBorders>
              <w:top w:val="single" w:sz="4" w:space="0" w:color="auto"/>
              <w:left w:val="nil"/>
              <w:bottom w:val="single" w:sz="4" w:space="0" w:color="auto"/>
              <w:right w:val="single" w:sz="4" w:space="0" w:color="auto"/>
            </w:tcBorders>
            <w:noWrap/>
            <w:vAlign w:val="center"/>
            <w:hideMark/>
          </w:tcPr>
          <w:p w14:paraId="635B09F7"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4.12</w:t>
            </w:r>
          </w:p>
        </w:tc>
        <w:tc>
          <w:tcPr>
            <w:tcW w:w="660" w:type="dxa"/>
            <w:tcBorders>
              <w:top w:val="single" w:sz="4" w:space="0" w:color="auto"/>
              <w:left w:val="nil"/>
              <w:bottom w:val="single" w:sz="4" w:space="0" w:color="auto"/>
              <w:right w:val="single" w:sz="4" w:space="0" w:color="auto"/>
            </w:tcBorders>
            <w:noWrap/>
            <w:vAlign w:val="center"/>
            <w:hideMark/>
          </w:tcPr>
          <w:p w14:paraId="369A377A"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1.42</w:t>
            </w:r>
          </w:p>
        </w:tc>
        <w:tc>
          <w:tcPr>
            <w:tcW w:w="660" w:type="dxa"/>
            <w:tcBorders>
              <w:top w:val="single" w:sz="4" w:space="0" w:color="auto"/>
              <w:left w:val="nil"/>
              <w:bottom w:val="single" w:sz="4" w:space="0" w:color="auto"/>
              <w:right w:val="single" w:sz="4" w:space="0" w:color="auto"/>
            </w:tcBorders>
            <w:noWrap/>
            <w:vAlign w:val="bottom"/>
            <w:hideMark/>
          </w:tcPr>
          <w:p w14:paraId="554F08A1"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0.2</w:t>
            </w:r>
          </w:p>
        </w:tc>
        <w:tc>
          <w:tcPr>
            <w:tcW w:w="660" w:type="dxa"/>
            <w:tcBorders>
              <w:top w:val="single" w:sz="4" w:space="0" w:color="auto"/>
              <w:left w:val="nil"/>
              <w:bottom w:val="single" w:sz="4" w:space="0" w:color="auto"/>
              <w:right w:val="single" w:sz="4" w:space="0" w:color="auto"/>
            </w:tcBorders>
            <w:noWrap/>
            <w:vAlign w:val="bottom"/>
            <w:hideMark/>
          </w:tcPr>
          <w:p w14:paraId="540AE300"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50</w:t>
            </w:r>
          </w:p>
        </w:tc>
        <w:tc>
          <w:tcPr>
            <w:tcW w:w="707" w:type="dxa"/>
            <w:tcBorders>
              <w:top w:val="single" w:sz="4" w:space="0" w:color="auto"/>
              <w:left w:val="nil"/>
              <w:bottom w:val="single" w:sz="4" w:space="0" w:color="auto"/>
              <w:right w:val="single" w:sz="4" w:space="0" w:color="auto"/>
            </w:tcBorders>
            <w:noWrap/>
            <w:vAlign w:val="center"/>
            <w:hideMark/>
          </w:tcPr>
          <w:p w14:paraId="40B36106"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c>
          <w:tcPr>
            <w:tcW w:w="703" w:type="dxa"/>
            <w:tcBorders>
              <w:top w:val="single" w:sz="4" w:space="0" w:color="auto"/>
              <w:left w:val="nil"/>
              <w:bottom w:val="single" w:sz="4" w:space="0" w:color="auto"/>
              <w:right w:val="single" w:sz="4" w:space="0" w:color="auto"/>
            </w:tcBorders>
            <w:noWrap/>
            <w:vAlign w:val="center"/>
            <w:hideMark/>
          </w:tcPr>
          <w:p w14:paraId="3C9DFDD8"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c>
          <w:tcPr>
            <w:tcW w:w="660" w:type="dxa"/>
            <w:tcBorders>
              <w:top w:val="single" w:sz="4" w:space="0" w:color="auto"/>
              <w:left w:val="nil"/>
              <w:bottom w:val="single" w:sz="4" w:space="0" w:color="auto"/>
              <w:right w:val="single" w:sz="4" w:space="0" w:color="auto"/>
            </w:tcBorders>
            <w:noWrap/>
            <w:vAlign w:val="center"/>
            <w:hideMark/>
          </w:tcPr>
          <w:p w14:paraId="14201912"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r>
      <w:tr w:rsidR="00D77DA3" w:rsidRPr="00921143" w14:paraId="2EB696BE" w14:textId="77777777" w:rsidTr="003E580B">
        <w:trPr>
          <w:trHeight w:val="255"/>
        </w:trPr>
        <w:tc>
          <w:tcPr>
            <w:tcW w:w="2460" w:type="dxa"/>
            <w:tcBorders>
              <w:top w:val="nil"/>
              <w:left w:val="single" w:sz="4" w:space="0" w:color="auto"/>
              <w:bottom w:val="single" w:sz="4" w:space="0" w:color="auto"/>
              <w:right w:val="single" w:sz="4" w:space="0" w:color="auto"/>
            </w:tcBorders>
            <w:noWrap/>
            <w:vAlign w:val="bottom"/>
            <w:hideMark/>
          </w:tcPr>
          <w:p w14:paraId="3B48C4B9"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week 1</w:t>
            </w:r>
          </w:p>
        </w:tc>
        <w:tc>
          <w:tcPr>
            <w:tcW w:w="680" w:type="dxa"/>
            <w:tcBorders>
              <w:top w:val="nil"/>
              <w:left w:val="nil"/>
              <w:bottom w:val="single" w:sz="4" w:space="0" w:color="auto"/>
              <w:right w:val="single" w:sz="4" w:space="0" w:color="auto"/>
            </w:tcBorders>
            <w:noWrap/>
            <w:vAlign w:val="bottom"/>
            <w:hideMark/>
          </w:tcPr>
          <w:p w14:paraId="71AFC0C0"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7</w:t>
            </w:r>
          </w:p>
        </w:tc>
        <w:tc>
          <w:tcPr>
            <w:tcW w:w="660" w:type="dxa"/>
            <w:tcBorders>
              <w:top w:val="nil"/>
              <w:left w:val="nil"/>
              <w:bottom w:val="single" w:sz="4" w:space="0" w:color="auto"/>
              <w:right w:val="single" w:sz="4" w:space="0" w:color="auto"/>
            </w:tcBorders>
            <w:noWrap/>
            <w:vAlign w:val="bottom"/>
            <w:hideMark/>
          </w:tcPr>
          <w:p w14:paraId="7E8273E4"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3.2</w:t>
            </w:r>
          </w:p>
        </w:tc>
        <w:tc>
          <w:tcPr>
            <w:tcW w:w="660" w:type="dxa"/>
            <w:tcBorders>
              <w:top w:val="nil"/>
              <w:left w:val="nil"/>
              <w:bottom w:val="single" w:sz="4" w:space="0" w:color="auto"/>
              <w:right w:val="single" w:sz="4" w:space="0" w:color="auto"/>
            </w:tcBorders>
            <w:noWrap/>
            <w:vAlign w:val="bottom"/>
            <w:hideMark/>
          </w:tcPr>
          <w:p w14:paraId="6DA4F2A1"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1.3</w:t>
            </w:r>
          </w:p>
        </w:tc>
        <w:tc>
          <w:tcPr>
            <w:tcW w:w="660" w:type="dxa"/>
            <w:tcBorders>
              <w:top w:val="nil"/>
              <w:left w:val="nil"/>
              <w:bottom w:val="single" w:sz="4" w:space="0" w:color="auto"/>
              <w:right w:val="single" w:sz="4" w:space="0" w:color="auto"/>
            </w:tcBorders>
            <w:noWrap/>
            <w:vAlign w:val="bottom"/>
            <w:hideMark/>
          </w:tcPr>
          <w:p w14:paraId="6BFCED9E"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0.18</w:t>
            </w:r>
          </w:p>
        </w:tc>
        <w:tc>
          <w:tcPr>
            <w:tcW w:w="660" w:type="dxa"/>
            <w:tcBorders>
              <w:top w:val="nil"/>
              <w:left w:val="nil"/>
              <w:bottom w:val="single" w:sz="4" w:space="0" w:color="auto"/>
              <w:right w:val="single" w:sz="4" w:space="0" w:color="auto"/>
            </w:tcBorders>
            <w:noWrap/>
            <w:vAlign w:val="bottom"/>
            <w:hideMark/>
          </w:tcPr>
          <w:p w14:paraId="6134AC39"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50</w:t>
            </w:r>
          </w:p>
        </w:tc>
        <w:tc>
          <w:tcPr>
            <w:tcW w:w="707" w:type="dxa"/>
            <w:tcBorders>
              <w:top w:val="nil"/>
              <w:left w:val="nil"/>
              <w:bottom w:val="single" w:sz="4" w:space="0" w:color="auto"/>
              <w:right w:val="single" w:sz="4" w:space="0" w:color="auto"/>
            </w:tcBorders>
            <w:noWrap/>
            <w:vAlign w:val="bottom"/>
            <w:hideMark/>
          </w:tcPr>
          <w:p w14:paraId="3CC00137"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-22.33</w:t>
            </w:r>
          </w:p>
        </w:tc>
        <w:tc>
          <w:tcPr>
            <w:tcW w:w="703" w:type="dxa"/>
            <w:tcBorders>
              <w:top w:val="nil"/>
              <w:left w:val="nil"/>
              <w:bottom w:val="single" w:sz="4" w:space="0" w:color="auto"/>
              <w:right w:val="single" w:sz="4" w:space="0" w:color="auto"/>
            </w:tcBorders>
            <w:noWrap/>
            <w:vAlign w:val="bottom"/>
            <w:hideMark/>
          </w:tcPr>
          <w:p w14:paraId="2CFB7426"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&lt;0.001</w:t>
            </w:r>
          </w:p>
        </w:tc>
        <w:tc>
          <w:tcPr>
            <w:tcW w:w="660" w:type="dxa"/>
            <w:tcBorders>
              <w:top w:val="nil"/>
              <w:left w:val="nil"/>
              <w:bottom w:val="single" w:sz="4" w:space="0" w:color="auto"/>
              <w:right w:val="single" w:sz="4" w:space="0" w:color="auto"/>
            </w:tcBorders>
            <w:noWrap/>
            <w:vAlign w:val="bottom"/>
            <w:hideMark/>
          </w:tcPr>
          <w:p w14:paraId="45A38F20"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0.619</w:t>
            </w:r>
          </w:p>
        </w:tc>
      </w:tr>
      <w:tr w:rsidR="00D77DA3" w:rsidRPr="00921143" w14:paraId="6719C5CE" w14:textId="77777777" w:rsidTr="003E580B">
        <w:trPr>
          <w:trHeight w:val="255"/>
        </w:trPr>
        <w:tc>
          <w:tcPr>
            <w:tcW w:w="2460" w:type="dxa"/>
            <w:tcBorders>
              <w:top w:val="nil"/>
              <w:left w:val="single" w:sz="4" w:space="0" w:color="auto"/>
              <w:bottom w:val="single" w:sz="4" w:space="0" w:color="auto"/>
              <w:right w:val="single" w:sz="4" w:space="0" w:color="auto"/>
            </w:tcBorders>
            <w:noWrap/>
            <w:vAlign w:val="bottom"/>
            <w:hideMark/>
          </w:tcPr>
          <w:p w14:paraId="2DC1C1E1"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week 2</w:t>
            </w:r>
          </w:p>
        </w:tc>
        <w:tc>
          <w:tcPr>
            <w:tcW w:w="680" w:type="dxa"/>
            <w:tcBorders>
              <w:top w:val="nil"/>
              <w:left w:val="nil"/>
              <w:bottom w:val="single" w:sz="4" w:space="0" w:color="auto"/>
              <w:right w:val="single" w:sz="4" w:space="0" w:color="auto"/>
            </w:tcBorders>
            <w:noWrap/>
            <w:vAlign w:val="bottom"/>
            <w:hideMark/>
          </w:tcPr>
          <w:p w14:paraId="7D3799D2"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14</w:t>
            </w:r>
          </w:p>
        </w:tc>
        <w:tc>
          <w:tcPr>
            <w:tcW w:w="660" w:type="dxa"/>
            <w:tcBorders>
              <w:top w:val="nil"/>
              <w:left w:val="nil"/>
              <w:bottom w:val="single" w:sz="4" w:space="0" w:color="auto"/>
              <w:right w:val="single" w:sz="4" w:space="0" w:color="auto"/>
            </w:tcBorders>
            <w:noWrap/>
            <w:vAlign w:val="bottom"/>
            <w:hideMark/>
          </w:tcPr>
          <w:p w14:paraId="5914F942"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2.82</w:t>
            </w:r>
          </w:p>
        </w:tc>
        <w:tc>
          <w:tcPr>
            <w:tcW w:w="660" w:type="dxa"/>
            <w:tcBorders>
              <w:top w:val="nil"/>
              <w:left w:val="nil"/>
              <w:bottom w:val="single" w:sz="4" w:space="0" w:color="auto"/>
              <w:right w:val="single" w:sz="4" w:space="0" w:color="auto"/>
            </w:tcBorders>
            <w:noWrap/>
            <w:vAlign w:val="bottom"/>
            <w:hideMark/>
          </w:tcPr>
          <w:p w14:paraId="14AB4F71"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1.29</w:t>
            </w:r>
          </w:p>
        </w:tc>
        <w:tc>
          <w:tcPr>
            <w:tcW w:w="660" w:type="dxa"/>
            <w:tcBorders>
              <w:top w:val="nil"/>
              <w:left w:val="nil"/>
              <w:bottom w:val="single" w:sz="4" w:space="0" w:color="auto"/>
              <w:right w:val="single" w:sz="4" w:space="0" w:color="auto"/>
            </w:tcBorders>
            <w:noWrap/>
            <w:vAlign w:val="bottom"/>
            <w:hideMark/>
          </w:tcPr>
          <w:p w14:paraId="0B135C33"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0.18</w:t>
            </w:r>
          </w:p>
        </w:tc>
        <w:tc>
          <w:tcPr>
            <w:tcW w:w="660" w:type="dxa"/>
            <w:tcBorders>
              <w:top w:val="nil"/>
              <w:left w:val="nil"/>
              <w:bottom w:val="single" w:sz="4" w:space="0" w:color="auto"/>
              <w:right w:val="single" w:sz="4" w:space="0" w:color="auto"/>
            </w:tcBorders>
            <w:noWrap/>
            <w:vAlign w:val="bottom"/>
            <w:hideMark/>
          </w:tcPr>
          <w:p w14:paraId="00C4C236"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50</w:t>
            </w:r>
          </w:p>
        </w:tc>
        <w:tc>
          <w:tcPr>
            <w:tcW w:w="707" w:type="dxa"/>
            <w:tcBorders>
              <w:top w:val="nil"/>
              <w:left w:val="nil"/>
              <w:bottom w:val="single" w:sz="4" w:space="0" w:color="auto"/>
              <w:right w:val="single" w:sz="4" w:space="0" w:color="auto"/>
            </w:tcBorders>
            <w:noWrap/>
            <w:vAlign w:val="bottom"/>
            <w:hideMark/>
          </w:tcPr>
          <w:p w14:paraId="175B2F24"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-31.55</w:t>
            </w:r>
          </w:p>
        </w:tc>
        <w:tc>
          <w:tcPr>
            <w:tcW w:w="703" w:type="dxa"/>
            <w:tcBorders>
              <w:top w:val="nil"/>
              <w:left w:val="nil"/>
              <w:bottom w:val="single" w:sz="4" w:space="0" w:color="auto"/>
              <w:right w:val="single" w:sz="4" w:space="0" w:color="auto"/>
            </w:tcBorders>
            <w:noWrap/>
            <w:vAlign w:val="bottom"/>
            <w:hideMark/>
          </w:tcPr>
          <w:p w14:paraId="202C4149"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&lt;0.001</w:t>
            </w:r>
          </w:p>
        </w:tc>
        <w:tc>
          <w:tcPr>
            <w:tcW w:w="660" w:type="dxa"/>
            <w:tcBorders>
              <w:top w:val="nil"/>
              <w:left w:val="nil"/>
              <w:bottom w:val="single" w:sz="4" w:space="0" w:color="auto"/>
              <w:right w:val="single" w:sz="4" w:space="0" w:color="auto"/>
            </w:tcBorders>
            <w:noWrap/>
            <w:vAlign w:val="bottom"/>
            <w:hideMark/>
          </w:tcPr>
          <w:p w14:paraId="5CD15E41"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0.823</w:t>
            </w:r>
          </w:p>
        </w:tc>
      </w:tr>
      <w:tr w:rsidR="00D77DA3" w:rsidRPr="00921143" w14:paraId="27DAA989" w14:textId="77777777" w:rsidTr="003E580B">
        <w:trPr>
          <w:trHeight w:val="255"/>
        </w:trPr>
        <w:tc>
          <w:tcPr>
            <w:tcW w:w="2460" w:type="dxa"/>
            <w:tcBorders>
              <w:top w:val="nil"/>
              <w:left w:val="single" w:sz="4" w:space="0" w:color="auto"/>
              <w:bottom w:val="nil"/>
              <w:right w:val="nil"/>
            </w:tcBorders>
            <w:noWrap/>
            <w:vAlign w:val="center"/>
            <w:hideMark/>
          </w:tcPr>
          <w:p w14:paraId="62C65E6E" w14:textId="77777777" w:rsidR="00D77DA3" w:rsidRPr="00921143" w:rsidRDefault="00D77DA3" w:rsidP="00D77DA3">
            <w:pPr>
              <w:spacing w:after="0"/>
              <w:rPr>
                <w:rFonts w:eastAsia="Times New Roman" w:cs="Arial"/>
                <w:color w:val="000000"/>
                <w:sz w:val="16"/>
                <w:szCs w:val="16"/>
                <w:u w:val="single"/>
                <w:lang w:val="de-CH" w:eastAsia="de-CH"/>
              </w:rPr>
            </w:pPr>
            <w:r w:rsidRPr="00921143">
              <w:rPr>
                <w:rFonts w:eastAsia="Times New Roman" w:cs="Arial"/>
                <w:color w:val="000000"/>
                <w:sz w:val="16"/>
                <w:szCs w:val="16"/>
                <w:u w:val="single"/>
                <w:lang w:val="de-CH" w:eastAsia="de-CH"/>
              </w:rPr>
              <w:t>Psychological tension</w:t>
            </w:r>
          </w:p>
        </w:tc>
        <w:tc>
          <w:tcPr>
            <w:tcW w:w="680" w:type="dxa"/>
            <w:tcBorders>
              <w:top w:val="nil"/>
              <w:left w:val="nil"/>
              <w:bottom w:val="nil"/>
              <w:right w:val="nil"/>
            </w:tcBorders>
            <w:noWrap/>
            <w:vAlign w:val="center"/>
            <w:hideMark/>
          </w:tcPr>
          <w:p w14:paraId="6F217FB2" w14:textId="77777777" w:rsidR="00D77DA3" w:rsidRPr="00921143" w:rsidRDefault="00D77DA3" w:rsidP="00D77DA3">
            <w:pPr>
              <w:spacing w:after="0"/>
              <w:rPr>
                <w:rFonts w:eastAsia="Times New Roman" w:cs="Arial"/>
                <w:color w:val="000000"/>
                <w:sz w:val="16"/>
                <w:szCs w:val="16"/>
                <w:u w:val="single"/>
                <w:lang w:val="de-CH" w:eastAsia="de-CH"/>
              </w:rPr>
            </w:pPr>
          </w:p>
        </w:tc>
        <w:tc>
          <w:tcPr>
            <w:tcW w:w="660" w:type="dxa"/>
            <w:tcBorders>
              <w:top w:val="nil"/>
              <w:left w:val="nil"/>
              <w:bottom w:val="nil"/>
              <w:right w:val="nil"/>
            </w:tcBorders>
            <w:noWrap/>
            <w:vAlign w:val="bottom"/>
            <w:hideMark/>
          </w:tcPr>
          <w:p w14:paraId="732CB26B" w14:textId="77777777" w:rsidR="00D77DA3" w:rsidRPr="00921143" w:rsidRDefault="00D77DA3" w:rsidP="00D77DA3">
            <w:pPr>
              <w:spacing w:after="0"/>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14C59C4C" w14:textId="77777777" w:rsidR="00D77DA3" w:rsidRPr="00921143" w:rsidRDefault="00D77DA3" w:rsidP="00D77DA3">
            <w:pPr>
              <w:spacing w:after="0"/>
              <w:jc w:val="lef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7C09D8F6" w14:textId="77777777" w:rsidR="00D77DA3" w:rsidRPr="00921143" w:rsidRDefault="00D77DA3" w:rsidP="00D77DA3">
            <w:pPr>
              <w:spacing w:after="0"/>
              <w:jc w:val="lef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20D54EE7" w14:textId="77777777" w:rsidR="00D77DA3" w:rsidRPr="00921143" w:rsidRDefault="00D77DA3" w:rsidP="00D77DA3">
            <w:pPr>
              <w:spacing w:after="0"/>
              <w:jc w:val="left"/>
              <w:rPr>
                <w:rFonts w:eastAsia="Times New Roman" w:cs="Arial"/>
                <w:sz w:val="16"/>
                <w:szCs w:val="16"/>
                <w:lang w:val="de-CH" w:eastAsia="de-CH"/>
              </w:rPr>
            </w:pPr>
          </w:p>
        </w:tc>
        <w:tc>
          <w:tcPr>
            <w:tcW w:w="707" w:type="dxa"/>
            <w:tcBorders>
              <w:top w:val="nil"/>
              <w:left w:val="nil"/>
              <w:bottom w:val="nil"/>
              <w:right w:val="nil"/>
            </w:tcBorders>
            <w:noWrap/>
            <w:vAlign w:val="bottom"/>
            <w:hideMark/>
          </w:tcPr>
          <w:p w14:paraId="3240BF5F" w14:textId="77777777" w:rsidR="00D77DA3" w:rsidRPr="00921143" w:rsidRDefault="00D77DA3" w:rsidP="00D77DA3">
            <w:pPr>
              <w:spacing w:after="0"/>
              <w:jc w:val="left"/>
              <w:rPr>
                <w:rFonts w:eastAsia="Times New Roman" w:cs="Arial"/>
                <w:sz w:val="16"/>
                <w:szCs w:val="16"/>
                <w:lang w:val="de-CH" w:eastAsia="de-CH"/>
              </w:rPr>
            </w:pPr>
          </w:p>
        </w:tc>
        <w:tc>
          <w:tcPr>
            <w:tcW w:w="703" w:type="dxa"/>
            <w:tcBorders>
              <w:top w:val="nil"/>
              <w:left w:val="nil"/>
              <w:bottom w:val="nil"/>
              <w:right w:val="nil"/>
            </w:tcBorders>
            <w:noWrap/>
            <w:vAlign w:val="bottom"/>
            <w:hideMark/>
          </w:tcPr>
          <w:p w14:paraId="78FA75FA" w14:textId="77777777" w:rsidR="00D77DA3" w:rsidRPr="00921143" w:rsidRDefault="00D77DA3" w:rsidP="00D77DA3">
            <w:pPr>
              <w:spacing w:after="0"/>
              <w:jc w:val="lef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3B8CE930" w14:textId="77777777" w:rsidR="00D77DA3" w:rsidRPr="00921143" w:rsidRDefault="00D77DA3" w:rsidP="00D77DA3">
            <w:pPr>
              <w:spacing w:after="0"/>
              <w:jc w:val="left"/>
              <w:rPr>
                <w:rFonts w:eastAsia="Times New Roman" w:cs="Arial"/>
                <w:sz w:val="16"/>
                <w:szCs w:val="16"/>
                <w:lang w:val="de-CH" w:eastAsia="de-CH"/>
              </w:rPr>
            </w:pPr>
          </w:p>
        </w:tc>
      </w:tr>
      <w:tr w:rsidR="00D77DA3" w:rsidRPr="00921143" w14:paraId="3629F550" w14:textId="77777777" w:rsidTr="003E580B">
        <w:trPr>
          <w:trHeight w:val="255"/>
        </w:trPr>
        <w:tc>
          <w:tcPr>
            <w:tcW w:w="2460" w:type="dxa"/>
            <w:tcBorders>
              <w:top w:val="single" w:sz="4" w:space="0" w:color="auto"/>
              <w:left w:val="single" w:sz="4" w:space="0" w:color="auto"/>
              <w:bottom w:val="single" w:sz="4" w:space="0" w:color="auto"/>
              <w:right w:val="single" w:sz="4" w:space="0" w:color="auto"/>
            </w:tcBorders>
            <w:noWrap/>
            <w:vAlign w:val="bottom"/>
            <w:hideMark/>
          </w:tcPr>
          <w:p w14:paraId="0AA6B11C"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baseline</w:t>
            </w:r>
          </w:p>
        </w:tc>
        <w:tc>
          <w:tcPr>
            <w:tcW w:w="680" w:type="dxa"/>
            <w:tcBorders>
              <w:top w:val="single" w:sz="4" w:space="0" w:color="auto"/>
              <w:left w:val="nil"/>
              <w:bottom w:val="single" w:sz="4" w:space="0" w:color="auto"/>
              <w:right w:val="single" w:sz="4" w:space="0" w:color="auto"/>
            </w:tcBorders>
            <w:noWrap/>
            <w:vAlign w:val="bottom"/>
            <w:hideMark/>
          </w:tcPr>
          <w:p w14:paraId="37E52576"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w:t>
            </w:r>
          </w:p>
        </w:tc>
        <w:tc>
          <w:tcPr>
            <w:tcW w:w="660" w:type="dxa"/>
            <w:tcBorders>
              <w:top w:val="single" w:sz="4" w:space="0" w:color="auto"/>
              <w:left w:val="nil"/>
              <w:bottom w:val="single" w:sz="4" w:space="0" w:color="auto"/>
              <w:right w:val="single" w:sz="4" w:space="0" w:color="auto"/>
            </w:tcBorders>
            <w:noWrap/>
            <w:vAlign w:val="center"/>
            <w:hideMark/>
          </w:tcPr>
          <w:p w14:paraId="6CDAF2BC"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4.15</w:t>
            </w:r>
          </w:p>
        </w:tc>
        <w:tc>
          <w:tcPr>
            <w:tcW w:w="660" w:type="dxa"/>
            <w:tcBorders>
              <w:top w:val="single" w:sz="4" w:space="0" w:color="auto"/>
              <w:left w:val="nil"/>
              <w:bottom w:val="single" w:sz="4" w:space="0" w:color="auto"/>
              <w:right w:val="single" w:sz="4" w:space="0" w:color="auto"/>
            </w:tcBorders>
            <w:noWrap/>
            <w:vAlign w:val="center"/>
            <w:hideMark/>
          </w:tcPr>
          <w:p w14:paraId="269F1274"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1.7</w:t>
            </w:r>
          </w:p>
        </w:tc>
        <w:tc>
          <w:tcPr>
            <w:tcW w:w="660" w:type="dxa"/>
            <w:tcBorders>
              <w:top w:val="single" w:sz="4" w:space="0" w:color="auto"/>
              <w:left w:val="nil"/>
              <w:bottom w:val="single" w:sz="4" w:space="0" w:color="auto"/>
              <w:right w:val="single" w:sz="4" w:space="0" w:color="auto"/>
            </w:tcBorders>
            <w:noWrap/>
            <w:vAlign w:val="center"/>
            <w:hideMark/>
          </w:tcPr>
          <w:p w14:paraId="3F93C53B"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0.24</w:t>
            </w:r>
          </w:p>
        </w:tc>
        <w:tc>
          <w:tcPr>
            <w:tcW w:w="660" w:type="dxa"/>
            <w:tcBorders>
              <w:top w:val="single" w:sz="4" w:space="0" w:color="auto"/>
              <w:left w:val="nil"/>
              <w:bottom w:val="single" w:sz="4" w:space="0" w:color="auto"/>
              <w:right w:val="single" w:sz="4" w:space="0" w:color="auto"/>
            </w:tcBorders>
            <w:noWrap/>
            <w:vAlign w:val="bottom"/>
            <w:hideMark/>
          </w:tcPr>
          <w:p w14:paraId="23024127"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50</w:t>
            </w:r>
          </w:p>
        </w:tc>
        <w:tc>
          <w:tcPr>
            <w:tcW w:w="707" w:type="dxa"/>
            <w:tcBorders>
              <w:top w:val="single" w:sz="4" w:space="0" w:color="auto"/>
              <w:left w:val="nil"/>
              <w:bottom w:val="single" w:sz="4" w:space="0" w:color="auto"/>
              <w:right w:val="single" w:sz="4" w:space="0" w:color="auto"/>
            </w:tcBorders>
            <w:noWrap/>
            <w:vAlign w:val="bottom"/>
            <w:hideMark/>
          </w:tcPr>
          <w:p w14:paraId="288A2B0B"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c>
          <w:tcPr>
            <w:tcW w:w="703" w:type="dxa"/>
            <w:tcBorders>
              <w:top w:val="single" w:sz="4" w:space="0" w:color="auto"/>
              <w:left w:val="nil"/>
              <w:bottom w:val="single" w:sz="4" w:space="0" w:color="auto"/>
              <w:right w:val="single" w:sz="4" w:space="0" w:color="auto"/>
            </w:tcBorders>
            <w:noWrap/>
            <w:vAlign w:val="bottom"/>
            <w:hideMark/>
          </w:tcPr>
          <w:p w14:paraId="57A20F79"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c>
          <w:tcPr>
            <w:tcW w:w="660" w:type="dxa"/>
            <w:tcBorders>
              <w:top w:val="single" w:sz="4" w:space="0" w:color="auto"/>
              <w:left w:val="nil"/>
              <w:bottom w:val="single" w:sz="4" w:space="0" w:color="auto"/>
              <w:right w:val="single" w:sz="4" w:space="0" w:color="auto"/>
            </w:tcBorders>
            <w:noWrap/>
            <w:vAlign w:val="bottom"/>
            <w:hideMark/>
          </w:tcPr>
          <w:p w14:paraId="7F3883EC"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r>
      <w:tr w:rsidR="00D77DA3" w:rsidRPr="00921143" w14:paraId="4112B40F" w14:textId="77777777" w:rsidTr="003E580B">
        <w:trPr>
          <w:trHeight w:val="255"/>
        </w:trPr>
        <w:tc>
          <w:tcPr>
            <w:tcW w:w="2460" w:type="dxa"/>
            <w:tcBorders>
              <w:top w:val="nil"/>
              <w:left w:val="single" w:sz="4" w:space="0" w:color="auto"/>
              <w:bottom w:val="single" w:sz="4" w:space="0" w:color="auto"/>
              <w:right w:val="single" w:sz="4" w:space="0" w:color="auto"/>
            </w:tcBorders>
            <w:noWrap/>
            <w:vAlign w:val="bottom"/>
            <w:hideMark/>
          </w:tcPr>
          <w:p w14:paraId="2536C5D5"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week 1</w:t>
            </w:r>
          </w:p>
        </w:tc>
        <w:tc>
          <w:tcPr>
            <w:tcW w:w="680" w:type="dxa"/>
            <w:tcBorders>
              <w:top w:val="nil"/>
              <w:left w:val="nil"/>
              <w:bottom w:val="single" w:sz="4" w:space="0" w:color="auto"/>
              <w:right w:val="single" w:sz="4" w:space="0" w:color="auto"/>
            </w:tcBorders>
            <w:noWrap/>
            <w:vAlign w:val="bottom"/>
            <w:hideMark/>
          </w:tcPr>
          <w:p w14:paraId="4150437C"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7</w:t>
            </w:r>
          </w:p>
        </w:tc>
        <w:tc>
          <w:tcPr>
            <w:tcW w:w="660" w:type="dxa"/>
            <w:tcBorders>
              <w:top w:val="nil"/>
              <w:left w:val="nil"/>
              <w:bottom w:val="single" w:sz="4" w:space="0" w:color="auto"/>
              <w:right w:val="single" w:sz="4" w:space="0" w:color="auto"/>
            </w:tcBorders>
            <w:noWrap/>
            <w:vAlign w:val="bottom"/>
            <w:hideMark/>
          </w:tcPr>
          <w:p w14:paraId="3F39D459"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3.28</w:t>
            </w:r>
          </w:p>
        </w:tc>
        <w:tc>
          <w:tcPr>
            <w:tcW w:w="660" w:type="dxa"/>
            <w:tcBorders>
              <w:top w:val="nil"/>
              <w:left w:val="nil"/>
              <w:bottom w:val="single" w:sz="4" w:space="0" w:color="auto"/>
              <w:right w:val="single" w:sz="4" w:space="0" w:color="auto"/>
            </w:tcBorders>
            <w:noWrap/>
            <w:vAlign w:val="bottom"/>
            <w:hideMark/>
          </w:tcPr>
          <w:p w14:paraId="28942E2E"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1.34</w:t>
            </w:r>
          </w:p>
        </w:tc>
        <w:tc>
          <w:tcPr>
            <w:tcW w:w="660" w:type="dxa"/>
            <w:tcBorders>
              <w:top w:val="nil"/>
              <w:left w:val="nil"/>
              <w:bottom w:val="single" w:sz="4" w:space="0" w:color="auto"/>
              <w:right w:val="single" w:sz="4" w:space="0" w:color="auto"/>
            </w:tcBorders>
            <w:noWrap/>
            <w:vAlign w:val="bottom"/>
            <w:hideMark/>
          </w:tcPr>
          <w:p w14:paraId="57BC5800"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0.19</w:t>
            </w:r>
          </w:p>
        </w:tc>
        <w:tc>
          <w:tcPr>
            <w:tcW w:w="660" w:type="dxa"/>
            <w:tcBorders>
              <w:top w:val="nil"/>
              <w:left w:val="nil"/>
              <w:bottom w:val="single" w:sz="4" w:space="0" w:color="auto"/>
              <w:right w:val="single" w:sz="4" w:space="0" w:color="auto"/>
            </w:tcBorders>
            <w:noWrap/>
            <w:vAlign w:val="bottom"/>
            <w:hideMark/>
          </w:tcPr>
          <w:p w14:paraId="6F88E82A"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50</w:t>
            </w:r>
          </w:p>
        </w:tc>
        <w:tc>
          <w:tcPr>
            <w:tcW w:w="707" w:type="dxa"/>
            <w:tcBorders>
              <w:top w:val="nil"/>
              <w:left w:val="nil"/>
              <w:bottom w:val="single" w:sz="4" w:space="0" w:color="auto"/>
              <w:right w:val="single" w:sz="4" w:space="0" w:color="auto"/>
            </w:tcBorders>
            <w:noWrap/>
            <w:vAlign w:val="bottom"/>
            <w:hideMark/>
          </w:tcPr>
          <w:p w14:paraId="723F903C"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-20.96</w:t>
            </w:r>
          </w:p>
        </w:tc>
        <w:tc>
          <w:tcPr>
            <w:tcW w:w="703" w:type="dxa"/>
            <w:tcBorders>
              <w:top w:val="nil"/>
              <w:left w:val="nil"/>
              <w:bottom w:val="single" w:sz="4" w:space="0" w:color="auto"/>
              <w:right w:val="single" w:sz="4" w:space="0" w:color="auto"/>
            </w:tcBorders>
            <w:noWrap/>
            <w:vAlign w:val="bottom"/>
            <w:hideMark/>
          </w:tcPr>
          <w:p w14:paraId="0B8D4D1B"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&lt;0.001</w:t>
            </w:r>
          </w:p>
        </w:tc>
        <w:tc>
          <w:tcPr>
            <w:tcW w:w="660" w:type="dxa"/>
            <w:tcBorders>
              <w:top w:val="nil"/>
              <w:left w:val="nil"/>
              <w:bottom w:val="single" w:sz="4" w:space="0" w:color="auto"/>
              <w:right w:val="single" w:sz="4" w:space="0" w:color="auto"/>
            </w:tcBorders>
            <w:noWrap/>
            <w:vAlign w:val="bottom"/>
            <w:hideMark/>
          </w:tcPr>
          <w:p w14:paraId="46D3A94C"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0.509</w:t>
            </w:r>
          </w:p>
        </w:tc>
      </w:tr>
      <w:tr w:rsidR="00D77DA3" w:rsidRPr="00921143" w14:paraId="73B24F42" w14:textId="77777777" w:rsidTr="003E580B">
        <w:trPr>
          <w:trHeight w:val="255"/>
        </w:trPr>
        <w:tc>
          <w:tcPr>
            <w:tcW w:w="2460" w:type="dxa"/>
            <w:tcBorders>
              <w:top w:val="nil"/>
              <w:left w:val="single" w:sz="4" w:space="0" w:color="auto"/>
              <w:bottom w:val="single" w:sz="4" w:space="0" w:color="auto"/>
              <w:right w:val="single" w:sz="4" w:space="0" w:color="auto"/>
            </w:tcBorders>
            <w:noWrap/>
            <w:vAlign w:val="bottom"/>
            <w:hideMark/>
          </w:tcPr>
          <w:p w14:paraId="05926910"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week 2</w:t>
            </w:r>
          </w:p>
        </w:tc>
        <w:tc>
          <w:tcPr>
            <w:tcW w:w="680" w:type="dxa"/>
            <w:tcBorders>
              <w:top w:val="nil"/>
              <w:left w:val="nil"/>
              <w:bottom w:val="single" w:sz="4" w:space="0" w:color="auto"/>
              <w:right w:val="single" w:sz="4" w:space="0" w:color="auto"/>
            </w:tcBorders>
            <w:noWrap/>
            <w:vAlign w:val="bottom"/>
            <w:hideMark/>
          </w:tcPr>
          <w:p w14:paraId="5CD53479"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14</w:t>
            </w:r>
          </w:p>
        </w:tc>
        <w:tc>
          <w:tcPr>
            <w:tcW w:w="660" w:type="dxa"/>
            <w:tcBorders>
              <w:top w:val="nil"/>
              <w:left w:val="nil"/>
              <w:bottom w:val="single" w:sz="4" w:space="0" w:color="auto"/>
              <w:right w:val="single" w:sz="4" w:space="0" w:color="auto"/>
            </w:tcBorders>
            <w:noWrap/>
            <w:vAlign w:val="bottom"/>
            <w:hideMark/>
          </w:tcPr>
          <w:p w14:paraId="7A4ADF7E"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2.94</w:t>
            </w:r>
          </w:p>
        </w:tc>
        <w:tc>
          <w:tcPr>
            <w:tcW w:w="660" w:type="dxa"/>
            <w:tcBorders>
              <w:top w:val="nil"/>
              <w:left w:val="nil"/>
              <w:bottom w:val="single" w:sz="4" w:space="0" w:color="auto"/>
              <w:right w:val="single" w:sz="4" w:space="0" w:color="auto"/>
            </w:tcBorders>
            <w:noWrap/>
            <w:vAlign w:val="bottom"/>
            <w:hideMark/>
          </w:tcPr>
          <w:p w14:paraId="256CE74D"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1.38</w:t>
            </w:r>
          </w:p>
        </w:tc>
        <w:tc>
          <w:tcPr>
            <w:tcW w:w="660" w:type="dxa"/>
            <w:tcBorders>
              <w:top w:val="nil"/>
              <w:left w:val="nil"/>
              <w:bottom w:val="single" w:sz="4" w:space="0" w:color="auto"/>
              <w:right w:val="single" w:sz="4" w:space="0" w:color="auto"/>
            </w:tcBorders>
            <w:noWrap/>
            <w:vAlign w:val="bottom"/>
            <w:hideMark/>
          </w:tcPr>
          <w:p w14:paraId="5DF238A2"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0.2</w:t>
            </w:r>
          </w:p>
        </w:tc>
        <w:tc>
          <w:tcPr>
            <w:tcW w:w="660" w:type="dxa"/>
            <w:tcBorders>
              <w:top w:val="nil"/>
              <w:left w:val="nil"/>
              <w:bottom w:val="single" w:sz="4" w:space="0" w:color="auto"/>
              <w:right w:val="single" w:sz="4" w:space="0" w:color="auto"/>
            </w:tcBorders>
            <w:noWrap/>
            <w:vAlign w:val="bottom"/>
            <w:hideMark/>
          </w:tcPr>
          <w:p w14:paraId="30737984"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50</w:t>
            </w:r>
          </w:p>
        </w:tc>
        <w:tc>
          <w:tcPr>
            <w:tcW w:w="707" w:type="dxa"/>
            <w:tcBorders>
              <w:top w:val="nil"/>
              <w:left w:val="nil"/>
              <w:bottom w:val="single" w:sz="4" w:space="0" w:color="auto"/>
              <w:right w:val="single" w:sz="4" w:space="0" w:color="auto"/>
            </w:tcBorders>
            <w:noWrap/>
            <w:vAlign w:val="bottom"/>
            <w:hideMark/>
          </w:tcPr>
          <w:p w14:paraId="59098E8D"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-29.16</w:t>
            </w:r>
          </w:p>
        </w:tc>
        <w:tc>
          <w:tcPr>
            <w:tcW w:w="703" w:type="dxa"/>
            <w:tcBorders>
              <w:top w:val="nil"/>
              <w:left w:val="nil"/>
              <w:bottom w:val="single" w:sz="4" w:space="0" w:color="auto"/>
              <w:right w:val="single" w:sz="4" w:space="0" w:color="auto"/>
            </w:tcBorders>
            <w:noWrap/>
            <w:vAlign w:val="bottom"/>
            <w:hideMark/>
          </w:tcPr>
          <w:p w14:paraId="5EAE89A4"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&lt;0.001</w:t>
            </w:r>
          </w:p>
        </w:tc>
        <w:tc>
          <w:tcPr>
            <w:tcW w:w="660" w:type="dxa"/>
            <w:tcBorders>
              <w:top w:val="nil"/>
              <w:left w:val="nil"/>
              <w:bottom w:val="single" w:sz="4" w:space="0" w:color="auto"/>
              <w:right w:val="single" w:sz="4" w:space="0" w:color="auto"/>
            </w:tcBorders>
            <w:noWrap/>
            <w:vAlign w:val="bottom"/>
            <w:hideMark/>
          </w:tcPr>
          <w:p w14:paraId="68E35149"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0.68</w:t>
            </w:r>
          </w:p>
        </w:tc>
      </w:tr>
      <w:tr w:rsidR="00D77DA3" w:rsidRPr="00921143" w14:paraId="0F412255" w14:textId="77777777" w:rsidTr="003E580B">
        <w:trPr>
          <w:trHeight w:val="255"/>
        </w:trPr>
        <w:tc>
          <w:tcPr>
            <w:tcW w:w="2460" w:type="dxa"/>
            <w:tcBorders>
              <w:top w:val="nil"/>
              <w:left w:val="single" w:sz="4" w:space="0" w:color="auto"/>
              <w:bottom w:val="nil"/>
              <w:right w:val="nil"/>
            </w:tcBorders>
            <w:noWrap/>
            <w:vAlign w:val="center"/>
            <w:hideMark/>
          </w:tcPr>
          <w:p w14:paraId="1A978CD7" w14:textId="77777777" w:rsidR="00D77DA3" w:rsidRPr="00921143" w:rsidRDefault="00D77DA3" w:rsidP="00D77DA3">
            <w:pPr>
              <w:spacing w:after="0"/>
              <w:rPr>
                <w:rFonts w:eastAsia="Times New Roman" w:cs="Arial"/>
                <w:color w:val="000000"/>
                <w:sz w:val="16"/>
                <w:szCs w:val="16"/>
                <w:u w:val="single"/>
                <w:lang w:val="de-CH" w:eastAsia="de-CH"/>
              </w:rPr>
            </w:pPr>
            <w:r w:rsidRPr="00921143">
              <w:rPr>
                <w:rFonts w:eastAsia="Times New Roman" w:cs="Arial"/>
                <w:color w:val="000000"/>
                <w:sz w:val="16"/>
                <w:szCs w:val="16"/>
                <w:u w:val="single"/>
                <w:lang w:val="de-CH" w:eastAsia="de-CH"/>
              </w:rPr>
              <w:t>Sleep enjoyment</w:t>
            </w:r>
          </w:p>
        </w:tc>
        <w:tc>
          <w:tcPr>
            <w:tcW w:w="680" w:type="dxa"/>
            <w:tcBorders>
              <w:top w:val="nil"/>
              <w:left w:val="nil"/>
              <w:bottom w:val="nil"/>
              <w:right w:val="nil"/>
            </w:tcBorders>
            <w:noWrap/>
            <w:vAlign w:val="center"/>
            <w:hideMark/>
          </w:tcPr>
          <w:p w14:paraId="4302E34E" w14:textId="77777777" w:rsidR="00D77DA3" w:rsidRPr="00921143" w:rsidRDefault="00D77DA3" w:rsidP="00D77DA3">
            <w:pPr>
              <w:spacing w:after="0"/>
              <w:rPr>
                <w:rFonts w:eastAsia="Times New Roman" w:cs="Arial"/>
                <w:color w:val="000000"/>
                <w:sz w:val="16"/>
                <w:szCs w:val="16"/>
                <w:u w:val="single"/>
                <w:lang w:val="de-CH" w:eastAsia="de-CH"/>
              </w:rPr>
            </w:pPr>
          </w:p>
        </w:tc>
        <w:tc>
          <w:tcPr>
            <w:tcW w:w="660" w:type="dxa"/>
            <w:tcBorders>
              <w:top w:val="nil"/>
              <w:left w:val="nil"/>
              <w:bottom w:val="nil"/>
              <w:right w:val="nil"/>
            </w:tcBorders>
            <w:noWrap/>
            <w:vAlign w:val="bottom"/>
            <w:hideMark/>
          </w:tcPr>
          <w:p w14:paraId="60D700F3" w14:textId="77777777" w:rsidR="00D77DA3" w:rsidRPr="00921143" w:rsidRDefault="00D77DA3" w:rsidP="00D77DA3">
            <w:pPr>
              <w:spacing w:after="0"/>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334C4D69" w14:textId="77777777" w:rsidR="00D77DA3" w:rsidRPr="00921143" w:rsidRDefault="00D77DA3" w:rsidP="00D77DA3">
            <w:pPr>
              <w:spacing w:after="0"/>
              <w:jc w:val="lef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11427489" w14:textId="77777777" w:rsidR="00D77DA3" w:rsidRPr="00921143" w:rsidRDefault="00D77DA3" w:rsidP="00D77DA3">
            <w:pPr>
              <w:spacing w:after="0"/>
              <w:jc w:val="lef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3D7D78DF" w14:textId="77777777" w:rsidR="00D77DA3" w:rsidRPr="00921143" w:rsidRDefault="00D77DA3" w:rsidP="00D77DA3">
            <w:pPr>
              <w:spacing w:after="0"/>
              <w:jc w:val="left"/>
              <w:rPr>
                <w:rFonts w:eastAsia="Times New Roman" w:cs="Arial"/>
                <w:sz w:val="16"/>
                <w:szCs w:val="16"/>
                <w:lang w:val="de-CH" w:eastAsia="de-CH"/>
              </w:rPr>
            </w:pPr>
          </w:p>
        </w:tc>
        <w:tc>
          <w:tcPr>
            <w:tcW w:w="707" w:type="dxa"/>
            <w:tcBorders>
              <w:top w:val="nil"/>
              <w:left w:val="nil"/>
              <w:bottom w:val="nil"/>
              <w:right w:val="nil"/>
            </w:tcBorders>
            <w:noWrap/>
            <w:vAlign w:val="bottom"/>
            <w:hideMark/>
          </w:tcPr>
          <w:p w14:paraId="1192D955" w14:textId="77777777" w:rsidR="00D77DA3" w:rsidRPr="00921143" w:rsidRDefault="00D77DA3" w:rsidP="00D77DA3">
            <w:pPr>
              <w:spacing w:after="0"/>
              <w:jc w:val="left"/>
              <w:rPr>
                <w:rFonts w:eastAsia="Times New Roman" w:cs="Arial"/>
                <w:sz w:val="16"/>
                <w:szCs w:val="16"/>
                <w:lang w:val="de-CH" w:eastAsia="de-CH"/>
              </w:rPr>
            </w:pPr>
          </w:p>
        </w:tc>
        <w:tc>
          <w:tcPr>
            <w:tcW w:w="703" w:type="dxa"/>
            <w:tcBorders>
              <w:top w:val="nil"/>
              <w:left w:val="nil"/>
              <w:bottom w:val="nil"/>
              <w:right w:val="nil"/>
            </w:tcBorders>
            <w:noWrap/>
            <w:vAlign w:val="bottom"/>
            <w:hideMark/>
          </w:tcPr>
          <w:p w14:paraId="49A84EF2" w14:textId="77777777" w:rsidR="00D77DA3" w:rsidRPr="00921143" w:rsidRDefault="00D77DA3" w:rsidP="00D77DA3">
            <w:pPr>
              <w:spacing w:after="0"/>
              <w:jc w:val="lef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58E9752D" w14:textId="77777777" w:rsidR="00D77DA3" w:rsidRPr="00921143" w:rsidRDefault="00D77DA3" w:rsidP="00D77DA3">
            <w:pPr>
              <w:spacing w:after="0"/>
              <w:jc w:val="left"/>
              <w:rPr>
                <w:rFonts w:eastAsia="Times New Roman" w:cs="Arial"/>
                <w:sz w:val="16"/>
                <w:szCs w:val="16"/>
                <w:lang w:val="de-CH" w:eastAsia="de-CH"/>
              </w:rPr>
            </w:pPr>
          </w:p>
        </w:tc>
      </w:tr>
      <w:tr w:rsidR="00D77DA3" w:rsidRPr="00921143" w14:paraId="5C379A46" w14:textId="77777777" w:rsidTr="003E580B">
        <w:trPr>
          <w:trHeight w:val="270"/>
        </w:trPr>
        <w:tc>
          <w:tcPr>
            <w:tcW w:w="2460" w:type="dxa"/>
            <w:tcBorders>
              <w:top w:val="single" w:sz="4" w:space="0" w:color="auto"/>
              <w:left w:val="single" w:sz="4" w:space="0" w:color="auto"/>
              <w:bottom w:val="single" w:sz="4" w:space="0" w:color="auto"/>
              <w:right w:val="single" w:sz="4" w:space="0" w:color="auto"/>
            </w:tcBorders>
            <w:noWrap/>
            <w:vAlign w:val="bottom"/>
            <w:hideMark/>
          </w:tcPr>
          <w:p w14:paraId="50CEC855"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baseline</w:t>
            </w:r>
          </w:p>
        </w:tc>
        <w:tc>
          <w:tcPr>
            <w:tcW w:w="680" w:type="dxa"/>
            <w:tcBorders>
              <w:top w:val="single" w:sz="4" w:space="0" w:color="auto"/>
              <w:left w:val="nil"/>
              <w:bottom w:val="single" w:sz="4" w:space="0" w:color="auto"/>
              <w:right w:val="single" w:sz="4" w:space="0" w:color="auto"/>
            </w:tcBorders>
            <w:noWrap/>
            <w:vAlign w:val="bottom"/>
            <w:hideMark/>
          </w:tcPr>
          <w:p w14:paraId="27E83A39"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w:t>
            </w:r>
          </w:p>
        </w:tc>
        <w:tc>
          <w:tcPr>
            <w:tcW w:w="660" w:type="dxa"/>
            <w:tcBorders>
              <w:top w:val="single" w:sz="4" w:space="0" w:color="auto"/>
              <w:left w:val="nil"/>
              <w:bottom w:val="single" w:sz="4" w:space="0" w:color="auto"/>
              <w:right w:val="single" w:sz="4" w:space="0" w:color="auto"/>
            </w:tcBorders>
            <w:noWrap/>
            <w:vAlign w:val="center"/>
            <w:hideMark/>
          </w:tcPr>
          <w:p w14:paraId="130E7247"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4.69</w:t>
            </w:r>
          </w:p>
        </w:tc>
        <w:tc>
          <w:tcPr>
            <w:tcW w:w="660" w:type="dxa"/>
            <w:tcBorders>
              <w:top w:val="single" w:sz="4" w:space="0" w:color="auto"/>
              <w:left w:val="nil"/>
              <w:bottom w:val="single" w:sz="4" w:space="0" w:color="auto"/>
              <w:right w:val="single" w:sz="4" w:space="0" w:color="auto"/>
            </w:tcBorders>
            <w:noWrap/>
            <w:vAlign w:val="center"/>
            <w:hideMark/>
          </w:tcPr>
          <w:p w14:paraId="2C42D1E8"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1.38</w:t>
            </w:r>
          </w:p>
        </w:tc>
        <w:tc>
          <w:tcPr>
            <w:tcW w:w="660" w:type="dxa"/>
            <w:tcBorders>
              <w:top w:val="single" w:sz="4" w:space="0" w:color="auto"/>
              <w:left w:val="nil"/>
              <w:bottom w:val="single" w:sz="4" w:space="0" w:color="auto"/>
              <w:right w:val="single" w:sz="4" w:space="0" w:color="auto"/>
            </w:tcBorders>
            <w:noWrap/>
            <w:vAlign w:val="center"/>
            <w:hideMark/>
          </w:tcPr>
          <w:p w14:paraId="1A7B6908"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0.2</w:t>
            </w:r>
          </w:p>
        </w:tc>
        <w:tc>
          <w:tcPr>
            <w:tcW w:w="660" w:type="dxa"/>
            <w:tcBorders>
              <w:top w:val="single" w:sz="4" w:space="0" w:color="auto"/>
              <w:left w:val="nil"/>
              <w:bottom w:val="single" w:sz="4" w:space="0" w:color="auto"/>
              <w:right w:val="single" w:sz="4" w:space="0" w:color="auto"/>
            </w:tcBorders>
            <w:noWrap/>
            <w:vAlign w:val="bottom"/>
            <w:hideMark/>
          </w:tcPr>
          <w:p w14:paraId="0B7910C8"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50</w:t>
            </w:r>
          </w:p>
        </w:tc>
        <w:tc>
          <w:tcPr>
            <w:tcW w:w="707" w:type="dxa"/>
            <w:tcBorders>
              <w:top w:val="single" w:sz="4" w:space="0" w:color="auto"/>
              <w:left w:val="nil"/>
              <w:bottom w:val="single" w:sz="4" w:space="0" w:color="auto"/>
              <w:right w:val="single" w:sz="4" w:space="0" w:color="auto"/>
            </w:tcBorders>
            <w:noWrap/>
            <w:vAlign w:val="bottom"/>
            <w:hideMark/>
          </w:tcPr>
          <w:p w14:paraId="3E8576F6"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c>
          <w:tcPr>
            <w:tcW w:w="703" w:type="dxa"/>
            <w:tcBorders>
              <w:top w:val="single" w:sz="4" w:space="0" w:color="auto"/>
              <w:left w:val="nil"/>
              <w:bottom w:val="single" w:sz="4" w:space="0" w:color="auto"/>
              <w:right w:val="single" w:sz="4" w:space="0" w:color="auto"/>
            </w:tcBorders>
            <w:noWrap/>
            <w:vAlign w:val="bottom"/>
            <w:hideMark/>
          </w:tcPr>
          <w:p w14:paraId="21319EF3"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c>
          <w:tcPr>
            <w:tcW w:w="660" w:type="dxa"/>
            <w:tcBorders>
              <w:top w:val="single" w:sz="4" w:space="0" w:color="auto"/>
              <w:left w:val="nil"/>
              <w:bottom w:val="single" w:sz="4" w:space="0" w:color="auto"/>
              <w:right w:val="single" w:sz="4" w:space="0" w:color="auto"/>
            </w:tcBorders>
            <w:noWrap/>
            <w:vAlign w:val="bottom"/>
            <w:hideMark/>
          </w:tcPr>
          <w:p w14:paraId="07AB931E"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r>
      <w:tr w:rsidR="00D77DA3" w:rsidRPr="00921143" w14:paraId="5F2F4FF5" w14:textId="77777777" w:rsidTr="003E580B">
        <w:trPr>
          <w:trHeight w:val="270"/>
        </w:trPr>
        <w:tc>
          <w:tcPr>
            <w:tcW w:w="2460" w:type="dxa"/>
            <w:tcBorders>
              <w:top w:val="nil"/>
              <w:left w:val="single" w:sz="4" w:space="0" w:color="auto"/>
              <w:bottom w:val="single" w:sz="4" w:space="0" w:color="auto"/>
              <w:right w:val="single" w:sz="4" w:space="0" w:color="auto"/>
            </w:tcBorders>
            <w:noWrap/>
            <w:vAlign w:val="bottom"/>
            <w:hideMark/>
          </w:tcPr>
          <w:p w14:paraId="4A3F73EC"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week 1</w:t>
            </w:r>
          </w:p>
        </w:tc>
        <w:tc>
          <w:tcPr>
            <w:tcW w:w="680" w:type="dxa"/>
            <w:tcBorders>
              <w:top w:val="nil"/>
              <w:left w:val="nil"/>
              <w:bottom w:val="single" w:sz="4" w:space="0" w:color="auto"/>
              <w:right w:val="single" w:sz="4" w:space="0" w:color="auto"/>
            </w:tcBorders>
            <w:noWrap/>
            <w:vAlign w:val="bottom"/>
            <w:hideMark/>
          </w:tcPr>
          <w:p w14:paraId="7F4EF31B"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7</w:t>
            </w:r>
          </w:p>
        </w:tc>
        <w:tc>
          <w:tcPr>
            <w:tcW w:w="660" w:type="dxa"/>
            <w:tcBorders>
              <w:top w:val="nil"/>
              <w:left w:val="nil"/>
              <w:bottom w:val="single" w:sz="4" w:space="0" w:color="auto"/>
              <w:right w:val="single" w:sz="4" w:space="0" w:color="auto"/>
            </w:tcBorders>
            <w:noWrap/>
            <w:vAlign w:val="bottom"/>
            <w:hideMark/>
          </w:tcPr>
          <w:p w14:paraId="12D152DD"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5.52</w:t>
            </w:r>
          </w:p>
        </w:tc>
        <w:tc>
          <w:tcPr>
            <w:tcW w:w="660" w:type="dxa"/>
            <w:tcBorders>
              <w:top w:val="nil"/>
              <w:left w:val="nil"/>
              <w:bottom w:val="single" w:sz="4" w:space="0" w:color="auto"/>
              <w:right w:val="single" w:sz="4" w:space="0" w:color="auto"/>
            </w:tcBorders>
            <w:noWrap/>
            <w:vAlign w:val="bottom"/>
            <w:hideMark/>
          </w:tcPr>
          <w:p w14:paraId="0364AC19"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1.19</w:t>
            </w:r>
          </w:p>
        </w:tc>
        <w:tc>
          <w:tcPr>
            <w:tcW w:w="660" w:type="dxa"/>
            <w:tcBorders>
              <w:top w:val="nil"/>
              <w:left w:val="nil"/>
              <w:bottom w:val="single" w:sz="4" w:space="0" w:color="auto"/>
              <w:right w:val="single" w:sz="4" w:space="0" w:color="auto"/>
            </w:tcBorders>
            <w:noWrap/>
            <w:vAlign w:val="bottom"/>
            <w:hideMark/>
          </w:tcPr>
          <w:p w14:paraId="482AFD52"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0.17</w:t>
            </w:r>
          </w:p>
        </w:tc>
        <w:tc>
          <w:tcPr>
            <w:tcW w:w="660" w:type="dxa"/>
            <w:tcBorders>
              <w:top w:val="nil"/>
              <w:left w:val="nil"/>
              <w:bottom w:val="single" w:sz="4" w:space="0" w:color="auto"/>
              <w:right w:val="single" w:sz="4" w:space="0" w:color="auto"/>
            </w:tcBorders>
            <w:noWrap/>
            <w:vAlign w:val="bottom"/>
            <w:hideMark/>
          </w:tcPr>
          <w:p w14:paraId="3444FC25"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c>
          <w:tcPr>
            <w:tcW w:w="707" w:type="dxa"/>
            <w:tcBorders>
              <w:top w:val="nil"/>
              <w:left w:val="nil"/>
              <w:bottom w:val="single" w:sz="4" w:space="0" w:color="auto"/>
              <w:right w:val="single" w:sz="4" w:space="0" w:color="auto"/>
            </w:tcBorders>
            <w:noWrap/>
            <w:vAlign w:val="bottom"/>
            <w:hideMark/>
          </w:tcPr>
          <w:p w14:paraId="5589EA9C"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17.697</w:t>
            </w:r>
          </w:p>
        </w:tc>
        <w:tc>
          <w:tcPr>
            <w:tcW w:w="703" w:type="dxa"/>
            <w:tcBorders>
              <w:top w:val="nil"/>
              <w:left w:val="nil"/>
              <w:bottom w:val="single" w:sz="4" w:space="0" w:color="auto"/>
              <w:right w:val="single" w:sz="4" w:space="0" w:color="auto"/>
            </w:tcBorders>
            <w:noWrap/>
            <w:vAlign w:val="bottom"/>
            <w:hideMark/>
          </w:tcPr>
          <w:p w14:paraId="26FA5457"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&lt;0.001</w:t>
            </w:r>
          </w:p>
        </w:tc>
        <w:tc>
          <w:tcPr>
            <w:tcW w:w="660" w:type="dxa"/>
            <w:tcBorders>
              <w:top w:val="nil"/>
              <w:left w:val="nil"/>
              <w:bottom w:val="single" w:sz="4" w:space="0" w:color="auto"/>
              <w:right w:val="single" w:sz="4" w:space="0" w:color="auto"/>
            </w:tcBorders>
            <w:noWrap/>
            <w:vAlign w:val="bottom"/>
            <w:hideMark/>
          </w:tcPr>
          <w:p w14:paraId="6C825622"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-0.534</w:t>
            </w:r>
          </w:p>
        </w:tc>
      </w:tr>
      <w:tr w:rsidR="00D77DA3" w:rsidRPr="00921143" w14:paraId="187D361E" w14:textId="77777777" w:rsidTr="003E580B">
        <w:trPr>
          <w:trHeight w:val="270"/>
        </w:trPr>
        <w:tc>
          <w:tcPr>
            <w:tcW w:w="2460" w:type="dxa"/>
            <w:tcBorders>
              <w:top w:val="nil"/>
              <w:left w:val="single" w:sz="4" w:space="0" w:color="auto"/>
              <w:bottom w:val="single" w:sz="4" w:space="0" w:color="auto"/>
              <w:right w:val="single" w:sz="4" w:space="0" w:color="auto"/>
            </w:tcBorders>
            <w:noWrap/>
            <w:vAlign w:val="bottom"/>
            <w:hideMark/>
          </w:tcPr>
          <w:p w14:paraId="351B62B7"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week 2</w:t>
            </w:r>
          </w:p>
        </w:tc>
        <w:tc>
          <w:tcPr>
            <w:tcW w:w="680" w:type="dxa"/>
            <w:tcBorders>
              <w:top w:val="nil"/>
              <w:left w:val="nil"/>
              <w:bottom w:val="single" w:sz="4" w:space="0" w:color="auto"/>
              <w:right w:val="single" w:sz="4" w:space="0" w:color="auto"/>
            </w:tcBorders>
            <w:noWrap/>
            <w:vAlign w:val="bottom"/>
            <w:hideMark/>
          </w:tcPr>
          <w:p w14:paraId="76A6D1DB"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14</w:t>
            </w:r>
          </w:p>
        </w:tc>
        <w:tc>
          <w:tcPr>
            <w:tcW w:w="660" w:type="dxa"/>
            <w:tcBorders>
              <w:top w:val="nil"/>
              <w:left w:val="nil"/>
              <w:bottom w:val="single" w:sz="4" w:space="0" w:color="auto"/>
              <w:right w:val="single" w:sz="4" w:space="0" w:color="auto"/>
            </w:tcBorders>
            <w:noWrap/>
            <w:vAlign w:val="bottom"/>
            <w:hideMark/>
          </w:tcPr>
          <w:p w14:paraId="78CDB46B"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5.75</w:t>
            </w:r>
          </w:p>
        </w:tc>
        <w:tc>
          <w:tcPr>
            <w:tcW w:w="660" w:type="dxa"/>
            <w:tcBorders>
              <w:top w:val="nil"/>
              <w:left w:val="nil"/>
              <w:bottom w:val="single" w:sz="4" w:space="0" w:color="auto"/>
              <w:right w:val="single" w:sz="4" w:space="0" w:color="auto"/>
            </w:tcBorders>
            <w:noWrap/>
            <w:vAlign w:val="bottom"/>
            <w:hideMark/>
          </w:tcPr>
          <w:p w14:paraId="068F6270"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1.36</w:t>
            </w:r>
          </w:p>
        </w:tc>
        <w:tc>
          <w:tcPr>
            <w:tcW w:w="660" w:type="dxa"/>
            <w:tcBorders>
              <w:top w:val="nil"/>
              <w:left w:val="nil"/>
              <w:bottom w:val="single" w:sz="4" w:space="0" w:color="auto"/>
              <w:right w:val="single" w:sz="4" w:space="0" w:color="auto"/>
            </w:tcBorders>
            <w:noWrap/>
            <w:vAlign w:val="bottom"/>
            <w:hideMark/>
          </w:tcPr>
          <w:p w14:paraId="45C01603"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0.19</w:t>
            </w:r>
          </w:p>
        </w:tc>
        <w:tc>
          <w:tcPr>
            <w:tcW w:w="660" w:type="dxa"/>
            <w:tcBorders>
              <w:top w:val="nil"/>
              <w:left w:val="nil"/>
              <w:bottom w:val="single" w:sz="4" w:space="0" w:color="auto"/>
              <w:right w:val="single" w:sz="4" w:space="0" w:color="auto"/>
            </w:tcBorders>
            <w:noWrap/>
            <w:vAlign w:val="bottom"/>
            <w:hideMark/>
          </w:tcPr>
          <w:p w14:paraId="75195B2F"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c>
          <w:tcPr>
            <w:tcW w:w="707" w:type="dxa"/>
            <w:tcBorders>
              <w:top w:val="nil"/>
              <w:left w:val="nil"/>
              <w:bottom w:val="single" w:sz="4" w:space="0" w:color="auto"/>
              <w:right w:val="single" w:sz="4" w:space="0" w:color="auto"/>
            </w:tcBorders>
            <w:noWrap/>
            <w:vAlign w:val="bottom"/>
            <w:hideMark/>
          </w:tcPr>
          <w:p w14:paraId="68CC2211"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22.601</w:t>
            </w:r>
          </w:p>
        </w:tc>
        <w:tc>
          <w:tcPr>
            <w:tcW w:w="703" w:type="dxa"/>
            <w:tcBorders>
              <w:top w:val="nil"/>
              <w:left w:val="nil"/>
              <w:bottom w:val="single" w:sz="4" w:space="0" w:color="auto"/>
              <w:right w:val="single" w:sz="4" w:space="0" w:color="auto"/>
            </w:tcBorders>
            <w:noWrap/>
            <w:vAlign w:val="bottom"/>
            <w:hideMark/>
          </w:tcPr>
          <w:p w14:paraId="7A43DA16"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&lt;0.001</w:t>
            </w:r>
          </w:p>
        </w:tc>
        <w:tc>
          <w:tcPr>
            <w:tcW w:w="660" w:type="dxa"/>
            <w:tcBorders>
              <w:top w:val="nil"/>
              <w:left w:val="nil"/>
              <w:bottom w:val="single" w:sz="4" w:space="0" w:color="auto"/>
              <w:right w:val="single" w:sz="4" w:space="0" w:color="auto"/>
            </w:tcBorders>
            <w:noWrap/>
            <w:vAlign w:val="bottom"/>
            <w:hideMark/>
          </w:tcPr>
          <w:p w14:paraId="18127E1F"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-0.628</w:t>
            </w:r>
          </w:p>
        </w:tc>
      </w:tr>
      <w:tr w:rsidR="00D77DA3" w:rsidRPr="00921143" w14:paraId="5B307602" w14:textId="77777777" w:rsidTr="003E580B">
        <w:trPr>
          <w:trHeight w:val="285"/>
        </w:trPr>
        <w:tc>
          <w:tcPr>
            <w:tcW w:w="2460" w:type="dxa"/>
            <w:tcBorders>
              <w:top w:val="nil"/>
              <w:left w:val="single" w:sz="4" w:space="0" w:color="auto"/>
              <w:bottom w:val="nil"/>
              <w:right w:val="nil"/>
            </w:tcBorders>
            <w:noWrap/>
            <w:vAlign w:val="center"/>
            <w:hideMark/>
          </w:tcPr>
          <w:p w14:paraId="1691E1FC" w14:textId="77777777" w:rsidR="00D77DA3" w:rsidRPr="00921143" w:rsidRDefault="00D77DA3" w:rsidP="00D77DA3">
            <w:pPr>
              <w:spacing w:after="0"/>
              <w:rPr>
                <w:rFonts w:eastAsia="Times New Roman" w:cs="Arial"/>
                <w:color w:val="000000"/>
                <w:sz w:val="16"/>
                <w:szCs w:val="16"/>
                <w:u w:val="single"/>
                <w:lang w:val="de-CH" w:eastAsia="de-CH"/>
              </w:rPr>
            </w:pPr>
            <w:r w:rsidRPr="00921143">
              <w:rPr>
                <w:rFonts w:eastAsia="Times New Roman" w:cs="Arial"/>
                <w:color w:val="000000"/>
                <w:sz w:val="16"/>
                <w:szCs w:val="16"/>
                <w:u w:val="single"/>
                <w:lang w:val="de-CH" w:eastAsia="de-CH"/>
              </w:rPr>
              <w:t>Feeling rested</w:t>
            </w:r>
          </w:p>
        </w:tc>
        <w:tc>
          <w:tcPr>
            <w:tcW w:w="680" w:type="dxa"/>
            <w:tcBorders>
              <w:top w:val="nil"/>
              <w:left w:val="nil"/>
              <w:bottom w:val="nil"/>
              <w:right w:val="nil"/>
            </w:tcBorders>
            <w:noWrap/>
            <w:vAlign w:val="center"/>
            <w:hideMark/>
          </w:tcPr>
          <w:p w14:paraId="75974627" w14:textId="77777777" w:rsidR="00D77DA3" w:rsidRPr="00921143" w:rsidRDefault="00D77DA3" w:rsidP="00D77DA3">
            <w:pPr>
              <w:spacing w:after="0"/>
              <w:rPr>
                <w:rFonts w:eastAsia="Times New Roman" w:cs="Arial"/>
                <w:color w:val="000000"/>
                <w:sz w:val="16"/>
                <w:szCs w:val="16"/>
                <w:u w:val="single"/>
                <w:lang w:val="de-CH" w:eastAsia="de-CH"/>
              </w:rPr>
            </w:pPr>
          </w:p>
        </w:tc>
        <w:tc>
          <w:tcPr>
            <w:tcW w:w="660" w:type="dxa"/>
            <w:tcBorders>
              <w:top w:val="nil"/>
              <w:left w:val="nil"/>
              <w:bottom w:val="nil"/>
              <w:right w:val="nil"/>
            </w:tcBorders>
            <w:noWrap/>
            <w:vAlign w:val="bottom"/>
            <w:hideMark/>
          </w:tcPr>
          <w:p w14:paraId="476B3C8E" w14:textId="77777777" w:rsidR="00D77DA3" w:rsidRPr="00921143" w:rsidRDefault="00D77DA3" w:rsidP="00D77DA3">
            <w:pPr>
              <w:spacing w:after="0"/>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77FEED1F" w14:textId="77777777" w:rsidR="00D77DA3" w:rsidRPr="00921143" w:rsidRDefault="00D77DA3" w:rsidP="00D77DA3">
            <w:pPr>
              <w:spacing w:after="0"/>
              <w:jc w:val="lef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09DBC0CA" w14:textId="77777777" w:rsidR="00D77DA3" w:rsidRPr="00921143" w:rsidRDefault="00D77DA3" w:rsidP="00D77DA3">
            <w:pPr>
              <w:spacing w:after="0"/>
              <w:jc w:val="lef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4E7FC90B" w14:textId="77777777" w:rsidR="00D77DA3" w:rsidRPr="00921143" w:rsidRDefault="00D77DA3" w:rsidP="00D77DA3">
            <w:pPr>
              <w:spacing w:after="0"/>
              <w:jc w:val="left"/>
              <w:rPr>
                <w:rFonts w:eastAsia="Times New Roman" w:cs="Arial"/>
                <w:sz w:val="16"/>
                <w:szCs w:val="16"/>
                <w:lang w:val="de-CH" w:eastAsia="de-CH"/>
              </w:rPr>
            </w:pPr>
          </w:p>
        </w:tc>
        <w:tc>
          <w:tcPr>
            <w:tcW w:w="707" w:type="dxa"/>
            <w:tcBorders>
              <w:top w:val="nil"/>
              <w:left w:val="nil"/>
              <w:bottom w:val="nil"/>
              <w:right w:val="nil"/>
            </w:tcBorders>
            <w:noWrap/>
            <w:vAlign w:val="bottom"/>
            <w:hideMark/>
          </w:tcPr>
          <w:p w14:paraId="175085AA" w14:textId="77777777" w:rsidR="00D77DA3" w:rsidRPr="00921143" w:rsidRDefault="00D77DA3" w:rsidP="00D77DA3">
            <w:pPr>
              <w:spacing w:after="0"/>
              <w:jc w:val="left"/>
              <w:rPr>
                <w:rFonts w:eastAsia="Times New Roman" w:cs="Arial"/>
                <w:sz w:val="16"/>
                <w:szCs w:val="16"/>
                <w:lang w:val="de-CH" w:eastAsia="de-CH"/>
              </w:rPr>
            </w:pPr>
          </w:p>
        </w:tc>
        <w:tc>
          <w:tcPr>
            <w:tcW w:w="703" w:type="dxa"/>
            <w:tcBorders>
              <w:top w:val="nil"/>
              <w:left w:val="nil"/>
              <w:bottom w:val="nil"/>
              <w:right w:val="nil"/>
            </w:tcBorders>
            <w:noWrap/>
            <w:vAlign w:val="bottom"/>
            <w:hideMark/>
          </w:tcPr>
          <w:p w14:paraId="072475FF" w14:textId="77777777" w:rsidR="00D77DA3" w:rsidRPr="00921143" w:rsidRDefault="00D77DA3" w:rsidP="00D77DA3">
            <w:pPr>
              <w:spacing w:after="0"/>
              <w:jc w:val="lef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1CCF63B2" w14:textId="77777777" w:rsidR="00D77DA3" w:rsidRPr="00921143" w:rsidRDefault="00D77DA3" w:rsidP="00D77DA3">
            <w:pPr>
              <w:spacing w:after="0"/>
              <w:jc w:val="left"/>
              <w:rPr>
                <w:rFonts w:eastAsia="Times New Roman" w:cs="Arial"/>
                <w:sz w:val="16"/>
                <w:szCs w:val="16"/>
                <w:lang w:val="de-CH" w:eastAsia="de-CH"/>
              </w:rPr>
            </w:pPr>
          </w:p>
        </w:tc>
      </w:tr>
      <w:tr w:rsidR="00D77DA3" w:rsidRPr="00921143" w14:paraId="0141200F" w14:textId="77777777" w:rsidTr="003E580B">
        <w:trPr>
          <w:trHeight w:val="270"/>
        </w:trPr>
        <w:tc>
          <w:tcPr>
            <w:tcW w:w="2460" w:type="dxa"/>
            <w:tcBorders>
              <w:top w:val="single" w:sz="4" w:space="0" w:color="auto"/>
              <w:left w:val="single" w:sz="4" w:space="0" w:color="auto"/>
              <w:bottom w:val="single" w:sz="4" w:space="0" w:color="auto"/>
              <w:right w:val="single" w:sz="4" w:space="0" w:color="auto"/>
            </w:tcBorders>
            <w:noWrap/>
            <w:vAlign w:val="bottom"/>
            <w:hideMark/>
          </w:tcPr>
          <w:p w14:paraId="6D2C1C77"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baseline</w:t>
            </w:r>
          </w:p>
        </w:tc>
        <w:tc>
          <w:tcPr>
            <w:tcW w:w="680" w:type="dxa"/>
            <w:tcBorders>
              <w:top w:val="single" w:sz="4" w:space="0" w:color="auto"/>
              <w:left w:val="nil"/>
              <w:bottom w:val="single" w:sz="4" w:space="0" w:color="auto"/>
              <w:right w:val="single" w:sz="4" w:space="0" w:color="auto"/>
            </w:tcBorders>
            <w:noWrap/>
            <w:vAlign w:val="bottom"/>
            <w:hideMark/>
          </w:tcPr>
          <w:p w14:paraId="504CF718"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w:t>
            </w:r>
          </w:p>
        </w:tc>
        <w:tc>
          <w:tcPr>
            <w:tcW w:w="660" w:type="dxa"/>
            <w:tcBorders>
              <w:top w:val="single" w:sz="4" w:space="0" w:color="auto"/>
              <w:left w:val="nil"/>
              <w:bottom w:val="single" w:sz="4" w:space="0" w:color="auto"/>
              <w:right w:val="single" w:sz="4" w:space="0" w:color="auto"/>
            </w:tcBorders>
            <w:noWrap/>
            <w:vAlign w:val="center"/>
            <w:hideMark/>
          </w:tcPr>
          <w:p w14:paraId="33B022EB"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4.32</w:t>
            </w:r>
          </w:p>
        </w:tc>
        <w:tc>
          <w:tcPr>
            <w:tcW w:w="660" w:type="dxa"/>
            <w:tcBorders>
              <w:top w:val="single" w:sz="4" w:space="0" w:color="auto"/>
              <w:left w:val="nil"/>
              <w:bottom w:val="single" w:sz="4" w:space="0" w:color="auto"/>
              <w:right w:val="single" w:sz="4" w:space="0" w:color="auto"/>
            </w:tcBorders>
            <w:noWrap/>
            <w:vAlign w:val="center"/>
            <w:hideMark/>
          </w:tcPr>
          <w:p w14:paraId="07386AFD"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1.31</w:t>
            </w:r>
          </w:p>
        </w:tc>
        <w:tc>
          <w:tcPr>
            <w:tcW w:w="660" w:type="dxa"/>
            <w:tcBorders>
              <w:top w:val="single" w:sz="4" w:space="0" w:color="auto"/>
              <w:left w:val="nil"/>
              <w:bottom w:val="single" w:sz="4" w:space="0" w:color="auto"/>
              <w:right w:val="single" w:sz="4" w:space="0" w:color="auto"/>
            </w:tcBorders>
            <w:noWrap/>
            <w:vAlign w:val="center"/>
            <w:hideMark/>
          </w:tcPr>
          <w:p w14:paraId="1A6D28AE"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0.19</w:t>
            </w:r>
          </w:p>
        </w:tc>
        <w:tc>
          <w:tcPr>
            <w:tcW w:w="660" w:type="dxa"/>
            <w:tcBorders>
              <w:top w:val="single" w:sz="4" w:space="0" w:color="auto"/>
              <w:left w:val="nil"/>
              <w:bottom w:val="single" w:sz="4" w:space="0" w:color="auto"/>
              <w:right w:val="single" w:sz="4" w:space="0" w:color="auto"/>
            </w:tcBorders>
            <w:noWrap/>
            <w:vAlign w:val="bottom"/>
            <w:hideMark/>
          </w:tcPr>
          <w:p w14:paraId="68BE5A99"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50</w:t>
            </w:r>
          </w:p>
        </w:tc>
        <w:tc>
          <w:tcPr>
            <w:tcW w:w="707" w:type="dxa"/>
            <w:tcBorders>
              <w:top w:val="single" w:sz="4" w:space="0" w:color="auto"/>
              <w:left w:val="nil"/>
              <w:bottom w:val="single" w:sz="4" w:space="0" w:color="auto"/>
              <w:right w:val="single" w:sz="4" w:space="0" w:color="auto"/>
            </w:tcBorders>
            <w:noWrap/>
            <w:vAlign w:val="bottom"/>
            <w:hideMark/>
          </w:tcPr>
          <w:p w14:paraId="69A6930B"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c>
          <w:tcPr>
            <w:tcW w:w="703" w:type="dxa"/>
            <w:tcBorders>
              <w:top w:val="single" w:sz="4" w:space="0" w:color="auto"/>
              <w:left w:val="nil"/>
              <w:bottom w:val="single" w:sz="4" w:space="0" w:color="auto"/>
              <w:right w:val="single" w:sz="4" w:space="0" w:color="auto"/>
            </w:tcBorders>
            <w:noWrap/>
            <w:vAlign w:val="bottom"/>
            <w:hideMark/>
          </w:tcPr>
          <w:p w14:paraId="366409AD"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c>
          <w:tcPr>
            <w:tcW w:w="660" w:type="dxa"/>
            <w:tcBorders>
              <w:top w:val="single" w:sz="4" w:space="0" w:color="auto"/>
              <w:left w:val="nil"/>
              <w:bottom w:val="single" w:sz="4" w:space="0" w:color="auto"/>
              <w:right w:val="single" w:sz="4" w:space="0" w:color="auto"/>
            </w:tcBorders>
            <w:noWrap/>
            <w:vAlign w:val="bottom"/>
            <w:hideMark/>
          </w:tcPr>
          <w:p w14:paraId="36D41547"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r>
      <w:tr w:rsidR="00D77DA3" w:rsidRPr="00921143" w14:paraId="7A68B91F" w14:textId="77777777" w:rsidTr="003E580B">
        <w:trPr>
          <w:trHeight w:val="255"/>
        </w:trPr>
        <w:tc>
          <w:tcPr>
            <w:tcW w:w="2460" w:type="dxa"/>
            <w:tcBorders>
              <w:top w:val="nil"/>
              <w:left w:val="single" w:sz="4" w:space="0" w:color="auto"/>
              <w:bottom w:val="single" w:sz="4" w:space="0" w:color="auto"/>
              <w:right w:val="single" w:sz="4" w:space="0" w:color="auto"/>
            </w:tcBorders>
            <w:noWrap/>
            <w:vAlign w:val="bottom"/>
            <w:hideMark/>
          </w:tcPr>
          <w:p w14:paraId="3DDB5DDB"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lastRenderedPageBreak/>
              <w:t>week 1</w:t>
            </w:r>
          </w:p>
        </w:tc>
        <w:tc>
          <w:tcPr>
            <w:tcW w:w="680" w:type="dxa"/>
            <w:tcBorders>
              <w:top w:val="nil"/>
              <w:left w:val="nil"/>
              <w:bottom w:val="single" w:sz="4" w:space="0" w:color="auto"/>
              <w:right w:val="single" w:sz="4" w:space="0" w:color="auto"/>
            </w:tcBorders>
            <w:noWrap/>
            <w:vAlign w:val="bottom"/>
            <w:hideMark/>
          </w:tcPr>
          <w:p w14:paraId="23AC6869"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7</w:t>
            </w:r>
          </w:p>
        </w:tc>
        <w:tc>
          <w:tcPr>
            <w:tcW w:w="660" w:type="dxa"/>
            <w:tcBorders>
              <w:top w:val="nil"/>
              <w:left w:val="nil"/>
              <w:bottom w:val="single" w:sz="4" w:space="0" w:color="auto"/>
              <w:right w:val="single" w:sz="4" w:space="0" w:color="auto"/>
            </w:tcBorders>
            <w:noWrap/>
            <w:vAlign w:val="bottom"/>
            <w:hideMark/>
          </w:tcPr>
          <w:p w14:paraId="282E536C"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5.26</w:t>
            </w:r>
          </w:p>
        </w:tc>
        <w:tc>
          <w:tcPr>
            <w:tcW w:w="660" w:type="dxa"/>
            <w:tcBorders>
              <w:top w:val="nil"/>
              <w:left w:val="nil"/>
              <w:bottom w:val="single" w:sz="4" w:space="0" w:color="auto"/>
              <w:right w:val="single" w:sz="4" w:space="0" w:color="auto"/>
            </w:tcBorders>
            <w:noWrap/>
            <w:vAlign w:val="bottom"/>
            <w:hideMark/>
          </w:tcPr>
          <w:p w14:paraId="14431075"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1.37</w:t>
            </w:r>
          </w:p>
        </w:tc>
        <w:tc>
          <w:tcPr>
            <w:tcW w:w="660" w:type="dxa"/>
            <w:tcBorders>
              <w:top w:val="nil"/>
              <w:left w:val="nil"/>
              <w:bottom w:val="single" w:sz="4" w:space="0" w:color="auto"/>
              <w:right w:val="single" w:sz="4" w:space="0" w:color="auto"/>
            </w:tcBorders>
            <w:noWrap/>
            <w:vAlign w:val="bottom"/>
            <w:hideMark/>
          </w:tcPr>
          <w:p w14:paraId="6BDB1126"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0.19</w:t>
            </w:r>
          </w:p>
        </w:tc>
        <w:tc>
          <w:tcPr>
            <w:tcW w:w="660" w:type="dxa"/>
            <w:tcBorders>
              <w:top w:val="nil"/>
              <w:left w:val="nil"/>
              <w:bottom w:val="single" w:sz="4" w:space="0" w:color="auto"/>
              <w:right w:val="single" w:sz="4" w:space="0" w:color="auto"/>
            </w:tcBorders>
            <w:noWrap/>
            <w:vAlign w:val="bottom"/>
            <w:hideMark/>
          </w:tcPr>
          <w:p w14:paraId="4E2DC4EE"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c>
          <w:tcPr>
            <w:tcW w:w="707" w:type="dxa"/>
            <w:tcBorders>
              <w:top w:val="nil"/>
              <w:left w:val="nil"/>
              <w:bottom w:val="single" w:sz="4" w:space="0" w:color="auto"/>
              <w:right w:val="single" w:sz="4" w:space="0" w:color="auto"/>
            </w:tcBorders>
            <w:noWrap/>
            <w:vAlign w:val="bottom"/>
            <w:hideMark/>
          </w:tcPr>
          <w:p w14:paraId="4CE8CE7A"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21.759</w:t>
            </w:r>
          </w:p>
        </w:tc>
        <w:tc>
          <w:tcPr>
            <w:tcW w:w="703" w:type="dxa"/>
            <w:tcBorders>
              <w:top w:val="nil"/>
              <w:left w:val="nil"/>
              <w:bottom w:val="single" w:sz="4" w:space="0" w:color="auto"/>
              <w:right w:val="single" w:sz="4" w:space="0" w:color="auto"/>
            </w:tcBorders>
            <w:noWrap/>
            <w:vAlign w:val="bottom"/>
            <w:hideMark/>
          </w:tcPr>
          <w:p w14:paraId="1A460D5E"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&lt;0.001</w:t>
            </w:r>
          </w:p>
        </w:tc>
        <w:tc>
          <w:tcPr>
            <w:tcW w:w="660" w:type="dxa"/>
            <w:tcBorders>
              <w:top w:val="nil"/>
              <w:left w:val="nil"/>
              <w:bottom w:val="single" w:sz="4" w:space="0" w:color="auto"/>
              <w:right w:val="single" w:sz="4" w:space="0" w:color="auto"/>
            </w:tcBorders>
            <w:noWrap/>
            <w:vAlign w:val="bottom"/>
            <w:hideMark/>
          </w:tcPr>
          <w:p w14:paraId="0C7B89F8"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-0.773</w:t>
            </w:r>
          </w:p>
        </w:tc>
      </w:tr>
      <w:tr w:rsidR="00D77DA3" w:rsidRPr="00921143" w14:paraId="6E749BAC" w14:textId="77777777" w:rsidTr="003E580B">
        <w:trPr>
          <w:trHeight w:val="270"/>
        </w:trPr>
        <w:tc>
          <w:tcPr>
            <w:tcW w:w="2460" w:type="dxa"/>
            <w:tcBorders>
              <w:top w:val="nil"/>
              <w:left w:val="single" w:sz="4" w:space="0" w:color="auto"/>
              <w:bottom w:val="single" w:sz="4" w:space="0" w:color="auto"/>
              <w:right w:val="single" w:sz="4" w:space="0" w:color="auto"/>
            </w:tcBorders>
            <w:noWrap/>
            <w:vAlign w:val="bottom"/>
            <w:hideMark/>
          </w:tcPr>
          <w:p w14:paraId="1E92C5C9"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week 2</w:t>
            </w:r>
          </w:p>
        </w:tc>
        <w:tc>
          <w:tcPr>
            <w:tcW w:w="680" w:type="dxa"/>
            <w:tcBorders>
              <w:top w:val="nil"/>
              <w:left w:val="nil"/>
              <w:bottom w:val="single" w:sz="4" w:space="0" w:color="auto"/>
              <w:right w:val="single" w:sz="4" w:space="0" w:color="auto"/>
            </w:tcBorders>
            <w:noWrap/>
            <w:vAlign w:val="bottom"/>
            <w:hideMark/>
          </w:tcPr>
          <w:p w14:paraId="7FBA7CAB"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14</w:t>
            </w:r>
          </w:p>
        </w:tc>
        <w:tc>
          <w:tcPr>
            <w:tcW w:w="660" w:type="dxa"/>
            <w:tcBorders>
              <w:top w:val="nil"/>
              <w:left w:val="nil"/>
              <w:bottom w:val="single" w:sz="4" w:space="0" w:color="auto"/>
              <w:right w:val="single" w:sz="4" w:space="0" w:color="auto"/>
            </w:tcBorders>
            <w:noWrap/>
            <w:vAlign w:val="bottom"/>
            <w:hideMark/>
          </w:tcPr>
          <w:p w14:paraId="304DA55B"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5.55</w:t>
            </w:r>
          </w:p>
        </w:tc>
        <w:tc>
          <w:tcPr>
            <w:tcW w:w="660" w:type="dxa"/>
            <w:tcBorders>
              <w:top w:val="nil"/>
              <w:left w:val="nil"/>
              <w:bottom w:val="single" w:sz="4" w:space="0" w:color="auto"/>
              <w:right w:val="single" w:sz="4" w:space="0" w:color="auto"/>
            </w:tcBorders>
            <w:noWrap/>
            <w:vAlign w:val="bottom"/>
            <w:hideMark/>
          </w:tcPr>
          <w:p w14:paraId="2DCD6A01"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1.32</w:t>
            </w:r>
          </w:p>
        </w:tc>
        <w:tc>
          <w:tcPr>
            <w:tcW w:w="660" w:type="dxa"/>
            <w:tcBorders>
              <w:top w:val="nil"/>
              <w:left w:val="nil"/>
              <w:bottom w:val="single" w:sz="4" w:space="0" w:color="auto"/>
              <w:right w:val="single" w:sz="4" w:space="0" w:color="auto"/>
            </w:tcBorders>
            <w:noWrap/>
            <w:vAlign w:val="bottom"/>
            <w:hideMark/>
          </w:tcPr>
          <w:p w14:paraId="3C6868F4"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0.19</w:t>
            </w:r>
          </w:p>
        </w:tc>
        <w:tc>
          <w:tcPr>
            <w:tcW w:w="660" w:type="dxa"/>
            <w:tcBorders>
              <w:top w:val="nil"/>
              <w:left w:val="nil"/>
              <w:bottom w:val="single" w:sz="4" w:space="0" w:color="auto"/>
              <w:right w:val="single" w:sz="4" w:space="0" w:color="auto"/>
            </w:tcBorders>
            <w:noWrap/>
            <w:vAlign w:val="bottom"/>
            <w:hideMark/>
          </w:tcPr>
          <w:p w14:paraId="0C8F2226"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c>
          <w:tcPr>
            <w:tcW w:w="707" w:type="dxa"/>
            <w:tcBorders>
              <w:top w:val="nil"/>
              <w:left w:val="nil"/>
              <w:bottom w:val="single" w:sz="4" w:space="0" w:color="auto"/>
              <w:right w:val="single" w:sz="4" w:space="0" w:color="auto"/>
            </w:tcBorders>
            <w:noWrap/>
            <w:vAlign w:val="bottom"/>
            <w:hideMark/>
          </w:tcPr>
          <w:p w14:paraId="6A1DC68C"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28.472</w:t>
            </w:r>
          </w:p>
        </w:tc>
        <w:tc>
          <w:tcPr>
            <w:tcW w:w="703" w:type="dxa"/>
            <w:tcBorders>
              <w:top w:val="nil"/>
              <w:left w:val="nil"/>
              <w:bottom w:val="single" w:sz="4" w:space="0" w:color="auto"/>
              <w:right w:val="single" w:sz="4" w:space="0" w:color="auto"/>
            </w:tcBorders>
            <w:noWrap/>
            <w:vAlign w:val="bottom"/>
            <w:hideMark/>
          </w:tcPr>
          <w:p w14:paraId="1356D249" w14:textId="77777777" w:rsidR="00D77DA3" w:rsidRPr="00921143" w:rsidRDefault="00D77DA3" w:rsidP="00D77DA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&lt;0.001</w:t>
            </w:r>
          </w:p>
        </w:tc>
        <w:tc>
          <w:tcPr>
            <w:tcW w:w="660" w:type="dxa"/>
            <w:tcBorders>
              <w:top w:val="nil"/>
              <w:left w:val="nil"/>
              <w:bottom w:val="single" w:sz="4" w:space="0" w:color="auto"/>
              <w:right w:val="single" w:sz="4" w:space="0" w:color="auto"/>
            </w:tcBorders>
            <w:noWrap/>
            <w:vAlign w:val="bottom"/>
            <w:hideMark/>
          </w:tcPr>
          <w:p w14:paraId="04CE03CE" w14:textId="77777777" w:rsidR="00D77DA3" w:rsidRPr="00921143" w:rsidRDefault="00D77DA3" w:rsidP="00D77DA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-0.818</w:t>
            </w:r>
          </w:p>
        </w:tc>
      </w:tr>
    </w:tbl>
    <w:p w14:paraId="47B7A815" w14:textId="0E3521DE" w:rsidR="00D77DA3" w:rsidRPr="00921143" w:rsidRDefault="00D77DA3" w:rsidP="00D77DA3">
      <w:pPr>
        <w:pStyle w:val="TLTableLegend"/>
      </w:pPr>
      <w:r w:rsidRPr="00921143">
        <w:t xml:space="preserve">%-change indicate relative %change to baseline, all variables were tested using t-test with an alpha level =0.05, d= Cohen’s effect size d., SD = standard </w:t>
      </w:r>
      <w:r w:rsidR="008A4750" w:rsidRPr="00921143">
        <w:t>deviation</w:t>
      </w:r>
      <w:r w:rsidRPr="00921143">
        <w:t>, SEM = Standard Error of the Mean</w:t>
      </w:r>
    </w:p>
    <w:p w14:paraId="3EA1AFFD" w14:textId="77777777" w:rsidR="001038DA" w:rsidRDefault="001038DA" w:rsidP="002F6F84">
      <w:pPr>
        <w:pStyle w:val="TableTitle"/>
        <w:rPr>
          <w:rFonts w:cs="Arial"/>
          <w:lang w:val="en-US"/>
        </w:rPr>
      </w:pPr>
      <w:bookmarkStart w:id="4" w:name="_Toc164179472"/>
    </w:p>
    <w:p w14:paraId="5EF5B2B7" w14:textId="3AE03FCC" w:rsidR="002F6F84" w:rsidRPr="000D0863" w:rsidRDefault="002F6F84" w:rsidP="002F6F84">
      <w:pPr>
        <w:pStyle w:val="TableTitle"/>
        <w:rPr>
          <w:rFonts w:cs="Arial"/>
          <w:lang w:val="en-US"/>
        </w:rPr>
      </w:pPr>
      <w:r w:rsidRPr="000D0863">
        <w:rPr>
          <w:rFonts w:cs="Arial"/>
          <w:lang w:val="en-US"/>
        </w:rPr>
        <w:t>Table S</w:t>
      </w:r>
      <w:r w:rsidR="00673877" w:rsidRPr="000D0863">
        <w:rPr>
          <w:rFonts w:cs="Arial"/>
          <w:lang w:val="en-US"/>
        </w:rPr>
        <w:t>3</w:t>
      </w:r>
      <w:r w:rsidRPr="000D0863">
        <w:rPr>
          <w:rFonts w:cs="Arial"/>
          <w:lang w:val="en-US"/>
        </w:rPr>
        <w:t xml:space="preserve">: SF-B/R scales – </w:t>
      </w:r>
      <w:r w:rsidR="00DA5BE0" w:rsidRPr="000D0863">
        <w:rPr>
          <w:rFonts w:cs="Arial"/>
          <w:lang w:val="en-US"/>
        </w:rPr>
        <w:t>%-</w:t>
      </w:r>
      <w:r w:rsidRPr="000D0863">
        <w:rPr>
          <w:rFonts w:cs="Arial"/>
          <w:lang w:val="en-US"/>
        </w:rPr>
        <w:t>change from V2 to V3 with regard to trait anxiety subgroups</w:t>
      </w:r>
      <w:bookmarkEnd w:id="4"/>
    </w:p>
    <w:tbl>
      <w:tblPr>
        <w:tblW w:w="8154" w:type="dxa"/>
        <w:tblCellMar>
          <w:left w:w="70" w:type="dxa"/>
          <w:right w:w="70" w:type="dxa"/>
        </w:tblCellMar>
        <w:tblLook w:val="04A0" w:firstRow="1" w:lastRow="0" w:firstColumn="1" w:lastColumn="0" w:noHBand="0" w:noVBand="1"/>
      </w:tblPr>
      <w:tblGrid>
        <w:gridCol w:w="541"/>
        <w:gridCol w:w="363"/>
        <w:gridCol w:w="541"/>
        <w:gridCol w:w="541"/>
        <w:gridCol w:w="541"/>
        <w:gridCol w:w="592"/>
        <w:gridCol w:w="567"/>
        <w:gridCol w:w="641"/>
        <w:gridCol w:w="641"/>
        <w:gridCol w:w="680"/>
        <w:gridCol w:w="589"/>
        <w:gridCol w:w="709"/>
        <w:gridCol w:w="594"/>
        <w:gridCol w:w="641"/>
      </w:tblGrid>
      <w:tr w:rsidR="002F6F84" w:rsidRPr="00921143" w14:paraId="3B8C850D" w14:textId="77777777" w:rsidTr="00921143">
        <w:trPr>
          <w:trHeight w:val="255"/>
        </w:trPr>
        <w:tc>
          <w:tcPr>
            <w:tcW w:w="541" w:type="dxa"/>
            <w:tcBorders>
              <w:top w:val="single" w:sz="4" w:space="0" w:color="auto"/>
              <w:left w:val="nil"/>
              <w:bottom w:val="single" w:sz="4" w:space="0" w:color="auto"/>
              <w:right w:val="nil"/>
            </w:tcBorders>
            <w:noWrap/>
            <w:vAlign w:val="bottom"/>
            <w:hideMark/>
          </w:tcPr>
          <w:p w14:paraId="12D602D4" w14:textId="77777777" w:rsidR="002F6F84" w:rsidRPr="00921143" w:rsidRDefault="002F6F84" w:rsidP="00623875">
            <w:pPr>
              <w:jc w:val="left"/>
              <w:rPr>
                <w:rFonts w:cs="Arial"/>
                <w:color w:val="000000"/>
                <w:sz w:val="16"/>
                <w:szCs w:val="16"/>
                <w:lang w:val="en-US"/>
              </w:rPr>
            </w:pPr>
            <w:r w:rsidRPr="00921143">
              <w:rPr>
                <w:rFonts w:cs="Arial"/>
                <w:color w:val="000000"/>
                <w:sz w:val="16"/>
                <w:szCs w:val="16"/>
                <w:lang w:val="en-US"/>
              </w:rPr>
              <w:t> </w:t>
            </w:r>
          </w:p>
        </w:tc>
        <w:tc>
          <w:tcPr>
            <w:tcW w:w="363" w:type="dxa"/>
            <w:tcBorders>
              <w:top w:val="single" w:sz="4" w:space="0" w:color="auto"/>
              <w:left w:val="nil"/>
              <w:bottom w:val="single" w:sz="4" w:space="0" w:color="auto"/>
              <w:right w:val="nil"/>
            </w:tcBorders>
            <w:noWrap/>
            <w:vAlign w:val="bottom"/>
            <w:hideMark/>
          </w:tcPr>
          <w:p w14:paraId="37374B85" w14:textId="77777777" w:rsidR="002F6F84" w:rsidRPr="00921143" w:rsidRDefault="002F6F84" w:rsidP="00623875">
            <w:pPr>
              <w:jc w:val="left"/>
              <w:rPr>
                <w:rFonts w:cs="Arial"/>
                <w:color w:val="000000"/>
                <w:sz w:val="16"/>
                <w:szCs w:val="16"/>
                <w:lang w:val="en-US"/>
              </w:rPr>
            </w:pPr>
            <w:r w:rsidRPr="00921143">
              <w:rPr>
                <w:rFonts w:cs="Arial"/>
                <w:color w:val="000000"/>
                <w:sz w:val="16"/>
                <w:szCs w:val="16"/>
                <w:lang w:val="en-US"/>
              </w:rPr>
              <w:t> </w:t>
            </w:r>
          </w:p>
        </w:tc>
        <w:tc>
          <w:tcPr>
            <w:tcW w:w="541" w:type="dxa"/>
            <w:tcBorders>
              <w:top w:val="single" w:sz="4" w:space="0" w:color="auto"/>
              <w:left w:val="nil"/>
              <w:bottom w:val="single" w:sz="4" w:space="0" w:color="auto"/>
              <w:right w:val="nil"/>
            </w:tcBorders>
            <w:noWrap/>
            <w:vAlign w:val="bottom"/>
            <w:hideMark/>
          </w:tcPr>
          <w:p w14:paraId="5F58F240" w14:textId="77777777" w:rsidR="002F6F84" w:rsidRPr="00921143" w:rsidRDefault="002F6F84" w:rsidP="00623875">
            <w:pPr>
              <w:jc w:val="left"/>
              <w:rPr>
                <w:rFonts w:cs="Arial"/>
                <w:color w:val="000000"/>
                <w:sz w:val="16"/>
                <w:szCs w:val="16"/>
              </w:rPr>
            </w:pPr>
            <w:r w:rsidRPr="00921143">
              <w:rPr>
                <w:rFonts w:cs="Arial"/>
                <w:color w:val="000000"/>
                <w:sz w:val="16"/>
                <w:szCs w:val="16"/>
              </w:rPr>
              <w:t>SQ</w:t>
            </w:r>
          </w:p>
        </w:tc>
        <w:tc>
          <w:tcPr>
            <w:tcW w:w="541" w:type="dxa"/>
            <w:tcBorders>
              <w:top w:val="single" w:sz="4" w:space="0" w:color="auto"/>
              <w:left w:val="nil"/>
              <w:bottom w:val="single" w:sz="4" w:space="0" w:color="auto"/>
              <w:right w:val="nil"/>
            </w:tcBorders>
            <w:noWrap/>
            <w:vAlign w:val="bottom"/>
            <w:hideMark/>
          </w:tcPr>
          <w:p w14:paraId="72525F48" w14:textId="77777777" w:rsidR="002F6F84" w:rsidRPr="00921143" w:rsidRDefault="002F6F84" w:rsidP="00623875">
            <w:pPr>
              <w:jc w:val="left"/>
              <w:rPr>
                <w:rFonts w:cs="Arial"/>
                <w:color w:val="000000"/>
                <w:sz w:val="16"/>
                <w:szCs w:val="16"/>
              </w:rPr>
            </w:pPr>
            <w:r w:rsidRPr="00921143">
              <w:rPr>
                <w:rFonts w:cs="Arial"/>
                <w:color w:val="000000"/>
                <w:sz w:val="16"/>
                <w:szCs w:val="16"/>
              </w:rPr>
              <w:t>ESS</w:t>
            </w:r>
          </w:p>
        </w:tc>
        <w:tc>
          <w:tcPr>
            <w:tcW w:w="541" w:type="dxa"/>
            <w:tcBorders>
              <w:top w:val="single" w:sz="4" w:space="0" w:color="auto"/>
              <w:left w:val="nil"/>
              <w:bottom w:val="single" w:sz="4" w:space="0" w:color="auto"/>
              <w:right w:val="nil"/>
            </w:tcBorders>
            <w:noWrap/>
            <w:vAlign w:val="bottom"/>
            <w:hideMark/>
          </w:tcPr>
          <w:p w14:paraId="5D1E4BC9" w14:textId="77777777" w:rsidR="002F6F84" w:rsidRPr="00921143" w:rsidRDefault="002F6F84" w:rsidP="00623875">
            <w:pPr>
              <w:jc w:val="left"/>
              <w:rPr>
                <w:rFonts w:cs="Arial"/>
                <w:color w:val="000000"/>
                <w:sz w:val="16"/>
                <w:szCs w:val="16"/>
              </w:rPr>
            </w:pPr>
            <w:r w:rsidRPr="00921143">
              <w:rPr>
                <w:rFonts w:cs="Arial"/>
                <w:color w:val="000000"/>
                <w:sz w:val="16"/>
                <w:szCs w:val="16"/>
              </w:rPr>
              <w:t>DSS</w:t>
            </w:r>
          </w:p>
        </w:tc>
        <w:tc>
          <w:tcPr>
            <w:tcW w:w="592" w:type="dxa"/>
            <w:tcBorders>
              <w:top w:val="single" w:sz="4" w:space="0" w:color="auto"/>
              <w:left w:val="nil"/>
              <w:bottom w:val="single" w:sz="4" w:space="0" w:color="auto"/>
              <w:right w:val="nil"/>
            </w:tcBorders>
            <w:noWrap/>
            <w:vAlign w:val="bottom"/>
            <w:hideMark/>
          </w:tcPr>
          <w:p w14:paraId="6E4E36F5" w14:textId="77777777" w:rsidR="002F6F84" w:rsidRPr="00921143" w:rsidRDefault="002F6F84" w:rsidP="00623875">
            <w:pPr>
              <w:jc w:val="left"/>
              <w:rPr>
                <w:rFonts w:cs="Arial"/>
                <w:color w:val="000000"/>
                <w:sz w:val="16"/>
                <w:szCs w:val="16"/>
              </w:rPr>
            </w:pPr>
            <w:r w:rsidRPr="00921143">
              <w:rPr>
                <w:rFonts w:cs="Arial"/>
                <w:color w:val="000000"/>
                <w:sz w:val="16"/>
                <w:szCs w:val="16"/>
              </w:rPr>
              <w:t>VZA</w:t>
            </w:r>
          </w:p>
        </w:tc>
        <w:tc>
          <w:tcPr>
            <w:tcW w:w="567" w:type="dxa"/>
            <w:tcBorders>
              <w:top w:val="single" w:sz="4" w:space="0" w:color="auto"/>
              <w:left w:val="nil"/>
              <w:bottom w:val="single" w:sz="4" w:space="0" w:color="auto"/>
              <w:right w:val="nil"/>
            </w:tcBorders>
            <w:noWrap/>
            <w:vAlign w:val="bottom"/>
            <w:hideMark/>
          </w:tcPr>
          <w:p w14:paraId="499F4625" w14:textId="77777777" w:rsidR="002F6F84" w:rsidRPr="00921143" w:rsidRDefault="002F6F84" w:rsidP="00623875">
            <w:pPr>
              <w:jc w:val="left"/>
              <w:rPr>
                <w:rFonts w:cs="Arial"/>
                <w:color w:val="000000"/>
                <w:sz w:val="16"/>
                <w:szCs w:val="16"/>
              </w:rPr>
            </w:pPr>
            <w:r w:rsidRPr="00921143">
              <w:rPr>
                <w:rFonts w:cs="Arial"/>
                <w:color w:val="000000"/>
                <w:sz w:val="16"/>
                <w:szCs w:val="16"/>
              </w:rPr>
              <w:t>ASC</w:t>
            </w:r>
          </w:p>
        </w:tc>
        <w:tc>
          <w:tcPr>
            <w:tcW w:w="641" w:type="dxa"/>
            <w:tcBorders>
              <w:top w:val="single" w:sz="4" w:space="0" w:color="auto"/>
              <w:left w:val="nil"/>
              <w:bottom w:val="single" w:sz="4" w:space="0" w:color="auto"/>
              <w:right w:val="nil"/>
            </w:tcBorders>
            <w:noWrap/>
            <w:vAlign w:val="bottom"/>
            <w:hideMark/>
          </w:tcPr>
          <w:p w14:paraId="7E52DE11" w14:textId="77777777" w:rsidR="002F6F84" w:rsidRPr="00921143" w:rsidRDefault="002F6F84" w:rsidP="00623875">
            <w:pPr>
              <w:jc w:val="left"/>
              <w:rPr>
                <w:rFonts w:cs="Arial"/>
                <w:color w:val="000000"/>
                <w:sz w:val="16"/>
                <w:szCs w:val="16"/>
              </w:rPr>
            </w:pPr>
            <w:r w:rsidRPr="00921143">
              <w:rPr>
                <w:rFonts w:cs="Arial"/>
                <w:color w:val="000000"/>
                <w:sz w:val="16"/>
                <w:szCs w:val="16"/>
              </w:rPr>
              <w:t>GSD</w:t>
            </w:r>
          </w:p>
        </w:tc>
        <w:tc>
          <w:tcPr>
            <w:tcW w:w="641" w:type="dxa"/>
            <w:tcBorders>
              <w:top w:val="single" w:sz="4" w:space="0" w:color="auto"/>
              <w:left w:val="nil"/>
              <w:bottom w:val="single" w:sz="4" w:space="0" w:color="auto"/>
              <w:right w:val="nil"/>
            </w:tcBorders>
            <w:noWrap/>
            <w:vAlign w:val="bottom"/>
            <w:hideMark/>
          </w:tcPr>
          <w:p w14:paraId="4C1E3034" w14:textId="77777777" w:rsidR="002F6F84" w:rsidRPr="00921143" w:rsidRDefault="002F6F84" w:rsidP="00623875">
            <w:pPr>
              <w:jc w:val="left"/>
              <w:rPr>
                <w:rFonts w:cs="Arial"/>
                <w:color w:val="000000"/>
                <w:sz w:val="16"/>
                <w:szCs w:val="16"/>
              </w:rPr>
            </w:pPr>
            <w:r w:rsidRPr="00921143">
              <w:rPr>
                <w:rFonts w:cs="Arial"/>
                <w:color w:val="000000"/>
                <w:sz w:val="16"/>
                <w:szCs w:val="16"/>
              </w:rPr>
              <w:t>GES</w:t>
            </w:r>
          </w:p>
        </w:tc>
        <w:tc>
          <w:tcPr>
            <w:tcW w:w="680" w:type="dxa"/>
            <w:tcBorders>
              <w:top w:val="single" w:sz="4" w:space="0" w:color="auto"/>
              <w:left w:val="nil"/>
              <w:bottom w:val="single" w:sz="4" w:space="0" w:color="auto"/>
              <w:right w:val="nil"/>
            </w:tcBorders>
            <w:noWrap/>
            <w:vAlign w:val="bottom"/>
            <w:hideMark/>
          </w:tcPr>
          <w:p w14:paraId="3D2C28D0" w14:textId="77777777" w:rsidR="002F6F84" w:rsidRPr="00921143" w:rsidRDefault="002F6F84" w:rsidP="00623875">
            <w:pPr>
              <w:jc w:val="left"/>
              <w:rPr>
                <w:rFonts w:cs="Arial"/>
                <w:color w:val="000000"/>
                <w:sz w:val="16"/>
                <w:szCs w:val="16"/>
              </w:rPr>
            </w:pPr>
            <w:r w:rsidRPr="00921143">
              <w:rPr>
                <w:rFonts w:cs="Arial"/>
                <w:color w:val="000000"/>
                <w:sz w:val="16"/>
                <w:szCs w:val="16"/>
              </w:rPr>
              <w:t>PSYA</w:t>
            </w:r>
          </w:p>
        </w:tc>
        <w:tc>
          <w:tcPr>
            <w:tcW w:w="589" w:type="dxa"/>
            <w:tcBorders>
              <w:top w:val="single" w:sz="4" w:space="0" w:color="auto"/>
              <w:left w:val="nil"/>
              <w:bottom w:val="single" w:sz="4" w:space="0" w:color="auto"/>
              <w:right w:val="nil"/>
            </w:tcBorders>
            <w:noWrap/>
            <w:vAlign w:val="bottom"/>
            <w:hideMark/>
          </w:tcPr>
          <w:p w14:paraId="622678F2" w14:textId="77777777" w:rsidR="002F6F84" w:rsidRPr="00921143" w:rsidRDefault="002F6F84" w:rsidP="00623875">
            <w:pPr>
              <w:jc w:val="left"/>
              <w:rPr>
                <w:rFonts w:cs="Arial"/>
                <w:color w:val="000000"/>
                <w:sz w:val="16"/>
                <w:szCs w:val="16"/>
              </w:rPr>
            </w:pPr>
            <w:r w:rsidRPr="00921143">
              <w:rPr>
                <w:rFonts w:cs="Arial"/>
                <w:color w:val="000000"/>
                <w:sz w:val="16"/>
                <w:szCs w:val="16"/>
              </w:rPr>
              <w:t>PSYE</w:t>
            </w:r>
          </w:p>
        </w:tc>
        <w:tc>
          <w:tcPr>
            <w:tcW w:w="709" w:type="dxa"/>
            <w:tcBorders>
              <w:top w:val="single" w:sz="4" w:space="0" w:color="auto"/>
              <w:left w:val="nil"/>
              <w:bottom w:val="single" w:sz="4" w:space="0" w:color="auto"/>
              <w:right w:val="nil"/>
            </w:tcBorders>
            <w:noWrap/>
            <w:vAlign w:val="bottom"/>
            <w:hideMark/>
          </w:tcPr>
          <w:p w14:paraId="78FABD65" w14:textId="77777777" w:rsidR="002F6F84" w:rsidRPr="00921143" w:rsidRDefault="002F6F84" w:rsidP="00623875">
            <w:pPr>
              <w:jc w:val="left"/>
              <w:rPr>
                <w:rFonts w:cs="Arial"/>
                <w:color w:val="000000"/>
                <w:sz w:val="16"/>
                <w:szCs w:val="16"/>
              </w:rPr>
            </w:pPr>
            <w:r w:rsidRPr="00921143">
              <w:rPr>
                <w:rFonts w:cs="Arial"/>
                <w:color w:val="000000"/>
                <w:sz w:val="16"/>
                <w:szCs w:val="16"/>
              </w:rPr>
              <w:t>PSS</w:t>
            </w:r>
          </w:p>
        </w:tc>
        <w:tc>
          <w:tcPr>
            <w:tcW w:w="567" w:type="dxa"/>
            <w:tcBorders>
              <w:top w:val="single" w:sz="4" w:space="0" w:color="auto"/>
              <w:left w:val="nil"/>
              <w:bottom w:val="single" w:sz="4" w:space="0" w:color="auto"/>
              <w:right w:val="nil"/>
            </w:tcBorders>
            <w:noWrap/>
            <w:vAlign w:val="bottom"/>
            <w:hideMark/>
          </w:tcPr>
          <w:p w14:paraId="4640B198" w14:textId="77777777" w:rsidR="002F6F84" w:rsidRPr="00921143" w:rsidRDefault="002F6F84" w:rsidP="00623875">
            <w:pPr>
              <w:jc w:val="left"/>
              <w:rPr>
                <w:rFonts w:cs="Arial"/>
                <w:color w:val="000000"/>
                <w:sz w:val="16"/>
                <w:szCs w:val="16"/>
              </w:rPr>
            </w:pPr>
            <w:r w:rsidRPr="00921143">
              <w:rPr>
                <w:rFonts w:cs="Arial"/>
                <w:color w:val="000000"/>
                <w:sz w:val="16"/>
                <w:szCs w:val="16"/>
              </w:rPr>
              <w:t>TRME</w:t>
            </w:r>
          </w:p>
        </w:tc>
        <w:tc>
          <w:tcPr>
            <w:tcW w:w="641" w:type="dxa"/>
            <w:tcBorders>
              <w:top w:val="single" w:sz="4" w:space="0" w:color="auto"/>
              <w:left w:val="nil"/>
              <w:bottom w:val="single" w:sz="4" w:space="0" w:color="auto"/>
              <w:right w:val="nil"/>
            </w:tcBorders>
            <w:noWrap/>
            <w:vAlign w:val="bottom"/>
            <w:hideMark/>
          </w:tcPr>
          <w:p w14:paraId="3AE9EF42" w14:textId="77777777" w:rsidR="002F6F84" w:rsidRPr="00921143" w:rsidRDefault="002F6F84" w:rsidP="00623875">
            <w:pPr>
              <w:jc w:val="left"/>
              <w:rPr>
                <w:rFonts w:cs="Arial"/>
                <w:color w:val="000000"/>
                <w:sz w:val="16"/>
                <w:szCs w:val="16"/>
              </w:rPr>
            </w:pPr>
            <w:r w:rsidRPr="00921143">
              <w:rPr>
                <w:rFonts w:cs="Arial"/>
                <w:color w:val="000000"/>
                <w:sz w:val="16"/>
                <w:szCs w:val="16"/>
              </w:rPr>
              <w:t>SWR</w:t>
            </w:r>
          </w:p>
        </w:tc>
      </w:tr>
      <w:tr w:rsidR="002F6F84" w:rsidRPr="00921143" w14:paraId="65595EA1" w14:textId="77777777" w:rsidTr="00921143">
        <w:trPr>
          <w:trHeight w:val="255"/>
        </w:trPr>
        <w:tc>
          <w:tcPr>
            <w:tcW w:w="904" w:type="dxa"/>
            <w:gridSpan w:val="2"/>
            <w:tcBorders>
              <w:top w:val="single" w:sz="4" w:space="0" w:color="auto"/>
              <w:left w:val="nil"/>
              <w:bottom w:val="single" w:sz="4" w:space="0" w:color="auto"/>
              <w:right w:val="nil"/>
            </w:tcBorders>
            <w:noWrap/>
            <w:vAlign w:val="bottom"/>
            <w:hideMark/>
          </w:tcPr>
          <w:p w14:paraId="18D927E8" w14:textId="77777777" w:rsidR="002F6F84" w:rsidRPr="00921143" w:rsidRDefault="002F6F84" w:rsidP="00623875">
            <w:pPr>
              <w:jc w:val="left"/>
              <w:rPr>
                <w:rFonts w:cs="Arial"/>
                <w:color w:val="000000"/>
                <w:sz w:val="16"/>
                <w:szCs w:val="16"/>
              </w:rPr>
            </w:pPr>
            <w:r w:rsidRPr="00921143">
              <w:rPr>
                <w:rFonts w:cs="Arial"/>
                <w:color w:val="000000"/>
                <w:sz w:val="16"/>
                <w:szCs w:val="16"/>
              </w:rPr>
              <w:t>low anxiety</w:t>
            </w:r>
          </w:p>
        </w:tc>
        <w:tc>
          <w:tcPr>
            <w:tcW w:w="541" w:type="dxa"/>
            <w:tcBorders>
              <w:top w:val="nil"/>
              <w:left w:val="nil"/>
              <w:bottom w:val="single" w:sz="4" w:space="0" w:color="auto"/>
              <w:right w:val="nil"/>
            </w:tcBorders>
            <w:noWrap/>
            <w:vAlign w:val="bottom"/>
            <w:hideMark/>
          </w:tcPr>
          <w:p w14:paraId="5DDC9D23"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41" w:type="dxa"/>
            <w:tcBorders>
              <w:top w:val="nil"/>
              <w:left w:val="nil"/>
              <w:bottom w:val="single" w:sz="4" w:space="0" w:color="auto"/>
              <w:right w:val="nil"/>
            </w:tcBorders>
            <w:noWrap/>
            <w:vAlign w:val="bottom"/>
            <w:hideMark/>
          </w:tcPr>
          <w:p w14:paraId="738527D8"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41" w:type="dxa"/>
            <w:tcBorders>
              <w:top w:val="nil"/>
              <w:left w:val="nil"/>
              <w:bottom w:val="single" w:sz="4" w:space="0" w:color="auto"/>
              <w:right w:val="nil"/>
            </w:tcBorders>
            <w:noWrap/>
            <w:vAlign w:val="bottom"/>
            <w:hideMark/>
          </w:tcPr>
          <w:p w14:paraId="56568B65"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92" w:type="dxa"/>
            <w:tcBorders>
              <w:top w:val="nil"/>
              <w:left w:val="nil"/>
              <w:bottom w:val="single" w:sz="4" w:space="0" w:color="auto"/>
              <w:right w:val="nil"/>
            </w:tcBorders>
            <w:noWrap/>
            <w:vAlign w:val="bottom"/>
            <w:hideMark/>
          </w:tcPr>
          <w:p w14:paraId="512E7A55"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67" w:type="dxa"/>
            <w:tcBorders>
              <w:top w:val="nil"/>
              <w:left w:val="nil"/>
              <w:bottom w:val="single" w:sz="4" w:space="0" w:color="auto"/>
              <w:right w:val="nil"/>
            </w:tcBorders>
            <w:noWrap/>
            <w:vAlign w:val="bottom"/>
            <w:hideMark/>
          </w:tcPr>
          <w:p w14:paraId="7F17E425"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641" w:type="dxa"/>
            <w:tcBorders>
              <w:top w:val="nil"/>
              <w:left w:val="nil"/>
              <w:bottom w:val="single" w:sz="4" w:space="0" w:color="auto"/>
              <w:right w:val="nil"/>
            </w:tcBorders>
            <w:noWrap/>
            <w:vAlign w:val="bottom"/>
            <w:hideMark/>
          </w:tcPr>
          <w:p w14:paraId="52985467"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641" w:type="dxa"/>
            <w:tcBorders>
              <w:top w:val="nil"/>
              <w:left w:val="nil"/>
              <w:bottom w:val="single" w:sz="4" w:space="0" w:color="auto"/>
              <w:right w:val="nil"/>
            </w:tcBorders>
            <w:noWrap/>
            <w:vAlign w:val="bottom"/>
            <w:hideMark/>
          </w:tcPr>
          <w:p w14:paraId="38EAE216"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680" w:type="dxa"/>
            <w:tcBorders>
              <w:top w:val="nil"/>
              <w:left w:val="nil"/>
              <w:bottom w:val="single" w:sz="4" w:space="0" w:color="auto"/>
              <w:right w:val="nil"/>
            </w:tcBorders>
            <w:noWrap/>
            <w:vAlign w:val="bottom"/>
            <w:hideMark/>
          </w:tcPr>
          <w:p w14:paraId="25F04AB3"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89" w:type="dxa"/>
            <w:tcBorders>
              <w:top w:val="nil"/>
              <w:left w:val="nil"/>
              <w:bottom w:val="single" w:sz="4" w:space="0" w:color="auto"/>
              <w:right w:val="nil"/>
            </w:tcBorders>
            <w:noWrap/>
            <w:vAlign w:val="bottom"/>
            <w:hideMark/>
          </w:tcPr>
          <w:p w14:paraId="0E6E6D4D"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709" w:type="dxa"/>
            <w:tcBorders>
              <w:top w:val="nil"/>
              <w:left w:val="nil"/>
              <w:bottom w:val="single" w:sz="4" w:space="0" w:color="auto"/>
              <w:right w:val="nil"/>
            </w:tcBorders>
            <w:noWrap/>
            <w:vAlign w:val="bottom"/>
            <w:hideMark/>
          </w:tcPr>
          <w:p w14:paraId="3D63E642"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67" w:type="dxa"/>
            <w:tcBorders>
              <w:top w:val="nil"/>
              <w:left w:val="nil"/>
              <w:bottom w:val="single" w:sz="4" w:space="0" w:color="auto"/>
              <w:right w:val="nil"/>
            </w:tcBorders>
            <w:noWrap/>
            <w:vAlign w:val="bottom"/>
            <w:hideMark/>
          </w:tcPr>
          <w:p w14:paraId="3C855029"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641" w:type="dxa"/>
            <w:tcBorders>
              <w:top w:val="nil"/>
              <w:left w:val="nil"/>
              <w:bottom w:val="single" w:sz="4" w:space="0" w:color="auto"/>
              <w:right w:val="nil"/>
            </w:tcBorders>
            <w:noWrap/>
            <w:vAlign w:val="bottom"/>
            <w:hideMark/>
          </w:tcPr>
          <w:p w14:paraId="61611B18"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r>
      <w:tr w:rsidR="002F6F84" w:rsidRPr="00921143" w14:paraId="526B7FEB" w14:textId="77777777" w:rsidTr="00921143">
        <w:trPr>
          <w:trHeight w:val="255"/>
        </w:trPr>
        <w:tc>
          <w:tcPr>
            <w:tcW w:w="541" w:type="dxa"/>
            <w:tcBorders>
              <w:top w:val="nil"/>
              <w:left w:val="nil"/>
              <w:bottom w:val="nil"/>
              <w:right w:val="nil"/>
            </w:tcBorders>
            <w:noWrap/>
            <w:vAlign w:val="bottom"/>
            <w:hideMark/>
          </w:tcPr>
          <w:p w14:paraId="30902A72" w14:textId="77777777" w:rsidR="002F6F84" w:rsidRPr="00921143" w:rsidRDefault="002F6F84" w:rsidP="00623875">
            <w:pPr>
              <w:jc w:val="left"/>
              <w:rPr>
                <w:rFonts w:cs="Arial"/>
                <w:color w:val="000000"/>
                <w:sz w:val="16"/>
                <w:szCs w:val="16"/>
              </w:rPr>
            </w:pPr>
            <w:r w:rsidRPr="00921143">
              <w:rPr>
                <w:rFonts w:cs="Arial"/>
                <w:color w:val="000000"/>
                <w:sz w:val="16"/>
                <w:szCs w:val="16"/>
              </w:rPr>
              <w:t>Mean</w:t>
            </w:r>
          </w:p>
        </w:tc>
        <w:tc>
          <w:tcPr>
            <w:tcW w:w="363" w:type="dxa"/>
            <w:tcBorders>
              <w:top w:val="nil"/>
              <w:left w:val="nil"/>
              <w:bottom w:val="nil"/>
              <w:right w:val="nil"/>
            </w:tcBorders>
            <w:noWrap/>
            <w:vAlign w:val="bottom"/>
            <w:hideMark/>
          </w:tcPr>
          <w:p w14:paraId="25B916BB" w14:textId="77777777" w:rsidR="002F6F84" w:rsidRPr="00921143" w:rsidRDefault="002F6F84" w:rsidP="00623875">
            <w:pPr>
              <w:jc w:val="left"/>
              <w:rPr>
                <w:rFonts w:cs="Arial"/>
                <w:color w:val="000000"/>
                <w:sz w:val="16"/>
                <w:szCs w:val="16"/>
              </w:rPr>
            </w:pPr>
          </w:p>
        </w:tc>
        <w:tc>
          <w:tcPr>
            <w:tcW w:w="541" w:type="dxa"/>
            <w:tcBorders>
              <w:top w:val="nil"/>
              <w:left w:val="nil"/>
              <w:bottom w:val="nil"/>
              <w:right w:val="nil"/>
            </w:tcBorders>
            <w:noWrap/>
            <w:vAlign w:val="bottom"/>
            <w:hideMark/>
          </w:tcPr>
          <w:p w14:paraId="48A9CA11" w14:textId="77777777" w:rsidR="002F6F84" w:rsidRPr="00921143" w:rsidRDefault="002F6F84" w:rsidP="00623875">
            <w:pPr>
              <w:jc w:val="right"/>
              <w:rPr>
                <w:rFonts w:cs="Arial"/>
                <w:color w:val="000000"/>
                <w:sz w:val="16"/>
                <w:szCs w:val="16"/>
              </w:rPr>
            </w:pPr>
            <w:r w:rsidRPr="00921143">
              <w:rPr>
                <w:rFonts w:cs="Arial"/>
                <w:color w:val="000000"/>
                <w:sz w:val="16"/>
                <w:szCs w:val="16"/>
              </w:rPr>
              <w:t>13.13</w:t>
            </w:r>
          </w:p>
        </w:tc>
        <w:tc>
          <w:tcPr>
            <w:tcW w:w="541" w:type="dxa"/>
            <w:tcBorders>
              <w:top w:val="nil"/>
              <w:left w:val="nil"/>
              <w:bottom w:val="nil"/>
              <w:right w:val="nil"/>
            </w:tcBorders>
            <w:noWrap/>
            <w:vAlign w:val="bottom"/>
            <w:hideMark/>
          </w:tcPr>
          <w:p w14:paraId="34B9C89E" w14:textId="77777777" w:rsidR="002F6F84" w:rsidRPr="00921143" w:rsidRDefault="002F6F84" w:rsidP="00623875">
            <w:pPr>
              <w:jc w:val="right"/>
              <w:rPr>
                <w:rFonts w:cs="Arial"/>
                <w:color w:val="000000"/>
                <w:sz w:val="16"/>
                <w:szCs w:val="16"/>
              </w:rPr>
            </w:pPr>
            <w:r w:rsidRPr="00921143">
              <w:rPr>
                <w:rFonts w:cs="Arial"/>
                <w:color w:val="000000"/>
                <w:sz w:val="16"/>
                <w:szCs w:val="16"/>
              </w:rPr>
              <w:t>0.65</w:t>
            </w:r>
          </w:p>
        </w:tc>
        <w:tc>
          <w:tcPr>
            <w:tcW w:w="541" w:type="dxa"/>
            <w:tcBorders>
              <w:top w:val="nil"/>
              <w:left w:val="nil"/>
              <w:bottom w:val="nil"/>
              <w:right w:val="nil"/>
            </w:tcBorders>
            <w:noWrap/>
            <w:vAlign w:val="bottom"/>
            <w:hideMark/>
          </w:tcPr>
          <w:p w14:paraId="56521217" w14:textId="77777777" w:rsidR="002F6F84" w:rsidRPr="00921143" w:rsidRDefault="002F6F84" w:rsidP="00623875">
            <w:pPr>
              <w:jc w:val="right"/>
              <w:rPr>
                <w:rFonts w:cs="Arial"/>
                <w:color w:val="000000"/>
                <w:sz w:val="16"/>
                <w:szCs w:val="16"/>
              </w:rPr>
            </w:pPr>
            <w:r w:rsidRPr="00921143">
              <w:rPr>
                <w:rFonts w:cs="Arial"/>
                <w:color w:val="000000"/>
                <w:sz w:val="16"/>
                <w:szCs w:val="16"/>
              </w:rPr>
              <w:t>-4.24</w:t>
            </w:r>
          </w:p>
        </w:tc>
        <w:tc>
          <w:tcPr>
            <w:tcW w:w="592" w:type="dxa"/>
            <w:tcBorders>
              <w:top w:val="nil"/>
              <w:left w:val="nil"/>
              <w:bottom w:val="nil"/>
              <w:right w:val="nil"/>
            </w:tcBorders>
            <w:noWrap/>
            <w:vAlign w:val="bottom"/>
            <w:hideMark/>
          </w:tcPr>
          <w:p w14:paraId="258CDB24" w14:textId="77777777" w:rsidR="002F6F84" w:rsidRPr="00921143" w:rsidRDefault="002F6F84" w:rsidP="00623875">
            <w:pPr>
              <w:jc w:val="right"/>
              <w:rPr>
                <w:rFonts w:cs="Arial"/>
                <w:color w:val="000000"/>
                <w:sz w:val="16"/>
                <w:szCs w:val="16"/>
              </w:rPr>
            </w:pPr>
            <w:r w:rsidRPr="00921143">
              <w:rPr>
                <w:rFonts w:cs="Arial"/>
                <w:color w:val="000000"/>
                <w:sz w:val="16"/>
                <w:szCs w:val="16"/>
              </w:rPr>
              <w:t>-9.00</w:t>
            </w:r>
          </w:p>
        </w:tc>
        <w:tc>
          <w:tcPr>
            <w:tcW w:w="567" w:type="dxa"/>
            <w:tcBorders>
              <w:top w:val="nil"/>
              <w:left w:val="nil"/>
              <w:bottom w:val="nil"/>
              <w:right w:val="nil"/>
            </w:tcBorders>
            <w:noWrap/>
            <w:vAlign w:val="bottom"/>
            <w:hideMark/>
          </w:tcPr>
          <w:p w14:paraId="27BFC54D" w14:textId="77777777" w:rsidR="002F6F84" w:rsidRPr="00921143" w:rsidRDefault="002F6F84" w:rsidP="00623875">
            <w:pPr>
              <w:jc w:val="right"/>
              <w:rPr>
                <w:rFonts w:cs="Arial"/>
                <w:color w:val="000000"/>
                <w:sz w:val="16"/>
                <w:szCs w:val="16"/>
              </w:rPr>
            </w:pPr>
            <w:r w:rsidRPr="00921143">
              <w:rPr>
                <w:rFonts w:cs="Arial"/>
                <w:color w:val="000000"/>
                <w:sz w:val="16"/>
                <w:szCs w:val="16"/>
              </w:rPr>
              <w:t>13.42</w:t>
            </w:r>
          </w:p>
        </w:tc>
        <w:tc>
          <w:tcPr>
            <w:tcW w:w="641" w:type="dxa"/>
            <w:tcBorders>
              <w:top w:val="nil"/>
              <w:left w:val="nil"/>
              <w:bottom w:val="nil"/>
              <w:right w:val="nil"/>
            </w:tcBorders>
            <w:noWrap/>
            <w:vAlign w:val="bottom"/>
            <w:hideMark/>
          </w:tcPr>
          <w:p w14:paraId="0300F0EB" w14:textId="77777777" w:rsidR="002F6F84" w:rsidRPr="00921143" w:rsidRDefault="002F6F84" w:rsidP="00623875">
            <w:pPr>
              <w:jc w:val="right"/>
              <w:rPr>
                <w:rFonts w:cs="Arial"/>
                <w:color w:val="000000"/>
                <w:sz w:val="16"/>
                <w:szCs w:val="16"/>
              </w:rPr>
            </w:pPr>
            <w:r w:rsidRPr="00921143">
              <w:rPr>
                <w:rFonts w:cs="Arial"/>
                <w:color w:val="000000"/>
                <w:sz w:val="16"/>
                <w:szCs w:val="16"/>
              </w:rPr>
              <w:t>-0.36</w:t>
            </w:r>
          </w:p>
        </w:tc>
        <w:tc>
          <w:tcPr>
            <w:tcW w:w="641" w:type="dxa"/>
            <w:tcBorders>
              <w:top w:val="nil"/>
              <w:left w:val="nil"/>
              <w:bottom w:val="nil"/>
              <w:right w:val="nil"/>
            </w:tcBorders>
            <w:noWrap/>
            <w:vAlign w:val="bottom"/>
            <w:hideMark/>
          </w:tcPr>
          <w:p w14:paraId="562727F5" w14:textId="77777777" w:rsidR="002F6F84" w:rsidRPr="00921143" w:rsidRDefault="002F6F84" w:rsidP="00623875">
            <w:pPr>
              <w:jc w:val="right"/>
              <w:rPr>
                <w:rFonts w:cs="Arial"/>
                <w:color w:val="000000"/>
                <w:sz w:val="16"/>
                <w:szCs w:val="16"/>
              </w:rPr>
            </w:pPr>
            <w:r w:rsidRPr="00921143">
              <w:rPr>
                <w:rFonts w:cs="Arial"/>
                <w:color w:val="000000"/>
                <w:sz w:val="16"/>
                <w:szCs w:val="16"/>
              </w:rPr>
              <w:t>10.36</w:t>
            </w:r>
          </w:p>
        </w:tc>
        <w:tc>
          <w:tcPr>
            <w:tcW w:w="680" w:type="dxa"/>
            <w:tcBorders>
              <w:top w:val="nil"/>
              <w:left w:val="nil"/>
              <w:bottom w:val="nil"/>
              <w:right w:val="nil"/>
            </w:tcBorders>
            <w:noWrap/>
            <w:vAlign w:val="bottom"/>
            <w:hideMark/>
          </w:tcPr>
          <w:p w14:paraId="3734D1E0" w14:textId="77777777" w:rsidR="002F6F84" w:rsidRPr="00921143" w:rsidRDefault="002F6F84" w:rsidP="00623875">
            <w:pPr>
              <w:jc w:val="right"/>
              <w:rPr>
                <w:rFonts w:cs="Arial"/>
                <w:color w:val="000000"/>
                <w:sz w:val="16"/>
                <w:szCs w:val="16"/>
              </w:rPr>
            </w:pPr>
            <w:r w:rsidRPr="00921143">
              <w:rPr>
                <w:rFonts w:cs="Arial"/>
                <w:color w:val="000000"/>
                <w:sz w:val="16"/>
                <w:szCs w:val="16"/>
              </w:rPr>
              <w:t>7.11</w:t>
            </w:r>
          </w:p>
        </w:tc>
        <w:tc>
          <w:tcPr>
            <w:tcW w:w="589" w:type="dxa"/>
            <w:tcBorders>
              <w:top w:val="nil"/>
              <w:left w:val="nil"/>
              <w:bottom w:val="nil"/>
              <w:right w:val="nil"/>
            </w:tcBorders>
            <w:noWrap/>
            <w:vAlign w:val="bottom"/>
            <w:hideMark/>
          </w:tcPr>
          <w:p w14:paraId="00645020" w14:textId="77777777" w:rsidR="002F6F84" w:rsidRPr="00921143" w:rsidRDefault="002F6F84" w:rsidP="00623875">
            <w:pPr>
              <w:jc w:val="right"/>
              <w:rPr>
                <w:rFonts w:cs="Arial"/>
                <w:color w:val="000000"/>
                <w:sz w:val="16"/>
                <w:szCs w:val="16"/>
              </w:rPr>
            </w:pPr>
            <w:r w:rsidRPr="00921143">
              <w:rPr>
                <w:rFonts w:cs="Arial"/>
                <w:color w:val="000000"/>
                <w:sz w:val="16"/>
                <w:szCs w:val="16"/>
              </w:rPr>
              <w:t>-3.91</w:t>
            </w:r>
          </w:p>
        </w:tc>
        <w:tc>
          <w:tcPr>
            <w:tcW w:w="709" w:type="dxa"/>
            <w:tcBorders>
              <w:top w:val="nil"/>
              <w:left w:val="nil"/>
              <w:bottom w:val="nil"/>
              <w:right w:val="nil"/>
            </w:tcBorders>
            <w:noWrap/>
            <w:vAlign w:val="bottom"/>
            <w:hideMark/>
          </w:tcPr>
          <w:p w14:paraId="2362959F" w14:textId="77777777" w:rsidR="002F6F84" w:rsidRPr="00921143" w:rsidRDefault="002F6F84" w:rsidP="00623875">
            <w:pPr>
              <w:jc w:val="right"/>
              <w:rPr>
                <w:rFonts w:cs="Arial"/>
                <w:color w:val="000000"/>
                <w:sz w:val="16"/>
                <w:szCs w:val="16"/>
              </w:rPr>
            </w:pPr>
            <w:r w:rsidRPr="00921143">
              <w:rPr>
                <w:rFonts w:cs="Arial"/>
                <w:color w:val="000000"/>
                <w:sz w:val="16"/>
                <w:szCs w:val="16"/>
              </w:rPr>
              <w:t>-13.67</w:t>
            </w:r>
          </w:p>
        </w:tc>
        <w:tc>
          <w:tcPr>
            <w:tcW w:w="567" w:type="dxa"/>
            <w:tcBorders>
              <w:top w:val="nil"/>
              <w:left w:val="nil"/>
              <w:bottom w:val="nil"/>
              <w:right w:val="nil"/>
            </w:tcBorders>
            <w:noWrap/>
            <w:vAlign w:val="bottom"/>
            <w:hideMark/>
          </w:tcPr>
          <w:p w14:paraId="1812BEDF" w14:textId="77777777" w:rsidR="002F6F84" w:rsidRPr="00921143" w:rsidRDefault="002F6F84" w:rsidP="00623875">
            <w:pPr>
              <w:jc w:val="right"/>
              <w:rPr>
                <w:rFonts w:cs="Arial"/>
                <w:color w:val="000000"/>
                <w:sz w:val="16"/>
                <w:szCs w:val="16"/>
              </w:rPr>
            </w:pPr>
            <w:r w:rsidRPr="00921143">
              <w:rPr>
                <w:rFonts w:cs="Arial"/>
                <w:color w:val="000000"/>
                <w:sz w:val="16"/>
                <w:szCs w:val="16"/>
              </w:rPr>
              <w:t>2.93</w:t>
            </w:r>
          </w:p>
        </w:tc>
        <w:tc>
          <w:tcPr>
            <w:tcW w:w="641" w:type="dxa"/>
            <w:tcBorders>
              <w:top w:val="nil"/>
              <w:left w:val="nil"/>
              <w:bottom w:val="nil"/>
              <w:right w:val="nil"/>
            </w:tcBorders>
            <w:noWrap/>
            <w:vAlign w:val="bottom"/>
            <w:hideMark/>
          </w:tcPr>
          <w:p w14:paraId="2231252A" w14:textId="77777777" w:rsidR="002F6F84" w:rsidRPr="00921143" w:rsidRDefault="002F6F84" w:rsidP="00623875">
            <w:pPr>
              <w:jc w:val="right"/>
              <w:rPr>
                <w:rFonts w:cs="Arial"/>
                <w:color w:val="000000"/>
                <w:sz w:val="16"/>
                <w:szCs w:val="16"/>
              </w:rPr>
            </w:pPr>
            <w:r w:rsidRPr="00921143">
              <w:rPr>
                <w:rFonts w:cs="Arial"/>
                <w:color w:val="000000"/>
                <w:sz w:val="16"/>
                <w:szCs w:val="16"/>
              </w:rPr>
              <w:t>1.43</w:t>
            </w:r>
          </w:p>
        </w:tc>
      </w:tr>
      <w:tr w:rsidR="002F6F84" w:rsidRPr="00921143" w14:paraId="78FBA512" w14:textId="77777777" w:rsidTr="00921143">
        <w:trPr>
          <w:trHeight w:val="255"/>
        </w:trPr>
        <w:tc>
          <w:tcPr>
            <w:tcW w:w="541" w:type="dxa"/>
            <w:tcBorders>
              <w:top w:val="nil"/>
              <w:left w:val="nil"/>
              <w:bottom w:val="nil"/>
              <w:right w:val="nil"/>
            </w:tcBorders>
            <w:noWrap/>
            <w:vAlign w:val="bottom"/>
            <w:hideMark/>
          </w:tcPr>
          <w:p w14:paraId="0117350A" w14:textId="77777777" w:rsidR="002F6F84" w:rsidRPr="00921143" w:rsidRDefault="002F6F84" w:rsidP="00623875">
            <w:pPr>
              <w:jc w:val="left"/>
              <w:rPr>
                <w:rFonts w:cs="Arial"/>
                <w:color w:val="000000"/>
                <w:sz w:val="16"/>
                <w:szCs w:val="16"/>
              </w:rPr>
            </w:pPr>
            <w:r w:rsidRPr="00921143">
              <w:rPr>
                <w:rFonts w:cs="Arial"/>
                <w:color w:val="000000"/>
                <w:sz w:val="16"/>
                <w:szCs w:val="16"/>
              </w:rPr>
              <w:t>SD</w:t>
            </w:r>
          </w:p>
        </w:tc>
        <w:tc>
          <w:tcPr>
            <w:tcW w:w="363" w:type="dxa"/>
            <w:tcBorders>
              <w:top w:val="nil"/>
              <w:left w:val="nil"/>
              <w:bottom w:val="nil"/>
              <w:right w:val="nil"/>
            </w:tcBorders>
            <w:noWrap/>
            <w:vAlign w:val="bottom"/>
            <w:hideMark/>
          </w:tcPr>
          <w:p w14:paraId="725A6BDD" w14:textId="77777777" w:rsidR="002F6F84" w:rsidRPr="00921143" w:rsidRDefault="002F6F84" w:rsidP="00623875">
            <w:pPr>
              <w:jc w:val="left"/>
              <w:rPr>
                <w:rFonts w:cs="Arial"/>
                <w:color w:val="000000"/>
                <w:sz w:val="16"/>
                <w:szCs w:val="16"/>
              </w:rPr>
            </w:pPr>
          </w:p>
        </w:tc>
        <w:tc>
          <w:tcPr>
            <w:tcW w:w="541" w:type="dxa"/>
            <w:tcBorders>
              <w:top w:val="nil"/>
              <w:left w:val="nil"/>
              <w:bottom w:val="nil"/>
              <w:right w:val="nil"/>
            </w:tcBorders>
            <w:noWrap/>
            <w:vAlign w:val="bottom"/>
            <w:hideMark/>
          </w:tcPr>
          <w:p w14:paraId="11E8F613" w14:textId="77777777" w:rsidR="002F6F84" w:rsidRPr="00921143" w:rsidRDefault="002F6F84" w:rsidP="00623875">
            <w:pPr>
              <w:jc w:val="right"/>
              <w:rPr>
                <w:rFonts w:cs="Arial"/>
                <w:color w:val="000000"/>
                <w:sz w:val="16"/>
                <w:szCs w:val="16"/>
              </w:rPr>
            </w:pPr>
            <w:r w:rsidRPr="00921143">
              <w:rPr>
                <w:rFonts w:cs="Arial"/>
                <w:color w:val="000000"/>
                <w:sz w:val="16"/>
                <w:szCs w:val="16"/>
              </w:rPr>
              <w:t>48.43</w:t>
            </w:r>
          </w:p>
        </w:tc>
        <w:tc>
          <w:tcPr>
            <w:tcW w:w="541" w:type="dxa"/>
            <w:tcBorders>
              <w:top w:val="nil"/>
              <w:left w:val="nil"/>
              <w:bottom w:val="nil"/>
              <w:right w:val="nil"/>
            </w:tcBorders>
            <w:noWrap/>
            <w:vAlign w:val="bottom"/>
            <w:hideMark/>
          </w:tcPr>
          <w:p w14:paraId="3134EE6D" w14:textId="77777777" w:rsidR="002F6F84" w:rsidRPr="00921143" w:rsidRDefault="002F6F84" w:rsidP="00623875">
            <w:pPr>
              <w:jc w:val="right"/>
              <w:rPr>
                <w:rFonts w:cs="Arial"/>
                <w:color w:val="000000"/>
                <w:sz w:val="16"/>
                <w:szCs w:val="16"/>
              </w:rPr>
            </w:pPr>
            <w:r w:rsidRPr="00921143">
              <w:rPr>
                <w:rFonts w:cs="Arial"/>
                <w:color w:val="000000"/>
                <w:sz w:val="16"/>
                <w:szCs w:val="16"/>
              </w:rPr>
              <w:t>14.86</w:t>
            </w:r>
          </w:p>
        </w:tc>
        <w:tc>
          <w:tcPr>
            <w:tcW w:w="541" w:type="dxa"/>
            <w:tcBorders>
              <w:top w:val="nil"/>
              <w:left w:val="nil"/>
              <w:bottom w:val="nil"/>
              <w:right w:val="nil"/>
            </w:tcBorders>
            <w:noWrap/>
            <w:vAlign w:val="bottom"/>
            <w:hideMark/>
          </w:tcPr>
          <w:p w14:paraId="56AB95ED" w14:textId="77777777" w:rsidR="002F6F84" w:rsidRPr="00921143" w:rsidRDefault="002F6F84" w:rsidP="00623875">
            <w:pPr>
              <w:jc w:val="right"/>
              <w:rPr>
                <w:rFonts w:cs="Arial"/>
                <w:color w:val="000000"/>
                <w:sz w:val="16"/>
                <w:szCs w:val="16"/>
              </w:rPr>
            </w:pPr>
            <w:r w:rsidRPr="00921143">
              <w:rPr>
                <w:rFonts w:cs="Arial"/>
                <w:color w:val="000000"/>
                <w:sz w:val="16"/>
                <w:szCs w:val="16"/>
              </w:rPr>
              <w:t>21.19</w:t>
            </w:r>
          </w:p>
        </w:tc>
        <w:tc>
          <w:tcPr>
            <w:tcW w:w="592" w:type="dxa"/>
            <w:tcBorders>
              <w:top w:val="nil"/>
              <w:left w:val="nil"/>
              <w:bottom w:val="nil"/>
              <w:right w:val="nil"/>
            </w:tcBorders>
            <w:noWrap/>
            <w:vAlign w:val="bottom"/>
            <w:hideMark/>
          </w:tcPr>
          <w:p w14:paraId="0FA38622" w14:textId="77777777" w:rsidR="002F6F84" w:rsidRPr="00921143" w:rsidRDefault="002F6F84" w:rsidP="00623875">
            <w:pPr>
              <w:jc w:val="right"/>
              <w:rPr>
                <w:rFonts w:cs="Arial"/>
                <w:color w:val="000000"/>
                <w:sz w:val="16"/>
                <w:szCs w:val="16"/>
              </w:rPr>
            </w:pPr>
            <w:r w:rsidRPr="00921143">
              <w:rPr>
                <w:rFonts w:cs="Arial"/>
                <w:color w:val="000000"/>
                <w:sz w:val="16"/>
                <w:szCs w:val="16"/>
              </w:rPr>
              <w:t>24.52</w:t>
            </w:r>
          </w:p>
        </w:tc>
        <w:tc>
          <w:tcPr>
            <w:tcW w:w="567" w:type="dxa"/>
            <w:tcBorders>
              <w:top w:val="nil"/>
              <w:left w:val="nil"/>
              <w:bottom w:val="nil"/>
              <w:right w:val="nil"/>
            </w:tcBorders>
            <w:noWrap/>
            <w:vAlign w:val="bottom"/>
            <w:hideMark/>
          </w:tcPr>
          <w:p w14:paraId="0F5D8273" w14:textId="77777777" w:rsidR="002F6F84" w:rsidRPr="00921143" w:rsidRDefault="002F6F84" w:rsidP="00623875">
            <w:pPr>
              <w:jc w:val="right"/>
              <w:rPr>
                <w:rFonts w:cs="Arial"/>
                <w:color w:val="000000"/>
                <w:sz w:val="16"/>
                <w:szCs w:val="16"/>
              </w:rPr>
            </w:pPr>
            <w:r w:rsidRPr="00921143">
              <w:rPr>
                <w:rFonts w:cs="Arial"/>
                <w:color w:val="000000"/>
                <w:sz w:val="16"/>
                <w:szCs w:val="16"/>
              </w:rPr>
              <w:t>14.59</w:t>
            </w:r>
          </w:p>
        </w:tc>
        <w:tc>
          <w:tcPr>
            <w:tcW w:w="641" w:type="dxa"/>
            <w:tcBorders>
              <w:top w:val="nil"/>
              <w:left w:val="nil"/>
              <w:bottom w:val="nil"/>
              <w:right w:val="nil"/>
            </w:tcBorders>
            <w:noWrap/>
            <w:vAlign w:val="bottom"/>
            <w:hideMark/>
          </w:tcPr>
          <w:p w14:paraId="11621CD1" w14:textId="77777777" w:rsidR="002F6F84" w:rsidRPr="00921143" w:rsidRDefault="002F6F84" w:rsidP="00623875">
            <w:pPr>
              <w:jc w:val="right"/>
              <w:rPr>
                <w:rFonts w:cs="Arial"/>
                <w:color w:val="000000"/>
                <w:sz w:val="16"/>
                <w:szCs w:val="16"/>
              </w:rPr>
            </w:pPr>
            <w:r w:rsidRPr="00921143">
              <w:rPr>
                <w:rFonts w:cs="Arial"/>
                <w:color w:val="000000"/>
                <w:sz w:val="16"/>
                <w:szCs w:val="16"/>
              </w:rPr>
              <w:t>8.60</w:t>
            </w:r>
          </w:p>
        </w:tc>
        <w:tc>
          <w:tcPr>
            <w:tcW w:w="641" w:type="dxa"/>
            <w:tcBorders>
              <w:top w:val="nil"/>
              <w:left w:val="nil"/>
              <w:bottom w:val="nil"/>
              <w:right w:val="nil"/>
            </w:tcBorders>
            <w:noWrap/>
            <w:vAlign w:val="bottom"/>
            <w:hideMark/>
          </w:tcPr>
          <w:p w14:paraId="7BF849C0" w14:textId="77777777" w:rsidR="002F6F84" w:rsidRPr="00921143" w:rsidRDefault="002F6F84" w:rsidP="00623875">
            <w:pPr>
              <w:jc w:val="right"/>
              <w:rPr>
                <w:rFonts w:cs="Arial"/>
                <w:color w:val="000000"/>
                <w:sz w:val="16"/>
                <w:szCs w:val="16"/>
              </w:rPr>
            </w:pPr>
            <w:r w:rsidRPr="00921143">
              <w:rPr>
                <w:rFonts w:cs="Arial"/>
                <w:color w:val="000000"/>
                <w:sz w:val="16"/>
                <w:szCs w:val="16"/>
              </w:rPr>
              <w:t>18.65</w:t>
            </w:r>
          </w:p>
        </w:tc>
        <w:tc>
          <w:tcPr>
            <w:tcW w:w="680" w:type="dxa"/>
            <w:tcBorders>
              <w:top w:val="nil"/>
              <w:left w:val="nil"/>
              <w:bottom w:val="nil"/>
              <w:right w:val="nil"/>
            </w:tcBorders>
            <w:noWrap/>
            <w:vAlign w:val="bottom"/>
            <w:hideMark/>
          </w:tcPr>
          <w:p w14:paraId="7F32440E" w14:textId="77777777" w:rsidR="002F6F84" w:rsidRPr="00921143" w:rsidRDefault="002F6F84" w:rsidP="00623875">
            <w:pPr>
              <w:jc w:val="right"/>
              <w:rPr>
                <w:rFonts w:cs="Arial"/>
                <w:color w:val="000000"/>
                <w:sz w:val="16"/>
                <w:szCs w:val="16"/>
              </w:rPr>
            </w:pPr>
            <w:r w:rsidRPr="00921143">
              <w:rPr>
                <w:rFonts w:cs="Arial"/>
                <w:color w:val="000000"/>
                <w:sz w:val="16"/>
                <w:szCs w:val="16"/>
              </w:rPr>
              <w:t>19.59</w:t>
            </w:r>
          </w:p>
        </w:tc>
        <w:tc>
          <w:tcPr>
            <w:tcW w:w="589" w:type="dxa"/>
            <w:tcBorders>
              <w:top w:val="nil"/>
              <w:left w:val="nil"/>
              <w:bottom w:val="nil"/>
              <w:right w:val="nil"/>
            </w:tcBorders>
            <w:noWrap/>
            <w:vAlign w:val="bottom"/>
            <w:hideMark/>
          </w:tcPr>
          <w:p w14:paraId="4669D049" w14:textId="77777777" w:rsidR="002F6F84" w:rsidRPr="00921143" w:rsidRDefault="002F6F84" w:rsidP="00623875">
            <w:pPr>
              <w:jc w:val="right"/>
              <w:rPr>
                <w:rFonts w:cs="Arial"/>
                <w:color w:val="000000"/>
                <w:sz w:val="16"/>
                <w:szCs w:val="16"/>
              </w:rPr>
            </w:pPr>
            <w:r w:rsidRPr="00921143">
              <w:rPr>
                <w:rFonts w:cs="Arial"/>
                <w:color w:val="000000"/>
                <w:sz w:val="16"/>
                <w:szCs w:val="16"/>
              </w:rPr>
              <w:t>12.93</w:t>
            </w:r>
          </w:p>
        </w:tc>
        <w:tc>
          <w:tcPr>
            <w:tcW w:w="709" w:type="dxa"/>
            <w:tcBorders>
              <w:top w:val="nil"/>
              <w:left w:val="nil"/>
              <w:bottom w:val="nil"/>
              <w:right w:val="nil"/>
            </w:tcBorders>
            <w:noWrap/>
            <w:vAlign w:val="bottom"/>
            <w:hideMark/>
          </w:tcPr>
          <w:p w14:paraId="64685C74" w14:textId="77777777" w:rsidR="002F6F84" w:rsidRPr="00921143" w:rsidRDefault="002F6F84" w:rsidP="00623875">
            <w:pPr>
              <w:jc w:val="right"/>
              <w:rPr>
                <w:rFonts w:cs="Arial"/>
                <w:color w:val="000000"/>
                <w:sz w:val="16"/>
                <w:szCs w:val="16"/>
              </w:rPr>
            </w:pPr>
            <w:r w:rsidRPr="00921143">
              <w:rPr>
                <w:rFonts w:cs="Arial"/>
                <w:color w:val="000000"/>
                <w:sz w:val="16"/>
                <w:szCs w:val="16"/>
              </w:rPr>
              <w:t>16.11</w:t>
            </w:r>
          </w:p>
        </w:tc>
        <w:tc>
          <w:tcPr>
            <w:tcW w:w="567" w:type="dxa"/>
            <w:tcBorders>
              <w:top w:val="nil"/>
              <w:left w:val="nil"/>
              <w:bottom w:val="nil"/>
              <w:right w:val="nil"/>
            </w:tcBorders>
            <w:noWrap/>
            <w:vAlign w:val="bottom"/>
            <w:hideMark/>
          </w:tcPr>
          <w:p w14:paraId="12AFC97A" w14:textId="77777777" w:rsidR="002F6F84" w:rsidRPr="00921143" w:rsidRDefault="002F6F84" w:rsidP="00623875">
            <w:pPr>
              <w:jc w:val="right"/>
              <w:rPr>
                <w:rFonts w:cs="Arial"/>
                <w:color w:val="000000"/>
                <w:sz w:val="16"/>
                <w:szCs w:val="16"/>
              </w:rPr>
            </w:pPr>
            <w:r w:rsidRPr="00921143">
              <w:rPr>
                <w:rFonts w:cs="Arial"/>
                <w:color w:val="000000"/>
                <w:sz w:val="16"/>
                <w:szCs w:val="16"/>
              </w:rPr>
              <w:t>27.99</w:t>
            </w:r>
          </w:p>
        </w:tc>
        <w:tc>
          <w:tcPr>
            <w:tcW w:w="641" w:type="dxa"/>
            <w:tcBorders>
              <w:top w:val="nil"/>
              <w:left w:val="nil"/>
              <w:bottom w:val="nil"/>
              <w:right w:val="nil"/>
            </w:tcBorders>
            <w:noWrap/>
            <w:vAlign w:val="bottom"/>
            <w:hideMark/>
          </w:tcPr>
          <w:p w14:paraId="7CD1000B" w14:textId="77777777" w:rsidR="002F6F84" w:rsidRPr="00921143" w:rsidRDefault="002F6F84" w:rsidP="00623875">
            <w:pPr>
              <w:jc w:val="right"/>
              <w:rPr>
                <w:rFonts w:cs="Arial"/>
                <w:color w:val="000000"/>
                <w:sz w:val="16"/>
                <w:szCs w:val="16"/>
              </w:rPr>
            </w:pPr>
            <w:r w:rsidRPr="00921143">
              <w:rPr>
                <w:rFonts w:cs="Arial"/>
                <w:color w:val="000000"/>
                <w:sz w:val="16"/>
                <w:szCs w:val="16"/>
              </w:rPr>
              <w:t>10.75</w:t>
            </w:r>
          </w:p>
        </w:tc>
      </w:tr>
      <w:tr w:rsidR="002F6F84" w:rsidRPr="00921143" w14:paraId="3592D877" w14:textId="77777777" w:rsidTr="00921143">
        <w:trPr>
          <w:trHeight w:val="255"/>
        </w:trPr>
        <w:tc>
          <w:tcPr>
            <w:tcW w:w="541" w:type="dxa"/>
            <w:tcBorders>
              <w:top w:val="nil"/>
              <w:left w:val="nil"/>
              <w:bottom w:val="nil"/>
              <w:right w:val="nil"/>
            </w:tcBorders>
            <w:noWrap/>
            <w:vAlign w:val="bottom"/>
            <w:hideMark/>
          </w:tcPr>
          <w:p w14:paraId="68F8A623" w14:textId="77777777" w:rsidR="002F6F84" w:rsidRPr="00921143" w:rsidRDefault="002F6F84" w:rsidP="00623875">
            <w:pPr>
              <w:jc w:val="left"/>
              <w:rPr>
                <w:rFonts w:cs="Arial"/>
                <w:color w:val="000000"/>
                <w:sz w:val="16"/>
                <w:szCs w:val="16"/>
              </w:rPr>
            </w:pPr>
            <w:r w:rsidRPr="00921143">
              <w:rPr>
                <w:rFonts w:cs="Arial"/>
                <w:color w:val="000000"/>
                <w:sz w:val="16"/>
                <w:szCs w:val="16"/>
              </w:rPr>
              <w:t>SEM</w:t>
            </w:r>
          </w:p>
        </w:tc>
        <w:tc>
          <w:tcPr>
            <w:tcW w:w="363" w:type="dxa"/>
            <w:tcBorders>
              <w:top w:val="nil"/>
              <w:left w:val="nil"/>
              <w:bottom w:val="nil"/>
              <w:right w:val="nil"/>
            </w:tcBorders>
            <w:noWrap/>
            <w:vAlign w:val="bottom"/>
            <w:hideMark/>
          </w:tcPr>
          <w:p w14:paraId="260A7DA2" w14:textId="77777777" w:rsidR="002F6F84" w:rsidRPr="00921143" w:rsidRDefault="002F6F84" w:rsidP="00623875">
            <w:pPr>
              <w:jc w:val="left"/>
              <w:rPr>
                <w:rFonts w:cs="Arial"/>
                <w:color w:val="000000"/>
                <w:sz w:val="16"/>
                <w:szCs w:val="16"/>
              </w:rPr>
            </w:pPr>
          </w:p>
        </w:tc>
        <w:tc>
          <w:tcPr>
            <w:tcW w:w="541" w:type="dxa"/>
            <w:tcBorders>
              <w:top w:val="nil"/>
              <w:left w:val="nil"/>
              <w:bottom w:val="nil"/>
              <w:right w:val="nil"/>
            </w:tcBorders>
            <w:noWrap/>
            <w:vAlign w:val="bottom"/>
            <w:hideMark/>
          </w:tcPr>
          <w:p w14:paraId="7B827F6C" w14:textId="77777777" w:rsidR="002F6F84" w:rsidRPr="00921143" w:rsidRDefault="002F6F84" w:rsidP="00623875">
            <w:pPr>
              <w:jc w:val="right"/>
              <w:rPr>
                <w:rFonts w:cs="Arial"/>
                <w:color w:val="000000"/>
                <w:sz w:val="16"/>
                <w:szCs w:val="16"/>
              </w:rPr>
            </w:pPr>
            <w:r w:rsidRPr="00921143">
              <w:rPr>
                <w:rFonts w:cs="Arial"/>
                <w:color w:val="000000"/>
                <w:sz w:val="16"/>
                <w:szCs w:val="16"/>
              </w:rPr>
              <w:t>9.69</w:t>
            </w:r>
          </w:p>
        </w:tc>
        <w:tc>
          <w:tcPr>
            <w:tcW w:w="541" w:type="dxa"/>
            <w:tcBorders>
              <w:top w:val="nil"/>
              <w:left w:val="nil"/>
              <w:bottom w:val="nil"/>
              <w:right w:val="nil"/>
            </w:tcBorders>
            <w:noWrap/>
            <w:vAlign w:val="bottom"/>
            <w:hideMark/>
          </w:tcPr>
          <w:p w14:paraId="585F4EB0" w14:textId="77777777" w:rsidR="002F6F84" w:rsidRPr="00921143" w:rsidRDefault="002F6F84" w:rsidP="00623875">
            <w:pPr>
              <w:jc w:val="right"/>
              <w:rPr>
                <w:rFonts w:cs="Arial"/>
                <w:color w:val="000000"/>
                <w:sz w:val="16"/>
                <w:szCs w:val="16"/>
              </w:rPr>
            </w:pPr>
            <w:r w:rsidRPr="00921143">
              <w:rPr>
                <w:rFonts w:cs="Arial"/>
                <w:color w:val="000000"/>
                <w:sz w:val="16"/>
                <w:szCs w:val="16"/>
              </w:rPr>
              <w:t>2.97</w:t>
            </w:r>
          </w:p>
        </w:tc>
        <w:tc>
          <w:tcPr>
            <w:tcW w:w="541" w:type="dxa"/>
            <w:tcBorders>
              <w:top w:val="nil"/>
              <w:left w:val="nil"/>
              <w:bottom w:val="nil"/>
              <w:right w:val="nil"/>
            </w:tcBorders>
            <w:noWrap/>
            <w:vAlign w:val="bottom"/>
            <w:hideMark/>
          </w:tcPr>
          <w:p w14:paraId="5B5AAAE6" w14:textId="77777777" w:rsidR="002F6F84" w:rsidRPr="00921143" w:rsidRDefault="002F6F84" w:rsidP="00623875">
            <w:pPr>
              <w:jc w:val="right"/>
              <w:rPr>
                <w:rFonts w:cs="Arial"/>
                <w:color w:val="000000"/>
                <w:sz w:val="16"/>
                <w:szCs w:val="16"/>
              </w:rPr>
            </w:pPr>
            <w:r w:rsidRPr="00921143">
              <w:rPr>
                <w:rFonts w:cs="Arial"/>
                <w:color w:val="000000"/>
                <w:sz w:val="16"/>
                <w:szCs w:val="16"/>
              </w:rPr>
              <w:t>4.24</w:t>
            </w:r>
          </w:p>
        </w:tc>
        <w:tc>
          <w:tcPr>
            <w:tcW w:w="592" w:type="dxa"/>
            <w:tcBorders>
              <w:top w:val="nil"/>
              <w:left w:val="nil"/>
              <w:bottom w:val="nil"/>
              <w:right w:val="nil"/>
            </w:tcBorders>
            <w:noWrap/>
            <w:vAlign w:val="bottom"/>
            <w:hideMark/>
          </w:tcPr>
          <w:p w14:paraId="405B2826" w14:textId="77777777" w:rsidR="002F6F84" w:rsidRPr="00921143" w:rsidRDefault="002F6F84" w:rsidP="00623875">
            <w:pPr>
              <w:jc w:val="right"/>
              <w:rPr>
                <w:rFonts w:cs="Arial"/>
                <w:color w:val="000000"/>
                <w:sz w:val="16"/>
                <w:szCs w:val="16"/>
              </w:rPr>
            </w:pPr>
            <w:r w:rsidRPr="00921143">
              <w:rPr>
                <w:rFonts w:cs="Arial"/>
                <w:color w:val="000000"/>
                <w:sz w:val="16"/>
                <w:szCs w:val="16"/>
              </w:rPr>
              <w:t>4.90</w:t>
            </w:r>
          </w:p>
        </w:tc>
        <w:tc>
          <w:tcPr>
            <w:tcW w:w="567" w:type="dxa"/>
            <w:tcBorders>
              <w:top w:val="nil"/>
              <w:left w:val="nil"/>
              <w:bottom w:val="nil"/>
              <w:right w:val="nil"/>
            </w:tcBorders>
            <w:noWrap/>
            <w:vAlign w:val="bottom"/>
            <w:hideMark/>
          </w:tcPr>
          <w:p w14:paraId="0420178B" w14:textId="77777777" w:rsidR="002F6F84" w:rsidRPr="00921143" w:rsidRDefault="002F6F84" w:rsidP="00623875">
            <w:pPr>
              <w:jc w:val="right"/>
              <w:rPr>
                <w:rFonts w:cs="Arial"/>
                <w:color w:val="000000"/>
                <w:sz w:val="16"/>
                <w:szCs w:val="16"/>
              </w:rPr>
            </w:pPr>
            <w:r w:rsidRPr="00921143">
              <w:rPr>
                <w:rFonts w:cs="Arial"/>
                <w:color w:val="000000"/>
                <w:sz w:val="16"/>
                <w:szCs w:val="16"/>
              </w:rPr>
              <w:t>2.92</w:t>
            </w:r>
          </w:p>
        </w:tc>
        <w:tc>
          <w:tcPr>
            <w:tcW w:w="641" w:type="dxa"/>
            <w:tcBorders>
              <w:top w:val="nil"/>
              <w:left w:val="nil"/>
              <w:bottom w:val="nil"/>
              <w:right w:val="nil"/>
            </w:tcBorders>
            <w:noWrap/>
            <w:vAlign w:val="bottom"/>
            <w:hideMark/>
          </w:tcPr>
          <w:p w14:paraId="5E33EBE3" w14:textId="77777777" w:rsidR="002F6F84" w:rsidRPr="00921143" w:rsidRDefault="002F6F84" w:rsidP="00623875">
            <w:pPr>
              <w:jc w:val="right"/>
              <w:rPr>
                <w:rFonts w:cs="Arial"/>
                <w:color w:val="000000"/>
                <w:sz w:val="16"/>
                <w:szCs w:val="16"/>
              </w:rPr>
            </w:pPr>
            <w:r w:rsidRPr="00921143">
              <w:rPr>
                <w:rFonts w:cs="Arial"/>
                <w:color w:val="000000"/>
                <w:sz w:val="16"/>
                <w:szCs w:val="16"/>
              </w:rPr>
              <w:t>1.72</w:t>
            </w:r>
          </w:p>
        </w:tc>
        <w:tc>
          <w:tcPr>
            <w:tcW w:w="641" w:type="dxa"/>
            <w:tcBorders>
              <w:top w:val="nil"/>
              <w:left w:val="nil"/>
              <w:bottom w:val="nil"/>
              <w:right w:val="nil"/>
            </w:tcBorders>
            <w:noWrap/>
            <w:vAlign w:val="bottom"/>
            <w:hideMark/>
          </w:tcPr>
          <w:p w14:paraId="08ED4CBE" w14:textId="77777777" w:rsidR="002F6F84" w:rsidRPr="00921143" w:rsidRDefault="002F6F84" w:rsidP="00623875">
            <w:pPr>
              <w:jc w:val="right"/>
              <w:rPr>
                <w:rFonts w:cs="Arial"/>
                <w:color w:val="000000"/>
                <w:sz w:val="16"/>
                <w:szCs w:val="16"/>
              </w:rPr>
            </w:pPr>
            <w:r w:rsidRPr="00921143">
              <w:rPr>
                <w:rFonts w:cs="Arial"/>
                <w:color w:val="000000"/>
                <w:sz w:val="16"/>
                <w:szCs w:val="16"/>
              </w:rPr>
              <w:t>3.73</w:t>
            </w:r>
          </w:p>
        </w:tc>
        <w:tc>
          <w:tcPr>
            <w:tcW w:w="680" w:type="dxa"/>
            <w:tcBorders>
              <w:top w:val="nil"/>
              <w:left w:val="nil"/>
              <w:bottom w:val="nil"/>
              <w:right w:val="nil"/>
            </w:tcBorders>
            <w:noWrap/>
            <w:vAlign w:val="bottom"/>
            <w:hideMark/>
          </w:tcPr>
          <w:p w14:paraId="12A5D05F" w14:textId="77777777" w:rsidR="002F6F84" w:rsidRPr="00921143" w:rsidRDefault="002F6F84" w:rsidP="00623875">
            <w:pPr>
              <w:jc w:val="right"/>
              <w:rPr>
                <w:rFonts w:cs="Arial"/>
                <w:color w:val="000000"/>
                <w:sz w:val="16"/>
                <w:szCs w:val="16"/>
              </w:rPr>
            </w:pPr>
            <w:r w:rsidRPr="00921143">
              <w:rPr>
                <w:rFonts w:cs="Arial"/>
                <w:color w:val="000000"/>
                <w:sz w:val="16"/>
                <w:szCs w:val="16"/>
              </w:rPr>
              <w:t>3.92</w:t>
            </w:r>
          </w:p>
        </w:tc>
        <w:tc>
          <w:tcPr>
            <w:tcW w:w="589" w:type="dxa"/>
            <w:tcBorders>
              <w:top w:val="nil"/>
              <w:left w:val="nil"/>
              <w:bottom w:val="nil"/>
              <w:right w:val="nil"/>
            </w:tcBorders>
            <w:noWrap/>
            <w:vAlign w:val="bottom"/>
            <w:hideMark/>
          </w:tcPr>
          <w:p w14:paraId="7E377A97" w14:textId="77777777" w:rsidR="002F6F84" w:rsidRPr="00921143" w:rsidRDefault="002F6F84" w:rsidP="00623875">
            <w:pPr>
              <w:jc w:val="right"/>
              <w:rPr>
                <w:rFonts w:cs="Arial"/>
                <w:color w:val="000000"/>
                <w:sz w:val="16"/>
                <w:szCs w:val="16"/>
              </w:rPr>
            </w:pPr>
            <w:r w:rsidRPr="00921143">
              <w:rPr>
                <w:rFonts w:cs="Arial"/>
                <w:color w:val="000000"/>
                <w:sz w:val="16"/>
                <w:szCs w:val="16"/>
              </w:rPr>
              <w:t>2.59</w:t>
            </w:r>
          </w:p>
        </w:tc>
        <w:tc>
          <w:tcPr>
            <w:tcW w:w="709" w:type="dxa"/>
            <w:tcBorders>
              <w:top w:val="nil"/>
              <w:left w:val="nil"/>
              <w:bottom w:val="nil"/>
              <w:right w:val="nil"/>
            </w:tcBorders>
            <w:noWrap/>
            <w:vAlign w:val="bottom"/>
            <w:hideMark/>
          </w:tcPr>
          <w:p w14:paraId="3166E7E5" w14:textId="77777777" w:rsidR="002F6F84" w:rsidRPr="00921143" w:rsidRDefault="002F6F84" w:rsidP="00623875">
            <w:pPr>
              <w:jc w:val="right"/>
              <w:rPr>
                <w:rFonts w:cs="Arial"/>
                <w:color w:val="000000"/>
                <w:sz w:val="16"/>
                <w:szCs w:val="16"/>
              </w:rPr>
            </w:pPr>
            <w:r w:rsidRPr="00921143">
              <w:rPr>
                <w:rFonts w:cs="Arial"/>
                <w:color w:val="000000"/>
                <w:sz w:val="16"/>
                <w:szCs w:val="16"/>
              </w:rPr>
              <w:t>3.22</w:t>
            </w:r>
          </w:p>
        </w:tc>
        <w:tc>
          <w:tcPr>
            <w:tcW w:w="567" w:type="dxa"/>
            <w:tcBorders>
              <w:top w:val="nil"/>
              <w:left w:val="nil"/>
              <w:bottom w:val="nil"/>
              <w:right w:val="nil"/>
            </w:tcBorders>
            <w:noWrap/>
            <w:vAlign w:val="bottom"/>
            <w:hideMark/>
          </w:tcPr>
          <w:p w14:paraId="53DB0B8A" w14:textId="77777777" w:rsidR="002F6F84" w:rsidRPr="00921143" w:rsidRDefault="002F6F84" w:rsidP="00623875">
            <w:pPr>
              <w:jc w:val="right"/>
              <w:rPr>
                <w:rFonts w:cs="Arial"/>
                <w:color w:val="000000"/>
                <w:sz w:val="16"/>
                <w:szCs w:val="16"/>
              </w:rPr>
            </w:pPr>
            <w:r w:rsidRPr="00921143">
              <w:rPr>
                <w:rFonts w:cs="Arial"/>
                <w:color w:val="000000"/>
                <w:sz w:val="16"/>
                <w:szCs w:val="16"/>
              </w:rPr>
              <w:t>5.60</w:t>
            </w:r>
          </w:p>
        </w:tc>
        <w:tc>
          <w:tcPr>
            <w:tcW w:w="641" w:type="dxa"/>
            <w:tcBorders>
              <w:top w:val="nil"/>
              <w:left w:val="nil"/>
              <w:bottom w:val="nil"/>
              <w:right w:val="nil"/>
            </w:tcBorders>
            <w:noWrap/>
            <w:vAlign w:val="bottom"/>
            <w:hideMark/>
          </w:tcPr>
          <w:p w14:paraId="155694B0" w14:textId="77777777" w:rsidR="002F6F84" w:rsidRPr="00921143" w:rsidRDefault="002F6F84" w:rsidP="00623875">
            <w:pPr>
              <w:jc w:val="right"/>
              <w:rPr>
                <w:rFonts w:cs="Arial"/>
                <w:color w:val="000000"/>
                <w:sz w:val="16"/>
                <w:szCs w:val="16"/>
              </w:rPr>
            </w:pPr>
            <w:r w:rsidRPr="00921143">
              <w:rPr>
                <w:rFonts w:cs="Arial"/>
                <w:color w:val="000000"/>
                <w:sz w:val="16"/>
                <w:szCs w:val="16"/>
              </w:rPr>
              <w:t>2.15</w:t>
            </w:r>
          </w:p>
        </w:tc>
      </w:tr>
      <w:tr w:rsidR="002F6F84" w:rsidRPr="00921143" w14:paraId="0655664A" w14:textId="77777777" w:rsidTr="00921143">
        <w:trPr>
          <w:trHeight w:val="255"/>
        </w:trPr>
        <w:tc>
          <w:tcPr>
            <w:tcW w:w="541" w:type="dxa"/>
            <w:tcBorders>
              <w:top w:val="nil"/>
              <w:left w:val="nil"/>
              <w:bottom w:val="nil"/>
              <w:right w:val="nil"/>
            </w:tcBorders>
            <w:noWrap/>
            <w:vAlign w:val="bottom"/>
            <w:hideMark/>
          </w:tcPr>
          <w:p w14:paraId="5D870D5E" w14:textId="77777777" w:rsidR="002F6F84" w:rsidRPr="00921143" w:rsidRDefault="002F6F84" w:rsidP="00623875">
            <w:pPr>
              <w:jc w:val="left"/>
              <w:rPr>
                <w:rFonts w:cs="Arial"/>
                <w:color w:val="000000"/>
                <w:sz w:val="16"/>
                <w:szCs w:val="16"/>
              </w:rPr>
            </w:pPr>
            <w:r w:rsidRPr="00921143">
              <w:rPr>
                <w:rFonts w:cs="Arial"/>
                <w:color w:val="000000"/>
                <w:sz w:val="16"/>
                <w:szCs w:val="16"/>
              </w:rPr>
              <w:t>95% CI</w:t>
            </w:r>
          </w:p>
        </w:tc>
        <w:tc>
          <w:tcPr>
            <w:tcW w:w="363" w:type="dxa"/>
            <w:tcBorders>
              <w:top w:val="nil"/>
              <w:left w:val="nil"/>
              <w:bottom w:val="nil"/>
              <w:right w:val="nil"/>
            </w:tcBorders>
            <w:noWrap/>
            <w:vAlign w:val="bottom"/>
            <w:hideMark/>
          </w:tcPr>
          <w:p w14:paraId="2118BB92" w14:textId="77777777" w:rsidR="002F6F84" w:rsidRPr="00921143" w:rsidRDefault="002F6F84" w:rsidP="00623875">
            <w:pPr>
              <w:jc w:val="left"/>
              <w:rPr>
                <w:rFonts w:cs="Arial"/>
                <w:color w:val="000000"/>
                <w:sz w:val="16"/>
                <w:szCs w:val="16"/>
              </w:rPr>
            </w:pPr>
            <w:r w:rsidRPr="00921143">
              <w:rPr>
                <w:rFonts w:cs="Arial"/>
                <w:color w:val="000000"/>
                <w:sz w:val="16"/>
                <w:szCs w:val="16"/>
              </w:rPr>
              <w:t>LB</w:t>
            </w:r>
          </w:p>
        </w:tc>
        <w:tc>
          <w:tcPr>
            <w:tcW w:w="541" w:type="dxa"/>
            <w:tcBorders>
              <w:top w:val="nil"/>
              <w:left w:val="nil"/>
              <w:bottom w:val="nil"/>
              <w:right w:val="nil"/>
            </w:tcBorders>
            <w:noWrap/>
            <w:vAlign w:val="bottom"/>
            <w:hideMark/>
          </w:tcPr>
          <w:p w14:paraId="4CE0A382" w14:textId="77777777" w:rsidR="002F6F84" w:rsidRPr="00921143" w:rsidRDefault="002F6F84" w:rsidP="00623875">
            <w:pPr>
              <w:jc w:val="right"/>
              <w:rPr>
                <w:rFonts w:cs="Arial"/>
                <w:color w:val="000000"/>
                <w:sz w:val="16"/>
                <w:szCs w:val="16"/>
              </w:rPr>
            </w:pPr>
            <w:r w:rsidRPr="00921143">
              <w:rPr>
                <w:rFonts w:cs="Arial"/>
                <w:color w:val="000000"/>
                <w:sz w:val="16"/>
                <w:szCs w:val="16"/>
              </w:rPr>
              <w:t>-6.86</w:t>
            </w:r>
          </w:p>
        </w:tc>
        <w:tc>
          <w:tcPr>
            <w:tcW w:w="541" w:type="dxa"/>
            <w:tcBorders>
              <w:top w:val="nil"/>
              <w:left w:val="nil"/>
              <w:bottom w:val="nil"/>
              <w:right w:val="nil"/>
            </w:tcBorders>
            <w:noWrap/>
            <w:vAlign w:val="bottom"/>
            <w:hideMark/>
          </w:tcPr>
          <w:p w14:paraId="60ED9967" w14:textId="77777777" w:rsidR="002F6F84" w:rsidRPr="00921143" w:rsidRDefault="002F6F84" w:rsidP="00623875">
            <w:pPr>
              <w:jc w:val="right"/>
              <w:rPr>
                <w:rFonts w:cs="Arial"/>
                <w:color w:val="000000"/>
                <w:sz w:val="16"/>
                <w:szCs w:val="16"/>
              </w:rPr>
            </w:pPr>
            <w:r w:rsidRPr="00921143">
              <w:rPr>
                <w:rFonts w:cs="Arial"/>
                <w:color w:val="000000"/>
                <w:sz w:val="16"/>
                <w:szCs w:val="16"/>
              </w:rPr>
              <w:t>-5.48</w:t>
            </w:r>
          </w:p>
        </w:tc>
        <w:tc>
          <w:tcPr>
            <w:tcW w:w="541" w:type="dxa"/>
            <w:tcBorders>
              <w:top w:val="nil"/>
              <w:left w:val="nil"/>
              <w:bottom w:val="nil"/>
              <w:right w:val="nil"/>
            </w:tcBorders>
            <w:noWrap/>
            <w:vAlign w:val="bottom"/>
            <w:hideMark/>
          </w:tcPr>
          <w:p w14:paraId="1622E2D5" w14:textId="77777777" w:rsidR="002F6F84" w:rsidRPr="00921143" w:rsidRDefault="002F6F84" w:rsidP="00623875">
            <w:pPr>
              <w:jc w:val="right"/>
              <w:rPr>
                <w:rFonts w:cs="Arial"/>
                <w:color w:val="000000"/>
                <w:sz w:val="16"/>
                <w:szCs w:val="16"/>
              </w:rPr>
            </w:pPr>
            <w:r w:rsidRPr="00921143">
              <w:rPr>
                <w:rFonts w:cs="Arial"/>
                <w:color w:val="000000"/>
                <w:sz w:val="16"/>
                <w:szCs w:val="16"/>
              </w:rPr>
              <w:t>-12.99</w:t>
            </w:r>
          </w:p>
        </w:tc>
        <w:tc>
          <w:tcPr>
            <w:tcW w:w="592" w:type="dxa"/>
            <w:tcBorders>
              <w:top w:val="nil"/>
              <w:left w:val="nil"/>
              <w:bottom w:val="nil"/>
              <w:right w:val="nil"/>
            </w:tcBorders>
            <w:noWrap/>
            <w:vAlign w:val="bottom"/>
            <w:hideMark/>
          </w:tcPr>
          <w:p w14:paraId="5364B3C2" w14:textId="77777777" w:rsidR="002F6F84" w:rsidRPr="00921143" w:rsidRDefault="002F6F84" w:rsidP="00623875">
            <w:pPr>
              <w:jc w:val="right"/>
              <w:rPr>
                <w:rFonts w:cs="Arial"/>
                <w:color w:val="000000"/>
                <w:sz w:val="16"/>
                <w:szCs w:val="16"/>
              </w:rPr>
            </w:pPr>
            <w:r w:rsidRPr="00921143">
              <w:rPr>
                <w:rFonts w:cs="Arial"/>
                <w:color w:val="000000"/>
                <w:sz w:val="16"/>
                <w:szCs w:val="16"/>
              </w:rPr>
              <w:t>-19.12</w:t>
            </w:r>
          </w:p>
        </w:tc>
        <w:tc>
          <w:tcPr>
            <w:tcW w:w="567" w:type="dxa"/>
            <w:tcBorders>
              <w:top w:val="nil"/>
              <w:left w:val="nil"/>
              <w:bottom w:val="nil"/>
              <w:right w:val="nil"/>
            </w:tcBorders>
            <w:noWrap/>
            <w:vAlign w:val="bottom"/>
            <w:hideMark/>
          </w:tcPr>
          <w:p w14:paraId="59510406" w14:textId="77777777" w:rsidR="002F6F84" w:rsidRPr="00921143" w:rsidRDefault="002F6F84" w:rsidP="00623875">
            <w:pPr>
              <w:jc w:val="right"/>
              <w:rPr>
                <w:rFonts w:cs="Arial"/>
                <w:color w:val="000000"/>
                <w:sz w:val="16"/>
                <w:szCs w:val="16"/>
              </w:rPr>
            </w:pPr>
            <w:r w:rsidRPr="00921143">
              <w:rPr>
                <w:rFonts w:cs="Arial"/>
                <w:color w:val="000000"/>
                <w:sz w:val="16"/>
                <w:szCs w:val="16"/>
              </w:rPr>
              <w:t>7.40</w:t>
            </w:r>
          </w:p>
        </w:tc>
        <w:tc>
          <w:tcPr>
            <w:tcW w:w="641" w:type="dxa"/>
            <w:tcBorders>
              <w:top w:val="nil"/>
              <w:left w:val="nil"/>
              <w:bottom w:val="nil"/>
              <w:right w:val="nil"/>
            </w:tcBorders>
            <w:noWrap/>
            <w:vAlign w:val="bottom"/>
            <w:hideMark/>
          </w:tcPr>
          <w:p w14:paraId="14143F43" w14:textId="77777777" w:rsidR="002F6F84" w:rsidRPr="00921143" w:rsidRDefault="002F6F84" w:rsidP="00623875">
            <w:pPr>
              <w:jc w:val="right"/>
              <w:rPr>
                <w:rFonts w:cs="Arial"/>
                <w:color w:val="000000"/>
                <w:sz w:val="16"/>
                <w:szCs w:val="16"/>
              </w:rPr>
            </w:pPr>
            <w:r w:rsidRPr="00921143">
              <w:rPr>
                <w:rFonts w:cs="Arial"/>
                <w:color w:val="000000"/>
                <w:sz w:val="16"/>
                <w:szCs w:val="16"/>
              </w:rPr>
              <w:t>-3.91</w:t>
            </w:r>
          </w:p>
        </w:tc>
        <w:tc>
          <w:tcPr>
            <w:tcW w:w="641" w:type="dxa"/>
            <w:tcBorders>
              <w:top w:val="nil"/>
              <w:left w:val="nil"/>
              <w:bottom w:val="nil"/>
              <w:right w:val="nil"/>
            </w:tcBorders>
            <w:noWrap/>
            <w:vAlign w:val="bottom"/>
            <w:hideMark/>
          </w:tcPr>
          <w:p w14:paraId="67CBA216" w14:textId="77777777" w:rsidR="002F6F84" w:rsidRPr="00921143" w:rsidRDefault="002F6F84" w:rsidP="00623875">
            <w:pPr>
              <w:jc w:val="right"/>
              <w:rPr>
                <w:rFonts w:cs="Arial"/>
                <w:color w:val="000000"/>
                <w:sz w:val="16"/>
                <w:szCs w:val="16"/>
              </w:rPr>
            </w:pPr>
            <w:r w:rsidRPr="00921143">
              <w:rPr>
                <w:rFonts w:cs="Arial"/>
                <w:color w:val="000000"/>
                <w:sz w:val="16"/>
                <w:szCs w:val="16"/>
              </w:rPr>
              <w:t>2.66</w:t>
            </w:r>
          </w:p>
        </w:tc>
        <w:tc>
          <w:tcPr>
            <w:tcW w:w="680" w:type="dxa"/>
            <w:tcBorders>
              <w:top w:val="nil"/>
              <w:left w:val="nil"/>
              <w:bottom w:val="nil"/>
              <w:right w:val="nil"/>
            </w:tcBorders>
            <w:noWrap/>
            <w:vAlign w:val="bottom"/>
            <w:hideMark/>
          </w:tcPr>
          <w:p w14:paraId="0A162167" w14:textId="77777777" w:rsidR="002F6F84" w:rsidRPr="00921143" w:rsidRDefault="002F6F84" w:rsidP="00623875">
            <w:pPr>
              <w:jc w:val="right"/>
              <w:rPr>
                <w:rFonts w:cs="Arial"/>
                <w:color w:val="000000"/>
                <w:sz w:val="16"/>
                <w:szCs w:val="16"/>
              </w:rPr>
            </w:pPr>
            <w:r w:rsidRPr="00921143">
              <w:rPr>
                <w:rFonts w:cs="Arial"/>
                <w:color w:val="000000"/>
                <w:sz w:val="16"/>
                <w:szCs w:val="16"/>
              </w:rPr>
              <w:t>-0.97</w:t>
            </w:r>
          </w:p>
        </w:tc>
        <w:tc>
          <w:tcPr>
            <w:tcW w:w="589" w:type="dxa"/>
            <w:tcBorders>
              <w:top w:val="nil"/>
              <w:left w:val="nil"/>
              <w:bottom w:val="nil"/>
              <w:right w:val="nil"/>
            </w:tcBorders>
            <w:noWrap/>
            <w:vAlign w:val="bottom"/>
            <w:hideMark/>
          </w:tcPr>
          <w:p w14:paraId="0E0C261E" w14:textId="77777777" w:rsidR="002F6F84" w:rsidRPr="00921143" w:rsidRDefault="002F6F84" w:rsidP="00623875">
            <w:pPr>
              <w:jc w:val="right"/>
              <w:rPr>
                <w:rFonts w:cs="Arial"/>
                <w:color w:val="000000"/>
                <w:sz w:val="16"/>
                <w:szCs w:val="16"/>
              </w:rPr>
            </w:pPr>
            <w:r w:rsidRPr="00921143">
              <w:rPr>
                <w:rFonts w:cs="Arial"/>
                <w:color w:val="000000"/>
                <w:sz w:val="16"/>
                <w:szCs w:val="16"/>
              </w:rPr>
              <w:t>-9.25</w:t>
            </w:r>
          </w:p>
        </w:tc>
        <w:tc>
          <w:tcPr>
            <w:tcW w:w="709" w:type="dxa"/>
            <w:tcBorders>
              <w:top w:val="nil"/>
              <w:left w:val="nil"/>
              <w:bottom w:val="nil"/>
              <w:right w:val="nil"/>
            </w:tcBorders>
            <w:noWrap/>
            <w:vAlign w:val="bottom"/>
            <w:hideMark/>
          </w:tcPr>
          <w:p w14:paraId="031EFB22" w14:textId="77777777" w:rsidR="002F6F84" w:rsidRPr="00921143" w:rsidRDefault="002F6F84" w:rsidP="00623875">
            <w:pPr>
              <w:jc w:val="right"/>
              <w:rPr>
                <w:rFonts w:cs="Arial"/>
                <w:color w:val="000000"/>
                <w:sz w:val="16"/>
                <w:szCs w:val="16"/>
              </w:rPr>
            </w:pPr>
            <w:r w:rsidRPr="00921143">
              <w:rPr>
                <w:rFonts w:cs="Arial"/>
                <w:color w:val="000000"/>
                <w:sz w:val="16"/>
                <w:szCs w:val="16"/>
              </w:rPr>
              <w:t>-20.32</w:t>
            </w:r>
          </w:p>
        </w:tc>
        <w:tc>
          <w:tcPr>
            <w:tcW w:w="567" w:type="dxa"/>
            <w:tcBorders>
              <w:top w:val="nil"/>
              <w:left w:val="nil"/>
              <w:bottom w:val="nil"/>
              <w:right w:val="nil"/>
            </w:tcBorders>
            <w:noWrap/>
            <w:vAlign w:val="bottom"/>
            <w:hideMark/>
          </w:tcPr>
          <w:p w14:paraId="5694FD99" w14:textId="77777777" w:rsidR="002F6F84" w:rsidRPr="00921143" w:rsidRDefault="002F6F84" w:rsidP="00623875">
            <w:pPr>
              <w:jc w:val="right"/>
              <w:rPr>
                <w:rFonts w:cs="Arial"/>
                <w:color w:val="000000"/>
                <w:sz w:val="16"/>
                <w:szCs w:val="16"/>
              </w:rPr>
            </w:pPr>
            <w:r w:rsidRPr="00921143">
              <w:rPr>
                <w:rFonts w:cs="Arial"/>
                <w:color w:val="000000"/>
                <w:sz w:val="16"/>
                <w:szCs w:val="16"/>
              </w:rPr>
              <w:t>-8.62</w:t>
            </w:r>
          </w:p>
        </w:tc>
        <w:tc>
          <w:tcPr>
            <w:tcW w:w="641" w:type="dxa"/>
            <w:tcBorders>
              <w:top w:val="nil"/>
              <w:left w:val="nil"/>
              <w:bottom w:val="nil"/>
              <w:right w:val="nil"/>
            </w:tcBorders>
            <w:noWrap/>
            <w:vAlign w:val="bottom"/>
            <w:hideMark/>
          </w:tcPr>
          <w:p w14:paraId="2CD1C3E8" w14:textId="77777777" w:rsidR="002F6F84" w:rsidRPr="00921143" w:rsidRDefault="002F6F84" w:rsidP="00623875">
            <w:pPr>
              <w:jc w:val="right"/>
              <w:rPr>
                <w:rFonts w:cs="Arial"/>
                <w:color w:val="000000"/>
                <w:sz w:val="16"/>
                <w:szCs w:val="16"/>
              </w:rPr>
            </w:pPr>
            <w:r w:rsidRPr="00921143">
              <w:rPr>
                <w:rFonts w:cs="Arial"/>
                <w:color w:val="000000"/>
                <w:sz w:val="16"/>
                <w:szCs w:val="16"/>
              </w:rPr>
              <w:t>-3.01</w:t>
            </w:r>
          </w:p>
        </w:tc>
      </w:tr>
      <w:tr w:rsidR="002F6F84" w:rsidRPr="00921143" w14:paraId="5B89D2F4" w14:textId="77777777" w:rsidTr="00921143">
        <w:trPr>
          <w:trHeight w:val="255"/>
        </w:trPr>
        <w:tc>
          <w:tcPr>
            <w:tcW w:w="541" w:type="dxa"/>
            <w:tcBorders>
              <w:top w:val="nil"/>
              <w:left w:val="nil"/>
              <w:bottom w:val="nil"/>
              <w:right w:val="nil"/>
            </w:tcBorders>
            <w:noWrap/>
            <w:vAlign w:val="bottom"/>
            <w:hideMark/>
          </w:tcPr>
          <w:p w14:paraId="1541D18B" w14:textId="77777777" w:rsidR="002F6F84" w:rsidRPr="00921143" w:rsidRDefault="002F6F84" w:rsidP="00623875">
            <w:pPr>
              <w:jc w:val="right"/>
              <w:rPr>
                <w:rFonts w:cs="Arial"/>
                <w:color w:val="000000"/>
                <w:sz w:val="16"/>
                <w:szCs w:val="16"/>
              </w:rPr>
            </w:pPr>
          </w:p>
        </w:tc>
        <w:tc>
          <w:tcPr>
            <w:tcW w:w="363" w:type="dxa"/>
            <w:tcBorders>
              <w:top w:val="nil"/>
              <w:left w:val="nil"/>
              <w:bottom w:val="nil"/>
              <w:right w:val="nil"/>
            </w:tcBorders>
            <w:noWrap/>
            <w:vAlign w:val="bottom"/>
            <w:hideMark/>
          </w:tcPr>
          <w:p w14:paraId="19107EDD" w14:textId="77777777" w:rsidR="002F6F84" w:rsidRPr="00921143" w:rsidRDefault="002F6F84" w:rsidP="00623875">
            <w:pPr>
              <w:jc w:val="left"/>
              <w:rPr>
                <w:rFonts w:cs="Arial"/>
                <w:color w:val="000000"/>
                <w:sz w:val="16"/>
                <w:szCs w:val="16"/>
              </w:rPr>
            </w:pPr>
            <w:r w:rsidRPr="00921143">
              <w:rPr>
                <w:rFonts w:cs="Arial"/>
                <w:color w:val="000000"/>
                <w:sz w:val="16"/>
                <w:szCs w:val="16"/>
              </w:rPr>
              <w:t>UB</w:t>
            </w:r>
          </w:p>
        </w:tc>
        <w:tc>
          <w:tcPr>
            <w:tcW w:w="541" w:type="dxa"/>
            <w:tcBorders>
              <w:top w:val="nil"/>
              <w:left w:val="nil"/>
              <w:bottom w:val="nil"/>
              <w:right w:val="nil"/>
            </w:tcBorders>
            <w:noWrap/>
            <w:vAlign w:val="bottom"/>
            <w:hideMark/>
          </w:tcPr>
          <w:p w14:paraId="28DFB50F" w14:textId="77777777" w:rsidR="002F6F84" w:rsidRPr="00921143" w:rsidRDefault="002F6F84" w:rsidP="00623875">
            <w:pPr>
              <w:jc w:val="right"/>
              <w:rPr>
                <w:rFonts w:cs="Arial"/>
                <w:color w:val="000000"/>
                <w:sz w:val="16"/>
                <w:szCs w:val="16"/>
              </w:rPr>
            </w:pPr>
            <w:r w:rsidRPr="00921143">
              <w:rPr>
                <w:rFonts w:cs="Arial"/>
                <w:color w:val="000000"/>
                <w:sz w:val="16"/>
                <w:szCs w:val="16"/>
              </w:rPr>
              <w:t>33.12</w:t>
            </w:r>
          </w:p>
        </w:tc>
        <w:tc>
          <w:tcPr>
            <w:tcW w:w="541" w:type="dxa"/>
            <w:tcBorders>
              <w:top w:val="nil"/>
              <w:left w:val="nil"/>
              <w:bottom w:val="nil"/>
              <w:right w:val="nil"/>
            </w:tcBorders>
            <w:noWrap/>
            <w:vAlign w:val="bottom"/>
            <w:hideMark/>
          </w:tcPr>
          <w:p w14:paraId="2931D2F2" w14:textId="77777777" w:rsidR="002F6F84" w:rsidRPr="00921143" w:rsidRDefault="002F6F84" w:rsidP="00623875">
            <w:pPr>
              <w:jc w:val="right"/>
              <w:rPr>
                <w:rFonts w:cs="Arial"/>
                <w:color w:val="000000"/>
                <w:sz w:val="16"/>
                <w:szCs w:val="16"/>
              </w:rPr>
            </w:pPr>
            <w:r w:rsidRPr="00921143">
              <w:rPr>
                <w:rFonts w:cs="Arial"/>
                <w:color w:val="000000"/>
                <w:sz w:val="16"/>
                <w:szCs w:val="16"/>
              </w:rPr>
              <w:t>6.78</w:t>
            </w:r>
          </w:p>
        </w:tc>
        <w:tc>
          <w:tcPr>
            <w:tcW w:w="541" w:type="dxa"/>
            <w:tcBorders>
              <w:top w:val="nil"/>
              <w:left w:val="nil"/>
              <w:bottom w:val="nil"/>
              <w:right w:val="nil"/>
            </w:tcBorders>
            <w:noWrap/>
            <w:vAlign w:val="bottom"/>
            <w:hideMark/>
          </w:tcPr>
          <w:p w14:paraId="7776673A" w14:textId="77777777" w:rsidR="002F6F84" w:rsidRPr="00921143" w:rsidRDefault="002F6F84" w:rsidP="00623875">
            <w:pPr>
              <w:jc w:val="right"/>
              <w:rPr>
                <w:rFonts w:cs="Arial"/>
                <w:color w:val="000000"/>
                <w:sz w:val="16"/>
                <w:szCs w:val="16"/>
              </w:rPr>
            </w:pPr>
            <w:r w:rsidRPr="00921143">
              <w:rPr>
                <w:rFonts w:cs="Arial"/>
                <w:color w:val="000000"/>
                <w:sz w:val="16"/>
                <w:szCs w:val="16"/>
              </w:rPr>
              <w:t>4.50</w:t>
            </w:r>
          </w:p>
        </w:tc>
        <w:tc>
          <w:tcPr>
            <w:tcW w:w="592" w:type="dxa"/>
            <w:tcBorders>
              <w:top w:val="nil"/>
              <w:left w:val="nil"/>
              <w:bottom w:val="nil"/>
              <w:right w:val="nil"/>
            </w:tcBorders>
            <w:noWrap/>
            <w:vAlign w:val="bottom"/>
            <w:hideMark/>
          </w:tcPr>
          <w:p w14:paraId="146309B2" w14:textId="77777777" w:rsidR="002F6F84" w:rsidRPr="00921143" w:rsidRDefault="002F6F84" w:rsidP="00623875">
            <w:pPr>
              <w:jc w:val="right"/>
              <w:rPr>
                <w:rFonts w:cs="Arial"/>
                <w:color w:val="000000"/>
                <w:sz w:val="16"/>
                <w:szCs w:val="16"/>
              </w:rPr>
            </w:pPr>
            <w:r w:rsidRPr="00921143">
              <w:rPr>
                <w:rFonts w:cs="Arial"/>
                <w:color w:val="000000"/>
                <w:sz w:val="16"/>
                <w:szCs w:val="16"/>
              </w:rPr>
              <w:t>1.12</w:t>
            </w:r>
          </w:p>
        </w:tc>
        <w:tc>
          <w:tcPr>
            <w:tcW w:w="567" w:type="dxa"/>
            <w:tcBorders>
              <w:top w:val="nil"/>
              <w:left w:val="nil"/>
              <w:bottom w:val="nil"/>
              <w:right w:val="nil"/>
            </w:tcBorders>
            <w:noWrap/>
            <w:vAlign w:val="bottom"/>
            <w:hideMark/>
          </w:tcPr>
          <w:p w14:paraId="36779B40" w14:textId="77777777" w:rsidR="002F6F84" w:rsidRPr="00921143" w:rsidRDefault="002F6F84" w:rsidP="00623875">
            <w:pPr>
              <w:jc w:val="right"/>
              <w:rPr>
                <w:rFonts w:cs="Arial"/>
                <w:color w:val="000000"/>
                <w:sz w:val="16"/>
                <w:szCs w:val="16"/>
              </w:rPr>
            </w:pPr>
            <w:r w:rsidRPr="00921143">
              <w:rPr>
                <w:rFonts w:cs="Arial"/>
                <w:color w:val="000000"/>
                <w:sz w:val="16"/>
                <w:szCs w:val="16"/>
              </w:rPr>
              <w:t>19.45</w:t>
            </w:r>
          </w:p>
        </w:tc>
        <w:tc>
          <w:tcPr>
            <w:tcW w:w="641" w:type="dxa"/>
            <w:tcBorders>
              <w:top w:val="nil"/>
              <w:left w:val="nil"/>
              <w:bottom w:val="nil"/>
              <w:right w:val="nil"/>
            </w:tcBorders>
            <w:noWrap/>
            <w:vAlign w:val="bottom"/>
            <w:hideMark/>
          </w:tcPr>
          <w:p w14:paraId="258BB8D3" w14:textId="77777777" w:rsidR="002F6F84" w:rsidRPr="00921143" w:rsidRDefault="002F6F84" w:rsidP="00623875">
            <w:pPr>
              <w:jc w:val="right"/>
              <w:rPr>
                <w:rFonts w:cs="Arial"/>
                <w:color w:val="000000"/>
                <w:sz w:val="16"/>
                <w:szCs w:val="16"/>
              </w:rPr>
            </w:pPr>
            <w:r w:rsidRPr="00921143">
              <w:rPr>
                <w:rFonts w:cs="Arial"/>
                <w:color w:val="000000"/>
                <w:sz w:val="16"/>
                <w:szCs w:val="16"/>
              </w:rPr>
              <w:t>3.19</w:t>
            </w:r>
          </w:p>
        </w:tc>
        <w:tc>
          <w:tcPr>
            <w:tcW w:w="641" w:type="dxa"/>
            <w:tcBorders>
              <w:top w:val="nil"/>
              <w:left w:val="nil"/>
              <w:bottom w:val="nil"/>
              <w:right w:val="nil"/>
            </w:tcBorders>
            <w:noWrap/>
            <w:vAlign w:val="bottom"/>
            <w:hideMark/>
          </w:tcPr>
          <w:p w14:paraId="7C3E3092" w14:textId="77777777" w:rsidR="002F6F84" w:rsidRPr="00921143" w:rsidRDefault="002F6F84" w:rsidP="00623875">
            <w:pPr>
              <w:jc w:val="right"/>
              <w:rPr>
                <w:rFonts w:cs="Arial"/>
                <w:color w:val="000000"/>
                <w:sz w:val="16"/>
                <w:szCs w:val="16"/>
              </w:rPr>
            </w:pPr>
            <w:r w:rsidRPr="00921143">
              <w:rPr>
                <w:rFonts w:cs="Arial"/>
                <w:color w:val="000000"/>
                <w:sz w:val="16"/>
                <w:szCs w:val="16"/>
              </w:rPr>
              <w:t>18.06</w:t>
            </w:r>
          </w:p>
        </w:tc>
        <w:tc>
          <w:tcPr>
            <w:tcW w:w="680" w:type="dxa"/>
            <w:tcBorders>
              <w:top w:val="nil"/>
              <w:left w:val="nil"/>
              <w:bottom w:val="nil"/>
              <w:right w:val="nil"/>
            </w:tcBorders>
            <w:noWrap/>
            <w:vAlign w:val="bottom"/>
            <w:hideMark/>
          </w:tcPr>
          <w:p w14:paraId="78DA3A89" w14:textId="77777777" w:rsidR="002F6F84" w:rsidRPr="00921143" w:rsidRDefault="002F6F84" w:rsidP="00623875">
            <w:pPr>
              <w:jc w:val="right"/>
              <w:rPr>
                <w:rFonts w:cs="Arial"/>
                <w:color w:val="000000"/>
                <w:sz w:val="16"/>
                <w:szCs w:val="16"/>
              </w:rPr>
            </w:pPr>
            <w:r w:rsidRPr="00921143">
              <w:rPr>
                <w:rFonts w:cs="Arial"/>
                <w:color w:val="000000"/>
                <w:sz w:val="16"/>
                <w:szCs w:val="16"/>
              </w:rPr>
              <w:t>15.20</w:t>
            </w:r>
          </w:p>
        </w:tc>
        <w:tc>
          <w:tcPr>
            <w:tcW w:w="589" w:type="dxa"/>
            <w:tcBorders>
              <w:top w:val="nil"/>
              <w:left w:val="nil"/>
              <w:bottom w:val="nil"/>
              <w:right w:val="nil"/>
            </w:tcBorders>
            <w:noWrap/>
            <w:vAlign w:val="bottom"/>
            <w:hideMark/>
          </w:tcPr>
          <w:p w14:paraId="67049061" w14:textId="77777777" w:rsidR="002F6F84" w:rsidRPr="00921143" w:rsidRDefault="002F6F84" w:rsidP="00623875">
            <w:pPr>
              <w:jc w:val="right"/>
              <w:rPr>
                <w:rFonts w:cs="Arial"/>
                <w:color w:val="000000"/>
                <w:sz w:val="16"/>
                <w:szCs w:val="16"/>
              </w:rPr>
            </w:pPr>
            <w:r w:rsidRPr="00921143">
              <w:rPr>
                <w:rFonts w:cs="Arial"/>
                <w:color w:val="000000"/>
                <w:sz w:val="16"/>
                <w:szCs w:val="16"/>
              </w:rPr>
              <w:t>1.43</w:t>
            </w:r>
          </w:p>
        </w:tc>
        <w:tc>
          <w:tcPr>
            <w:tcW w:w="709" w:type="dxa"/>
            <w:tcBorders>
              <w:top w:val="nil"/>
              <w:left w:val="nil"/>
              <w:bottom w:val="nil"/>
              <w:right w:val="nil"/>
            </w:tcBorders>
            <w:noWrap/>
            <w:vAlign w:val="bottom"/>
            <w:hideMark/>
          </w:tcPr>
          <w:p w14:paraId="3523C7C2" w14:textId="77777777" w:rsidR="002F6F84" w:rsidRPr="00921143" w:rsidRDefault="002F6F84" w:rsidP="00623875">
            <w:pPr>
              <w:jc w:val="right"/>
              <w:rPr>
                <w:rFonts w:cs="Arial"/>
                <w:color w:val="000000"/>
                <w:sz w:val="16"/>
                <w:szCs w:val="16"/>
              </w:rPr>
            </w:pPr>
            <w:r w:rsidRPr="00921143">
              <w:rPr>
                <w:rFonts w:cs="Arial"/>
                <w:color w:val="000000"/>
                <w:sz w:val="16"/>
                <w:szCs w:val="16"/>
              </w:rPr>
              <w:t>-7.02</w:t>
            </w:r>
          </w:p>
        </w:tc>
        <w:tc>
          <w:tcPr>
            <w:tcW w:w="567" w:type="dxa"/>
            <w:tcBorders>
              <w:top w:val="nil"/>
              <w:left w:val="nil"/>
              <w:bottom w:val="nil"/>
              <w:right w:val="nil"/>
            </w:tcBorders>
            <w:noWrap/>
            <w:vAlign w:val="bottom"/>
            <w:hideMark/>
          </w:tcPr>
          <w:p w14:paraId="38B3343F" w14:textId="77777777" w:rsidR="002F6F84" w:rsidRPr="00921143" w:rsidRDefault="002F6F84" w:rsidP="00623875">
            <w:pPr>
              <w:jc w:val="right"/>
              <w:rPr>
                <w:rFonts w:cs="Arial"/>
                <w:color w:val="000000"/>
                <w:sz w:val="16"/>
                <w:szCs w:val="16"/>
              </w:rPr>
            </w:pPr>
            <w:r w:rsidRPr="00921143">
              <w:rPr>
                <w:rFonts w:cs="Arial"/>
                <w:color w:val="000000"/>
                <w:sz w:val="16"/>
                <w:szCs w:val="16"/>
              </w:rPr>
              <w:t>14.49</w:t>
            </w:r>
          </w:p>
        </w:tc>
        <w:tc>
          <w:tcPr>
            <w:tcW w:w="641" w:type="dxa"/>
            <w:tcBorders>
              <w:top w:val="nil"/>
              <w:left w:val="nil"/>
              <w:bottom w:val="nil"/>
              <w:right w:val="nil"/>
            </w:tcBorders>
            <w:noWrap/>
            <w:vAlign w:val="bottom"/>
            <w:hideMark/>
          </w:tcPr>
          <w:p w14:paraId="4DE81566" w14:textId="77777777" w:rsidR="002F6F84" w:rsidRPr="00921143" w:rsidRDefault="002F6F84" w:rsidP="00623875">
            <w:pPr>
              <w:jc w:val="right"/>
              <w:rPr>
                <w:rFonts w:cs="Arial"/>
                <w:color w:val="000000"/>
                <w:sz w:val="16"/>
                <w:szCs w:val="16"/>
              </w:rPr>
            </w:pPr>
            <w:r w:rsidRPr="00921143">
              <w:rPr>
                <w:rFonts w:cs="Arial"/>
                <w:color w:val="000000"/>
                <w:sz w:val="16"/>
                <w:szCs w:val="16"/>
              </w:rPr>
              <w:t>5.86</w:t>
            </w:r>
          </w:p>
        </w:tc>
      </w:tr>
      <w:tr w:rsidR="002F6F84" w:rsidRPr="00921143" w14:paraId="1ECC1097" w14:textId="77777777" w:rsidTr="00921143">
        <w:trPr>
          <w:trHeight w:val="255"/>
        </w:trPr>
        <w:tc>
          <w:tcPr>
            <w:tcW w:w="541" w:type="dxa"/>
            <w:tcBorders>
              <w:top w:val="nil"/>
              <w:left w:val="nil"/>
              <w:bottom w:val="nil"/>
              <w:right w:val="nil"/>
            </w:tcBorders>
            <w:noWrap/>
            <w:vAlign w:val="bottom"/>
            <w:hideMark/>
          </w:tcPr>
          <w:p w14:paraId="516EBFDE" w14:textId="77777777" w:rsidR="002F6F84" w:rsidRPr="00921143" w:rsidRDefault="002F6F84" w:rsidP="00623875">
            <w:pPr>
              <w:jc w:val="left"/>
              <w:rPr>
                <w:rFonts w:cs="Arial"/>
                <w:color w:val="000000"/>
                <w:sz w:val="16"/>
                <w:szCs w:val="16"/>
              </w:rPr>
            </w:pPr>
            <w:r w:rsidRPr="00921143">
              <w:rPr>
                <w:rFonts w:cs="Arial"/>
                <w:color w:val="000000"/>
                <w:sz w:val="16"/>
                <w:szCs w:val="16"/>
              </w:rPr>
              <w:t>N</w:t>
            </w:r>
          </w:p>
        </w:tc>
        <w:tc>
          <w:tcPr>
            <w:tcW w:w="363" w:type="dxa"/>
            <w:tcBorders>
              <w:top w:val="nil"/>
              <w:left w:val="nil"/>
              <w:bottom w:val="nil"/>
              <w:right w:val="nil"/>
            </w:tcBorders>
            <w:noWrap/>
            <w:vAlign w:val="bottom"/>
            <w:hideMark/>
          </w:tcPr>
          <w:p w14:paraId="20C390B3" w14:textId="77777777" w:rsidR="002F6F84" w:rsidRPr="00921143" w:rsidRDefault="002F6F84" w:rsidP="00623875">
            <w:pPr>
              <w:jc w:val="left"/>
              <w:rPr>
                <w:rFonts w:cs="Arial"/>
                <w:color w:val="000000"/>
                <w:sz w:val="16"/>
                <w:szCs w:val="16"/>
              </w:rPr>
            </w:pPr>
          </w:p>
        </w:tc>
        <w:tc>
          <w:tcPr>
            <w:tcW w:w="541" w:type="dxa"/>
            <w:tcBorders>
              <w:top w:val="nil"/>
              <w:left w:val="nil"/>
              <w:bottom w:val="nil"/>
              <w:right w:val="nil"/>
            </w:tcBorders>
            <w:noWrap/>
            <w:vAlign w:val="bottom"/>
            <w:hideMark/>
          </w:tcPr>
          <w:p w14:paraId="0992EFD5" w14:textId="77777777" w:rsidR="002F6F84" w:rsidRPr="00921143" w:rsidRDefault="002F6F84" w:rsidP="00623875">
            <w:pPr>
              <w:jc w:val="right"/>
              <w:rPr>
                <w:rFonts w:cs="Arial"/>
                <w:color w:val="000000"/>
                <w:sz w:val="16"/>
                <w:szCs w:val="16"/>
              </w:rPr>
            </w:pPr>
            <w:r w:rsidRPr="00921143">
              <w:rPr>
                <w:rFonts w:cs="Arial"/>
                <w:color w:val="000000"/>
                <w:sz w:val="16"/>
                <w:szCs w:val="16"/>
              </w:rPr>
              <w:t>25</w:t>
            </w:r>
          </w:p>
        </w:tc>
        <w:tc>
          <w:tcPr>
            <w:tcW w:w="541" w:type="dxa"/>
            <w:tcBorders>
              <w:top w:val="nil"/>
              <w:left w:val="nil"/>
              <w:bottom w:val="nil"/>
              <w:right w:val="nil"/>
            </w:tcBorders>
            <w:noWrap/>
            <w:vAlign w:val="bottom"/>
            <w:hideMark/>
          </w:tcPr>
          <w:p w14:paraId="650778D2" w14:textId="77777777" w:rsidR="002F6F84" w:rsidRPr="00921143" w:rsidRDefault="002F6F84" w:rsidP="00623875">
            <w:pPr>
              <w:jc w:val="right"/>
              <w:rPr>
                <w:rFonts w:cs="Arial"/>
                <w:color w:val="000000"/>
                <w:sz w:val="16"/>
                <w:szCs w:val="16"/>
              </w:rPr>
            </w:pPr>
            <w:r w:rsidRPr="00921143">
              <w:rPr>
                <w:rFonts w:cs="Arial"/>
                <w:color w:val="000000"/>
                <w:sz w:val="16"/>
                <w:szCs w:val="16"/>
              </w:rPr>
              <w:t>25</w:t>
            </w:r>
          </w:p>
        </w:tc>
        <w:tc>
          <w:tcPr>
            <w:tcW w:w="541" w:type="dxa"/>
            <w:tcBorders>
              <w:top w:val="nil"/>
              <w:left w:val="nil"/>
              <w:bottom w:val="nil"/>
              <w:right w:val="nil"/>
            </w:tcBorders>
            <w:noWrap/>
            <w:vAlign w:val="bottom"/>
            <w:hideMark/>
          </w:tcPr>
          <w:p w14:paraId="6AB30433" w14:textId="77777777" w:rsidR="002F6F84" w:rsidRPr="00921143" w:rsidRDefault="002F6F84" w:rsidP="00623875">
            <w:pPr>
              <w:jc w:val="right"/>
              <w:rPr>
                <w:rFonts w:cs="Arial"/>
                <w:color w:val="000000"/>
                <w:sz w:val="16"/>
                <w:szCs w:val="16"/>
              </w:rPr>
            </w:pPr>
            <w:r w:rsidRPr="00921143">
              <w:rPr>
                <w:rFonts w:cs="Arial"/>
                <w:color w:val="000000"/>
                <w:sz w:val="16"/>
                <w:szCs w:val="16"/>
              </w:rPr>
              <w:t>25</w:t>
            </w:r>
          </w:p>
        </w:tc>
        <w:tc>
          <w:tcPr>
            <w:tcW w:w="592" w:type="dxa"/>
            <w:tcBorders>
              <w:top w:val="nil"/>
              <w:left w:val="nil"/>
              <w:bottom w:val="nil"/>
              <w:right w:val="nil"/>
            </w:tcBorders>
            <w:noWrap/>
            <w:vAlign w:val="bottom"/>
            <w:hideMark/>
          </w:tcPr>
          <w:p w14:paraId="70B518A7" w14:textId="77777777" w:rsidR="002F6F84" w:rsidRPr="00921143" w:rsidRDefault="002F6F84" w:rsidP="00623875">
            <w:pPr>
              <w:jc w:val="right"/>
              <w:rPr>
                <w:rFonts w:cs="Arial"/>
                <w:color w:val="000000"/>
                <w:sz w:val="16"/>
                <w:szCs w:val="16"/>
              </w:rPr>
            </w:pPr>
            <w:r w:rsidRPr="00921143">
              <w:rPr>
                <w:rFonts w:cs="Arial"/>
                <w:color w:val="000000"/>
                <w:sz w:val="16"/>
                <w:szCs w:val="16"/>
              </w:rPr>
              <w:t>25</w:t>
            </w:r>
          </w:p>
        </w:tc>
        <w:tc>
          <w:tcPr>
            <w:tcW w:w="567" w:type="dxa"/>
            <w:tcBorders>
              <w:top w:val="nil"/>
              <w:left w:val="nil"/>
              <w:bottom w:val="nil"/>
              <w:right w:val="nil"/>
            </w:tcBorders>
            <w:noWrap/>
            <w:vAlign w:val="bottom"/>
            <w:hideMark/>
          </w:tcPr>
          <w:p w14:paraId="6E7FAFBB" w14:textId="77777777" w:rsidR="002F6F84" w:rsidRPr="00921143" w:rsidRDefault="002F6F84" w:rsidP="00623875">
            <w:pPr>
              <w:jc w:val="right"/>
              <w:rPr>
                <w:rFonts w:cs="Arial"/>
                <w:color w:val="000000"/>
                <w:sz w:val="16"/>
                <w:szCs w:val="16"/>
              </w:rPr>
            </w:pPr>
            <w:r w:rsidRPr="00921143">
              <w:rPr>
                <w:rFonts w:cs="Arial"/>
                <w:color w:val="000000"/>
                <w:sz w:val="16"/>
                <w:szCs w:val="16"/>
              </w:rPr>
              <w:t>25</w:t>
            </w:r>
          </w:p>
        </w:tc>
        <w:tc>
          <w:tcPr>
            <w:tcW w:w="641" w:type="dxa"/>
            <w:tcBorders>
              <w:top w:val="nil"/>
              <w:left w:val="nil"/>
              <w:bottom w:val="nil"/>
              <w:right w:val="nil"/>
            </w:tcBorders>
            <w:noWrap/>
            <w:vAlign w:val="bottom"/>
            <w:hideMark/>
          </w:tcPr>
          <w:p w14:paraId="33859CE2" w14:textId="77777777" w:rsidR="002F6F84" w:rsidRPr="00921143" w:rsidRDefault="002F6F84" w:rsidP="00623875">
            <w:pPr>
              <w:jc w:val="right"/>
              <w:rPr>
                <w:rFonts w:cs="Arial"/>
                <w:color w:val="000000"/>
                <w:sz w:val="16"/>
                <w:szCs w:val="16"/>
              </w:rPr>
            </w:pPr>
            <w:r w:rsidRPr="00921143">
              <w:rPr>
                <w:rFonts w:cs="Arial"/>
                <w:color w:val="000000"/>
                <w:sz w:val="16"/>
                <w:szCs w:val="16"/>
              </w:rPr>
              <w:t>25</w:t>
            </w:r>
          </w:p>
        </w:tc>
        <w:tc>
          <w:tcPr>
            <w:tcW w:w="641" w:type="dxa"/>
            <w:tcBorders>
              <w:top w:val="nil"/>
              <w:left w:val="nil"/>
              <w:bottom w:val="nil"/>
              <w:right w:val="nil"/>
            </w:tcBorders>
            <w:noWrap/>
            <w:vAlign w:val="bottom"/>
            <w:hideMark/>
          </w:tcPr>
          <w:p w14:paraId="27E05EFF" w14:textId="77777777" w:rsidR="002F6F84" w:rsidRPr="00921143" w:rsidRDefault="002F6F84" w:rsidP="00623875">
            <w:pPr>
              <w:jc w:val="right"/>
              <w:rPr>
                <w:rFonts w:cs="Arial"/>
                <w:color w:val="000000"/>
                <w:sz w:val="16"/>
                <w:szCs w:val="16"/>
              </w:rPr>
            </w:pPr>
            <w:r w:rsidRPr="00921143">
              <w:rPr>
                <w:rFonts w:cs="Arial"/>
                <w:color w:val="000000"/>
                <w:sz w:val="16"/>
                <w:szCs w:val="16"/>
              </w:rPr>
              <w:t>25</w:t>
            </w:r>
          </w:p>
        </w:tc>
        <w:tc>
          <w:tcPr>
            <w:tcW w:w="680" w:type="dxa"/>
            <w:tcBorders>
              <w:top w:val="nil"/>
              <w:left w:val="nil"/>
              <w:bottom w:val="nil"/>
              <w:right w:val="nil"/>
            </w:tcBorders>
            <w:noWrap/>
            <w:vAlign w:val="bottom"/>
            <w:hideMark/>
          </w:tcPr>
          <w:p w14:paraId="65A92EC2" w14:textId="77777777" w:rsidR="002F6F84" w:rsidRPr="00921143" w:rsidRDefault="002F6F84" w:rsidP="00623875">
            <w:pPr>
              <w:jc w:val="right"/>
              <w:rPr>
                <w:rFonts w:cs="Arial"/>
                <w:color w:val="000000"/>
                <w:sz w:val="16"/>
                <w:szCs w:val="16"/>
              </w:rPr>
            </w:pPr>
            <w:r w:rsidRPr="00921143">
              <w:rPr>
                <w:rFonts w:cs="Arial"/>
                <w:color w:val="000000"/>
                <w:sz w:val="16"/>
                <w:szCs w:val="16"/>
              </w:rPr>
              <w:t>25</w:t>
            </w:r>
          </w:p>
        </w:tc>
        <w:tc>
          <w:tcPr>
            <w:tcW w:w="589" w:type="dxa"/>
            <w:tcBorders>
              <w:top w:val="nil"/>
              <w:left w:val="nil"/>
              <w:bottom w:val="nil"/>
              <w:right w:val="nil"/>
            </w:tcBorders>
            <w:noWrap/>
            <w:vAlign w:val="bottom"/>
            <w:hideMark/>
          </w:tcPr>
          <w:p w14:paraId="2673A551" w14:textId="77777777" w:rsidR="002F6F84" w:rsidRPr="00921143" w:rsidRDefault="002F6F84" w:rsidP="00623875">
            <w:pPr>
              <w:jc w:val="right"/>
              <w:rPr>
                <w:rFonts w:cs="Arial"/>
                <w:color w:val="000000"/>
                <w:sz w:val="16"/>
                <w:szCs w:val="16"/>
              </w:rPr>
            </w:pPr>
            <w:r w:rsidRPr="00921143">
              <w:rPr>
                <w:rFonts w:cs="Arial"/>
                <w:color w:val="000000"/>
                <w:sz w:val="16"/>
                <w:szCs w:val="16"/>
              </w:rPr>
              <w:t>25</w:t>
            </w:r>
          </w:p>
        </w:tc>
        <w:tc>
          <w:tcPr>
            <w:tcW w:w="709" w:type="dxa"/>
            <w:tcBorders>
              <w:top w:val="nil"/>
              <w:left w:val="nil"/>
              <w:bottom w:val="nil"/>
              <w:right w:val="nil"/>
            </w:tcBorders>
            <w:noWrap/>
            <w:vAlign w:val="bottom"/>
            <w:hideMark/>
          </w:tcPr>
          <w:p w14:paraId="3D99C9ED" w14:textId="77777777" w:rsidR="002F6F84" w:rsidRPr="00921143" w:rsidRDefault="002F6F84" w:rsidP="00623875">
            <w:pPr>
              <w:jc w:val="right"/>
              <w:rPr>
                <w:rFonts w:cs="Arial"/>
                <w:color w:val="000000"/>
                <w:sz w:val="16"/>
                <w:szCs w:val="16"/>
              </w:rPr>
            </w:pPr>
            <w:r w:rsidRPr="00921143">
              <w:rPr>
                <w:rFonts w:cs="Arial"/>
                <w:color w:val="000000"/>
                <w:sz w:val="16"/>
                <w:szCs w:val="16"/>
              </w:rPr>
              <w:t>25</w:t>
            </w:r>
          </w:p>
        </w:tc>
        <w:tc>
          <w:tcPr>
            <w:tcW w:w="567" w:type="dxa"/>
            <w:tcBorders>
              <w:top w:val="nil"/>
              <w:left w:val="nil"/>
              <w:bottom w:val="nil"/>
              <w:right w:val="nil"/>
            </w:tcBorders>
            <w:noWrap/>
            <w:vAlign w:val="bottom"/>
            <w:hideMark/>
          </w:tcPr>
          <w:p w14:paraId="4FE45719" w14:textId="77777777" w:rsidR="002F6F84" w:rsidRPr="00921143" w:rsidRDefault="002F6F84" w:rsidP="00623875">
            <w:pPr>
              <w:jc w:val="right"/>
              <w:rPr>
                <w:rFonts w:cs="Arial"/>
                <w:color w:val="000000"/>
                <w:sz w:val="16"/>
                <w:szCs w:val="16"/>
              </w:rPr>
            </w:pPr>
            <w:r w:rsidRPr="00921143">
              <w:rPr>
                <w:rFonts w:cs="Arial"/>
                <w:color w:val="000000"/>
                <w:sz w:val="16"/>
                <w:szCs w:val="16"/>
              </w:rPr>
              <w:t>25</w:t>
            </w:r>
          </w:p>
        </w:tc>
        <w:tc>
          <w:tcPr>
            <w:tcW w:w="641" w:type="dxa"/>
            <w:tcBorders>
              <w:top w:val="nil"/>
              <w:left w:val="nil"/>
              <w:bottom w:val="nil"/>
              <w:right w:val="nil"/>
            </w:tcBorders>
            <w:noWrap/>
            <w:vAlign w:val="bottom"/>
            <w:hideMark/>
          </w:tcPr>
          <w:p w14:paraId="05EE374C" w14:textId="77777777" w:rsidR="002F6F84" w:rsidRPr="00921143" w:rsidRDefault="002F6F84" w:rsidP="00623875">
            <w:pPr>
              <w:jc w:val="right"/>
              <w:rPr>
                <w:rFonts w:cs="Arial"/>
                <w:color w:val="000000"/>
                <w:sz w:val="16"/>
                <w:szCs w:val="16"/>
              </w:rPr>
            </w:pPr>
            <w:r w:rsidRPr="00921143">
              <w:rPr>
                <w:rFonts w:cs="Arial"/>
                <w:color w:val="000000"/>
                <w:sz w:val="16"/>
                <w:szCs w:val="16"/>
              </w:rPr>
              <w:t>25</w:t>
            </w:r>
          </w:p>
        </w:tc>
      </w:tr>
      <w:tr w:rsidR="002F6F84" w:rsidRPr="00921143" w14:paraId="01538B69" w14:textId="77777777" w:rsidTr="00921143">
        <w:trPr>
          <w:trHeight w:val="255"/>
        </w:trPr>
        <w:tc>
          <w:tcPr>
            <w:tcW w:w="904" w:type="dxa"/>
            <w:gridSpan w:val="2"/>
            <w:tcBorders>
              <w:top w:val="single" w:sz="4" w:space="0" w:color="auto"/>
              <w:left w:val="nil"/>
              <w:bottom w:val="single" w:sz="4" w:space="0" w:color="auto"/>
              <w:right w:val="nil"/>
            </w:tcBorders>
            <w:noWrap/>
            <w:vAlign w:val="bottom"/>
            <w:hideMark/>
          </w:tcPr>
          <w:p w14:paraId="15A52A41" w14:textId="77777777" w:rsidR="002F6F84" w:rsidRPr="00921143" w:rsidRDefault="002F6F84" w:rsidP="00623875">
            <w:pPr>
              <w:jc w:val="left"/>
              <w:rPr>
                <w:rFonts w:cs="Arial"/>
                <w:color w:val="000000"/>
                <w:sz w:val="16"/>
                <w:szCs w:val="16"/>
              </w:rPr>
            </w:pPr>
            <w:r w:rsidRPr="00921143">
              <w:rPr>
                <w:rFonts w:cs="Arial"/>
                <w:color w:val="000000"/>
                <w:sz w:val="16"/>
                <w:szCs w:val="16"/>
              </w:rPr>
              <w:t>high anxiety</w:t>
            </w:r>
          </w:p>
        </w:tc>
        <w:tc>
          <w:tcPr>
            <w:tcW w:w="541" w:type="dxa"/>
            <w:tcBorders>
              <w:top w:val="single" w:sz="4" w:space="0" w:color="auto"/>
              <w:left w:val="nil"/>
              <w:bottom w:val="single" w:sz="4" w:space="0" w:color="auto"/>
              <w:right w:val="nil"/>
            </w:tcBorders>
            <w:noWrap/>
            <w:vAlign w:val="bottom"/>
            <w:hideMark/>
          </w:tcPr>
          <w:p w14:paraId="7C52B855"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41" w:type="dxa"/>
            <w:tcBorders>
              <w:top w:val="single" w:sz="4" w:space="0" w:color="auto"/>
              <w:left w:val="nil"/>
              <w:bottom w:val="single" w:sz="4" w:space="0" w:color="auto"/>
              <w:right w:val="nil"/>
            </w:tcBorders>
            <w:noWrap/>
            <w:vAlign w:val="bottom"/>
            <w:hideMark/>
          </w:tcPr>
          <w:p w14:paraId="0C7681FA"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41" w:type="dxa"/>
            <w:tcBorders>
              <w:top w:val="single" w:sz="4" w:space="0" w:color="auto"/>
              <w:left w:val="nil"/>
              <w:bottom w:val="single" w:sz="4" w:space="0" w:color="auto"/>
              <w:right w:val="nil"/>
            </w:tcBorders>
            <w:noWrap/>
            <w:vAlign w:val="bottom"/>
            <w:hideMark/>
          </w:tcPr>
          <w:p w14:paraId="39651948"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92" w:type="dxa"/>
            <w:tcBorders>
              <w:top w:val="single" w:sz="4" w:space="0" w:color="auto"/>
              <w:left w:val="nil"/>
              <w:bottom w:val="single" w:sz="4" w:space="0" w:color="auto"/>
              <w:right w:val="nil"/>
            </w:tcBorders>
            <w:noWrap/>
            <w:vAlign w:val="bottom"/>
            <w:hideMark/>
          </w:tcPr>
          <w:p w14:paraId="7687A13D"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67" w:type="dxa"/>
            <w:tcBorders>
              <w:top w:val="single" w:sz="4" w:space="0" w:color="auto"/>
              <w:left w:val="nil"/>
              <w:bottom w:val="single" w:sz="4" w:space="0" w:color="auto"/>
              <w:right w:val="nil"/>
            </w:tcBorders>
            <w:noWrap/>
            <w:vAlign w:val="bottom"/>
            <w:hideMark/>
          </w:tcPr>
          <w:p w14:paraId="4C41A94E"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641" w:type="dxa"/>
            <w:tcBorders>
              <w:top w:val="single" w:sz="4" w:space="0" w:color="auto"/>
              <w:left w:val="nil"/>
              <w:bottom w:val="single" w:sz="4" w:space="0" w:color="auto"/>
              <w:right w:val="nil"/>
            </w:tcBorders>
            <w:noWrap/>
            <w:vAlign w:val="bottom"/>
            <w:hideMark/>
          </w:tcPr>
          <w:p w14:paraId="0E08F0D4"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641" w:type="dxa"/>
            <w:tcBorders>
              <w:top w:val="single" w:sz="4" w:space="0" w:color="auto"/>
              <w:left w:val="nil"/>
              <w:bottom w:val="single" w:sz="4" w:space="0" w:color="auto"/>
              <w:right w:val="nil"/>
            </w:tcBorders>
            <w:noWrap/>
            <w:vAlign w:val="bottom"/>
            <w:hideMark/>
          </w:tcPr>
          <w:p w14:paraId="080BA02E"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680" w:type="dxa"/>
            <w:tcBorders>
              <w:top w:val="single" w:sz="4" w:space="0" w:color="auto"/>
              <w:left w:val="nil"/>
              <w:bottom w:val="single" w:sz="4" w:space="0" w:color="auto"/>
              <w:right w:val="nil"/>
            </w:tcBorders>
            <w:noWrap/>
            <w:vAlign w:val="bottom"/>
            <w:hideMark/>
          </w:tcPr>
          <w:p w14:paraId="410CA9CD"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89" w:type="dxa"/>
            <w:tcBorders>
              <w:top w:val="single" w:sz="4" w:space="0" w:color="auto"/>
              <w:left w:val="nil"/>
              <w:bottom w:val="single" w:sz="4" w:space="0" w:color="auto"/>
              <w:right w:val="nil"/>
            </w:tcBorders>
            <w:noWrap/>
            <w:vAlign w:val="bottom"/>
            <w:hideMark/>
          </w:tcPr>
          <w:p w14:paraId="1DDAF3F1"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709" w:type="dxa"/>
            <w:tcBorders>
              <w:top w:val="single" w:sz="4" w:space="0" w:color="auto"/>
              <w:left w:val="nil"/>
              <w:bottom w:val="single" w:sz="4" w:space="0" w:color="auto"/>
              <w:right w:val="nil"/>
            </w:tcBorders>
            <w:noWrap/>
            <w:vAlign w:val="bottom"/>
            <w:hideMark/>
          </w:tcPr>
          <w:p w14:paraId="73CD2F8D"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67" w:type="dxa"/>
            <w:tcBorders>
              <w:top w:val="single" w:sz="4" w:space="0" w:color="auto"/>
              <w:left w:val="nil"/>
              <w:bottom w:val="single" w:sz="4" w:space="0" w:color="auto"/>
              <w:right w:val="nil"/>
            </w:tcBorders>
            <w:noWrap/>
            <w:vAlign w:val="bottom"/>
            <w:hideMark/>
          </w:tcPr>
          <w:p w14:paraId="21A62D9C"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641" w:type="dxa"/>
            <w:tcBorders>
              <w:top w:val="single" w:sz="4" w:space="0" w:color="auto"/>
              <w:left w:val="nil"/>
              <w:bottom w:val="single" w:sz="4" w:space="0" w:color="auto"/>
              <w:right w:val="nil"/>
            </w:tcBorders>
            <w:noWrap/>
            <w:vAlign w:val="bottom"/>
            <w:hideMark/>
          </w:tcPr>
          <w:p w14:paraId="7F307709"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r>
      <w:tr w:rsidR="002F6F84" w:rsidRPr="00921143" w14:paraId="48F366D2" w14:textId="77777777" w:rsidTr="00921143">
        <w:trPr>
          <w:trHeight w:val="255"/>
        </w:trPr>
        <w:tc>
          <w:tcPr>
            <w:tcW w:w="541" w:type="dxa"/>
            <w:tcBorders>
              <w:top w:val="nil"/>
              <w:left w:val="nil"/>
              <w:bottom w:val="nil"/>
              <w:right w:val="nil"/>
            </w:tcBorders>
            <w:noWrap/>
            <w:vAlign w:val="bottom"/>
            <w:hideMark/>
          </w:tcPr>
          <w:p w14:paraId="7D17E76C" w14:textId="77777777" w:rsidR="002F6F84" w:rsidRPr="00921143" w:rsidRDefault="002F6F84" w:rsidP="00623875">
            <w:pPr>
              <w:jc w:val="left"/>
              <w:rPr>
                <w:rFonts w:cs="Arial"/>
                <w:color w:val="000000"/>
                <w:sz w:val="16"/>
                <w:szCs w:val="16"/>
              </w:rPr>
            </w:pPr>
            <w:r w:rsidRPr="00921143">
              <w:rPr>
                <w:rFonts w:cs="Arial"/>
                <w:color w:val="000000"/>
                <w:sz w:val="16"/>
                <w:szCs w:val="16"/>
              </w:rPr>
              <w:t>Mean</w:t>
            </w:r>
          </w:p>
        </w:tc>
        <w:tc>
          <w:tcPr>
            <w:tcW w:w="363" w:type="dxa"/>
            <w:tcBorders>
              <w:top w:val="nil"/>
              <w:left w:val="nil"/>
              <w:bottom w:val="nil"/>
              <w:right w:val="nil"/>
            </w:tcBorders>
            <w:noWrap/>
            <w:vAlign w:val="bottom"/>
            <w:hideMark/>
          </w:tcPr>
          <w:p w14:paraId="191627DA"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41" w:type="dxa"/>
            <w:tcBorders>
              <w:top w:val="nil"/>
              <w:left w:val="nil"/>
              <w:bottom w:val="nil"/>
              <w:right w:val="nil"/>
            </w:tcBorders>
            <w:noWrap/>
            <w:hideMark/>
          </w:tcPr>
          <w:p w14:paraId="0203A0C1" w14:textId="77777777" w:rsidR="002F6F84" w:rsidRPr="00921143" w:rsidRDefault="002F6F84" w:rsidP="00623875">
            <w:pPr>
              <w:jc w:val="right"/>
              <w:rPr>
                <w:rFonts w:cs="Arial"/>
                <w:color w:val="000000"/>
                <w:sz w:val="16"/>
                <w:szCs w:val="16"/>
              </w:rPr>
            </w:pPr>
            <w:r w:rsidRPr="00921143">
              <w:rPr>
                <w:rFonts w:cs="Arial"/>
                <w:sz w:val="16"/>
                <w:szCs w:val="16"/>
              </w:rPr>
              <w:t>37.18</w:t>
            </w:r>
          </w:p>
        </w:tc>
        <w:tc>
          <w:tcPr>
            <w:tcW w:w="541" w:type="dxa"/>
            <w:tcBorders>
              <w:top w:val="nil"/>
              <w:left w:val="nil"/>
              <w:bottom w:val="nil"/>
              <w:right w:val="nil"/>
            </w:tcBorders>
            <w:noWrap/>
            <w:hideMark/>
          </w:tcPr>
          <w:p w14:paraId="603AB552" w14:textId="77777777" w:rsidR="002F6F84" w:rsidRPr="00921143" w:rsidRDefault="002F6F84" w:rsidP="00623875">
            <w:pPr>
              <w:jc w:val="right"/>
              <w:rPr>
                <w:rFonts w:cs="Arial"/>
                <w:color w:val="000000"/>
                <w:sz w:val="16"/>
                <w:szCs w:val="16"/>
              </w:rPr>
            </w:pPr>
            <w:r w:rsidRPr="00921143">
              <w:rPr>
                <w:rFonts w:cs="Arial"/>
                <w:sz w:val="16"/>
                <w:szCs w:val="16"/>
              </w:rPr>
              <w:t>-6.71</w:t>
            </w:r>
          </w:p>
        </w:tc>
        <w:tc>
          <w:tcPr>
            <w:tcW w:w="541" w:type="dxa"/>
            <w:tcBorders>
              <w:top w:val="nil"/>
              <w:left w:val="nil"/>
              <w:bottom w:val="nil"/>
              <w:right w:val="nil"/>
            </w:tcBorders>
            <w:noWrap/>
            <w:hideMark/>
          </w:tcPr>
          <w:p w14:paraId="474B073F" w14:textId="77777777" w:rsidR="002F6F84" w:rsidRPr="00921143" w:rsidRDefault="002F6F84" w:rsidP="00623875">
            <w:pPr>
              <w:jc w:val="right"/>
              <w:rPr>
                <w:rFonts w:cs="Arial"/>
                <w:color w:val="000000"/>
                <w:sz w:val="16"/>
                <w:szCs w:val="16"/>
              </w:rPr>
            </w:pPr>
            <w:r w:rsidRPr="00921143">
              <w:rPr>
                <w:rFonts w:cs="Arial"/>
                <w:sz w:val="16"/>
                <w:szCs w:val="16"/>
              </w:rPr>
              <w:t>-12.08</w:t>
            </w:r>
          </w:p>
        </w:tc>
        <w:tc>
          <w:tcPr>
            <w:tcW w:w="592" w:type="dxa"/>
            <w:tcBorders>
              <w:top w:val="nil"/>
              <w:left w:val="nil"/>
              <w:bottom w:val="nil"/>
              <w:right w:val="nil"/>
            </w:tcBorders>
            <w:noWrap/>
            <w:hideMark/>
          </w:tcPr>
          <w:p w14:paraId="2461E16B" w14:textId="77777777" w:rsidR="002F6F84" w:rsidRPr="00921143" w:rsidRDefault="002F6F84" w:rsidP="00623875">
            <w:pPr>
              <w:jc w:val="right"/>
              <w:rPr>
                <w:rFonts w:cs="Arial"/>
                <w:color w:val="000000"/>
                <w:sz w:val="16"/>
                <w:szCs w:val="16"/>
              </w:rPr>
            </w:pPr>
            <w:r w:rsidRPr="00921143">
              <w:rPr>
                <w:rFonts w:cs="Arial"/>
                <w:sz w:val="16"/>
                <w:szCs w:val="16"/>
              </w:rPr>
              <w:t>-9.27</w:t>
            </w:r>
          </w:p>
        </w:tc>
        <w:tc>
          <w:tcPr>
            <w:tcW w:w="567" w:type="dxa"/>
            <w:tcBorders>
              <w:top w:val="nil"/>
              <w:left w:val="nil"/>
              <w:bottom w:val="nil"/>
              <w:right w:val="nil"/>
            </w:tcBorders>
            <w:noWrap/>
            <w:hideMark/>
          </w:tcPr>
          <w:p w14:paraId="5A117E11" w14:textId="77777777" w:rsidR="002F6F84" w:rsidRPr="00921143" w:rsidRDefault="002F6F84" w:rsidP="00623875">
            <w:pPr>
              <w:jc w:val="right"/>
              <w:rPr>
                <w:rFonts w:cs="Arial"/>
                <w:color w:val="000000"/>
                <w:sz w:val="16"/>
                <w:szCs w:val="16"/>
              </w:rPr>
            </w:pPr>
            <w:r w:rsidRPr="00921143">
              <w:rPr>
                <w:rFonts w:cs="Arial"/>
                <w:sz w:val="16"/>
                <w:szCs w:val="16"/>
              </w:rPr>
              <w:t>17.13</w:t>
            </w:r>
          </w:p>
        </w:tc>
        <w:tc>
          <w:tcPr>
            <w:tcW w:w="641" w:type="dxa"/>
            <w:tcBorders>
              <w:top w:val="nil"/>
              <w:left w:val="nil"/>
              <w:bottom w:val="nil"/>
              <w:right w:val="nil"/>
            </w:tcBorders>
            <w:noWrap/>
            <w:hideMark/>
          </w:tcPr>
          <w:p w14:paraId="6C1E34DB" w14:textId="77777777" w:rsidR="002F6F84" w:rsidRPr="00921143" w:rsidRDefault="002F6F84" w:rsidP="00623875">
            <w:pPr>
              <w:jc w:val="right"/>
              <w:rPr>
                <w:rFonts w:cs="Arial"/>
                <w:color w:val="000000"/>
                <w:sz w:val="16"/>
                <w:szCs w:val="16"/>
              </w:rPr>
            </w:pPr>
            <w:r w:rsidRPr="00921143">
              <w:rPr>
                <w:rFonts w:cs="Arial"/>
                <w:sz w:val="16"/>
                <w:szCs w:val="16"/>
              </w:rPr>
              <w:t>-0.15</w:t>
            </w:r>
          </w:p>
        </w:tc>
        <w:tc>
          <w:tcPr>
            <w:tcW w:w="641" w:type="dxa"/>
            <w:tcBorders>
              <w:top w:val="nil"/>
              <w:left w:val="nil"/>
              <w:bottom w:val="nil"/>
              <w:right w:val="nil"/>
            </w:tcBorders>
            <w:noWrap/>
            <w:hideMark/>
          </w:tcPr>
          <w:p w14:paraId="5DDE97DD" w14:textId="77777777" w:rsidR="002F6F84" w:rsidRPr="00921143" w:rsidRDefault="002F6F84" w:rsidP="00623875">
            <w:pPr>
              <w:jc w:val="right"/>
              <w:rPr>
                <w:rFonts w:cs="Arial"/>
                <w:color w:val="000000"/>
                <w:sz w:val="16"/>
                <w:szCs w:val="16"/>
              </w:rPr>
            </w:pPr>
            <w:r w:rsidRPr="00921143">
              <w:rPr>
                <w:rFonts w:cs="Arial"/>
                <w:sz w:val="16"/>
                <w:szCs w:val="16"/>
              </w:rPr>
              <w:t>14.79</w:t>
            </w:r>
          </w:p>
        </w:tc>
        <w:tc>
          <w:tcPr>
            <w:tcW w:w="680" w:type="dxa"/>
            <w:tcBorders>
              <w:top w:val="nil"/>
              <w:left w:val="nil"/>
              <w:bottom w:val="nil"/>
              <w:right w:val="nil"/>
            </w:tcBorders>
            <w:noWrap/>
            <w:hideMark/>
          </w:tcPr>
          <w:p w14:paraId="3F74DF1D" w14:textId="77777777" w:rsidR="002F6F84" w:rsidRPr="00921143" w:rsidRDefault="002F6F84" w:rsidP="00623875">
            <w:pPr>
              <w:jc w:val="right"/>
              <w:rPr>
                <w:rFonts w:cs="Arial"/>
                <w:color w:val="000000"/>
                <w:sz w:val="16"/>
                <w:szCs w:val="16"/>
              </w:rPr>
            </w:pPr>
            <w:r w:rsidRPr="00921143">
              <w:rPr>
                <w:rFonts w:cs="Arial"/>
                <w:sz w:val="16"/>
                <w:szCs w:val="16"/>
              </w:rPr>
              <w:t>8.40</w:t>
            </w:r>
          </w:p>
        </w:tc>
        <w:tc>
          <w:tcPr>
            <w:tcW w:w="589" w:type="dxa"/>
            <w:tcBorders>
              <w:top w:val="nil"/>
              <w:left w:val="nil"/>
              <w:bottom w:val="nil"/>
              <w:right w:val="nil"/>
            </w:tcBorders>
            <w:noWrap/>
            <w:hideMark/>
          </w:tcPr>
          <w:p w14:paraId="01A02F9C" w14:textId="77777777" w:rsidR="002F6F84" w:rsidRPr="00921143" w:rsidRDefault="002F6F84" w:rsidP="00623875">
            <w:pPr>
              <w:jc w:val="right"/>
              <w:rPr>
                <w:rFonts w:cs="Arial"/>
                <w:color w:val="000000"/>
                <w:sz w:val="16"/>
                <w:szCs w:val="16"/>
              </w:rPr>
            </w:pPr>
            <w:r w:rsidRPr="00921143">
              <w:rPr>
                <w:rFonts w:cs="Arial"/>
                <w:sz w:val="16"/>
                <w:szCs w:val="16"/>
              </w:rPr>
              <w:t>-2.18</w:t>
            </w:r>
          </w:p>
        </w:tc>
        <w:tc>
          <w:tcPr>
            <w:tcW w:w="709" w:type="dxa"/>
            <w:tcBorders>
              <w:top w:val="nil"/>
              <w:left w:val="nil"/>
              <w:bottom w:val="nil"/>
              <w:right w:val="nil"/>
            </w:tcBorders>
            <w:noWrap/>
            <w:hideMark/>
          </w:tcPr>
          <w:p w14:paraId="794F1F80" w14:textId="77777777" w:rsidR="002F6F84" w:rsidRPr="00921143" w:rsidRDefault="002F6F84" w:rsidP="00623875">
            <w:pPr>
              <w:jc w:val="right"/>
              <w:rPr>
                <w:rFonts w:cs="Arial"/>
                <w:color w:val="000000"/>
                <w:sz w:val="16"/>
                <w:szCs w:val="16"/>
              </w:rPr>
            </w:pPr>
            <w:r w:rsidRPr="00921143">
              <w:rPr>
                <w:rFonts w:cs="Arial"/>
                <w:sz w:val="16"/>
                <w:szCs w:val="16"/>
              </w:rPr>
              <w:t>-14.40</w:t>
            </w:r>
          </w:p>
        </w:tc>
        <w:tc>
          <w:tcPr>
            <w:tcW w:w="567" w:type="dxa"/>
            <w:tcBorders>
              <w:top w:val="nil"/>
              <w:left w:val="nil"/>
              <w:bottom w:val="nil"/>
              <w:right w:val="nil"/>
            </w:tcBorders>
            <w:noWrap/>
            <w:hideMark/>
          </w:tcPr>
          <w:p w14:paraId="6B787BAB" w14:textId="77777777" w:rsidR="002F6F84" w:rsidRPr="00921143" w:rsidRDefault="002F6F84" w:rsidP="00623875">
            <w:pPr>
              <w:jc w:val="right"/>
              <w:rPr>
                <w:rFonts w:cs="Arial"/>
                <w:color w:val="000000"/>
                <w:sz w:val="16"/>
                <w:szCs w:val="16"/>
              </w:rPr>
            </w:pPr>
            <w:r w:rsidRPr="00921143">
              <w:rPr>
                <w:rFonts w:cs="Arial"/>
                <w:sz w:val="16"/>
                <w:szCs w:val="16"/>
              </w:rPr>
              <w:t>-0.42</w:t>
            </w:r>
          </w:p>
        </w:tc>
        <w:tc>
          <w:tcPr>
            <w:tcW w:w="641" w:type="dxa"/>
            <w:tcBorders>
              <w:top w:val="nil"/>
              <w:left w:val="nil"/>
              <w:bottom w:val="nil"/>
              <w:right w:val="nil"/>
            </w:tcBorders>
            <w:noWrap/>
            <w:hideMark/>
          </w:tcPr>
          <w:p w14:paraId="082D3268" w14:textId="77777777" w:rsidR="002F6F84" w:rsidRPr="00921143" w:rsidRDefault="002F6F84" w:rsidP="00623875">
            <w:pPr>
              <w:jc w:val="right"/>
              <w:rPr>
                <w:rFonts w:cs="Arial"/>
                <w:color w:val="000000"/>
                <w:sz w:val="16"/>
                <w:szCs w:val="16"/>
              </w:rPr>
            </w:pPr>
            <w:r w:rsidRPr="00921143">
              <w:rPr>
                <w:rFonts w:cs="Arial"/>
                <w:sz w:val="16"/>
                <w:szCs w:val="16"/>
              </w:rPr>
              <w:t>-1.33</w:t>
            </w:r>
          </w:p>
        </w:tc>
      </w:tr>
      <w:tr w:rsidR="002F6F84" w:rsidRPr="00921143" w14:paraId="12B53A98" w14:textId="77777777" w:rsidTr="00921143">
        <w:trPr>
          <w:trHeight w:val="255"/>
        </w:trPr>
        <w:tc>
          <w:tcPr>
            <w:tcW w:w="541" w:type="dxa"/>
            <w:tcBorders>
              <w:top w:val="nil"/>
              <w:left w:val="nil"/>
              <w:bottom w:val="nil"/>
              <w:right w:val="nil"/>
            </w:tcBorders>
            <w:noWrap/>
            <w:vAlign w:val="bottom"/>
            <w:hideMark/>
          </w:tcPr>
          <w:p w14:paraId="3CBC521E" w14:textId="77777777" w:rsidR="002F6F84" w:rsidRPr="00921143" w:rsidRDefault="002F6F84" w:rsidP="00623875">
            <w:pPr>
              <w:jc w:val="left"/>
              <w:rPr>
                <w:rFonts w:cs="Arial"/>
                <w:color w:val="000000"/>
                <w:sz w:val="16"/>
                <w:szCs w:val="16"/>
              </w:rPr>
            </w:pPr>
            <w:r w:rsidRPr="00921143">
              <w:rPr>
                <w:rFonts w:cs="Arial"/>
                <w:color w:val="000000"/>
                <w:sz w:val="16"/>
                <w:szCs w:val="16"/>
              </w:rPr>
              <w:t>SD</w:t>
            </w:r>
          </w:p>
        </w:tc>
        <w:tc>
          <w:tcPr>
            <w:tcW w:w="363" w:type="dxa"/>
            <w:tcBorders>
              <w:top w:val="nil"/>
              <w:left w:val="nil"/>
              <w:bottom w:val="nil"/>
              <w:right w:val="nil"/>
            </w:tcBorders>
            <w:noWrap/>
            <w:vAlign w:val="bottom"/>
            <w:hideMark/>
          </w:tcPr>
          <w:p w14:paraId="1FA71BD9" w14:textId="77777777" w:rsidR="002F6F84" w:rsidRPr="00921143" w:rsidRDefault="002F6F84" w:rsidP="00623875">
            <w:pPr>
              <w:jc w:val="left"/>
              <w:rPr>
                <w:rFonts w:cs="Arial"/>
                <w:color w:val="000000"/>
                <w:sz w:val="16"/>
                <w:szCs w:val="16"/>
              </w:rPr>
            </w:pPr>
          </w:p>
        </w:tc>
        <w:tc>
          <w:tcPr>
            <w:tcW w:w="541" w:type="dxa"/>
            <w:tcBorders>
              <w:top w:val="nil"/>
              <w:left w:val="nil"/>
              <w:bottom w:val="nil"/>
              <w:right w:val="nil"/>
            </w:tcBorders>
            <w:noWrap/>
            <w:hideMark/>
          </w:tcPr>
          <w:p w14:paraId="68E40A3A" w14:textId="77777777" w:rsidR="002F6F84" w:rsidRPr="00921143" w:rsidRDefault="002F6F84" w:rsidP="00623875">
            <w:pPr>
              <w:jc w:val="right"/>
              <w:rPr>
                <w:rFonts w:cs="Arial"/>
                <w:color w:val="000000"/>
                <w:sz w:val="16"/>
                <w:szCs w:val="16"/>
              </w:rPr>
            </w:pPr>
            <w:r w:rsidRPr="00921143">
              <w:rPr>
                <w:rFonts w:cs="Arial"/>
                <w:sz w:val="16"/>
                <w:szCs w:val="16"/>
              </w:rPr>
              <w:t>54.53</w:t>
            </w:r>
          </w:p>
        </w:tc>
        <w:tc>
          <w:tcPr>
            <w:tcW w:w="541" w:type="dxa"/>
            <w:tcBorders>
              <w:top w:val="nil"/>
              <w:left w:val="nil"/>
              <w:bottom w:val="nil"/>
              <w:right w:val="nil"/>
            </w:tcBorders>
            <w:noWrap/>
            <w:hideMark/>
          </w:tcPr>
          <w:p w14:paraId="0F694E55" w14:textId="77777777" w:rsidR="002F6F84" w:rsidRPr="00921143" w:rsidRDefault="002F6F84" w:rsidP="00623875">
            <w:pPr>
              <w:jc w:val="right"/>
              <w:rPr>
                <w:rFonts w:cs="Arial"/>
                <w:color w:val="000000"/>
                <w:sz w:val="16"/>
                <w:szCs w:val="16"/>
              </w:rPr>
            </w:pPr>
            <w:r w:rsidRPr="00921143">
              <w:rPr>
                <w:rFonts w:cs="Arial"/>
                <w:sz w:val="16"/>
                <w:szCs w:val="16"/>
              </w:rPr>
              <w:t>15.48</w:t>
            </w:r>
          </w:p>
        </w:tc>
        <w:tc>
          <w:tcPr>
            <w:tcW w:w="541" w:type="dxa"/>
            <w:tcBorders>
              <w:top w:val="nil"/>
              <w:left w:val="nil"/>
              <w:bottom w:val="nil"/>
              <w:right w:val="nil"/>
            </w:tcBorders>
            <w:noWrap/>
            <w:hideMark/>
          </w:tcPr>
          <w:p w14:paraId="55EEBEA3" w14:textId="77777777" w:rsidR="002F6F84" w:rsidRPr="00921143" w:rsidRDefault="002F6F84" w:rsidP="00623875">
            <w:pPr>
              <w:jc w:val="right"/>
              <w:rPr>
                <w:rFonts w:cs="Arial"/>
                <w:color w:val="000000"/>
                <w:sz w:val="16"/>
                <w:szCs w:val="16"/>
              </w:rPr>
            </w:pPr>
            <w:r w:rsidRPr="00921143">
              <w:rPr>
                <w:rFonts w:cs="Arial"/>
                <w:sz w:val="16"/>
                <w:szCs w:val="16"/>
              </w:rPr>
              <w:t>19.72</w:t>
            </w:r>
          </w:p>
        </w:tc>
        <w:tc>
          <w:tcPr>
            <w:tcW w:w="592" w:type="dxa"/>
            <w:tcBorders>
              <w:top w:val="nil"/>
              <w:left w:val="nil"/>
              <w:bottom w:val="nil"/>
              <w:right w:val="nil"/>
            </w:tcBorders>
            <w:noWrap/>
            <w:hideMark/>
          </w:tcPr>
          <w:p w14:paraId="4314500D" w14:textId="77777777" w:rsidR="002F6F84" w:rsidRPr="00921143" w:rsidRDefault="002F6F84" w:rsidP="00623875">
            <w:pPr>
              <w:jc w:val="right"/>
              <w:rPr>
                <w:rFonts w:cs="Arial"/>
                <w:color w:val="000000"/>
                <w:sz w:val="16"/>
                <w:szCs w:val="16"/>
              </w:rPr>
            </w:pPr>
            <w:r w:rsidRPr="00921143">
              <w:rPr>
                <w:rFonts w:cs="Arial"/>
                <w:sz w:val="16"/>
                <w:szCs w:val="16"/>
              </w:rPr>
              <w:t>54.52</w:t>
            </w:r>
          </w:p>
        </w:tc>
        <w:tc>
          <w:tcPr>
            <w:tcW w:w="567" w:type="dxa"/>
            <w:tcBorders>
              <w:top w:val="nil"/>
              <w:left w:val="nil"/>
              <w:bottom w:val="nil"/>
              <w:right w:val="nil"/>
            </w:tcBorders>
            <w:noWrap/>
            <w:hideMark/>
          </w:tcPr>
          <w:p w14:paraId="7D4FDE95" w14:textId="77777777" w:rsidR="002F6F84" w:rsidRPr="00921143" w:rsidRDefault="002F6F84" w:rsidP="00623875">
            <w:pPr>
              <w:jc w:val="right"/>
              <w:rPr>
                <w:rFonts w:cs="Arial"/>
                <w:color w:val="000000"/>
                <w:sz w:val="16"/>
                <w:szCs w:val="16"/>
              </w:rPr>
            </w:pPr>
            <w:r w:rsidRPr="00921143">
              <w:rPr>
                <w:rFonts w:cs="Arial"/>
                <w:sz w:val="16"/>
                <w:szCs w:val="16"/>
              </w:rPr>
              <w:t>18.16</w:t>
            </w:r>
          </w:p>
        </w:tc>
        <w:tc>
          <w:tcPr>
            <w:tcW w:w="641" w:type="dxa"/>
            <w:tcBorders>
              <w:top w:val="nil"/>
              <w:left w:val="nil"/>
              <w:bottom w:val="nil"/>
              <w:right w:val="nil"/>
            </w:tcBorders>
            <w:noWrap/>
            <w:hideMark/>
          </w:tcPr>
          <w:p w14:paraId="7C1AEE7D" w14:textId="77777777" w:rsidR="002F6F84" w:rsidRPr="00921143" w:rsidRDefault="002F6F84" w:rsidP="00623875">
            <w:pPr>
              <w:jc w:val="right"/>
              <w:rPr>
                <w:rFonts w:cs="Arial"/>
                <w:color w:val="000000"/>
                <w:sz w:val="16"/>
                <w:szCs w:val="16"/>
              </w:rPr>
            </w:pPr>
            <w:r w:rsidRPr="00921143">
              <w:rPr>
                <w:rFonts w:cs="Arial"/>
                <w:sz w:val="16"/>
                <w:szCs w:val="16"/>
              </w:rPr>
              <w:t>12.21</w:t>
            </w:r>
          </w:p>
        </w:tc>
        <w:tc>
          <w:tcPr>
            <w:tcW w:w="641" w:type="dxa"/>
            <w:tcBorders>
              <w:top w:val="nil"/>
              <w:left w:val="nil"/>
              <w:bottom w:val="nil"/>
              <w:right w:val="nil"/>
            </w:tcBorders>
            <w:noWrap/>
            <w:hideMark/>
          </w:tcPr>
          <w:p w14:paraId="303C350F" w14:textId="77777777" w:rsidR="002F6F84" w:rsidRPr="00921143" w:rsidRDefault="002F6F84" w:rsidP="00623875">
            <w:pPr>
              <w:jc w:val="right"/>
              <w:rPr>
                <w:rFonts w:cs="Arial"/>
                <w:color w:val="000000"/>
                <w:sz w:val="16"/>
                <w:szCs w:val="16"/>
              </w:rPr>
            </w:pPr>
            <w:r w:rsidRPr="00921143">
              <w:rPr>
                <w:rFonts w:cs="Arial"/>
                <w:sz w:val="16"/>
                <w:szCs w:val="16"/>
              </w:rPr>
              <w:t>17.65</w:t>
            </w:r>
          </w:p>
        </w:tc>
        <w:tc>
          <w:tcPr>
            <w:tcW w:w="680" w:type="dxa"/>
            <w:tcBorders>
              <w:top w:val="nil"/>
              <w:left w:val="nil"/>
              <w:bottom w:val="nil"/>
              <w:right w:val="nil"/>
            </w:tcBorders>
            <w:noWrap/>
            <w:hideMark/>
          </w:tcPr>
          <w:p w14:paraId="10CC5FD6" w14:textId="77777777" w:rsidR="002F6F84" w:rsidRPr="00921143" w:rsidRDefault="002F6F84" w:rsidP="00623875">
            <w:pPr>
              <w:jc w:val="right"/>
              <w:rPr>
                <w:rFonts w:cs="Arial"/>
                <w:color w:val="000000"/>
                <w:sz w:val="16"/>
                <w:szCs w:val="16"/>
              </w:rPr>
            </w:pPr>
            <w:r w:rsidRPr="00921143">
              <w:rPr>
                <w:rFonts w:cs="Arial"/>
                <w:sz w:val="16"/>
                <w:szCs w:val="16"/>
              </w:rPr>
              <w:t>19.00</w:t>
            </w:r>
          </w:p>
        </w:tc>
        <w:tc>
          <w:tcPr>
            <w:tcW w:w="589" w:type="dxa"/>
            <w:tcBorders>
              <w:top w:val="nil"/>
              <w:left w:val="nil"/>
              <w:bottom w:val="nil"/>
              <w:right w:val="nil"/>
            </w:tcBorders>
            <w:noWrap/>
            <w:hideMark/>
          </w:tcPr>
          <w:p w14:paraId="0B8550FD" w14:textId="77777777" w:rsidR="002F6F84" w:rsidRPr="00921143" w:rsidRDefault="002F6F84" w:rsidP="00623875">
            <w:pPr>
              <w:jc w:val="right"/>
              <w:rPr>
                <w:rFonts w:cs="Arial"/>
                <w:color w:val="000000"/>
                <w:sz w:val="16"/>
                <w:szCs w:val="16"/>
              </w:rPr>
            </w:pPr>
            <w:r w:rsidRPr="00921143">
              <w:rPr>
                <w:rFonts w:cs="Arial"/>
                <w:sz w:val="16"/>
                <w:szCs w:val="16"/>
              </w:rPr>
              <w:t>15.42</w:t>
            </w:r>
          </w:p>
        </w:tc>
        <w:tc>
          <w:tcPr>
            <w:tcW w:w="709" w:type="dxa"/>
            <w:tcBorders>
              <w:top w:val="nil"/>
              <w:left w:val="nil"/>
              <w:bottom w:val="nil"/>
              <w:right w:val="nil"/>
            </w:tcBorders>
            <w:noWrap/>
            <w:hideMark/>
          </w:tcPr>
          <w:p w14:paraId="1480AEE3" w14:textId="77777777" w:rsidR="002F6F84" w:rsidRPr="00921143" w:rsidRDefault="002F6F84" w:rsidP="00623875">
            <w:pPr>
              <w:jc w:val="right"/>
              <w:rPr>
                <w:rFonts w:cs="Arial"/>
                <w:color w:val="000000"/>
                <w:sz w:val="16"/>
                <w:szCs w:val="16"/>
              </w:rPr>
            </w:pPr>
            <w:r w:rsidRPr="00921143">
              <w:rPr>
                <w:rFonts w:cs="Arial"/>
                <w:sz w:val="16"/>
                <w:szCs w:val="16"/>
              </w:rPr>
              <w:t>19.00</w:t>
            </w:r>
          </w:p>
        </w:tc>
        <w:tc>
          <w:tcPr>
            <w:tcW w:w="567" w:type="dxa"/>
            <w:tcBorders>
              <w:top w:val="nil"/>
              <w:left w:val="nil"/>
              <w:bottom w:val="nil"/>
              <w:right w:val="nil"/>
            </w:tcBorders>
            <w:noWrap/>
            <w:hideMark/>
          </w:tcPr>
          <w:p w14:paraId="27C1FE0D" w14:textId="77777777" w:rsidR="002F6F84" w:rsidRPr="00921143" w:rsidRDefault="002F6F84" w:rsidP="00623875">
            <w:pPr>
              <w:jc w:val="right"/>
              <w:rPr>
                <w:rFonts w:cs="Arial"/>
                <w:color w:val="000000"/>
                <w:sz w:val="16"/>
                <w:szCs w:val="16"/>
              </w:rPr>
            </w:pPr>
            <w:r w:rsidRPr="00921143">
              <w:rPr>
                <w:rFonts w:cs="Arial"/>
                <w:sz w:val="16"/>
                <w:szCs w:val="16"/>
              </w:rPr>
              <w:t>28.18</w:t>
            </w:r>
          </w:p>
        </w:tc>
        <w:tc>
          <w:tcPr>
            <w:tcW w:w="641" w:type="dxa"/>
            <w:tcBorders>
              <w:top w:val="nil"/>
              <w:left w:val="nil"/>
              <w:bottom w:val="nil"/>
              <w:right w:val="nil"/>
            </w:tcBorders>
            <w:noWrap/>
            <w:hideMark/>
          </w:tcPr>
          <w:p w14:paraId="583C0C6B" w14:textId="77777777" w:rsidR="002F6F84" w:rsidRPr="00921143" w:rsidRDefault="002F6F84" w:rsidP="00623875">
            <w:pPr>
              <w:jc w:val="right"/>
              <w:rPr>
                <w:rFonts w:cs="Arial"/>
                <w:color w:val="000000"/>
                <w:sz w:val="16"/>
                <w:szCs w:val="16"/>
              </w:rPr>
            </w:pPr>
            <w:r w:rsidRPr="00921143">
              <w:rPr>
                <w:rFonts w:cs="Arial"/>
                <w:sz w:val="16"/>
                <w:szCs w:val="16"/>
              </w:rPr>
              <w:t>13.13</w:t>
            </w:r>
          </w:p>
        </w:tc>
      </w:tr>
      <w:tr w:rsidR="002F6F84" w:rsidRPr="00921143" w14:paraId="6C5BEBDF" w14:textId="77777777" w:rsidTr="00921143">
        <w:trPr>
          <w:trHeight w:val="255"/>
        </w:trPr>
        <w:tc>
          <w:tcPr>
            <w:tcW w:w="541" w:type="dxa"/>
            <w:tcBorders>
              <w:top w:val="nil"/>
              <w:left w:val="nil"/>
              <w:bottom w:val="nil"/>
              <w:right w:val="nil"/>
            </w:tcBorders>
            <w:noWrap/>
            <w:vAlign w:val="bottom"/>
            <w:hideMark/>
          </w:tcPr>
          <w:p w14:paraId="4D9584E7" w14:textId="77777777" w:rsidR="002F6F84" w:rsidRPr="00921143" w:rsidRDefault="002F6F84" w:rsidP="00623875">
            <w:pPr>
              <w:jc w:val="left"/>
              <w:rPr>
                <w:rFonts w:cs="Arial"/>
                <w:color w:val="000000"/>
                <w:sz w:val="16"/>
                <w:szCs w:val="16"/>
              </w:rPr>
            </w:pPr>
            <w:r w:rsidRPr="00921143">
              <w:rPr>
                <w:rFonts w:cs="Arial"/>
                <w:color w:val="000000"/>
                <w:sz w:val="16"/>
                <w:szCs w:val="16"/>
              </w:rPr>
              <w:t>SEM</w:t>
            </w:r>
          </w:p>
        </w:tc>
        <w:tc>
          <w:tcPr>
            <w:tcW w:w="363" w:type="dxa"/>
            <w:tcBorders>
              <w:top w:val="nil"/>
              <w:left w:val="nil"/>
              <w:bottom w:val="nil"/>
              <w:right w:val="nil"/>
            </w:tcBorders>
            <w:noWrap/>
            <w:vAlign w:val="bottom"/>
            <w:hideMark/>
          </w:tcPr>
          <w:p w14:paraId="7C1867C8" w14:textId="77777777" w:rsidR="002F6F84" w:rsidRPr="00921143" w:rsidRDefault="002F6F84" w:rsidP="00623875">
            <w:pPr>
              <w:jc w:val="left"/>
              <w:rPr>
                <w:rFonts w:cs="Arial"/>
                <w:color w:val="000000"/>
                <w:sz w:val="16"/>
                <w:szCs w:val="16"/>
              </w:rPr>
            </w:pPr>
          </w:p>
        </w:tc>
        <w:tc>
          <w:tcPr>
            <w:tcW w:w="541" w:type="dxa"/>
            <w:tcBorders>
              <w:top w:val="nil"/>
              <w:left w:val="nil"/>
              <w:bottom w:val="nil"/>
              <w:right w:val="nil"/>
            </w:tcBorders>
            <w:noWrap/>
            <w:hideMark/>
          </w:tcPr>
          <w:p w14:paraId="4F526A01" w14:textId="77777777" w:rsidR="002F6F84" w:rsidRPr="00921143" w:rsidRDefault="002F6F84" w:rsidP="00623875">
            <w:pPr>
              <w:jc w:val="right"/>
              <w:rPr>
                <w:rFonts w:cs="Arial"/>
                <w:color w:val="000000"/>
                <w:sz w:val="16"/>
                <w:szCs w:val="16"/>
              </w:rPr>
            </w:pPr>
            <w:r w:rsidRPr="00921143">
              <w:rPr>
                <w:rFonts w:cs="Arial"/>
                <w:sz w:val="16"/>
                <w:szCs w:val="16"/>
              </w:rPr>
              <w:t>10.91</w:t>
            </w:r>
          </w:p>
        </w:tc>
        <w:tc>
          <w:tcPr>
            <w:tcW w:w="541" w:type="dxa"/>
            <w:tcBorders>
              <w:top w:val="nil"/>
              <w:left w:val="nil"/>
              <w:bottom w:val="nil"/>
              <w:right w:val="nil"/>
            </w:tcBorders>
            <w:noWrap/>
            <w:hideMark/>
          </w:tcPr>
          <w:p w14:paraId="27B97611" w14:textId="77777777" w:rsidR="002F6F84" w:rsidRPr="00921143" w:rsidRDefault="002F6F84" w:rsidP="00623875">
            <w:pPr>
              <w:jc w:val="right"/>
              <w:rPr>
                <w:rFonts w:cs="Arial"/>
                <w:color w:val="000000"/>
                <w:sz w:val="16"/>
                <w:szCs w:val="16"/>
              </w:rPr>
            </w:pPr>
            <w:r w:rsidRPr="00921143">
              <w:rPr>
                <w:rFonts w:cs="Arial"/>
                <w:sz w:val="16"/>
                <w:szCs w:val="16"/>
              </w:rPr>
              <w:t>3.10</w:t>
            </w:r>
          </w:p>
        </w:tc>
        <w:tc>
          <w:tcPr>
            <w:tcW w:w="541" w:type="dxa"/>
            <w:tcBorders>
              <w:top w:val="nil"/>
              <w:left w:val="nil"/>
              <w:bottom w:val="nil"/>
              <w:right w:val="nil"/>
            </w:tcBorders>
            <w:noWrap/>
            <w:hideMark/>
          </w:tcPr>
          <w:p w14:paraId="10F32B84" w14:textId="77777777" w:rsidR="002F6F84" w:rsidRPr="00921143" w:rsidRDefault="002F6F84" w:rsidP="00623875">
            <w:pPr>
              <w:jc w:val="right"/>
              <w:rPr>
                <w:rFonts w:cs="Arial"/>
                <w:color w:val="000000"/>
                <w:sz w:val="16"/>
                <w:szCs w:val="16"/>
              </w:rPr>
            </w:pPr>
            <w:r w:rsidRPr="00921143">
              <w:rPr>
                <w:rFonts w:cs="Arial"/>
                <w:sz w:val="16"/>
                <w:szCs w:val="16"/>
              </w:rPr>
              <w:t>3.94</w:t>
            </w:r>
          </w:p>
        </w:tc>
        <w:tc>
          <w:tcPr>
            <w:tcW w:w="592" w:type="dxa"/>
            <w:tcBorders>
              <w:top w:val="nil"/>
              <w:left w:val="nil"/>
              <w:bottom w:val="nil"/>
              <w:right w:val="nil"/>
            </w:tcBorders>
            <w:noWrap/>
            <w:hideMark/>
          </w:tcPr>
          <w:p w14:paraId="5BD9296A" w14:textId="77777777" w:rsidR="002F6F84" w:rsidRPr="00921143" w:rsidRDefault="002F6F84" w:rsidP="00623875">
            <w:pPr>
              <w:jc w:val="right"/>
              <w:rPr>
                <w:rFonts w:cs="Arial"/>
                <w:color w:val="000000"/>
                <w:sz w:val="16"/>
                <w:szCs w:val="16"/>
              </w:rPr>
            </w:pPr>
            <w:r w:rsidRPr="00921143">
              <w:rPr>
                <w:rFonts w:cs="Arial"/>
                <w:sz w:val="16"/>
                <w:szCs w:val="16"/>
              </w:rPr>
              <w:t>10.90</w:t>
            </w:r>
          </w:p>
        </w:tc>
        <w:tc>
          <w:tcPr>
            <w:tcW w:w="567" w:type="dxa"/>
            <w:tcBorders>
              <w:top w:val="nil"/>
              <w:left w:val="nil"/>
              <w:bottom w:val="nil"/>
              <w:right w:val="nil"/>
            </w:tcBorders>
            <w:noWrap/>
            <w:hideMark/>
          </w:tcPr>
          <w:p w14:paraId="3516A5C5" w14:textId="77777777" w:rsidR="002F6F84" w:rsidRPr="00921143" w:rsidRDefault="002F6F84" w:rsidP="00623875">
            <w:pPr>
              <w:jc w:val="right"/>
              <w:rPr>
                <w:rFonts w:cs="Arial"/>
                <w:color w:val="000000"/>
                <w:sz w:val="16"/>
                <w:szCs w:val="16"/>
              </w:rPr>
            </w:pPr>
            <w:r w:rsidRPr="00921143">
              <w:rPr>
                <w:rFonts w:cs="Arial"/>
                <w:sz w:val="16"/>
                <w:szCs w:val="16"/>
              </w:rPr>
              <w:t>3.63</w:t>
            </w:r>
          </w:p>
        </w:tc>
        <w:tc>
          <w:tcPr>
            <w:tcW w:w="641" w:type="dxa"/>
            <w:tcBorders>
              <w:top w:val="nil"/>
              <w:left w:val="nil"/>
              <w:bottom w:val="nil"/>
              <w:right w:val="nil"/>
            </w:tcBorders>
            <w:noWrap/>
            <w:hideMark/>
          </w:tcPr>
          <w:p w14:paraId="40E23D60" w14:textId="77777777" w:rsidR="002F6F84" w:rsidRPr="00921143" w:rsidRDefault="002F6F84" w:rsidP="00623875">
            <w:pPr>
              <w:jc w:val="right"/>
              <w:rPr>
                <w:rFonts w:cs="Arial"/>
                <w:color w:val="000000"/>
                <w:sz w:val="16"/>
                <w:szCs w:val="16"/>
              </w:rPr>
            </w:pPr>
            <w:r w:rsidRPr="00921143">
              <w:rPr>
                <w:rFonts w:cs="Arial"/>
                <w:sz w:val="16"/>
                <w:szCs w:val="16"/>
              </w:rPr>
              <w:t>2.44</w:t>
            </w:r>
          </w:p>
        </w:tc>
        <w:tc>
          <w:tcPr>
            <w:tcW w:w="641" w:type="dxa"/>
            <w:tcBorders>
              <w:top w:val="nil"/>
              <w:left w:val="nil"/>
              <w:bottom w:val="nil"/>
              <w:right w:val="nil"/>
            </w:tcBorders>
            <w:noWrap/>
            <w:hideMark/>
          </w:tcPr>
          <w:p w14:paraId="4259584D" w14:textId="77777777" w:rsidR="002F6F84" w:rsidRPr="00921143" w:rsidRDefault="002F6F84" w:rsidP="00623875">
            <w:pPr>
              <w:jc w:val="right"/>
              <w:rPr>
                <w:rFonts w:cs="Arial"/>
                <w:color w:val="000000"/>
                <w:sz w:val="16"/>
                <w:szCs w:val="16"/>
              </w:rPr>
            </w:pPr>
            <w:r w:rsidRPr="00921143">
              <w:rPr>
                <w:rFonts w:cs="Arial"/>
                <w:sz w:val="16"/>
                <w:szCs w:val="16"/>
              </w:rPr>
              <w:t>3.53</w:t>
            </w:r>
          </w:p>
        </w:tc>
        <w:tc>
          <w:tcPr>
            <w:tcW w:w="680" w:type="dxa"/>
            <w:tcBorders>
              <w:top w:val="nil"/>
              <w:left w:val="nil"/>
              <w:bottom w:val="nil"/>
              <w:right w:val="nil"/>
            </w:tcBorders>
            <w:noWrap/>
            <w:hideMark/>
          </w:tcPr>
          <w:p w14:paraId="789D664C" w14:textId="77777777" w:rsidR="002F6F84" w:rsidRPr="00921143" w:rsidRDefault="002F6F84" w:rsidP="00623875">
            <w:pPr>
              <w:jc w:val="right"/>
              <w:rPr>
                <w:rFonts w:cs="Arial"/>
                <w:color w:val="000000"/>
                <w:sz w:val="16"/>
                <w:szCs w:val="16"/>
              </w:rPr>
            </w:pPr>
            <w:r w:rsidRPr="00921143">
              <w:rPr>
                <w:rFonts w:cs="Arial"/>
                <w:sz w:val="16"/>
                <w:szCs w:val="16"/>
              </w:rPr>
              <w:t>3.80</w:t>
            </w:r>
          </w:p>
        </w:tc>
        <w:tc>
          <w:tcPr>
            <w:tcW w:w="589" w:type="dxa"/>
            <w:tcBorders>
              <w:top w:val="nil"/>
              <w:left w:val="nil"/>
              <w:bottom w:val="nil"/>
              <w:right w:val="nil"/>
            </w:tcBorders>
            <w:noWrap/>
            <w:hideMark/>
          </w:tcPr>
          <w:p w14:paraId="496A7A21" w14:textId="77777777" w:rsidR="002F6F84" w:rsidRPr="00921143" w:rsidRDefault="002F6F84" w:rsidP="00623875">
            <w:pPr>
              <w:jc w:val="right"/>
              <w:rPr>
                <w:rFonts w:cs="Arial"/>
                <w:color w:val="000000"/>
                <w:sz w:val="16"/>
                <w:szCs w:val="16"/>
              </w:rPr>
            </w:pPr>
            <w:r w:rsidRPr="00921143">
              <w:rPr>
                <w:rFonts w:cs="Arial"/>
                <w:sz w:val="16"/>
                <w:szCs w:val="16"/>
              </w:rPr>
              <w:t>3.08</w:t>
            </w:r>
          </w:p>
        </w:tc>
        <w:tc>
          <w:tcPr>
            <w:tcW w:w="709" w:type="dxa"/>
            <w:tcBorders>
              <w:top w:val="nil"/>
              <w:left w:val="nil"/>
              <w:bottom w:val="nil"/>
              <w:right w:val="nil"/>
            </w:tcBorders>
            <w:noWrap/>
            <w:hideMark/>
          </w:tcPr>
          <w:p w14:paraId="14DC1C08" w14:textId="77777777" w:rsidR="002F6F84" w:rsidRPr="00921143" w:rsidRDefault="002F6F84" w:rsidP="00623875">
            <w:pPr>
              <w:jc w:val="right"/>
              <w:rPr>
                <w:rFonts w:cs="Arial"/>
                <w:color w:val="000000"/>
                <w:sz w:val="16"/>
                <w:szCs w:val="16"/>
              </w:rPr>
            </w:pPr>
            <w:r w:rsidRPr="00921143">
              <w:rPr>
                <w:rFonts w:cs="Arial"/>
                <w:sz w:val="16"/>
                <w:szCs w:val="16"/>
              </w:rPr>
              <w:t>3.80</w:t>
            </w:r>
          </w:p>
        </w:tc>
        <w:tc>
          <w:tcPr>
            <w:tcW w:w="567" w:type="dxa"/>
            <w:tcBorders>
              <w:top w:val="nil"/>
              <w:left w:val="nil"/>
              <w:bottom w:val="nil"/>
              <w:right w:val="nil"/>
            </w:tcBorders>
            <w:noWrap/>
            <w:hideMark/>
          </w:tcPr>
          <w:p w14:paraId="5B2C22CA" w14:textId="77777777" w:rsidR="002F6F84" w:rsidRPr="00921143" w:rsidRDefault="002F6F84" w:rsidP="00623875">
            <w:pPr>
              <w:jc w:val="right"/>
              <w:rPr>
                <w:rFonts w:cs="Arial"/>
                <w:color w:val="000000"/>
                <w:sz w:val="16"/>
                <w:szCs w:val="16"/>
              </w:rPr>
            </w:pPr>
            <w:r w:rsidRPr="00921143">
              <w:rPr>
                <w:rFonts w:cs="Arial"/>
                <w:sz w:val="16"/>
                <w:szCs w:val="16"/>
              </w:rPr>
              <w:t>5.64</w:t>
            </w:r>
          </w:p>
        </w:tc>
        <w:tc>
          <w:tcPr>
            <w:tcW w:w="641" w:type="dxa"/>
            <w:tcBorders>
              <w:top w:val="nil"/>
              <w:left w:val="nil"/>
              <w:bottom w:val="nil"/>
              <w:right w:val="nil"/>
            </w:tcBorders>
            <w:noWrap/>
            <w:hideMark/>
          </w:tcPr>
          <w:p w14:paraId="473F8EF3" w14:textId="77777777" w:rsidR="002F6F84" w:rsidRPr="00921143" w:rsidRDefault="002F6F84" w:rsidP="00623875">
            <w:pPr>
              <w:jc w:val="right"/>
              <w:rPr>
                <w:rFonts w:cs="Arial"/>
                <w:color w:val="000000"/>
                <w:sz w:val="16"/>
                <w:szCs w:val="16"/>
              </w:rPr>
            </w:pPr>
            <w:r w:rsidRPr="00921143">
              <w:rPr>
                <w:rFonts w:cs="Arial"/>
                <w:sz w:val="16"/>
                <w:szCs w:val="16"/>
              </w:rPr>
              <w:t>2.63</w:t>
            </w:r>
          </w:p>
        </w:tc>
      </w:tr>
      <w:tr w:rsidR="002F6F84" w:rsidRPr="00921143" w14:paraId="0BE29A94" w14:textId="77777777" w:rsidTr="00921143">
        <w:trPr>
          <w:trHeight w:val="255"/>
        </w:trPr>
        <w:tc>
          <w:tcPr>
            <w:tcW w:w="541" w:type="dxa"/>
            <w:tcBorders>
              <w:top w:val="nil"/>
              <w:left w:val="nil"/>
              <w:bottom w:val="nil"/>
              <w:right w:val="nil"/>
            </w:tcBorders>
            <w:noWrap/>
            <w:vAlign w:val="bottom"/>
            <w:hideMark/>
          </w:tcPr>
          <w:p w14:paraId="1D74C3EC" w14:textId="77777777" w:rsidR="002F6F84" w:rsidRPr="00921143" w:rsidRDefault="002F6F84" w:rsidP="00623875">
            <w:pPr>
              <w:jc w:val="left"/>
              <w:rPr>
                <w:rFonts w:cs="Arial"/>
                <w:color w:val="000000"/>
                <w:sz w:val="16"/>
                <w:szCs w:val="16"/>
              </w:rPr>
            </w:pPr>
            <w:r w:rsidRPr="00921143">
              <w:rPr>
                <w:rFonts w:cs="Arial"/>
                <w:color w:val="000000"/>
                <w:sz w:val="16"/>
                <w:szCs w:val="16"/>
              </w:rPr>
              <w:t>95% CI</w:t>
            </w:r>
          </w:p>
        </w:tc>
        <w:tc>
          <w:tcPr>
            <w:tcW w:w="363" w:type="dxa"/>
            <w:tcBorders>
              <w:top w:val="nil"/>
              <w:left w:val="nil"/>
              <w:bottom w:val="nil"/>
              <w:right w:val="nil"/>
            </w:tcBorders>
            <w:noWrap/>
            <w:vAlign w:val="bottom"/>
            <w:hideMark/>
          </w:tcPr>
          <w:p w14:paraId="238CFC98" w14:textId="77777777" w:rsidR="002F6F84" w:rsidRPr="00921143" w:rsidRDefault="002F6F84" w:rsidP="00623875">
            <w:pPr>
              <w:jc w:val="left"/>
              <w:rPr>
                <w:rFonts w:cs="Arial"/>
                <w:color w:val="000000"/>
                <w:sz w:val="16"/>
                <w:szCs w:val="16"/>
              </w:rPr>
            </w:pPr>
            <w:r w:rsidRPr="00921143">
              <w:rPr>
                <w:rFonts w:cs="Arial"/>
                <w:color w:val="000000"/>
                <w:sz w:val="16"/>
                <w:szCs w:val="16"/>
              </w:rPr>
              <w:t>LB</w:t>
            </w:r>
          </w:p>
        </w:tc>
        <w:tc>
          <w:tcPr>
            <w:tcW w:w="541" w:type="dxa"/>
            <w:tcBorders>
              <w:top w:val="nil"/>
              <w:left w:val="nil"/>
              <w:bottom w:val="nil"/>
              <w:right w:val="nil"/>
            </w:tcBorders>
            <w:noWrap/>
            <w:hideMark/>
          </w:tcPr>
          <w:p w14:paraId="72C30E1C" w14:textId="77777777" w:rsidR="002F6F84" w:rsidRPr="00921143" w:rsidRDefault="002F6F84" w:rsidP="00623875">
            <w:pPr>
              <w:jc w:val="right"/>
              <w:rPr>
                <w:rFonts w:cs="Arial"/>
                <w:color w:val="000000"/>
                <w:sz w:val="16"/>
                <w:szCs w:val="16"/>
              </w:rPr>
            </w:pPr>
            <w:r w:rsidRPr="00921143">
              <w:rPr>
                <w:rFonts w:cs="Arial"/>
                <w:sz w:val="16"/>
                <w:szCs w:val="16"/>
              </w:rPr>
              <w:t>14.67</w:t>
            </w:r>
          </w:p>
        </w:tc>
        <w:tc>
          <w:tcPr>
            <w:tcW w:w="541" w:type="dxa"/>
            <w:tcBorders>
              <w:top w:val="nil"/>
              <w:left w:val="nil"/>
              <w:bottom w:val="nil"/>
              <w:right w:val="nil"/>
            </w:tcBorders>
            <w:noWrap/>
            <w:hideMark/>
          </w:tcPr>
          <w:p w14:paraId="40013F88" w14:textId="77777777" w:rsidR="002F6F84" w:rsidRPr="00921143" w:rsidRDefault="002F6F84" w:rsidP="00623875">
            <w:pPr>
              <w:jc w:val="right"/>
              <w:rPr>
                <w:rFonts w:cs="Arial"/>
                <w:color w:val="000000"/>
                <w:sz w:val="16"/>
                <w:szCs w:val="16"/>
              </w:rPr>
            </w:pPr>
            <w:r w:rsidRPr="00921143">
              <w:rPr>
                <w:rFonts w:cs="Arial"/>
                <w:sz w:val="16"/>
                <w:szCs w:val="16"/>
              </w:rPr>
              <w:t>-13.10</w:t>
            </w:r>
          </w:p>
        </w:tc>
        <w:tc>
          <w:tcPr>
            <w:tcW w:w="541" w:type="dxa"/>
            <w:tcBorders>
              <w:top w:val="nil"/>
              <w:left w:val="nil"/>
              <w:bottom w:val="nil"/>
              <w:right w:val="nil"/>
            </w:tcBorders>
            <w:noWrap/>
            <w:hideMark/>
          </w:tcPr>
          <w:p w14:paraId="0AEF2BE3" w14:textId="77777777" w:rsidR="002F6F84" w:rsidRPr="00921143" w:rsidRDefault="002F6F84" w:rsidP="00623875">
            <w:pPr>
              <w:jc w:val="right"/>
              <w:rPr>
                <w:rFonts w:cs="Arial"/>
                <w:color w:val="000000"/>
                <w:sz w:val="16"/>
                <w:szCs w:val="16"/>
              </w:rPr>
            </w:pPr>
            <w:r w:rsidRPr="00921143">
              <w:rPr>
                <w:rFonts w:cs="Arial"/>
                <w:sz w:val="16"/>
                <w:szCs w:val="16"/>
              </w:rPr>
              <w:t>-20.22</w:t>
            </w:r>
          </w:p>
        </w:tc>
        <w:tc>
          <w:tcPr>
            <w:tcW w:w="592" w:type="dxa"/>
            <w:tcBorders>
              <w:top w:val="nil"/>
              <w:left w:val="nil"/>
              <w:bottom w:val="nil"/>
              <w:right w:val="nil"/>
            </w:tcBorders>
            <w:noWrap/>
            <w:hideMark/>
          </w:tcPr>
          <w:p w14:paraId="14735106" w14:textId="77777777" w:rsidR="002F6F84" w:rsidRPr="00921143" w:rsidRDefault="002F6F84" w:rsidP="00623875">
            <w:pPr>
              <w:jc w:val="right"/>
              <w:rPr>
                <w:rFonts w:cs="Arial"/>
                <w:color w:val="000000"/>
                <w:sz w:val="16"/>
                <w:szCs w:val="16"/>
              </w:rPr>
            </w:pPr>
            <w:r w:rsidRPr="00921143">
              <w:rPr>
                <w:rFonts w:cs="Arial"/>
                <w:sz w:val="16"/>
                <w:szCs w:val="16"/>
              </w:rPr>
              <w:t>-31.77</w:t>
            </w:r>
          </w:p>
        </w:tc>
        <w:tc>
          <w:tcPr>
            <w:tcW w:w="567" w:type="dxa"/>
            <w:tcBorders>
              <w:top w:val="nil"/>
              <w:left w:val="nil"/>
              <w:bottom w:val="nil"/>
              <w:right w:val="nil"/>
            </w:tcBorders>
            <w:noWrap/>
            <w:hideMark/>
          </w:tcPr>
          <w:p w14:paraId="26F81771" w14:textId="77777777" w:rsidR="002F6F84" w:rsidRPr="00921143" w:rsidRDefault="002F6F84" w:rsidP="00623875">
            <w:pPr>
              <w:jc w:val="right"/>
              <w:rPr>
                <w:rFonts w:cs="Arial"/>
                <w:color w:val="000000"/>
                <w:sz w:val="16"/>
                <w:szCs w:val="16"/>
              </w:rPr>
            </w:pPr>
            <w:r w:rsidRPr="00921143">
              <w:rPr>
                <w:rFonts w:cs="Arial"/>
                <w:sz w:val="16"/>
                <w:szCs w:val="16"/>
              </w:rPr>
              <w:t>9.63</w:t>
            </w:r>
          </w:p>
        </w:tc>
        <w:tc>
          <w:tcPr>
            <w:tcW w:w="641" w:type="dxa"/>
            <w:tcBorders>
              <w:top w:val="nil"/>
              <w:left w:val="nil"/>
              <w:bottom w:val="nil"/>
              <w:right w:val="nil"/>
            </w:tcBorders>
            <w:noWrap/>
            <w:hideMark/>
          </w:tcPr>
          <w:p w14:paraId="16A80FBD" w14:textId="77777777" w:rsidR="002F6F84" w:rsidRPr="00921143" w:rsidRDefault="002F6F84" w:rsidP="00623875">
            <w:pPr>
              <w:jc w:val="right"/>
              <w:rPr>
                <w:rFonts w:cs="Arial"/>
                <w:color w:val="000000"/>
                <w:sz w:val="16"/>
                <w:szCs w:val="16"/>
              </w:rPr>
            </w:pPr>
            <w:r w:rsidRPr="00921143">
              <w:rPr>
                <w:rFonts w:cs="Arial"/>
                <w:sz w:val="16"/>
                <w:szCs w:val="16"/>
              </w:rPr>
              <w:t>-5.18</w:t>
            </w:r>
          </w:p>
        </w:tc>
        <w:tc>
          <w:tcPr>
            <w:tcW w:w="641" w:type="dxa"/>
            <w:tcBorders>
              <w:top w:val="nil"/>
              <w:left w:val="nil"/>
              <w:bottom w:val="nil"/>
              <w:right w:val="nil"/>
            </w:tcBorders>
            <w:noWrap/>
            <w:hideMark/>
          </w:tcPr>
          <w:p w14:paraId="4870764A" w14:textId="77777777" w:rsidR="002F6F84" w:rsidRPr="00921143" w:rsidRDefault="002F6F84" w:rsidP="00623875">
            <w:pPr>
              <w:jc w:val="right"/>
              <w:rPr>
                <w:rFonts w:cs="Arial"/>
                <w:color w:val="000000"/>
                <w:sz w:val="16"/>
                <w:szCs w:val="16"/>
              </w:rPr>
            </w:pPr>
            <w:r w:rsidRPr="00921143">
              <w:rPr>
                <w:rFonts w:cs="Arial"/>
                <w:sz w:val="16"/>
                <w:szCs w:val="16"/>
              </w:rPr>
              <w:t>7.51</w:t>
            </w:r>
          </w:p>
        </w:tc>
        <w:tc>
          <w:tcPr>
            <w:tcW w:w="680" w:type="dxa"/>
            <w:tcBorders>
              <w:top w:val="nil"/>
              <w:left w:val="nil"/>
              <w:bottom w:val="nil"/>
              <w:right w:val="nil"/>
            </w:tcBorders>
            <w:noWrap/>
            <w:hideMark/>
          </w:tcPr>
          <w:p w14:paraId="1D76CA4E" w14:textId="77777777" w:rsidR="002F6F84" w:rsidRPr="00921143" w:rsidRDefault="002F6F84" w:rsidP="00623875">
            <w:pPr>
              <w:jc w:val="right"/>
              <w:rPr>
                <w:rFonts w:cs="Arial"/>
                <w:color w:val="000000"/>
                <w:sz w:val="16"/>
                <w:szCs w:val="16"/>
              </w:rPr>
            </w:pPr>
            <w:r w:rsidRPr="00921143">
              <w:rPr>
                <w:rFonts w:cs="Arial"/>
                <w:sz w:val="16"/>
                <w:szCs w:val="16"/>
              </w:rPr>
              <w:t>0.56</w:t>
            </w:r>
          </w:p>
        </w:tc>
        <w:tc>
          <w:tcPr>
            <w:tcW w:w="589" w:type="dxa"/>
            <w:tcBorders>
              <w:top w:val="nil"/>
              <w:left w:val="nil"/>
              <w:bottom w:val="nil"/>
              <w:right w:val="nil"/>
            </w:tcBorders>
            <w:noWrap/>
            <w:hideMark/>
          </w:tcPr>
          <w:p w14:paraId="713BC882" w14:textId="77777777" w:rsidR="002F6F84" w:rsidRPr="00921143" w:rsidRDefault="002F6F84" w:rsidP="00623875">
            <w:pPr>
              <w:jc w:val="right"/>
              <w:rPr>
                <w:rFonts w:cs="Arial"/>
                <w:color w:val="000000"/>
                <w:sz w:val="16"/>
                <w:szCs w:val="16"/>
              </w:rPr>
            </w:pPr>
            <w:r w:rsidRPr="00921143">
              <w:rPr>
                <w:rFonts w:cs="Arial"/>
                <w:sz w:val="16"/>
                <w:szCs w:val="16"/>
              </w:rPr>
              <w:t>-8.54</w:t>
            </w:r>
          </w:p>
        </w:tc>
        <w:tc>
          <w:tcPr>
            <w:tcW w:w="709" w:type="dxa"/>
            <w:tcBorders>
              <w:top w:val="nil"/>
              <w:left w:val="nil"/>
              <w:bottom w:val="nil"/>
              <w:right w:val="nil"/>
            </w:tcBorders>
            <w:noWrap/>
            <w:hideMark/>
          </w:tcPr>
          <w:p w14:paraId="1D880995" w14:textId="77777777" w:rsidR="002F6F84" w:rsidRPr="00921143" w:rsidRDefault="002F6F84" w:rsidP="00623875">
            <w:pPr>
              <w:jc w:val="right"/>
              <w:rPr>
                <w:rFonts w:cs="Arial"/>
                <w:color w:val="000000"/>
                <w:sz w:val="16"/>
                <w:szCs w:val="16"/>
              </w:rPr>
            </w:pPr>
            <w:r w:rsidRPr="00921143">
              <w:rPr>
                <w:rFonts w:cs="Arial"/>
                <w:sz w:val="16"/>
                <w:szCs w:val="16"/>
              </w:rPr>
              <w:t>-22.24</w:t>
            </w:r>
          </w:p>
        </w:tc>
        <w:tc>
          <w:tcPr>
            <w:tcW w:w="567" w:type="dxa"/>
            <w:tcBorders>
              <w:top w:val="nil"/>
              <w:left w:val="nil"/>
              <w:bottom w:val="nil"/>
              <w:right w:val="nil"/>
            </w:tcBorders>
            <w:noWrap/>
            <w:hideMark/>
          </w:tcPr>
          <w:p w14:paraId="06E45167" w14:textId="77777777" w:rsidR="002F6F84" w:rsidRPr="00921143" w:rsidRDefault="002F6F84" w:rsidP="00623875">
            <w:pPr>
              <w:jc w:val="right"/>
              <w:rPr>
                <w:rFonts w:cs="Arial"/>
                <w:color w:val="000000"/>
                <w:sz w:val="16"/>
                <w:szCs w:val="16"/>
              </w:rPr>
            </w:pPr>
            <w:r w:rsidRPr="00921143">
              <w:rPr>
                <w:rFonts w:cs="Arial"/>
                <w:sz w:val="16"/>
                <w:szCs w:val="16"/>
              </w:rPr>
              <w:t>-12.05</w:t>
            </w:r>
          </w:p>
        </w:tc>
        <w:tc>
          <w:tcPr>
            <w:tcW w:w="641" w:type="dxa"/>
            <w:tcBorders>
              <w:top w:val="nil"/>
              <w:left w:val="nil"/>
              <w:bottom w:val="nil"/>
              <w:right w:val="nil"/>
            </w:tcBorders>
            <w:noWrap/>
            <w:hideMark/>
          </w:tcPr>
          <w:p w14:paraId="00139FB5" w14:textId="77777777" w:rsidR="002F6F84" w:rsidRPr="00921143" w:rsidRDefault="002F6F84" w:rsidP="00623875">
            <w:pPr>
              <w:jc w:val="right"/>
              <w:rPr>
                <w:rFonts w:cs="Arial"/>
                <w:color w:val="000000"/>
                <w:sz w:val="16"/>
                <w:szCs w:val="16"/>
              </w:rPr>
            </w:pPr>
            <w:r w:rsidRPr="00921143">
              <w:rPr>
                <w:rFonts w:cs="Arial"/>
                <w:sz w:val="16"/>
                <w:szCs w:val="16"/>
              </w:rPr>
              <w:t>-6.75</w:t>
            </w:r>
          </w:p>
        </w:tc>
      </w:tr>
      <w:tr w:rsidR="002F6F84" w:rsidRPr="00921143" w14:paraId="2D93CFB4" w14:textId="77777777" w:rsidTr="00921143">
        <w:trPr>
          <w:trHeight w:val="255"/>
        </w:trPr>
        <w:tc>
          <w:tcPr>
            <w:tcW w:w="541" w:type="dxa"/>
            <w:tcBorders>
              <w:top w:val="nil"/>
              <w:left w:val="nil"/>
              <w:bottom w:val="nil"/>
              <w:right w:val="nil"/>
            </w:tcBorders>
            <w:noWrap/>
            <w:vAlign w:val="bottom"/>
            <w:hideMark/>
          </w:tcPr>
          <w:p w14:paraId="0F50DF9C" w14:textId="77777777" w:rsidR="002F6F84" w:rsidRPr="00921143" w:rsidRDefault="002F6F84" w:rsidP="00623875">
            <w:pPr>
              <w:jc w:val="right"/>
              <w:rPr>
                <w:rFonts w:cs="Arial"/>
                <w:color w:val="000000"/>
                <w:sz w:val="16"/>
                <w:szCs w:val="16"/>
              </w:rPr>
            </w:pPr>
          </w:p>
        </w:tc>
        <w:tc>
          <w:tcPr>
            <w:tcW w:w="363" w:type="dxa"/>
            <w:tcBorders>
              <w:top w:val="nil"/>
              <w:left w:val="nil"/>
              <w:bottom w:val="nil"/>
              <w:right w:val="nil"/>
            </w:tcBorders>
            <w:noWrap/>
            <w:vAlign w:val="bottom"/>
            <w:hideMark/>
          </w:tcPr>
          <w:p w14:paraId="2C9F1B84" w14:textId="77777777" w:rsidR="002F6F84" w:rsidRPr="00921143" w:rsidRDefault="002F6F84" w:rsidP="00623875">
            <w:pPr>
              <w:jc w:val="left"/>
              <w:rPr>
                <w:rFonts w:cs="Arial"/>
                <w:color w:val="000000"/>
                <w:sz w:val="16"/>
                <w:szCs w:val="16"/>
              </w:rPr>
            </w:pPr>
            <w:r w:rsidRPr="00921143">
              <w:rPr>
                <w:rFonts w:cs="Arial"/>
                <w:color w:val="000000"/>
                <w:sz w:val="16"/>
                <w:szCs w:val="16"/>
              </w:rPr>
              <w:t>UB</w:t>
            </w:r>
          </w:p>
        </w:tc>
        <w:tc>
          <w:tcPr>
            <w:tcW w:w="541" w:type="dxa"/>
            <w:tcBorders>
              <w:top w:val="nil"/>
              <w:left w:val="nil"/>
              <w:bottom w:val="nil"/>
              <w:right w:val="nil"/>
            </w:tcBorders>
            <w:noWrap/>
            <w:hideMark/>
          </w:tcPr>
          <w:p w14:paraId="6EEF4EF1" w14:textId="77777777" w:rsidR="002F6F84" w:rsidRPr="00921143" w:rsidRDefault="002F6F84" w:rsidP="00623875">
            <w:pPr>
              <w:jc w:val="right"/>
              <w:rPr>
                <w:rFonts w:cs="Arial"/>
                <w:color w:val="000000"/>
                <w:sz w:val="16"/>
                <w:szCs w:val="16"/>
              </w:rPr>
            </w:pPr>
            <w:r w:rsidRPr="00921143">
              <w:rPr>
                <w:rFonts w:cs="Arial"/>
                <w:sz w:val="16"/>
                <w:szCs w:val="16"/>
              </w:rPr>
              <w:t>59.69</w:t>
            </w:r>
          </w:p>
        </w:tc>
        <w:tc>
          <w:tcPr>
            <w:tcW w:w="541" w:type="dxa"/>
            <w:tcBorders>
              <w:top w:val="nil"/>
              <w:left w:val="nil"/>
              <w:bottom w:val="nil"/>
              <w:right w:val="nil"/>
            </w:tcBorders>
            <w:noWrap/>
            <w:hideMark/>
          </w:tcPr>
          <w:p w14:paraId="6DB45FD2" w14:textId="77777777" w:rsidR="002F6F84" w:rsidRPr="00921143" w:rsidRDefault="002F6F84" w:rsidP="00623875">
            <w:pPr>
              <w:jc w:val="right"/>
              <w:rPr>
                <w:rFonts w:cs="Arial"/>
                <w:color w:val="000000"/>
                <w:sz w:val="16"/>
                <w:szCs w:val="16"/>
              </w:rPr>
            </w:pPr>
            <w:r w:rsidRPr="00921143">
              <w:rPr>
                <w:rFonts w:cs="Arial"/>
                <w:sz w:val="16"/>
                <w:szCs w:val="16"/>
              </w:rPr>
              <w:t>-0.32</w:t>
            </w:r>
          </w:p>
        </w:tc>
        <w:tc>
          <w:tcPr>
            <w:tcW w:w="541" w:type="dxa"/>
            <w:tcBorders>
              <w:top w:val="nil"/>
              <w:left w:val="nil"/>
              <w:bottom w:val="nil"/>
              <w:right w:val="nil"/>
            </w:tcBorders>
            <w:noWrap/>
            <w:hideMark/>
          </w:tcPr>
          <w:p w14:paraId="3BCCE743" w14:textId="77777777" w:rsidR="002F6F84" w:rsidRPr="00921143" w:rsidRDefault="002F6F84" w:rsidP="00623875">
            <w:pPr>
              <w:jc w:val="right"/>
              <w:rPr>
                <w:rFonts w:cs="Arial"/>
                <w:color w:val="000000"/>
                <w:sz w:val="16"/>
                <w:szCs w:val="16"/>
              </w:rPr>
            </w:pPr>
            <w:r w:rsidRPr="00921143">
              <w:rPr>
                <w:rFonts w:cs="Arial"/>
                <w:sz w:val="16"/>
                <w:szCs w:val="16"/>
              </w:rPr>
              <w:t>-3.94</w:t>
            </w:r>
          </w:p>
        </w:tc>
        <w:tc>
          <w:tcPr>
            <w:tcW w:w="592" w:type="dxa"/>
            <w:tcBorders>
              <w:top w:val="nil"/>
              <w:left w:val="nil"/>
              <w:bottom w:val="nil"/>
              <w:right w:val="nil"/>
            </w:tcBorders>
            <w:noWrap/>
            <w:hideMark/>
          </w:tcPr>
          <w:p w14:paraId="3ED0C570" w14:textId="77777777" w:rsidR="002F6F84" w:rsidRPr="00921143" w:rsidRDefault="002F6F84" w:rsidP="00623875">
            <w:pPr>
              <w:jc w:val="right"/>
              <w:rPr>
                <w:rFonts w:cs="Arial"/>
                <w:color w:val="000000"/>
                <w:sz w:val="16"/>
                <w:szCs w:val="16"/>
              </w:rPr>
            </w:pPr>
            <w:r w:rsidRPr="00921143">
              <w:rPr>
                <w:rFonts w:cs="Arial"/>
                <w:sz w:val="16"/>
                <w:szCs w:val="16"/>
              </w:rPr>
              <w:t>13.24</w:t>
            </w:r>
          </w:p>
        </w:tc>
        <w:tc>
          <w:tcPr>
            <w:tcW w:w="567" w:type="dxa"/>
            <w:tcBorders>
              <w:top w:val="nil"/>
              <w:left w:val="nil"/>
              <w:bottom w:val="nil"/>
              <w:right w:val="nil"/>
            </w:tcBorders>
            <w:noWrap/>
            <w:hideMark/>
          </w:tcPr>
          <w:p w14:paraId="6A333A31" w14:textId="77777777" w:rsidR="002F6F84" w:rsidRPr="00921143" w:rsidRDefault="002F6F84" w:rsidP="00623875">
            <w:pPr>
              <w:jc w:val="right"/>
              <w:rPr>
                <w:rFonts w:cs="Arial"/>
                <w:color w:val="000000"/>
                <w:sz w:val="16"/>
                <w:szCs w:val="16"/>
              </w:rPr>
            </w:pPr>
            <w:r w:rsidRPr="00921143">
              <w:rPr>
                <w:rFonts w:cs="Arial"/>
                <w:sz w:val="16"/>
                <w:szCs w:val="16"/>
              </w:rPr>
              <w:t>24.63</w:t>
            </w:r>
          </w:p>
        </w:tc>
        <w:tc>
          <w:tcPr>
            <w:tcW w:w="641" w:type="dxa"/>
            <w:tcBorders>
              <w:top w:val="nil"/>
              <w:left w:val="nil"/>
              <w:bottom w:val="nil"/>
              <w:right w:val="nil"/>
            </w:tcBorders>
            <w:noWrap/>
            <w:hideMark/>
          </w:tcPr>
          <w:p w14:paraId="4A4C6834" w14:textId="77777777" w:rsidR="002F6F84" w:rsidRPr="00921143" w:rsidRDefault="002F6F84" w:rsidP="00623875">
            <w:pPr>
              <w:jc w:val="right"/>
              <w:rPr>
                <w:rFonts w:cs="Arial"/>
                <w:color w:val="000000"/>
                <w:sz w:val="16"/>
                <w:szCs w:val="16"/>
              </w:rPr>
            </w:pPr>
            <w:r w:rsidRPr="00921143">
              <w:rPr>
                <w:rFonts w:cs="Arial"/>
                <w:sz w:val="16"/>
                <w:szCs w:val="16"/>
              </w:rPr>
              <w:t>4.89</w:t>
            </w:r>
          </w:p>
        </w:tc>
        <w:tc>
          <w:tcPr>
            <w:tcW w:w="641" w:type="dxa"/>
            <w:tcBorders>
              <w:top w:val="nil"/>
              <w:left w:val="nil"/>
              <w:bottom w:val="nil"/>
              <w:right w:val="nil"/>
            </w:tcBorders>
            <w:noWrap/>
            <w:hideMark/>
          </w:tcPr>
          <w:p w14:paraId="70467D23" w14:textId="77777777" w:rsidR="002F6F84" w:rsidRPr="00921143" w:rsidRDefault="002F6F84" w:rsidP="00623875">
            <w:pPr>
              <w:jc w:val="right"/>
              <w:rPr>
                <w:rFonts w:cs="Arial"/>
                <w:color w:val="000000"/>
                <w:sz w:val="16"/>
                <w:szCs w:val="16"/>
              </w:rPr>
            </w:pPr>
            <w:r w:rsidRPr="00921143">
              <w:rPr>
                <w:rFonts w:cs="Arial"/>
                <w:sz w:val="16"/>
                <w:szCs w:val="16"/>
              </w:rPr>
              <w:t>22.08</w:t>
            </w:r>
          </w:p>
        </w:tc>
        <w:tc>
          <w:tcPr>
            <w:tcW w:w="680" w:type="dxa"/>
            <w:tcBorders>
              <w:top w:val="nil"/>
              <w:left w:val="nil"/>
              <w:bottom w:val="nil"/>
              <w:right w:val="nil"/>
            </w:tcBorders>
            <w:noWrap/>
            <w:hideMark/>
          </w:tcPr>
          <w:p w14:paraId="5B3B9748" w14:textId="77777777" w:rsidR="002F6F84" w:rsidRPr="00921143" w:rsidRDefault="002F6F84" w:rsidP="00623875">
            <w:pPr>
              <w:jc w:val="right"/>
              <w:rPr>
                <w:rFonts w:cs="Arial"/>
                <w:color w:val="000000"/>
                <w:sz w:val="16"/>
                <w:szCs w:val="16"/>
              </w:rPr>
            </w:pPr>
            <w:r w:rsidRPr="00921143">
              <w:rPr>
                <w:rFonts w:cs="Arial"/>
                <w:sz w:val="16"/>
                <w:szCs w:val="16"/>
              </w:rPr>
              <w:t>16.24</w:t>
            </w:r>
          </w:p>
        </w:tc>
        <w:tc>
          <w:tcPr>
            <w:tcW w:w="589" w:type="dxa"/>
            <w:tcBorders>
              <w:top w:val="nil"/>
              <w:left w:val="nil"/>
              <w:bottom w:val="nil"/>
              <w:right w:val="nil"/>
            </w:tcBorders>
            <w:noWrap/>
            <w:hideMark/>
          </w:tcPr>
          <w:p w14:paraId="182790D5" w14:textId="77777777" w:rsidR="002F6F84" w:rsidRPr="00921143" w:rsidRDefault="002F6F84" w:rsidP="00623875">
            <w:pPr>
              <w:jc w:val="right"/>
              <w:rPr>
                <w:rFonts w:cs="Arial"/>
                <w:color w:val="000000"/>
                <w:sz w:val="16"/>
                <w:szCs w:val="16"/>
              </w:rPr>
            </w:pPr>
            <w:r w:rsidRPr="00921143">
              <w:rPr>
                <w:rFonts w:cs="Arial"/>
                <w:sz w:val="16"/>
                <w:szCs w:val="16"/>
              </w:rPr>
              <w:t>4.19</w:t>
            </w:r>
          </w:p>
        </w:tc>
        <w:tc>
          <w:tcPr>
            <w:tcW w:w="709" w:type="dxa"/>
            <w:tcBorders>
              <w:top w:val="nil"/>
              <w:left w:val="nil"/>
              <w:bottom w:val="nil"/>
              <w:right w:val="nil"/>
            </w:tcBorders>
            <w:noWrap/>
            <w:hideMark/>
          </w:tcPr>
          <w:p w14:paraId="40EBEF87" w14:textId="77777777" w:rsidR="002F6F84" w:rsidRPr="00921143" w:rsidRDefault="002F6F84" w:rsidP="00623875">
            <w:pPr>
              <w:jc w:val="right"/>
              <w:rPr>
                <w:rFonts w:cs="Arial"/>
                <w:color w:val="000000"/>
                <w:sz w:val="16"/>
                <w:szCs w:val="16"/>
              </w:rPr>
            </w:pPr>
            <w:r w:rsidRPr="00921143">
              <w:rPr>
                <w:rFonts w:cs="Arial"/>
                <w:sz w:val="16"/>
                <w:szCs w:val="16"/>
              </w:rPr>
              <w:t>-6.56</w:t>
            </w:r>
          </w:p>
        </w:tc>
        <w:tc>
          <w:tcPr>
            <w:tcW w:w="567" w:type="dxa"/>
            <w:tcBorders>
              <w:top w:val="nil"/>
              <w:left w:val="nil"/>
              <w:bottom w:val="nil"/>
              <w:right w:val="nil"/>
            </w:tcBorders>
            <w:noWrap/>
            <w:hideMark/>
          </w:tcPr>
          <w:p w14:paraId="3650F811" w14:textId="77777777" w:rsidR="002F6F84" w:rsidRPr="00921143" w:rsidRDefault="002F6F84" w:rsidP="00623875">
            <w:pPr>
              <w:jc w:val="right"/>
              <w:rPr>
                <w:rFonts w:cs="Arial"/>
                <w:color w:val="000000"/>
                <w:sz w:val="16"/>
                <w:szCs w:val="16"/>
              </w:rPr>
            </w:pPr>
            <w:r w:rsidRPr="00921143">
              <w:rPr>
                <w:rFonts w:cs="Arial"/>
                <w:sz w:val="16"/>
                <w:szCs w:val="16"/>
              </w:rPr>
              <w:t>11.21</w:t>
            </w:r>
          </w:p>
        </w:tc>
        <w:tc>
          <w:tcPr>
            <w:tcW w:w="641" w:type="dxa"/>
            <w:tcBorders>
              <w:top w:val="nil"/>
              <w:left w:val="nil"/>
              <w:bottom w:val="nil"/>
              <w:right w:val="nil"/>
            </w:tcBorders>
            <w:noWrap/>
            <w:hideMark/>
          </w:tcPr>
          <w:p w14:paraId="5B497ED6" w14:textId="77777777" w:rsidR="002F6F84" w:rsidRPr="00921143" w:rsidRDefault="002F6F84" w:rsidP="00623875">
            <w:pPr>
              <w:jc w:val="right"/>
              <w:rPr>
                <w:rFonts w:cs="Arial"/>
                <w:color w:val="000000"/>
                <w:sz w:val="16"/>
                <w:szCs w:val="16"/>
              </w:rPr>
            </w:pPr>
            <w:r w:rsidRPr="00921143">
              <w:rPr>
                <w:rFonts w:cs="Arial"/>
                <w:sz w:val="16"/>
                <w:szCs w:val="16"/>
              </w:rPr>
              <w:t>4.09</w:t>
            </w:r>
          </w:p>
        </w:tc>
      </w:tr>
      <w:tr w:rsidR="002F6F84" w:rsidRPr="00921143" w14:paraId="410FC3D1" w14:textId="77777777" w:rsidTr="00921143">
        <w:trPr>
          <w:trHeight w:val="255"/>
        </w:trPr>
        <w:tc>
          <w:tcPr>
            <w:tcW w:w="541" w:type="dxa"/>
            <w:tcBorders>
              <w:top w:val="nil"/>
              <w:left w:val="nil"/>
              <w:bottom w:val="single" w:sz="4" w:space="0" w:color="auto"/>
              <w:right w:val="nil"/>
            </w:tcBorders>
            <w:noWrap/>
            <w:vAlign w:val="bottom"/>
            <w:hideMark/>
          </w:tcPr>
          <w:p w14:paraId="1A93FED0" w14:textId="77777777" w:rsidR="002F6F84" w:rsidRPr="00921143" w:rsidRDefault="002F6F84" w:rsidP="00623875">
            <w:pPr>
              <w:jc w:val="left"/>
              <w:rPr>
                <w:rFonts w:cs="Arial"/>
                <w:color w:val="000000"/>
                <w:sz w:val="16"/>
                <w:szCs w:val="16"/>
              </w:rPr>
            </w:pPr>
            <w:r w:rsidRPr="00921143">
              <w:rPr>
                <w:rFonts w:cs="Arial"/>
                <w:color w:val="000000"/>
                <w:sz w:val="16"/>
                <w:szCs w:val="16"/>
              </w:rPr>
              <w:t>N</w:t>
            </w:r>
          </w:p>
        </w:tc>
        <w:tc>
          <w:tcPr>
            <w:tcW w:w="363" w:type="dxa"/>
            <w:tcBorders>
              <w:top w:val="nil"/>
              <w:left w:val="nil"/>
              <w:bottom w:val="single" w:sz="4" w:space="0" w:color="auto"/>
              <w:right w:val="nil"/>
            </w:tcBorders>
            <w:noWrap/>
            <w:vAlign w:val="bottom"/>
            <w:hideMark/>
          </w:tcPr>
          <w:p w14:paraId="3AA343E9" w14:textId="77777777" w:rsidR="002F6F84" w:rsidRPr="00921143" w:rsidRDefault="002F6F84" w:rsidP="00623875">
            <w:pPr>
              <w:jc w:val="left"/>
              <w:rPr>
                <w:rFonts w:cs="Arial"/>
                <w:color w:val="000000"/>
                <w:sz w:val="16"/>
                <w:szCs w:val="16"/>
              </w:rPr>
            </w:pPr>
            <w:r w:rsidRPr="00921143">
              <w:rPr>
                <w:rFonts w:cs="Arial"/>
                <w:color w:val="000000"/>
                <w:sz w:val="16"/>
                <w:szCs w:val="16"/>
              </w:rPr>
              <w:t> </w:t>
            </w:r>
          </w:p>
        </w:tc>
        <w:tc>
          <w:tcPr>
            <w:tcW w:w="541" w:type="dxa"/>
            <w:tcBorders>
              <w:top w:val="nil"/>
              <w:left w:val="nil"/>
              <w:bottom w:val="single" w:sz="4" w:space="0" w:color="auto"/>
              <w:right w:val="nil"/>
            </w:tcBorders>
            <w:noWrap/>
            <w:hideMark/>
          </w:tcPr>
          <w:p w14:paraId="24710D06" w14:textId="77777777" w:rsidR="002F6F84" w:rsidRPr="00921143" w:rsidRDefault="002F6F84" w:rsidP="00623875">
            <w:pPr>
              <w:jc w:val="right"/>
              <w:rPr>
                <w:rFonts w:cs="Arial"/>
                <w:color w:val="000000"/>
                <w:sz w:val="16"/>
                <w:szCs w:val="16"/>
              </w:rPr>
            </w:pPr>
            <w:r w:rsidRPr="00921143">
              <w:rPr>
                <w:rFonts w:cs="Arial"/>
                <w:sz w:val="16"/>
                <w:szCs w:val="16"/>
              </w:rPr>
              <w:t>25</w:t>
            </w:r>
          </w:p>
        </w:tc>
        <w:tc>
          <w:tcPr>
            <w:tcW w:w="541" w:type="dxa"/>
            <w:tcBorders>
              <w:top w:val="nil"/>
              <w:left w:val="nil"/>
              <w:bottom w:val="single" w:sz="4" w:space="0" w:color="auto"/>
              <w:right w:val="nil"/>
            </w:tcBorders>
            <w:noWrap/>
            <w:hideMark/>
          </w:tcPr>
          <w:p w14:paraId="200D6EAE" w14:textId="77777777" w:rsidR="002F6F84" w:rsidRPr="00921143" w:rsidRDefault="002F6F84" w:rsidP="00623875">
            <w:pPr>
              <w:jc w:val="right"/>
              <w:rPr>
                <w:rFonts w:cs="Arial"/>
                <w:color w:val="000000"/>
                <w:sz w:val="16"/>
                <w:szCs w:val="16"/>
              </w:rPr>
            </w:pPr>
            <w:r w:rsidRPr="00921143">
              <w:rPr>
                <w:rFonts w:cs="Arial"/>
                <w:sz w:val="16"/>
                <w:szCs w:val="16"/>
              </w:rPr>
              <w:t>25</w:t>
            </w:r>
          </w:p>
        </w:tc>
        <w:tc>
          <w:tcPr>
            <w:tcW w:w="541" w:type="dxa"/>
            <w:tcBorders>
              <w:top w:val="nil"/>
              <w:left w:val="nil"/>
              <w:bottom w:val="single" w:sz="4" w:space="0" w:color="auto"/>
              <w:right w:val="nil"/>
            </w:tcBorders>
            <w:noWrap/>
            <w:hideMark/>
          </w:tcPr>
          <w:p w14:paraId="3E5BD856" w14:textId="77777777" w:rsidR="002F6F84" w:rsidRPr="00921143" w:rsidRDefault="002F6F84" w:rsidP="00623875">
            <w:pPr>
              <w:jc w:val="right"/>
              <w:rPr>
                <w:rFonts w:cs="Arial"/>
                <w:color w:val="000000"/>
                <w:sz w:val="16"/>
                <w:szCs w:val="16"/>
              </w:rPr>
            </w:pPr>
            <w:r w:rsidRPr="00921143">
              <w:rPr>
                <w:rFonts w:cs="Arial"/>
                <w:sz w:val="16"/>
                <w:szCs w:val="16"/>
              </w:rPr>
              <w:t>25</w:t>
            </w:r>
          </w:p>
        </w:tc>
        <w:tc>
          <w:tcPr>
            <w:tcW w:w="592" w:type="dxa"/>
            <w:tcBorders>
              <w:top w:val="nil"/>
              <w:left w:val="nil"/>
              <w:bottom w:val="single" w:sz="4" w:space="0" w:color="auto"/>
              <w:right w:val="nil"/>
            </w:tcBorders>
            <w:noWrap/>
            <w:hideMark/>
          </w:tcPr>
          <w:p w14:paraId="64872DE3" w14:textId="77777777" w:rsidR="002F6F84" w:rsidRPr="00921143" w:rsidRDefault="002F6F84" w:rsidP="00623875">
            <w:pPr>
              <w:jc w:val="right"/>
              <w:rPr>
                <w:rFonts w:cs="Arial"/>
                <w:color w:val="000000"/>
                <w:sz w:val="16"/>
                <w:szCs w:val="16"/>
              </w:rPr>
            </w:pPr>
            <w:r w:rsidRPr="00921143">
              <w:rPr>
                <w:rFonts w:cs="Arial"/>
                <w:sz w:val="16"/>
                <w:szCs w:val="16"/>
              </w:rPr>
              <w:t>25</w:t>
            </w:r>
          </w:p>
        </w:tc>
        <w:tc>
          <w:tcPr>
            <w:tcW w:w="567" w:type="dxa"/>
            <w:tcBorders>
              <w:top w:val="nil"/>
              <w:left w:val="nil"/>
              <w:bottom w:val="single" w:sz="4" w:space="0" w:color="auto"/>
              <w:right w:val="nil"/>
            </w:tcBorders>
            <w:noWrap/>
            <w:hideMark/>
          </w:tcPr>
          <w:p w14:paraId="30F844B8" w14:textId="77777777" w:rsidR="002F6F84" w:rsidRPr="00921143" w:rsidRDefault="002F6F84" w:rsidP="00623875">
            <w:pPr>
              <w:jc w:val="right"/>
              <w:rPr>
                <w:rFonts w:cs="Arial"/>
                <w:color w:val="000000"/>
                <w:sz w:val="16"/>
                <w:szCs w:val="16"/>
              </w:rPr>
            </w:pPr>
            <w:r w:rsidRPr="00921143">
              <w:rPr>
                <w:rFonts w:cs="Arial"/>
                <w:sz w:val="16"/>
                <w:szCs w:val="16"/>
              </w:rPr>
              <w:t>25</w:t>
            </w:r>
          </w:p>
        </w:tc>
        <w:tc>
          <w:tcPr>
            <w:tcW w:w="641" w:type="dxa"/>
            <w:tcBorders>
              <w:top w:val="nil"/>
              <w:left w:val="nil"/>
              <w:bottom w:val="single" w:sz="4" w:space="0" w:color="auto"/>
              <w:right w:val="nil"/>
            </w:tcBorders>
            <w:noWrap/>
            <w:hideMark/>
          </w:tcPr>
          <w:p w14:paraId="3F7105DC" w14:textId="77777777" w:rsidR="002F6F84" w:rsidRPr="00921143" w:rsidRDefault="002F6F84" w:rsidP="00623875">
            <w:pPr>
              <w:jc w:val="right"/>
              <w:rPr>
                <w:rFonts w:cs="Arial"/>
                <w:color w:val="000000"/>
                <w:sz w:val="16"/>
                <w:szCs w:val="16"/>
              </w:rPr>
            </w:pPr>
            <w:r w:rsidRPr="00921143">
              <w:rPr>
                <w:rFonts w:cs="Arial"/>
                <w:sz w:val="16"/>
                <w:szCs w:val="16"/>
              </w:rPr>
              <w:t>25</w:t>
            </w:r>
          </w:p>
        </w:tc>
        <w:tc>
          <w:tcPr>
            <w:tcW w:w="641" w:type="dxa"/>
            <w:tcBorders>
              <w:top w:val="nil"/>
              <w:left w:val="nil"/>
              <w:bottom w:val="single" w:sz="4" w:space="0" w:color="auto"/>
              <w:right w:val="nil"/>
            </w:tcBorders>
            <w:noWrap/>
            <w:hideMark/>
          </w:tcPr>
          <w:p w14:paraId="6DFA998B" w14:textId="77777777" w:rsidR="002F6F84" w:rsidRPr="00921143" w:rsidRDefault="002F6F84" w:rsidP="00623875">
            <w:pPr>
              <w:jc w:val="right"/>
              <w:rPr>
                <w:rFonts w:cs="Arial"/>
                <w:color w:val="000000"/>
                <w:sz w:val="16"/>
                <w:szCs w:val="16"/>
              </w:rPr>
            </w:pPr>
            <w:r w:rsidRPr="00921143">
              <w:rPr>
                <w:rFonts w:cs="Arial"/>
                <w:sz w:val="16"/>
                <w:szCs w:val="16"/>
              </w:rPr>
              <w:t>25</w:t>
            </w:r>
          </w:p>
        </w:tc>
        <w:tc>
          <w:tcPr>
            <w:tcW w:w="680" w:type="dxa"/>
            <w:tcBorders>
              <w:top w:val="nil"/>
              <w:left w:val="nil"/>
              <w:bottom w:val="single" w:sz="4" w:space="0" w:color="auto"/>
              <w:right w:val="nil"/>
            </w:tcBorders>
            <w:noWrap/>
            <w:hideMark/>
          </w:tcPr>
          <w:p w14:paraId="41E1546B" w14:textId="77777777" w:rsidR="002F6F84" w:rsidRPr="00921143" w:rsidRDefault="002F6F84" w:rsidP="00623875">
            <w:pPr>
              <w:jc w:val="right"/>
              <w:rPr>
                <w:rFonts w:cs="Arial"/>
                <w:color w:val="000000"/>
                <w:sz w:val="16"/>
                <w:szCs w:val="16"/>
              </w:rPr>
            </w:pPr>
            <w:r w:rsidRPr="00921143">
              <w:rPr>
                <w:rFonts w:cs="Arial"/>
                <w:sz w:val="16"/>
                <w:szCs w:val="16"/>
              </w:rPr>
              <w:t>25</w:t>
            </w:r>
          </w:p>
        </w:tc>
        <w:tc>
          <w:tcPr>
            <w:tcW w:w="589" w:type="dxa"/>
            <w:tcBorders>
              <w:top w:val="nil"/>
              <w:left w:val="nil"/>
              <w:bottom w:val="single" w:sz="4" w:space="0" w:color="auto"/>
              <w:right w:val="nil"/>
            </w:tcBorders>
            <w:noWrap/>
            <w:hideMark/>
          </w:tcPr>
          <w:p w14:paraId="7C706E80" w14:textId="77777777" w:rsidR="002F6F84" w:rsidRPr="00921143" w:rsidRDefault="002F6F84" w:rsidP="00623875">
            <w:pPr>
              <w:jc w:val="right"/>
              <w:rPr>
                <w:rFonts w:cs="Arial"/>
                <w:color w:val="000000"/>
                <w:sz w:val="16"/>
                <w:szCs w:val="16"/>
              </w:rPr>
            </w:pPr>
            <w:r w:rsidRPr="00921143">
              <w:rPr>
                <w:rFonts w:cs="Arial"/>
                <w:sz w:val="16"/>
                <w:szCs w:val="16"/>
              </w:rPr>
              <w:t>25</w:t>
            </w:r>
          </w:p>
        </w:tc>
        <w:tc>
          <w:tcPr>
            <w:tcW w:w="709" w:type="dxa"/>
            <w:tcBorders>
              <w:top w:val="nil"/>
              <w:left w:val="nil"/>
              <w:bottom w:val="single" w:sz="4" w:space="0" w:color="auto"/>
              <w:right w:val="nil"/>
            </w:tcBorders>
            <w:noWrap/>
            <w:hideMark/>
          </w:tcPr>
          <w:p w14:paraId="004C1858" w14:textId="77777777" w:rsidR="002F6F84" w:rsidRPr="00921143" w:rsidRDefault="002F6F84" w:rsidP="00623875">
            <w:pPr>
              <w:jc w:val="right"/>
              <w:rPr>
                <w:rFonts w:cs="Arial"/>
                <w:color w:val="000000"/>
                <w:sz w:val="16"/>
                <w:szCs w:val="16"/>
              </w:rPr>
            </w:pPr>
            <w:r w:rsidRPr="00921143">
              <w:rPr>
                <w:rFonts w:cs="Arial"/>
                <w:sz w:val="16"/>
                <w:szCs w:val="16"/>
              </w:rPr>
              <w:t>25</w:t>
            </w:r>
          </w:p>
        </w:tc>
        <w:tc>
          <w:tcPr>
            <w:tcW w:w="567" w:type="dxa"/>
            <w:tcBorders>
              <w:top w:val="nil"/>
              <w:left w:val="nil"/>
              <w:bottom w:val="single" w:sz="4" w:space="0" w:color="auto"/>
              <w:right w:val="nil"/>
            </w:tcBorders>
            <w:noWrap/>
            <w:hideMark/>
          </w:tcPr>
          <w:p w14:paraId="024E948E" w14:textId="77777777" w:rsidR="002F6F84" w:rsidRPr="00921143" w:rsidRDefault="002F6F84" w:rsidP="00623875">
            <w:pPr>
              <w:jc w:val="right"/>
              <w:rPr>
                <w:rFonts w:cs="Arial"/>
                <w:color w:val="000000"/>
                <w:sz w:val="16"/>
                <w:szCs w:val="16"/>
              </w:rPr>
            </w:pPr>
            <w:r w:rsidRPr="00921143">
              <w:rPr>
                <w:rFonts w:cs="Arial"/>
                <w:sz w:val="16"/>
                <w:szCs w:val="16"/>
              </w:rPr>
              <w:t>25</w:t>
            </w:r>
          </w:p>
        </w:tc>
        <w:tc>
          <w:tcPr>
            <w:tcW w:w="641" w:type="dxa"/>
            <w:tcBorders>
              <w:top w:val="nil"/>
              <w:left w:val="nil"/>
              <w:bottom w:val="single" w:sz="4" w:space="0" w:color="auto"/>
              <w:right w:val="nil"/>
            </w:tcBorders>
            <w:noWrap/>
            <w:hideMark/>
          </w:tcPr>
          <w:p w14:paraId="1BA5C1FD" w14:textId="77777777" w:rsidR="002F6F84" w:rsidRPr="00921143" w:rsidRDefault="002F6F84" w:rsidP="00623875">
            <w:pPr>
              <w:jc w:val="right"/>
              <w:rPr>
                <w:rFonts w:cs="Arial"/>
                <w:color w:val="000000"/>
                <w:sz w:val="16"/>
                <w:szCs w:val="16"/>
              </w:rPr>
            </w:pPr>
            <w:r w:rsidRPr="00921143">
              <w:rPr>
                <w:rFonts w:cs="Arial"/>
                <w:sz w:val="16"/>
                <w:szCs w:val="16"/>
              </w:rPr>
              <w:t>25</w:t>
            </w:r>
          </w:p>
        </w:tc>
      </w:tr>
    </w:tbl>
    <w:p w14:paraId="22F462F1" w14:textId="4165E86D" w:rsidR="00C369D8" w:rsidRPr="000D0863" w:rsidRDefault="002F6F84">
      <w:pPr>
        <w:spacing w:line="259" w:lineRule="auto"/>
        <w:jc w:val="left"/>
        <w:rPr>
          <w:rFonts w:cs="Arial"/>
          <w:b/>
          <w:sz w:val="36"/>
          <w:lang w:val="en-US"/>
        </w:rPr>
      </w:pPr>
      <w:r w:rsidRPr="000D0863">
        <w:rPr>
          <w:rFonts w:cs="Arial"/>
          <w:i/>
          <w:iCs/>
          <w:sz w:val="18"/>
          <w:szCs w:val="18"/>
          <w:lang w:val="en-US"/>
        </w:rPr>
        <w:t xml:space="preserve">SD = standard deviation, SEM= standard error of mean, 95% CI LB &amp; UB = 95% confidence interval, lower bound and upper bound, N = sample size, ESS = Difficulty falling asleep,  DSS = Difficulty Sleeping Through The Night, VZA = Wake Up Before Time, ASC = Delineated Night Sleep, GSD = Total Sleep Time, GES = Feeling Refreshed After Sleep, PSYA = Well-Being Before Sleep, PSYE = Feeling Exhausted Before Sleep, PSS = Psychosomatic Symptoms Experienced During Sleep, TRME = Dream Recall SWR = Sleep-Wake Pattern </w:t>
      </w:r>
      <w:r w:rsidR="00C369D8" w:rsidRPr="000D0863">
        <w:rPr>
          <w:rFonts w:cs="Arial"/>
        </w:rPr>
        <w:br w:type="page"/>
      </w:r>
    </w:p>
    <w:p w14:paraId="748FF883" w14:textId="76C29C55" w:rsidR="00535BB1" w:rsidRPr="000D0863" w:rsidRDefault="00535BB1" w:rsidP="00535BB1">
      <w:pPr>
        <w:pStyle w:val="Titel1"/>
        <w:rPr>
          <w:rFonts w:cs="Arial"/>
        </w:rPr>
      </w:pPr>
      <w:r w:rsidRPr="000D0863">
        <w:rPr>
          <w:rFonts w:cs="Arial"/>
        </w:rPr>
        <w:lastRenderedPageBreak/>
        <w:t>SUPPLEMENTARY Section B</w:t>
      </w:r>
    </w:p>
    <w:p w14:paraId="6F8E9740" w14:textId="13326685" w:rsidR="00535BB1" w:rsidRDefault="00535BB1" w:rsidP="005F646C">
      <w:pPr>
        <w:pStyle w:val="Heading1"/>
        <w:rPr>
          <w:rFonts w:ascii="Arial" w:hAnsi="Arial" w:cs="Arial"/>
        </w:rPr>
      </w:pPr>
      <w:r w:rsidRPr="000D0863">
        <w:rPr>
          <w:rFonts w:ascii="Arial" w:hAnsi="Arial" w:cs="Arial"/>
        </w:rPr>
        <w:t>COMPASS</w:t>
      </w:r>
      <w:r w:rsidR="004D626C" w:rsidRPr="000D0863">
        <w:rPr>
          <w:rFonts w:ascii="Arial" w:hAnsi="Arial" w:cs="Arial"/>
        </w:rPr>
        <w:t xml:space="preserve"> battery &amp; Visual </w:t>
      </w:r>
      <w:r w:rsidR="00FE3CED" w:rsidRPr="000D0863">
        <w:rPr>
          <w:rFonts w:ascii="Arial" w:hAnsi="Arial" w:cs="Arial"/>
        </w:rPr>
        <w:t>Analogue</w:t>
      </w:r>
      <w:r w:rsidR="004D626C" w:rsidRPr="000D0863">
        <w:rPr>
          <w:rFonts w:ascii="Arial" w:hAnsi="Arial" w:cs="Arial"/>
        </w:rPr>
        <w:t xml:space="preserve"> Scales</w:t>
      </w:r>
    </w:p>
    <w:p w14:paraId="2AEF55E0" w14:textId="77777777" w:rsidR="004D626C" w:rsidRPr="000D0863" w:rsidRDefault="004D626C" w:rsidP="004D626C">
      <w:pPr>
        <w:pStyle w:val="Heading3"/>
        <w:keepLines w:val="0"/>
        <w:numPr>
          <w:ilvl w:val="2"/>
          <w:numId w:val="0"/>
        </w:numPr>
        <w:tabs>
          <w:tab w:val="num" w:pos="720"/>
        </w:tabs>
        <w:spacing w:before="240" w:after="60"/>
        <w:ind w:left="720" w:hanging="720"/>
        <w:jc w:val="both"/>
        <w:rPr>
          <w:rFonts w:ascii="Arial" w:hAnsi="Arial" w:cs="Arial"/>
          <w:lang w:val="en-US"/>
        </w:rPr>
      </w:pPr>
      <w:bookmarkStart w:id="5" w:name="_Toc140132159"/>
      <w:r w:rsidRPr="000D0863">
        <w:rPr>
          <w:rFonts w:ascii="Arial" w:hAnsi="Arial" w:cs="Arial"/>
          <w:lang w:val="en-US"/>
        </w:rPr>
        <w:t>Cognitive functions using COMPASS</w:t>
      </w:r>
      <w:bookmarkEnd w:id="5"/>
    </w:p>
    <w:p w14:paraId="3ABE4240" w14:textId="1DEAC8EA" w:rsidR="004D626C" w:rsidRPr="000D0863" w:rsidRDefault="004D626C" w:rsidP="004D626C">
      <w:pPr>
        <w:tabs>
          <w:tab w:val="num" w:pos="720"/>
        </w:tabs>
        <w:spacing w:line="276" w:lineRule="auto"/>
        <w:rPr>
          <w:rFonts w:cs="Arial"/>
          <w:lang w:val="en-US"/>
        </w:rPr>
      </w:pPr>
      <w:r w:rsidRPr="000D0863">
        <w:rPr>
          <w:rFonts w:cs="Arial"/>
          <w:lang w:val="en-US"/>
        </w:rPr>
        <w:t xml:space="preserve">All cognitive function tests will be delivered using the </w:t>
      </w:r>
      <w:r w:rsidR="008A4750" w:rsidRPr="000D0863">
        <w:rPr>
          <w:rFonts w:cs="Arial"/>
          <w:lang w:val="en-US"/>
        </w:rPr>
        <w:t>Computerized</w:t>
      </w:r>
      <w:r w:rsidRPr="000D0863">
        <w:rPr>
          <w:rFonts w:cs="Arial"/>
          <w:lang w:val="en-US"/>
        </w:rPr>
        <w:t xml:space="preserve"> Mental Performance Assessment System (COMPASS). This testing system delivers a collection of tasks, with fully randomized parallel versions of each task at each assessment for each individual. </w:t>
      </w:r>
    </w:p>
    <w:p w14:paraId="30005CDB" w14:textId="77777777" w:rsidR="004D626C" w:rsidRPr="000D0863" w:rsidRDefault="004D626C" w:rsidP="004D626C">
      <w:pPr>
        <w:spacing w:before="240" w:after="0" w:line="276" w:lineRule="auto"/>
        <w:rPr>
          <w:rFonts w:cs="Arial"/>
          <w:lang w:val="en-US"/>
        </w:rPr>
      </w:pPr>
      <w:r w:rsidRPr="000D0863">
        <w:rPr>
          <w:rFonts w:cs="Arial"/>
          <w:lang w:val="en-US"/>
        </w:rPr>
        <w:t xml:space="preserve">A first COMPASS test will be performed once at V1 to familiarize the participants with the system. These results will not be considered in the analysis except of the Visual Analogue Scales to assess mood. At V2 and V3 study participants will perform the COMPASS once pre and once post the acute intake, respectively. </w:t>
      </w:r>
    </w:p>
    <w:p w14:paraId="18F6FB9A" w14:textId="77777777" w:rsidR="004D626C" w:rsidRPr="000D0863" w:rsidRDefault="004D626C" w:rsidP="004D626C">
      <w:pPr>
        <w:spacing w:line="276" w:lineRule="auto"/>
        <w:rPr>
          <w:rFonts w:cs="Arial"/>
          <w:lang w:val="en-US" w:eastAsia="en-GB"/>
        </w:rPr>
      </w:pPr>
      <w:r w:rsidRPr="000D0863">
        <w:rPr>
          <w:rFonts w:cs="Arial"/>
          <w:lang w:val="en-US" w:eastAsia="en-GB"/>
        </w:rPr>
        <w:t xml:space="preserve">All subtests, tasks and outcomes are described below: </w:t>
      </w:r>
    </w:p>
    <w:p w14:paraId="561F05B5" w14:textId="77777777" w:rsidR="004D626C" w:rsidRPr="000D0863" w:rsidRDefault="004D626C" w:rsidP="004D626C">
      <w:pPr>
        <w:pStyle w:val="Default"/>
        <w:spacing w:line="276" w:lineRule="auto"/>
        <w:jc w:val="both"/>
        <w:rPr>
          <w:rFonts w:ascii="Arial" w:hAnsi="Arial" w:cs="Arial"/>
          <w:b/>
          <w:bCs/>
          <w:sz w:val="22"/>
          <w:szCs w:val="22"/>
          <w:lang w:val="en-US"/>
        </w:rPr>
      </w:pPr>
      <w:r w:rsidRPr="000D0863">
        <w:rPr>
          <w:rFonts w:ascii="Arial" w:hAnsi="Arial" w:cs="Arial"/>
          <w:b/>
          <w:bCs/>
          <w:sz w:val="22"/>
          <w:szCs w:val="22"/>
          <w:lang w:val="en-US"/>
        </w:rPr>
        <w:t>Visual Analog Mood Scales (VAMS)</w:t>
      </w:r>
    </w:p>
    <w:p w14:paraId="7F2AC485" w14:textId="77777777" w:rsidR="004D626C" w:rsidRPr="000D0863" w:rsidRDefault="004D626C" w:rsidP="004D626C">
      <w:pPr>
        <w:spacing w:line="276" w:lineRule="auto"/>
        <w:rPr>
          <w:rFonts w:cs="Arial"/>
          <w:lang w:val="en-US"/>
        </w:rPr>
      </w:pPr>
      <w:r w:rsidRPr="000D0863">
        <w:rPr>
          <w:rFonts w:cs="Arial"/>
          <w:lang w:val="en-US"/>
        </w:rPr>
        <w:t xml:space="preserve">Each VAMS is a line anchored at either side by an adjective describing a specific mood. Participants must click at a point on the scale that represents how they are feeling at that point in time. There are 18 scales in total. Scores are calculated as percentage along the line from left to right. In this study, the mood adjectives were translated into German. </w:t>
      </w:r>
    </w:p>
    <w:p w14:paraId="26C2255E" w14:textId="52FCB3FE" w:rsidR="004D626C" w:rsidRPr="000D0863" w:rsidRDefault="004D626C" w:rsidP="004D626C">
      <w:pPr>
        <w:spacing w:line="276" w:lineRule="auto"/>
        <w:rPr>
          <w:rFonts w:cs="Arial"/>
          <w:lang w:val="en-US"/>
        </w:rPr>
      </w:pPr>
      <w:r w:rsidRPr="000D0863">
        <w:rPr>
          <w:rFonts w:cs="Arial"/>
          <w:lang w:val="en-US"/>
        </w:rPr>
        <w:t>From the 18 scales three overall composite scores are calculated describing feelings of ‘Alertness’, ‘Stress’ and ‘</w:t>
      </w:r>
      <w:r w:rsidR="00A649D4" w:rsidRPr="000D0863">
        <w:rPr>
          <w:rFonts w:cs="Arial"/>
          <w:lang w:val="en-US"/>
        </w:rPr>
        <w:t>Tranquility</w:t>
      </w:r>
      <w:r w:rsidRPr="000D0863">
        <w:rPr>
          <w:rFonts w:cs="Arial"/>
          <w:lang w:val="en-US"/>
        </w:rPr>
        <w:t>’, which are also presented as a score out of 100. These are calculated as follows:</w:t>
      </w:r>
    </w:p>
    <w:p w14:paraId="01205527" w14:textId="77777777" w:rsidR="004D626C" w:rsidRPr="000D0863" w:rsidRDefault="004D626C" w:rsidP="004D626C">
      <w:pPr>
        <w:spacing w:after="0" w:line="276" w:lineRule="auto"/>
        <w:rPr>
          <w:rFonts w:cs="Arial"/>
          <w:b/>
          <w:bCs/>
          <w:lang w:val="en-US"/>
        </w:rPr>
      </w:pPr>
      <w:r w:rsidRPr="000D0863">
        <w:rPr>
          <w:rFonts w:cs="Arial"/>
          <w:b/>
          <w:bCs/>
          <w:lang w:val="en-US"/>
        </w:rPr>
        <w:t>Alertness:</w:t>
      </w:r>
    </w:p>
    <w:p w14:paraId="506F7004" w14:textId="77777777" w:rsidR="004D626C" w:rsidRPr="000D0863" w:rsidRDefault="004D626C" w:rsidP="004D626C">
      <w:pPr>
        <w:tabs>
          <w:tab w:val="num" w:pos="720"/>
        </w:tabs>
        <w:spacing w:line="276" w:lineRule="auto"/>
        <w:rPr>
          <w:rFonts w:cs="Arial"/>
          <w:lang w:val="en-US"/>
        </w:rPr>
      </w:pPr>
      <w:r w:rsidRPr="000D0863">
        <w:rPr>
          <w:rFonts w:cs="Arial"/>
          <w:lang w:val="en-US"/>
        </w:rPr>
        <w:t xml:space="preserve">This total score is calculated by using the following 11 VAMS scores: </w:t>
      </w:r>
    </w:p>
    <w:p w14:paraId="5E2921CB"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Alert x Inattentive (R)          </w:t>
      </w:r>
      <w:r w:rsidRPr="000D0863">
        <w:rPr>
          <w:rFonts w:cs="Arial"/>
          <w:bCs/>
          <w:sz w:val="22"/>
          <w:lang w:val="en-US"/>
        </w:rPr>
        <w:tab/>
      </w:r>
    </w:p>
    <w:p w14:paraId="6B0253F7"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Lethargic x Energetic          </w:t>
      </w:r>
    </w:p>
    <w:p w14:paraId="535C2829"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Clumsy x Coordinated          </w:t>
      </w:r>
    </w:p>
    <w:p w14:paraId="117D896F"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Lively x Sluggish (R)              </w:t>
      </w:r>
    </w:p>
    <w:p w14:paraId="180E2751" w14:textId="3870E4FD" w:rsidR="004D626C" w:rsidRPr="000D0863" w:rsidRDefault="008A4750"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Quick-witted</w:t>
      </w:r>
      <w:r w:rsidR="004D626C" w:rsidRPr="000D0863">
        <w:rPr>
          <w:rFonts w:cs="Arial"/>
          <w:bCs/>
          <w:sz w:val="22"/>
          <w:lang w:val="en-US"/>
        </w:rPr>
        <w:t xml:space="preserve"> x Slowwitted (R)             </w:t>
      </w:r>
    </w:p>
    <w:p w14:paraId="7207068B"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Sharp x Dull (R)    </w:t>
      </w:r>
    </w:p>
    <w:p w14:paraId="12930493"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Exhausted x Refreshed              </w:t>
      </w:r>
    </w:p>
    <w:p w14:paraId="2D233B78"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Bored x Engaged  </w:t>
      </w:r>
    </w:p>
    <w:p w14:paraId="3BAD29AF"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Focused x Unfocused (R)              </w:t>
      </w:r>
    </w:p>
    <w:p w14:paraId="7D24F629" w14:textId="77777777" w:rsidR="004D626C" w:rsidRPr="000D0863" w:rsidRDefault="004D626C" w:rsidP="004D626C">
      <w:pPr>
        <w:pStyle w:val="ListParagraph"/>
        <w:numPr>
          <w:ilvl w:val="0"/>
          <w:numId w:val="6"/>
        </w:numPr>
        <w:spacing w:after="0" w:line="276" w:lineRule="auto"/>
        <w:contextualSpacing w:val="0"/>
        <w:rPr>
          <w:rFonts w:cs="Arial"/>
          <w:bCs/>
          <w:sz w:val="22"/>
        </w:rPr>
      </w:pPr>
      <w:r w:rsidRPr="000D0863">
        <w:rPr>
          <w:rFonts w:cs="Arial"/>
          <w:bCs/>
          <w:sz w:val="22"/>
        </w:rPr>
        <w:t xml:space="preserve">Drowsy x Awake                     </w:t>
      </w:r>
    </w:p>
    <w:p w14:paraId="0E049010" w14:textId="77777777" w:rsidR="004D626C" w:rsidRPr="000D0863" w:rsidRDefault="004D626C" w:rsidP="004D626C">
      <w:pPr>
        <w:pStyle w:val="ListParagraph"/>
        <w:numPr>
          <w:ilvl w:val="0"/>
          <w:numId w:val="6"/>
        </w:numPr>
        <w:spacing w:after="0" w:line="276" w:lineRule="auto"/>
        <w:contextualSpacing w:val="0"/>
        <w:rPr>
          <w:rFonts w:cs="Arial"/>
          <w:b/>
          <w:bCs/>
          <w:sz w:val="22"/>
        </w:rPr>
      </w:pPr>
      <w:r w:rsidRPr="000D0863">
        <w:rPr>
          <w:rFonts w:cs="Arial"/>
          <w:bCs/>
          <w:sz w:val="22"/>
        </w:rPr>
        <w:t xml:space="preserve">Motivated x Unmotivated </w:t>
      </w:r>
      <w:r w:rsidRPr="000D0863">
        <w:rPr>
          <w:rFonts w:cs="Arial"/>
          <w:bCs/>
          <w:sz w:val="22"/>
          <w:lang w:val="en-US"/>
        </w:rPr>
        <w:t>(R)</w:t>
      </w:r>
      <w:r w:rsidRPr="000D0863">
        <w:rPr>
          <w:rFonts w:cs="Arial"/>
          <w:bCs/>
          <w:sz w:val="22"/>
        </w:rPr>
        <w:t xml:space="preserve"> </w:t>
      </w:r>
      <w:r w:rsidRPr="000D0863">
        <w:rPr>
          <w:rFonts w:cs="Arial"/>
          <w:b/>
          <w:bCs/>
          <w:sz w:val="22"/>
        </w:rPr>
        <w:t xml:space="preserve">    </w:t>
      </w:r>
    </w:p>
    <w:p w14:paraId="60177161" w14:textId="77777777" w:rsidR="004D626C" w:rsidRPr="000D0863" w:rsidRDefault="004D626C" w:rsidP="004D626C">
      <w:pPr>
        <w:tabs>
          <w:tab w:val="num" w:pos="720"/>
        </w:tabs>
        <w:spacing w:line="276" w:lineRule="auto"/>
        <w:rPr>
          <w:rFonts w:cs="Arial"/>
          <w:lang w:val="en-US"/>
        </w:rPr>
      </w:pPr>
    </w:p>
    <w:p w14:paraId="7E657F95" w14:textId="336B5498" w:rsidR="004D626C" w:rsidRDefault="004D626C" w:rsidP="004D626C">
      <w:pPr>
        <w:tabs>
          <w:tab w:val="num" w:pos="720"/>
        </w:tabs>
        <w:spacing w:line="276" w:lineRule="auto"/>
        <w:rPr>
          <w:rFonts w:cs="Arial"/>
          <w:b/>
          <w:bCs/>
          <w:lang w:val="en-US"/>
        </w:rPr>
      </w:pPr>
      <w:r w:rsidRPr="000D0863">
        <w:rPr>
          <w:rFonts w:cs="Arial"/>
          <w:lang w:val="en-US"/>
        </w:rPr>
        <w:t>6 VAMS (marked with the ‘R’) have to be scored in reverse by the following formula: 100 minus the ticked value. Afterwards, all 11 values will be summed up (by using the reversed numbers for the 6 values above) and the total sum is divided by 11. Higher scores denote higher alertness.</w:t>
      </w:r>
    </w:p>
    <w:p w14:paraId="37991267" w14:textId="5DEA4287" w:rsidR="001038DA" w:rsidRDefault="001038DA" w:rsidP="004D626C">
      <w:pPr>
        <w:tabs>
          <w:tab w:val="num" w:pos="720"/>
        </w:tabs>
        <w:spacing w:line="276" w:lineRule="auto"/>
        <w:rPr>
          <w:rFonts w:cs="Arial"/>
          <w:b/>
          <w:bCs/>
          <w:lang w:val="en-US"/>
        </w:rPr>
      </w:pPr>
    </w:p>
    <w:p w14:paraId="7F072A61" w14:textId="77777777" w:rsidR="001038DA" w:rsidRPr="000D0863" w:rsidRDefault="001038DA" w:rsidP="004D626C">
      <w:pPr>
        <w:tabs>
          <w:tab w:val="num" w:pos="720"/>
        </w:tabs>
        <w:spacing w:line="276" w:lineRule="auto"/>
        <w:rPr>
          <w:rFonts w:cs="Arial"/>
          <w:lang w:val="en-US"/>
        </w:rPr>
      </w:pPr>
    </w:p>
    <w:p w14:paraId="16DC862B" w14:textId="77777777" w:rsidR="004D626C" w:rsidRPr="000D0863" w:rsidRDefault="004D626C" w:rsidP="004D626C">
      <w:pPr>
        <w:spacing w:after="0" w:line="276" w:lineRule="auto"/>
        <w:rPr>
          <w:rFonts w:cs="Arial"/>
          <w:b/>
          <w:bCs/>
          <w:lang w:val="en-US"/>
        </w:rPr>
      </w:pPr>
      <w:r w:rsidRPr="000D0863">
        <w:rPr>
          <w:rFonts w:cs="Arial"/>
          <w:b/>
          <w:bCs/>
          <w:lang w:val="en-US"/>
        </w:rPr>
        <w:t>Stress:</w:t>
      </w:r>
    </w:p>
    <w:p w14:paraId="2513F005" w14:textId="77777777" w:rsidR="004D626C" w:rsidRPr="000D0863" w:rsidRDefault="004D626C" w:rsidP="004D626C">
      <w:pPr>
        <w:tabs>
          <w:tab w:val="num" w:pos="720"/>
        </w:tabs>
        <w:spacing w:line="276" w:lineRule="auto"/>
        <w:rPr>
          <w:rFonts w:cs="Arial"/>
          <w:lang w:val="en-US"/>
        </w:rPr>
      </w:pPr>
      <w:r w:rsidRPr="000D0863">
        <w:rPr>
          <w:rFonts w:cs="Arial"/>
          <w:lang w:val="en-US"/>
        </w:rPr>
        <w:t>This total score is calculated by using the following 4 VAMS scores:</w:t>
      </w:r>
    </w:p>
    <w:p w14:paraId="08EBC5D6"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lastRenderedPageBreak/>
        <w:t xml:space="preserve">Tense x Relaxed (R)                </w:t>
      </w:r>
    </w:p>
    <w:p w14:paraId="58116A4C"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Fearful x Fearless (R)   </w:t>
      </w:r>
    </w:p>
    <w:p w14:paraId="2F27D15C"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Stressed x Carefree (R)                </w:t>
      </w:r>
    </w:p>
    <w:p w14:paraId="2597718B"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Peaceful x Troubled   </w:t>
      </w:r>
    </w:p>
    <w:p w14:paraId="3DEBA109" w14:textId="77777777" w:rsidR="004D626C" w:rsidRPr="000D0863" w:rsidRDefault="004D626C" w:rsidP="004D626C">
      <w:pPr>
        <w:spacing w:after="0" w:line="276" w:lineRule="auto"/>
        <w:rPr>
          <w:rFonts w:cs="Arial"/>
          <w:bCs/>
          <w:lang w:val="en-US"/>
        </w:rPr>
      </w:pPr>
    </w:p>
    <w:p w14:paraId="138DB14F" w14:textId="77777777" w:rsidR="004D626C" w:rsidRPr="000D0863" w:rsidRDefault="004D626C" w:rsidP="004D626C">
      <w:pPr>
        <w:tabs>
          <w:tab w:val="num" w:pos="720"/>
        </w:tabs>
        <w:spacing w:line="276" w:lineRule="auto"/>
        <w:rPr>
          <w:rFonts w:cs="Arial"/>
          <w:lang w:val="en-US"/>
        </w:rPr>
      </w:pPr>
      <w:r w:rsidRPr="000D0863">
        <w:rPr>
          <w:rFonts w:cs="Arial"/>
          <w:lang w:val="en-US"/>
        </w:rPr>
        <w:t>3 VAMS (marked with the ‘R’) have to be scored in reverse by the following formula: 100 minus the ticked value. Afterwards, all 4 values will be summed up (by using the reversed numbers for the 3 values above) and the total sum is divided by 4. Higher scores denote higher stress.</w:t>
      </w:r>
      <w:r w:rsidRPr="000D0863">
        <w:rPr>
          <w:rFonts w:cs="Arial"/>
          <w:bCs/>
          <w:lang w:val="en-US"/>
        </w:rPr>
        <w:t xml:space="preserve">                            </w:t>
      </w:r>
    </w:p>
    <w:p w14:paraId="3DD7F1C6" w14:textId="77777777" w:rsidR="004D626C" w:rsidRPr="000D0863" w:rsidRDefault="004D626C" w:rsidP="004D626C">
      <w:pPr>
        <w:spacing w:after="0" w:line="276" w:lineRule="auto"/>
        <w:rPr>
          <w:rFonts w:cs="Arial"/>
          <w:b/>
          <w:bCs/>
          <w:lang w:val="en-US"/>
        </w:rPr>
      </w:pPr>
      <w:r w:rsidRPr="000D0863">
        <w:rPr>
          <w:rFonts w:cs="Arial"/>
          <w:b/>
          <w:bCs/>
          <w:lang w:val="en-US"/>
        </w:rPr>
        <w:t>Tranquility:</w:t>
      </w:r>
    </w:p>
    <w:p w14:paraId="20631D1C" w14:textId="77777777" w:rsidR="004D626C" w:rsidRPr="000D0863" w:rsidRDefault="004D626C" w:rsidP="004D626C">
      <w:pPr>
        <w:tabs>
          <w:tab w:val="num" w:pos="720"/>
        </w:tabs>
        <w:spacing w:line="276" w:lineRule="auto"/>
        <w:rPr>
          <w:rFonts w:cs="Arial"/>
          <w:lang w:val="en-US"/>
        </w:rPr>
      </w:pPr>
      <w:r w:rsidRPr="000D0863">
        <w:rPr>
          <w:rFonts w:cs="Arial"/>
          <w:lang w:val="en-US"/>
        </w:rPr>
        <w:t>This total score is calculated by using the following 3 VAMS scores:</w:t>
      </w:r>
    </w:p>
    <w:p w14:paraId="15608F65"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Tranquil x Agitated (R)                                 </w:t>
      </w:r>
    </w:p>
    <w:p w14:paraId="3469CF76"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Contented x Discontented (R)                   </w:t>
      </w:r>
    </w:p>
    <w:p w14:paraId="5A48BD6E" w14:textId="77777777" w:rsidR="004D626C" w:rsidRPr="000D0863" w:rsidRDefault="004D626C" w:rsidP="004D626C">
      <w:pPr>
        <w:pStyle w:val="ListParagraph"/>
        <w:numPr>
          <w:ilvl w:val="0"/>
          <w:numId w:val="6"/>
        </w:numPr>
        <w:spacing w:after="0" w:line="276" w:lineRule="auto"/>
        <w:contextualSpacing w:val="0"/>
        <w:rPr>
          <w:rFonts w:cs="Arial"/>
          <w:bCs/>
          <w:sz w:val="22"/>
          <w:lang w:val="en-US"/>
        </w:rPr>
      </w:pPr>
      <w:r w:rsidRPr="000D0863">
        <w:rPr>
          <w:rFonts w:cs="Arial"/>
          <w:bCs/>
          <w:sz w:val="22"/>
          <w:lang w:val="en-US"/>
        </w:rPr>
        <w:t xml:space="preserve">Friendly x Hostile (R) </w:t>
      </w:r>
    </w:p>
    <w:p w14:paraId="3397FD74" w14:textId="77777777" w:rsidR="004D626C" w:rsidRPr="000D0863" w:rsidRDefault="004D626C" w:rsidP="004D626C">
      <w:pPr>
        <w:tabs>
          <w:tab w:val="num" w:pos="720"/>
        </w:tabs>
        <w:spacing w:line="276" w:lineRule="auto"/>
        <w:rPr>
          <w:rFonts w:cs="Arial"/>
          <w:lang w:val="en-US"/>
        </w:rPr>
      </w:pPr>
    </w:p>
    <w:p w14:paraId="68E31278" w14:textId="77777777" w:rsidR="004D626C" w:rsidRPr="000D0863" w:rsidRDefault="004D626C" w:rsidP="004D626C">
      <w:pPr>
        <w:tabs>
          <w:tab w:val="num" w:pos="720"/>
        </w:tabs>
        <w:spacing w:line="276" w:lineRule="auto"/>
        <w:rPr>
          <w:rFonts w:cs="Arial"/>
          <w:lang w:val="en-US"/>
        </w:rPr>
      </w:pPr>
      <w:r w:rsidRPr="000D0863">
        <w:rPr>
          <w:rFonts w:cs="Arial"/>
          <w:lang w:val="en-US"/>
        </w:rPr>
        <w:t>All 3 VAMS have to be scored in reverse by the following formula: 100 minus the ticked value. Afterwards, all 3 values will be summed up (by using the reversed) and the total sum is divided by 3. Higher scores denote higher tranquility.</w:t>
      </w:r>
    </w:p>
    <w:p w14:paraId="6A4882CC" w14:textId="77777777" w:rsidR="004D626C" w:rsidRPr="000D0863" w:rsidRDefault="004D626C" w:rsidP="004D626C">
      <w:pPr>
        <w:pStyle w:val="Default"/>
        <w:spacing w:line="276" w:lineRule="auto"/>
        <w:jc w:val="both"/>
        <w:rPr>
          <w:rFonts w:ascii="Arial" w:hAnsi="Arial" w:cs="Arial"/>
          <w:color w:val="auto"/>
          <w:sz w:val="22"/>
          <w:szCs w:val="22"/>
          <w:lang w:val="en-US" w:eastAsia="de-DE"/>
        </w:rPr>
      </w:pPr>
    </w:p>
    <w:p w14:paraId="7ACEB9F3" w14:textId="77777777" w:rsidR="004D626C" w:rsidRPr="000D0863" w:rsidRDefault="004D626C" w:rsidP="004D626C">
      <w:pPr>
        <w:pStyle w:val="Default"/>
        <w:spacing w:line="276" w:lineRule="auto"/>
        <w:jc w:val="both"/>
        <w:rPr>
          <w:rFonts w:ascii="Arial" w:hAnsi="Arial" w:cs="Arial"/>
          <w:b/>
          <w:bCs/>
          <w:sz w:val="22"/>
          <w:szCs w:val="22"/>
          <w:lang w:val="en-US"/>
        </w:rPr>
      </w:pPr>
      <w:r w:rsidRPr="000D0863">
        <w:rPr>
          <w:rFonts w:ascii="Arial" w:hAnsi="Arial" w:cs="Arial"/>
          <w:b/>
          <w:bCs/>
          <w:sz w:val="22"/>
          <w:szCs w:val="22"/>
          <w:lang w:val="en-US"/>
        </w:rPr>
        <w:t>Word Presentation / Immediate and Delayed Word Recall / Delayed Word Recognition</w:t>
      </w:r>
    </w:p>
    <w:p w14:paraId="67C0AA6B" w14:textId="77777777" w:rsidR="004D626C" w:rsidRPr="000D0863" w:rsidRDefault="004D626C" w:rsidP="004D626C">
      <w:pPr>
        <w:spacing w:line="276" w:lineRule="auto"/>
        <w:rPr>
          <w:rFonts w:cs="Arial"/>
          <w:lang w:val="en-US"/>
        </w:rPr>
      </w:pPr>
      <w:r w:rsidRPr="000D0863">
        <w:rPr>
          <w:rFonts w:cs="Arial"/>
          <w:lang w:val="en-US"/>
        </w:rPr>
        <w:t xml:space="preserve">A list of 15 words is displayed on the screen, one word at a time for 1 sec. with an interstimulus interval of 1 sec. Participants are asked to memorize as many words as possible. Since COMPASS </w:t>
      </w:r>
      <w:r w:rsidRPr="000D0863">
        <w:rPr>
          <w:rFonts w:cs="Arial"/>
          <w:bCs/>
          <w:lang w:val="en-US"/>
        </w:rPr>
        <w:t xml:space="preserve">only </w:t>
      </w:r>
      <w:r w:rsidRPr="000D0863">
        <w:rPr>
          <w:rFonts w:cs="Arial"/>
          <w:lang w:val="en-US"/>
        </w:rPr>
        <w:t>provides English word lists, German word lists are used in this study.</w:t>
      </w:r>
    </w:p>
    <w:p w14:paraId="6556B08C" w14:textId="77777777" w:rsidR="004D626C" w:rsidRPr="000D0863" w:rsidRDefault="004D626C" w:rsidP="004D626C">
      <w:pPr>
        <w:spacing w:line="276" w:lineRule="auto"/>
        <w:rPr>
          <w:rFonts w:cs="Arial"/>
          <w:lang w:val="en-US"/>
        </w:rPr>
      </w:pPr>
      <w:r w:rsidRPr="000D0863">
        <w:rPr>
          <w:rFonts w:cs="Arial"/>
          <w:lang w:val="en-US"/>
        </w:rPr>
        <w:t>Task ‘immediate</w:t>
      </w:r>
      <w:r w:rsidRPr="000D0863">
        <w:rPr>
          <w:rFonts w:cs="Arial"/>
          <w:bCs/>
          <w:lang w:val="en-US"/>
        </w:rPr>
        <w:t xml:space="preserve"> and delayed word recall’: In the course of the test Participants are given 60 seconds to write down as many of the words they were shown earlier in the word presentation task as possible. This will be asked twice - once soon after the presentation (immediate word </w:t>
      </w:r>
      <w:r w:rsidRPr="000D0863">
        <w:rPr>
          <w:rFonts w:cs="Arial"/>
          <w:lang w:val="en-US"/>
        </w:rPr>
        <w:t>recall) and once after a delay (delayed word recall).</w:t>
      </w:r>
    </w:p>
    <w:p w14:paraId="49BFD75B" w14:textId="77777777" w:rsidR="004D626C" w:rsidRPr="000D0863" w:rsidRDefault="004D626C" w:rsidP="004D626C">
      <w:pPr>
        <w:spacing w:line="276" w:lineRule="auto"/>
        <w:rPr>
          <w:rFonts w:cs="Arial"/>
          <w:lang w:val="en-US"/>
        </w:rPr>
      </w:pPr>
      <w:r w:rsidRPr="000D0863">
        <w:rPr>
          <w:rFonts w:cs="Arial"/>
          <w:lang w:val="en-US"/>
        </w:rPr>
        <w:t xml:space="preserve">Outcome: Number of words written down correctly  </w:t>
      </w:r>
    </w:p>
    <w:p w14:paraId="5FB5987F" w14:textId="77777777" w:rsidR="004D626C" w:rsidRPr="000D0863" w:rsidRDefault="004D626C" w:rsidP="004D626C">
      <w:pPr>
        <w:spacing w:line="276" w:lineRule="auto"/>
        <w:rPr>
          <w:rFonts w:cs="Arial"/>
          <w:bCs/>
          <w:color w:val="000000"/>
          <w:lang w:val="en-US"/>
        </w:rPr>
      </w:pPr>
      <w:r w:rsidRPr="000D0863">
        <w:rPr>
          <w:rFonts w:cs="Arial"/>
          <w:lang w:val="en-US"/>
        </w:rPr>
        <w:t>Task</w:t>
      </w:r>
      <w:r w:rsidRPr="000D0863">
        <w:rPr>
          <w:rFonts w:cs="Arial"/>
          <w:bCs/>
          <w:lang w:val="en-US"/>
        </w:rPr>
        <w:t xml:space="preserve"> ‘delayed word recognition’: </w:t>
      </w:r>
      <w:r w:rsidRPr="000D0863">
        <w:rPr>
          <w:rFonts w:cs="Arial"/>
          <w:color w:val="000000"/>
          <w:lang w:val="en-US"/>
        </w:rPr>
        <w:t xml:space="preserve">All target words that were shown during Word Presentation task plus an equal number of distractor words will be displayed on the screen one at a time. Participants indicate if they remember seeing the word earlier or not. </w:t>
      </w:r>
    </w:p>
    <w:p w14:paraId="54A82331" w14:textId="77777777" w:rsidR="004D626C" w:rsidRPr="000D0863" w:rsidRDefault="004D626C" w:rsidP="004D626C">
      <w:pPr>
        <w:pStyle w:val="Default"/>
        <w:spacing w:line="276" w:lineRule="auto"/>
        <w:jc w:val="both"/>
        <w:rPr>
          <w:rFonts w:ascii="Arial" w:hAnsi="Arial" w:cs="Arial"/>
          <w:sz w:val="22"/>
          <w:szCs w:val="22"/>
          <w:lang w:val="en-US"/>
        </w:rPr>
      </w:pPr>
      <w:r w:rsidRPr="000D0863">
        <w:rPr>
          <w:rFonts w:ascii="Arial" w:hAnsi="Arial" w:cs="Arial"/>
          <w:sz w:val="22"/>
          <w:szCs w:val="22"/>
          <w:lang w:val="en-US"/>
        </w:rPr>
        <w:t>Outcome: Overall accuracy [%]</w:t>
      </w:r>
    </w:p>
    <w:p w14:paraId="515AED96" w14:textId="77777777" w:rsidR="004D626C" w:rsidRPr="000D0863" w:rsidRDefault="004D626C" w:rsidP="004D626C">
      <w:pPr>
        <w:pStyle w:val="Default"/>
        <w:spacing w:line="276" w:lineRule="auto"/>
        <w:jc w:val="both"/>
        <w:rPr>
          <w:rFonts w:ascii="Arial" w:hAnsi="Arial" w:cs="Arial"/>
          <w:b/>
          <w:bCs/>
          <w:sz w:val="22"/>
          <w:szCs w:val="22"/>
          <w:lang w:val="en-US"/>
        </w:rPr>
      </w:pPr>
    </w:p>
    <w:p w14:paraId="285964B7" w14:textId="77777777" w:rsidR="004D626C" w:rsidRPr="000D0863" w:rsidRDefault="004D626C" w:rsidP="004D626C">
      <w:pPr>
        <w:pStyle w:val="Default"/>
        <w:spacing w:line="276" w:lineRule="auto"/>
        <w:jc w:val="both"/>
        <w:rPr>
          <w:rFonts w:ascii="Arial" w:hAnsi="Arial" w:cs="Arial"/>
          <w:b/>
          <w:bCs/>
          <w:sz w:val="22"/>
          <w:szCs w:val="22"/>
          <w:lang w:val="en-US"/>
        </w:rPr>
      </w:pPr>
      <w:r w:rsidRPr="000D0863">
        <w:rPr>
          <w:rFonts w:ascii="Arial" w:hAnsi="Arial" w:cs="Arial"/>
          <w:b/>
          <w:bCs/>
          <w:sz w:val="22"/>
          <w:szCs w:val="22"/>
          <w:lang w:val="en-US"/>
        </w:rPr>
        <w:t>Picture Presentation / Delayed Picture Recognition</w:t>
      </w:r>
    </w:p>
    <w:p w14:paraId="0879966D" w14:textId="77777777" w:rsidR="004D626C" w:rsidRPr="000D0863" w:rsidRDefault="004D626C" w:rsidP="004D626C">
      <w:pPr>
        <w:spacing w:line="276" w:lineRule="auto"/>
        <w:rPr>
          <w:rFonts w:cs="Arial"/>
          <w:lang w:val="en-US"/>
        </w:rPr>
      </w:pPr>
      <w:r w:rsidRPr="000D0863">
        <w:rPr>
          <w:rFonts w:cs="Arial"/>
          <w:lang w:val="en-US"/>
        </w:rPr>
        <w:t xml:space="preserve">A series of 15 pictures is displayed on the screen, one picture at a time for 2 sec. with an interstimulus interval of 1 sec. Participants are asked to memorize as many pictures in details as possible. </w:t>
      </w:r>
    </w:p>
    <w:p w14:paraId="3B8C9430" w14:textId="77777777" w:rsidR="004D626C" w:rsidRPr="000D0863" w:rsidRDefault="004D626C" w:rsidP="004D626C">
      <w:pPr>
        <w:pStyle w:val="Default"/>
        <w:spacing w:line="276" w:lineRule="auto"/>
        <w:jc w:val="both"/>
        <w:rPr>
          <w:rFonts w:ascii="Arial" w:hAnsi="Arial" w:cs="Arial"/>
          <w:sz w:val="22"/>
          <w:szCs w:val="22"/>
          <w:lang w:val="en-US"/>
        </w:rPr>
      </w:pPr>
      <w:r w:rsidRPr="000D0863">
        <w:rPr>
          <w:rFonts w:ascii="Arial" w:hAnsi="Arial" w:cs="Arial"/>
          <w:bCs/>
          <w:sz w:val="22"/>
          <w:szCs w:val="22"/>
          <w:lang w:val="en-US"/>
        </w:rPr>
        <w:t>Task:</w:t>
      </w:r>
      <w:r w:rsidRPr="000D0863">
        <w:rPr>
          <w:rFonts w:ascii="Arial" w:hAnsi="Arial" w:cs="Arial"/>
          <w:b/>
          <w:bCs/>
          <w:sz w:val="22"/>
          <w:szCs w:val="22"/>
          <w:lang w:val="en-US"/>
        </w:rPr>
        <w:t xml:space="preserve"> </w:t>
      </w:r>
      <w:r w:rsidRPr="000D0863">
        <w:rPr>
          <w:rFonts w:ascii="Arial" w:hAnsi="Arial" w:cs="Arial"/>
          <w:sz w:val="22"/>
          <w:szCs w:val="22"/>
          <w:lang w:val="en-US"/>
        </w:rPr>
        <w:t xml:space="preserve">All target pictures shown during Picture Presentation task plus an equal number of distractor pictures will be displayed on the screen, one at a time. For each stimulus participants indicate if they have seen the picture before or not. </w:t>
      </w:r>
    </w:p>
    <w:p w14:paraId="1B1DBEF2" w14:textId="77777777" w:rsidR="004D626C" w:rsidRPr="000D0863" w:rsidRDefault="004D626C" w:rsidP="004D626C">
      <w:pPr>
        <w:pStyle w:val="Default"/>
        <w:spacing w:line="276" w:lineRule="auto"/>
        <w:jc w:val="both"/>
        <w:rPr>
          <w:rFonts w:ascii="Arial" w:hAnsi="Arial" w:cs="Arial"/>
          <w:sz w:val="22"/>
          <w:szCs w:val="22"/>
          <w:lang w:val="en-US"/>
        </w:rPr>
      </w:pPr>
      <w:r w:rsidRPr="000D0863">
        <w:rPr>
          <w:rFonts w:ascii="Arial" w:hAnsi="Arial" w:cs="Arial"/>
          <w:sz w:val="22"/>
          <w:szCs w:val="22"/>
          <w:lang w:val="en-US"/>
        </w:rPr>
        <w:t>Outcome: Overall accuracy [%]</w:t>
      </w:r>
    </w:p>
    <w:p w14:paraId="5F3304A8" w14:textId="77777777" w:rsidR="004D626C" w:rsidRPr="000D0863" w:rsidRDefault="004D626C" w:rsidP="004D626C">
      <w:pPr>
        <w:pStyle w:val="Default"/>
        <w:spacing w:line="276" w:lineRule="auto"/>
        <w:jc w:val="both"/>
        <w:rPr>
          <w:rFonts w:ascii="Arial" w:hAnsi="Arial" w:cs="Arial"/>
          <w:b/>
          <w:bCs/>
          <w:sz w:val="22"/>
          <w:szCs w:val="22"/>
          <w:lang w:val="en-US"/>
        </w:rPr>
      </w:pPr>
    </w:p>
    <w:p w14:paraId="43468A75" w14:textId="77777777" w:rsidR="004D626C" w:rsidRPr="000D0863" w:rsidRDefault="004D626C" w:rsidP="004D626C">
      <w:pPr>
        <w:pStyle w:val="Default"/>
        <w:spacing w:line="276" w:lineRule="auto"/>
        <w:jc w:val="both"/>
        <w:rPr>
          <w:rFonts w:ascii="Arial" w:hAnsi="Arial" w:cs="Arial"/>
          <w:b/>
          <w:bCs/>
          <w:sz w:val="22"/>
          <w:szCs w:val="22"/>
          <w:lang w:val="en-US"/>
        </w:rPr>
      </w:pPr>
      <w:r w:rsidRPr="000D0863">
        <w:rPr>
          <w:rFonts w:ascii="Arial" w:hAnsi="Arial" w:cs="Arial"/>
          <w:b/>
          <w:bCs/>
          <w:sz w:val="22"/>
          <w:szCs w:val="22"/>
          <w:lang w:val="en-US"/>
        </w:rPr>
        <w:t>Face-Name Presentation / Delayed Name to Face Recall</w:t>
      </w:r>
    </w:p>
    <w:p w14:paraId="043A73CA" w14:textId="77777777" w:rsidR="004D626C" w:rsidRPr="000D0863" w:rsidRDefault="004D626C" w:rsidP="004D626C">
      <w:pPr>
        <w:spacing w:line="276" w:lineRule="auto"/>
        <w:rPr>
          <w:rFonts w:cs="Arial"/>
          <w:lang w:val="en-US" w:eastAsia="en-GB"/>
        </w:rPr>
      </w:pPr>
      <w:r w:rsidRPr="000D0863">
        <w:rPr>
          <w:rFonts w:cs="Arial"/>
          <w:lang w:val="en-US"/>
        </w:rPr>
        <w:t xml:space="preserve">A series of 12 faces is displayed on the screen, one face at a time, with a forename and surname presented underneath. Each face and name are presented for 3 sec. with an </w:t>
      </w:r>
      <w:r w:rsidRPr="000D0863">
        <w:rPr>
          <w:rFonts w:cs="Arial"/>
          <w:lang w:val="en-US"/>
        </w:rPr>
        <w:lastRenderedPageBreak/>
        <w:t xml:space="preserve">interstimulus interval of 1 sec. </w:t>
      </w:r>
      <w:r w:rsidRPr="000D0863">
        <w:rPr>
          <w:rFonts w:cs="Arial"/>
          <w:lang w:val="en-US" w:eastAsia="en-GB"/>
        </w:rPr>
        <w:t xml:space="preserve">The English forenames and surnames provided by COMPASS will be used. </w:t>
      </w:r>
    </w:p>
    <w:p w14:paraId="5178B239" w14:textId="77777777" w:rsidR="004D626C" w:rsidRPr="000D0863" w:rsidRDefault="004D626C" w:rsidP="004D626C">
      <w:pPr>
        <w:autoSpaceDE w:val="0"/>
        <w:autoSpaceDN w:val="0"/>
        <w:adjustRightInd w:val="0"/>
        <w:spacing w:line="276" w:lineRule="auto"/>
        <w:rPr>
          <w:rFonts w:cs="Arial"/>
          <w:color w:val="000000"/>
          <w:lang w:val="en-US"/>
        </w:rPr>
      </w:pPr>
      <w:r w:rsidRPr="000D0863">
        <w:rPr>
          <w:rFonts w:cs="Arial"/>
          <w:color w:val="000000"/>
          <w:lang w:val="en-US"/>
        </w:rPr>
        <w:t xml:space="preserve">Task: The target faces presented in the Face Presentation task are displayed on the screen one at a time. Below each face is a list of 4 forenames and a list of 4 surnames. Participants select the forename and surname that they think were shown with each face at the beginning of the session. </w:t>
      </w:r>
    </w:p>
    <w:p w14:paraId="1E5A0422" w14:textId="77777777" w:rsidR="004D626C" w:rsidRPr="000D0863" w:rsidRDefault="004D626C" w:rsidP="004D626C">
      <w:pPr>
        <w:pStyle w:val="Default"/>
        <w:spacing w:line="276" w:lineRule="auto"/>
        <w:jc w:val="both"/>
        <w:rPr>
          <w:rFonts w:ascii="Arial" w:hAnsi="Arial" w:cs="Arial"/>
          <w:sz w:val="22"/>
          <w:szCs w:val="22"/>
          <w:lang w:val="en-US"/>
        </w:rPr>
      </w:pPr>
      <w:r w:rsidRPr="000D0863">
        <w:rPr>
          <w:rFonts w:ascii="Arial" w:hAnsi="Arial" w:cs="Arial"/>
          <w:sz w:val="22"/>
          <w:szCs w:val="22"/>
          <w:lang w:val="en-US"/>
        </w:rPr>
        <w:t>Outcome: Overall accuracy [%]</w:t>
      </w:r>
    </w:p>
    <w:p w14:paraId="7E5D5481" w14:textId="77777777" w:rsidR="004D626C" w:rsidRPr="000D0863" w:rsidRDefault="004D626C" w:rsidP="004D626C">
      <w:pPr>
        <w:pStyle w:val="Default"/>
        <w:spacing w:line="276" w:lineRule="auto"/>
        <w:jc w:val="both"/>
        <w:rPr>
          <w:rFonts w:ascii="Arial" w:hAnsi="Arial" w:cs="Arial"/>
          <w:b/>
          <w:bCs/>
          <w:sz w:val="22"/>
          <w:szCs w:val="22"/>
          <w:lang w:val="en-US"/>
        </w:rPr>
      </w:pPr>
    </w:p>
    <w:p w14:paraId="5D7FD5FE" w14:textId="77777777" w:rsidR="004D626C" w:rsidRPr="000D0863" w:rsidRDefault="004D626C" w:rsidP="004D626C">
      <w:pPr>
        <w:pStyle w:val="Default"/>
        <w:spacing w:line="276" w:lineRule="auto"/>
        <w:jc w:val="both"/>
        <w:rPr>
          <w:rFonts w:ascii="Arial" w:hAnsi="Arial" w:cs="Arial"/>
          <w:b/>
          <w:bCs/>
          <w:sz w:val="22"/>
          <w:szCs w:val="22"/>
          <w:lang w:val="en-US"/>
        </w:rPr>
      </w:pPr>
      <w:r w:rsidRPr="000D0863">
        <w:rPr>
          <w:rFonts w:ascii="Arial" w:hAnsi="Arial" w:cs="Arial"/>
          <w:b/>
          <w:bCs/>
          <w:sz w:val="22"/>
          <w:szCs w:val="22"/>
          <w:lang w:val="en-US"/>
        </w:rPr>
        <w:t>Numeric Working Memory</w:t>
      </w:r>
    </w:p>
    <w:p w14:paraId="0C41584E" w14:textId="2EFBB369" w:rsidR="004D626C" w:rsidRPr="000D0863" w:rsidRDefault="004D626C" w:rsidP="004D626C">
      <w:pPr>
        <w:autoSpaceDE w:val="0"/>
        <w:autoSpaceDN w:val="0"/>
        <w:adjustRightInd w:val="0"/>
        <w:spacing w:line="276" w:lineRule="auto"/>
        <w:rPr>
          <w:rFonts w:cs="Arial"/>
          <w:color w:val="000000"/>
          <w:lang w:val="en-US"/>
        </w:rPr>
      </w:pPr>
      <w:r w:rsidRPr="000D0863">
        <w:rPr>
          <w:rFonts w:cs="Arial"/>
          <w:color w:val="000000"/>
          <w:lang w:val="en-US"/>
        </w:rPr>
        <w:t xml:space="preserve">Three series of 5 random single digit numbers are displayed on the screen, one at a time. Participants are required to try to </w:t>
      </w:r>
      <w:r w:rsidR="00B7444C" w:rsidRPr="000D0863">
        <w:rPr>
          <w:rFonts w:cs="Arial"/>
          <w:color w:val="000000"/>
          <w:lang w:val="en-US"/>
        </w:rPr>
        <w:t>memorize</w:t>
      </w:r>
      <w:r w:rsidRPr="000D0863">
        <w:rPr>
          <w:rFonts w:cs="Arial"/>
          <w:color w:val="000000"/>
          <w:lang w:val="en-US"/>
        </w:rPr>
        <w:t xml:space="preserve"> these numbers as they appear. Once a </w:t>
      </w:r>
      <w:r w:rsidR="00B7444C" w:rsidRPr="000D0863">
        <w:rPr>
          <w:rFonts w:cs="Arial"/>
          <w:color w:val="000000"/>
          <w:lang w:val="en-US"/>
        </w:rPr>
        <w:t>series</w:t>
      </w:r>
      <w:r w:rsidRPr="000D0863">
        <w:rPr>
          <w:rFonts w:cs="Arial"/>
          <w:color w:val="000000"/>
          <w:lang w:val="en-US"/>
        </w:rPr>
        <w:t xml:space="preserve"> is complete, numbers of the </w:t>
      </w:r>
      <w:r w:rsidR="00B7444C" w:rsidRPr="000D0863">
        <w:rPr>
          <w:rFonts w:cs="Arial"/>
          <w:color w:val="000000"/>
          <w:lang w:val="en-US"/>
        </w:rPr>
        <w:t>series</w:t>
      </w:r>
      <w:r w:rsidRPr="000D0863">
        <w:rPr>
          <w:rFonts w:cs="Arial"/>
          <w:color w:val="000000"/>
          <w:lang w:val="en-US"/>
        </w:rPr>
        <w:t xml:space="preserve"> will be displayed one at a time and participants are required to indicate if each number was presented in the previous list or not. </w:t>
      </w:r>
    </w:p>
    <w:p w14:paraId="41E55272" w14:textId="77777777" w:rsidR="004D626C" w:rsidRPr="000D0863" w:rsidRDefault="004D626C" w:rsidP="004D626C">
      <w:pPr>
        <w:pStyle w:val="Default"/>
        <w:spacing w:line="276" w:lineRule="auto"/>
        <w:jc w:val="both"/>
        <w:rPr>
          <w:rFonts w:ascii="Arial" w:hAnsi="Arial" w:cs="Arial"/>
          <w:sz w:val="22"/>
          <w:szCs w:val="22"/>
          <w:lang w:val="en-US"/>
        </w:rPr>
      </w:pPr>
      <w:r w:rsidRPr="000D0863">
        <w:rPr>
          <w:rFonts w:ascii="Arial" w:hAnsi="Arial" w:cs="Arial"/>
          <w:sz w:val="22"/>
          <w:szCs w:val="22"/>
          <w:lang w:val="en-US"/>
        </w:rPr>
        <w:t>Outcome: Overall accuracy [%]</w:t>
      </w:r>
    </w:p>
    <w:p w14:paraId="1598BC67" w14:textId="77777777" w:rsidR="004D626C" w:rsidRPr="000D0863" w:rsidRDefault="004D626C" w:rsidP="004D626C">
      <w:pPr>
        <w:pStyle w:val="Default"/>
        <w:spacing w:line="276" w:lineRule="auto"/>
        <w:jc w:val="both"/>
        <w:rPr>
          <w:rFonts w:ascii="Arial" w:hAnsi="Arial" w:cs="Arial"/>
          <w:b/>
          <w:bCs/>
          <w:sz w:val="22"/>
          <w:szCs w:val="22"/>
          <w:lang w:val="en-US"/>
        </w:rPr>
      </w:pPr>
    </w:p>
    <w:p w14:paraId="1F807EDB" w14:textId="77777777" w:rsidR="004D626C" w:rsidRPr="000D0863" w:rsidRDefault="004D626C" w:rsidP="004D626C">
      <w:pPr>
        <w:pStyle w:val="Default"/>
        <w:spacing w:line="276" w:lineRule="auto"/>
        <w:jc w:val="both"/>
        <w:rPr>
          <w:rFonts w:ascii="Arial" w:hAnsi="Arial" w:cs="Arial"/>
          <w:b/>
          <w:bCs/>
          <w:sz w:val="22"/>
          <w:szCs w:val="22"/>
          <w:lang w:val="en-US"/>
        </w:rPr>
      </w:pPr>
      <w:r w:rsidRPr="000D0863">
        <w:rPr>
          <w:rFonts w:ascii="Arial" w:hAnsi="Arial" w:cs="Arial"/>
          <w:b/>
          <w:bCs/>
          <w:sz w:val="22"/>
          <w:szCs w:val="22"/>
          <w:lang w:val="en-US"/>
        </w:rPr>
        <w:t>Choice Reaction Time</w:t>
      </w:r>
    </w:p>
    <w:p w14:paraId="1F8F5D52" w14:textId="77777777" w:rsidR="004D626C" w:rsidRPr="000D0863" w:rsidRDefault="004D626C" w:rsidP="004D626C">
      <w:pPr>
        <w:autoSpaceDE w:val="0"/>
        <w:autoSpaceDN w:val="0"/>
        <w:adjustRightInd w:val="0"/>
        <w:spacing w:line="276" w:lineRule="auto"/>
        <w:rPr>
          <w:rFonts w:cs="Arial"/>
          <w:color w:val="000000"/>
          <w:lang w:val="en-US"/>
        </w:rPr>
      </w:pPr>
      <w:r w:rsidRPr="000D0863">
        <w:rPr>
          <w:rFonts w:cs="Arial"/>
          <w:color w:val="000000"/>
          <w:lang w:val="en-US"/>
        </w:rPr>
        <w:t xml:space="preserve">Arrows pointing left and right will appear on the screen at irregular intervals. The participant is asked to indicate the direction of the arrow as quickly as possible, whenever an arrow is displayed. In total 50 stimuli are presented. </w:t>
      </w:r>
    </w:p>
    <w:p w14:paraId="59FBCA62" w14:textId="77777777" w:rsidR="004D626C" w:rsidRPr="000D0863" w:rsidRDefault="004D626C" w:rsidP="004D626C">
      <w:pPr>
        <w:pStyle w:val="Default"/>
        <w:spacing w:line="276" w:lineRule="auto"/>
        <w:jc w:val="both"/>
        <w:rPr>
          <w:rFonts w:ascii="Arial" w:hAnsi="Arial" w:cs="Arial"/>
          <w:sz w:val="22"/>
          <w:szCs w:val="22"/>
          <w:lang w:val="en-US"/>
        </w:rPr>
      </w:pPr>
      <w:r w:rsidRPr="000D0863">
        <w:rPr>
          <w:rFonts w:ascii="Arial" w:hAnsi="Arial" w:cs="Arial"/>
          <w:sz w:val="22"/>
          <w:szCs w:val="22"/>
          <w:lang w:val="en-US"/>
        </w:rPr>
        <w:t>Outcome: Reaction Time in [msec]</w:t>
      </w:r>
    </w:p>
    <w:p w14:paraId="2B900943" w14:textId="77777777" w:rsidR="004D626C" w:rsidRPr="000D0863" w:rsidRDefault="004D626C" w:rsidP="004D626C">
      <w:pPr>
        <w:pStyle w:val="Default"/>
        <w:spacing w:line="276" w:lineRule="auto"/>
        <w:jc w:val="both"/>
        <w:rPr>
          <w:rFonts w:ascii="Arial" w:hAnsi="Arial" w:cs="Arial"/>
          <w:b/>
          <w:bCs/>
          <w:sz w:val="22"/>
          <w:szCs w:val="22"/>
          <w:lang w:val="en-US"/>
        </w:rPr>
      </w:pPr>
    </w:p>
    <w:p w14:paraId="4FC02C40" w14:textId="77777777" w:rsidR="004D626C" w:rsidRPr="000D0863" w:rsidRDefault="004D626C" w:rsidP="004D626C">
      <w:pPr>
        <w:pStyle w:val="Default"/>
        <w:spacing w:line="276" w:lineRule="auto"/>
        <w:jc w:val="both"/>
        <w:rPr>
          <w:rFonts w:ascii="Arial" w:hAnsi="Arial" w:cs="Arial"/>
          <w:b/>
          <w:bCs/>
          <w:sz w:val="22"/>
          <w:szCs w:val="22"/>
          <w:lang w:val="en-US"/>
        </w:rPr>
      </w:pPr>
      <w:r w:rsidRPr="000D0863">
        <w:rPr>
          <w:rFonts w:ascii="Arial" w:hAnsi="Arial" w:cs="Arial"/>
          <w:b/>
          <w:bCs/>
          <w:sz w:val="22"/>
          <w:szCs w:val="22"/>
          <w:lang w:val="en-US"/>
        </w:rPr>
        <w:t>Corsi Blocks</w:t>
      </w:r>
    </w:p>
    <w:p w14:paraId="1A6E7615" w14:textId="77777777" w:rsidR="004D626C" w:rsidRPr="000D0863" w:rsidRDefault="004D626C" w:rsidP="004D626C">
      <w:pPr>
        <w:autoSpaceDE w:val="0"/>
        <w:autoSpaceDN w:val="0"/>
        <w:adjustRightInd w:val="0"/>
        <w:spacing w:line="276" w:lineRule="auto"/>
        <w:rPr>
          <w:rFonts w:cs="Arial"/>
          <w:color w:val="000000"/>
          <w:lang w:val="en-US"/>
        </w:rPr>
      </w:pPr>
      <w:r w:rsidRPr="000D0863">
        <w:rPr>
          <w:rFonts w:cs="Arial"/>
          <w:color w:val="000000"/>
          <w:lang w:val="en-US"/>
        </w:rPr>
        <w:t xml:space="preserve">Nine blue squares on a black background are displayed on the screen. Some of the blue squares change to red and back to blue again in a sequence. Participants are asked to remember this sequence and use the cursor to click the blocks in the exact sequence in which they were presented. </w:t>
      </w:r>
      <w:r w:rsidRPr="000D0863">
        <w:rPr>
          <w:rFonts w:cs="Arial"/>
          <w:lang w:val="en-US"/>
        </w:rPr>
        <w:t xml:space="preserve">The level of difficulty increases with the number of blocks that change from blue to red, which the participants then have to remember in the correct order. </w:t>
      </w:r>
      <w:r w:rsidRPr="000D0863">
        <w:rPr>
          <w:rFonts w:cs="Arial"/>
          <w:color w:val="000000"/>
          <w:lang w:val="en-US"/>
        </w:rPr>
        <w:t xml:space="preserve">The task is repeated five times at each level of difficulty with the sequence span increasing from 4 squares upwards, until the participant can no longer correctly recall the sequences. Corsi blocks continue up to fifteen levels (i.e. up to 15 squares in each sequence), as long as participants are making enough correct responses. As soon as they make less than 3 correct responses (out of the five in one level) the task will end. </w:t>
      </w:r>
    </w:p>
    <w:p w14:paraId="1AB4CD83" w14:textId="77777777" w:rsidR="004D626C" w:rsidRPr="000D0863" w:rsidRDefault="004D626C" w:rsidP="004D626C">
      <w:pPr>
        <w:autoSpaceDE w:val="0"/>
        <w:autoSpaceDN w:val="0"/>
        <w:adjustRightInd w:val="0"/>
        <w:spacing w:line="276" w:lineRule="auto"/>
        <w:rPr>
          <w:rFonts w:cs="Arial"/>
          <w:color w:val="000000"/>
          <w:lang w:val="en-US"/>
        </w:rPr>
      </w:pPr>
      <w:r w:rsidRPr="000D0863">
        <w:rPr>
          <w:rFonts w:cs="Arial"/>
          <w:color w:val="000000"/>
          <w:lang w:val="en-US"/>
        </w:rPr>
        <w:t xml:space="preserve">Outcome: </w:t>
      </w:r>
      <w:r w:rsidRPr="000D0863">
        <w:rPr>
          <w:rFonts w:cs="Arial"/>
          <w:lang w:val="en-US"/>
        </w:rPr>
        <w:t xml:space="preserve">Span score: This score is calculated as the average of the last 3 correctly completed trials. For example, if the participant correctly responds to all five Level 4 trials and only one Level 5 trial, their span score would be 4.3 [(4 + 4 + 5)/3].  </w:t>
      </w:r>
    </w:p>
    <w:p w14:paraId="253CD1D0" w14:textId="77777777" w:rsidR="004D626C" w:rsidRPr="000D0863" w:rsidRDefault="004D626C" w:rsidP="004D626C">
      <w:pPr>
        <w:pStyle w:val="Default"/>
        <w:spacing w:line="276" w:lineRule="auto"/>
        <w:jc w:val="both"/>
        <w:rPr>
          <w:rFonts w:ascii="Arial" w:hAnsi="Arial" w:cs="Arial"/>
          <w:b/>
          <w:bCs/>
          <w:sz w:val="22"/>
          <w:szCs w:val="22"/>
          <w:lang w:val="en-US"/>
        </w:rPr>
      </w:pPr>
    </w:p>
    <w:p w14:paraId="2949ED62" w14:textId="77777777" w:rsidR="004D626C" w:rsidRPr="000D0863" w:rsidRDefault="004D626C" w:rsidP="004D626C">
      <w:pPr>
        <w:pStyle w:val="Default"/>
        <w:spacing w:line="276" w:lineRule="auto"/>
        <w:jc w:val="both"/>
        <w:rPr>
          <w:rFonts w:ascii="Arial" w:hAnsi="Arial" w:cs="Arial"/>
          <w:b/>
          <w:bCs/>
          <w:sz w:val="22"/>
          <w:szCs w:val="22"/>
          <w:lang w:val="en-US"/>
        </w:rPr>
      </w:pPr>
      <w:r w:rsidRPr="000D0863">
        <w:rPr>
          <w:rFonts w:ascii="Arial" w:hAnsi="Arial" w:cs="Arial"/>
          <w:b/>
          <w:bCs/>
          <w:sz w:val="22"/>
          <w:szCs w:val="22"/>
          <w:lang w:val="en-US"/>
        </w:rPr>
        <w:t>Peg and Ball</w:t>
      </w:r>
    </w:p>
    <w:p w14:paraId="142493C2" w14:textId="77777777" w:rsidR="004D626C" w:rsidRPr="000D0863" w:rsidRDefault="004D626C" w:rsidP="004D626C">
      <w:pPr>
        <w:autoSpaceDE w:val="0"/>
        <w:autoSpaceDN w:val="0"/>
        <w:adjustRightInd w:val="0"/>
        <w:spacing w:line="276" w:lineRule="auto"/>
        <w:rPr>
          <w:rFonts w:cs="Arial"/>
          <w:color w:val="000000"/>
          <w:lang w:val="en-US"/>
        </w:rPr>
      </w:pPr>
      <w:r w:rsidRPr="000D0863">
        <w:rPr>
          <w:rFonts w:cs="Arial"/>
          <w:color w:val="000000"/>
          <w:lang w:val="en-US"/>
        </w:rPr>
        <w:t>Two configurations will be shown on the screen: the goal configuration at the top of the screen and the starting configuration in the centre of the screen. In each screen three coloured balls (blue, green, red) will be presented on one of 3 pegs. Participants must arrange the balls on the starting configuration to match the position of balls in the goal configuration. They must do this in the least number of moves possible.</w:t>
      </w:r>
    </w:p>
    <w:p w14:paraId="5A453412" w14:textId="77777777" w:rsidR="004D626C" w:rsidRPr="000D0863" w:rsidRDefault="004D626C" w:rsidP="004D626C">
      <w:pPr>
        <w:autoSpaceDE w:val="0"/>
        <w:autoSpaceDN w:val="0"/>
        <w:adjustRightInd w:val="0"/>
        <w:spacing w:line="276" w:lineRule="auto"/>
        <w:rPr>
          <w:rFonts w:cs="Arial"/>
          <w:color w:val="000000"/>
          <w:lang w:val="en-US"/>
        </w:rPr>
      </w:pPr>
      <w:r w:rsidRPr="000D0863">
        <w:rPr>
          <w:rFonts w:cs="Arial"/>
          <w:color w:val="000000"/>
          <w:lang w:val="en-US"/>
        </w:rPr>
        <w:t xml:space="preserve">Outcome: </w:t>
      </w:r>
      <w:r w:rsidRPr="000D0863">
        <w:rPr>
          <w:rFonts w:cs="Arial"/>
          <w:lang w:val="en-US"/>
        </w:rPr>
        <w:t>Average completion time [msec]: Time span from the first pull of a ball to successful completion</w:t>
      </w:r>
    </w:p>
    <w:p w14:paraId="2BEB7207" w14:textId="77777777" w:rsidR="004D626C" w:rsidRPr="000D0863" w:rsidRDefault="004D626C" w:rsidP="004D626C">
      <w:pPr>
        <w:pStyle w:val="Default"/>
        <w:spacing w:line="276" w:lineRule="auto"/>
        <w:jc w:val="both"/>
        <w:rPr>
          <w:rFonts w:ascii="Arial" w:hAnsi="Arial" w:cs="Arial"/>
          <w:b/>
          <w:bCs/>
          <w:sz w:val="22"/>
          <w:szCs w:val="22"/>
          <w:lang w:val="en-US"/>
        </w:rPr>
      </w:pPr>
    </w:p>
    <w:p w14:paraId="02824812" w14:textId="77777777" w:rsidR="004D626C" w:rsidRPr="000D0863" w:rsidRDefault="004D626C" w:rsidP="004D626C">
      <w:pPr>
        <w:pStyle w:val="Default"/>
        <w:spacing w:line="276" w:lineRule="auto"/>
        <w:jc w:val="both"/>
        <w:rPr>
          <w:rFonts w:ascii="Arial" w:hAnsi="Arial" w:cs="Arial"/>
          <w:b/>
          <w:bCs/>
          <w:sz w:val="22"/>
          <w:szCs w:val="22"/>
          <w:lang w:val="en-US"/>
        </w:rPr>
      </w:pPr>
      <w:r w:rsidRPr="000D0863">
        <w:rPr>
          <w:rFonts w:ascii="Arial" w:hAnsi="Arial" w:cs="Arial"/>
          <w:b/>
          <w:bCs/>
          <w:sz w:val="22"/>
          <w:szCs w:val="22"/>
          <w:lang w:val="en-US"/>
        </w:rPr>
        <w:t>Cognitive Demand Battery</w:t>
      </w:r>
    </w:p>
    <w:p w14:paraId="5B137FA1" w14:textId="77777777" w:rsidR="004D626C" w:rsidRPr="000D0863" w:rsidRDefault="004D626C" w:rsidP="004D626C">
      <w:pPr>
        <w:spacing w:line="276" w:lineRule="auto"/>
        <w:rPr>
          <w:rFonts w:cs="Arial"/>
          <w:lang w:val="en-US" w:eastAsia="en-GB"/>
        </w:rPr>
      </w:pPr>
      <w:r w:rsidRPr="000D0863">
        <w:rPr>
          <w:rFonts w:cs="Arial"/>
          <w:lang w:val="en-US" w:eastAsia="en-GB"/>
        </w:rPr>
        <w:t>In this study the cognitive demand battery consists of three consecutive sessions of the Serial 3 Subtractions, the Serial 7 Subtractions, the Rapid Visual Information Processing (RVIP) and a visual analog scale (VAS):</w:t>
      </w:r>
    </w:p>
    <w:p w14:paraId="161419F6" w14:textId="77777777" w:rsidR="004D626C" w:rsidRPr="000D0863" w:rsidRDefault="004D626C" w:rsidP="001038DA">
      <w:pPr>
        <w:pStyle w:val="Default"/>
        <w:spacing w:line="276" w:lineRule="auto"/>
        <w:jc w:val="both"/>
        <w:rPr>
          <w:rFonts w:ascii="Arial" w:hAnsi="Arial" w:cs="Arial"/>
          <w:b/>
          <w:bCs/>
          <w:sz w:val="22"/>
          <w:szCs w:val="22"/>
          <w:lang w:val="en-US"/>
        </w:rPr>
      </w:pPr>
      <w:r w:rsidRPr="000D0863">
        <w:rPr>
          <w:rFonts w:ascii="Arial" w:hAnsi="Arial" w:cs="Arial"/>
          <w:b/>
          <w:bCs/>
          <w:sz w:val="22"/>
          <w:szCs w:val="22"/>
          <w:lang w:val="en-US"/>
        </w:rPr>
        <w:t>Serial Subtractions</w:t>
      </w:r>
    </w:p>
    <w:p w14:paraId="1C34AE03" w14:textId="77777777" w:rsidR="004D626C" w:rsidRPr="000D0863" w:rsidRDefault="004D626C" w:rsidP="001038DA">
      <w:pPr>
        <w:pStyle w:val="Default"/>
        <w:spacing w:line="276" w:lineRule="auto"/>
        <w:jc w:val="both"/>
        <w:rPr>
          <w:rFonts w:ascii="Arial" w:hAnsi="Arial" w:cs="Arial"/>
          <w:sz w:val="22"/>
          <w:szCs w:val="22"/>
          <w:lang w:val="en-US"/>
        </w:rPr>
      </w:pPr>
      <w:r w:rsidRPr="000D0863">
        <w:rPr>
          <w:rFonts w:ascii="Arial" w:hAnsi="Arial" w:cs="Arial"/>
          <w:sz w:val="22"/>
          <w:szCs w:val="22"/>
          <w:lang w:val="en-US"/>
        </w:rPr>
        <w:t xml:space="preserve">A random starting number between 800 and 999 is displayed on the screen. At each subtraction task a different starting number is used. Participants are required to subtract either 3 or 7 from this and continue to subtract from the resultant numbers for the duration of the task. The Cognitive Demand Battery uses 2 minutes of Serial 3 subtractions followed by 2 minutes of Serial 7 subtractions. </w:t>
      </w:r>
    </w:p>
    <w:p w14:paraId="2C04730C" w14:textId="77777777" w:rsidR="004D626C" w:rsidRPr="000D0863" w:rsidRDefault="004D626C" w:rsidP="001038DA">
      <w:pPr>
        <w:pStyle w:val="Default"/>
        <w:spacing w:line="276" w:lineRule="auto"/>
        <w:jc w:val="both"/>
        <w:rPr>
          <w:rFonts w:ascii="Arial" w:hAnsi="Arial" w:cs="Arial"/>
          <w:sz w:val="22"/>
          <w:szCs w:val="22"/>
          <w:lang w:val="en-US"/>
        </w:rPr>
      </w:pPr>
      <w:r w:rsidRPr="000D0863">
        <w:rPr>
          <w:rFonts w:ascii="Arial" w:hAnsi="Arial" w:cs="Arial"/>
          <w:sz w:val="22"/>
          <w:szCs w:val="22"/>
          <w:lang w:val="en-US"/>
        </w:rPr>
        <w:t xml:space="preserve">Outcomes: </w:t>
      </w:r>
      <w:r w:rsidRPr="000D0863">
        <w:rPr>
          <w:rFonts w:ascii="Arial" w:hAnsi="Arial" w:cs="Arial"/>
          <w:sz w:val="22"/>
          <w:szCs w:val="22"/>
          <w:lang w:val="en-US"/>
        </w:rPr>
        <w:tab/>
        <w:t xml:space="preserve">Total: Total number of numbers entered  </w:t>
      </w:r>
    </w:p>
    <w:p w14:paraId="41BE518D" w14:textId="77777777" w:rsidR="004D626C" w:rsidRPr="000D0863" w:rsidRDefault="004D626C" w:rsidP="001038DA">
      <w:pPr>
        <w:pStyle w:val="Default"/>
        <w:spacing w:line="276" w:lineRule="auto"/>
        <w:ind w:firstLine="709"/>
        <w:jc w:val="both"/>
        <w:rPr>
          <w:rFonts w:ascii="Arial" w:hAnsi="Arial" w:cs="Arial"/>
          <w:sz w:val="22"/>
          <w:szCs w:val="22"/>
          <w:lang w:val="en-US"/>
        </w:rPr>
      </w:pPr>
      <w:r w:rsidRPr="000D0863">
        <w:rPr>
          <w:rFonts w:ascii="Arial" w:hAnsi="Arial" w:cs="Arial"/>
          <w:sz w:val="22"/>
          <w:szCs w:val="22"/>
          <w:lang w:val="en-US"/>
        </w:rPr>
        <w:t>Correct: Number of correctly entered numbers</w:t>
      </w:r>
    </w:p>
    <w:p w14:paraId="3D4B5EEC" w14:textId="77777777" w:rsidR="004D626C" w:rsidRPr="000D0863" w:rsidRDefault="004D626C" w:rsidP="001038DA">
      <w:pPr>
        <w:pStyle w:val="Default"/>
        <w:spacing w:line="276" w:lineRule="auto"/>
        <w:jc w:val="both"/>
        <w:rPr>
          <w:rFonts w:ascii="Arial" w:hAnsi="Arial" w:cs="Arial"/>
          <w:sz w:val="22"/>
          <w:szCs w:val="22"/>
          <w:lang w:val="en-US"/>
        </w:rPr>
      </w:pPr>
    </w:p>
    <w:p w14:paraId="0F854F44" w14:textId="77777777" w:rsidR="004D626C" w:rsidRPr="000D0863" w:rsidRDefault="004D626C" w:rsidP="001038DA">
      <w:pPr>
        <w:pStyle w:val="Default"/>
        <w:spacing w:line="276" w:lineRule="auto"/>
        <w:jc w:val="both"/>
        <w:rPr>
          <w:rFonts w:ascii="Arial" w:hAnsi="Arial" w:cs="Arial"/>
          <w:b/>
          <w:sz w:val="22"/>
          <w:szCs w:val="22"/>
          <w:lang w:val="en-US"/>
        </w:rPr>
      </w:pPr>
      <w:r w:rsidRPr="000D0863">
        <w:rPr>
          <w:rFonts w:ascii="Arial" w:hAnsi="Arial" w:cs="Arial"/>
          <w:b/>
          <w:bCs/>
          <w:sz w:val="22"/>
          <w:szCs w:val="22"/>
          <w:lang w:val="en-US"/>
        </w:rPr>
        <w:t xml:space="preserve">Rapid Visual Information Processing (RVIP) </w:t>
      </w:r>
    </w:p>
    <w:p w14:paraId="083E9AC7" w14:textId="77777777" w:rsidR="004D626C" w:rsidRPr="000D0863" w:rsidRDefault="004D626C" w:rsidP="001038DA">
      <w:pPr>
        <w:pStyle w:val="Default"/>
        <w:spacing w:line="276" w:lineRule="auto"/>
        <w:jc w:val="both"/>
        <w:rPr>
          <w:rFonts w:ascii="Arial" w:hAnsi="Arial" w:cs="Arial"/>
          <w:sz w:val="22"/>
          <w:szCs w:val="22"/>
          <w:lang w:val="en-US"/>
        </w:rPr>
      </w:pPr>
      <w:r w:rsidRPr="000D0863">
        <w:rPr>
          <w:rFonts w:ascii="Arial" w:hAnsi="Arial" w:cs="Arial"/>
          <w:sz w:val="22"/>
          <w:szCs w:val="22"/>
          <w:lang w:val="en-US"/>
        </w:rPr>
        <w:t xml:space="preserve">A series of single digit numbers are displayed individually on the screen at a rate of 100 numbers per minute. Participants are asked to respond when they see 3 odd numbers in a row or three even numbers in a row (e.g., 1-5-7 or 2-4-8). This subtest has a duration of 5 min. </w:t>
      </w:r>
    </w:p>
    <w:p w14:paraId="64C48B2C" w14:textId="77777777" w:rsidR="004D626C" w:rsidRPr="000D0863" w:rsidRDefault="004D626C" w:rsidP="001038DA">
      <w:pPr>
        <w:pStyle w:val="Default"/>
        <w:spacing w:line="276" w:lineRule="auto"/>
        <w:jc w:val="both"/>
        <w:rPr>
          <w:rFonts w:ascii="Arial" w:hAnsi="Arial" w:cs="Arial"/>
          <w:sz w:val="22"/>
          <w:szCs w:val="22"/>
          <w:lang w:val="en-US"/>
        </w:rPr>
      </w:pPr>
      <w:r w:rsidRPr="000D0863">
        <w:rPr>
          <w:rFonts w:ascii="Arial" w:hAnsi="Arial" w:cs="Arial"/>
          <w:sz w:val="22"/>
          <w:szCs w:val="22"/>
          <w:lang w:val="en-US"/>
        </w:rPr>
        <w:t>Outcome: Overall accuracy [%]</w:t>
      </w:r>
    </w:p>
    <w:p w14:paraId="631C10BE" w14:textId="77777777" w:rsidR="004D626C" w:rsidRPr="000D0863" w:rsidRDefault="004D626C" w:rsidP="001038DA">
      <w:pPr>
        <w:pStyle w:val="Default"/>
        <w:spacing w:line="276" w:lineRule="auto"/>
        <w:jc w:val="both"/>
        <w:rPr>
          <w:rFonts w:ascii="Arial" w:hAnsi="Arial" w:cs="Arial"/>
          <w:sz w:val="22"/>
          <w:szCs w:val="22"/>
          <w:lang w:val="en-US"/>
        </w:rPr>
      </w:pPr>
    </w:p>
    <w:p w14:paraId="46BB293B" w14:textId="77777777" w:rsidR="004D626C" w:rsidRPr="000D0863" w:rsidRDefault="004D626C" w:rsidP="001038DA">
      <w:pPr>
        <w:pStyle w:val="Default"/>
        <w:spacing w:line="276" w:lineRule="auto"/>
        <w:jc w:val="both"/>
        <w:rPr>
          <w:rFonts w:ascii="Arial" w:hAnsi="Arial" w:cs="Arial"/>
          <w:b/>
          <w:sz w:val="22"/>
          <w:szCs w:val="22"/>
          <w:lang w:val="en-US"/>
        </w:rPr>
      </w:pPr>
      <w:r w:rsidRPr="000D0863">
        <w:rPr>
          <w:rFonts w:ascii="Arial" w:hAnsi="Arial" w:cs="Arial"/>
          <w:b/>
          <w:bCs/>
          <w:sz w:val="22"/>
          <w:szCs w:val="22"/>
          <w:lang w:val="en-US"/>
        </w:rPr>
        <w:t>Visual Analog Scale (VAS)</w:t>
      </w:r>
    </w:p>
    <w:p w14:paraId="15299EF8" w14:textId="77777777" w:rsidR="004D626C" w:rsidRPr="000D0863" w:rsidRDefault="004D626C" w:rsidP="001038DA">
      <w:pPr>
        <w:spacing w:line="276" w:lineRule="auto"/>
        <w:rPr>
          <w:rFonts w:cs="Arial"/>
          <w:lang w:val="en-US"/>
        </w:rPr>
      </w:pPr>
      <w:r w:rsidRPr="000D0863">
        <w:rPr>
          <w:rFonts w:cs="Arial"/>
          <w:lang w:val="en-US"/>
        </w:rPr>
        <w:t>As part of the Cognitive Demand Battery, this line scale measures the mental fatigue with the end points representing extremes “not at all mentally fatigued” on left side and “extremely mentally fatigued” on the right side. Participants must click at a point on the scale that represents how they are feeling at that time point. Scores are calculated as percentage along the line from left to right.</w:t>
      </w:r>
    </w:p>
    <w:p w14:paraId="78C43E19" w14:textId="352D1CCF" w:rsidR="004D626C" w:rsidRPr="000D0863" w:rsidRDefault="004D626C" w:rsidP="004D626C">
      <w:pPr>
        <w:spacing w:line="276" w:lineRule="auto"/>
        <w:rPr>
          <w:rFonts w:cs="Arial"/>
          <w:lang w:val="en-US" w:eastAsia="en-GB"/>
        </w:rPr>
      </w:pPr>
      <w:r w:rsidRPr="000D0863">
        <w:rPr>
          <w:rFonts w:cs="Arial"/>
          <w:lang w:val="en-US" w:eastAsia="en-GB"/>
        </w:rPr>
        <w:t>For analysis, mean values are calculated over all three consecutive repetitions of the serial subtraction, RVIP and VAS.</w:t>
      </w:r>
    </w:p>
    <w:p w14:paraId="5109174B" w14:textId="77777777" w:rsidR="00A60E5A" w:rsidRPr="000D0863" w:rsidRDefault="00A60E5A" w:rsidP="004D626C">
      <w:pPr>
        <w:spacing w:line="276" w:lineRule="auto"/>
        <w:rPr>
          <w:rFonts w:cs="Arial"/>
          <w:lang w:val="en-US" w:eastAsia="en-GB"/>
        </w:rPr>
      </w:pPr>
    </w:p>
    <w:p w14:paraId="3B9A0246" w14:textId="77777777" w:rsidR="00A60E5A" w:rsidRPr="000D0863" w:rsidRDefault="00A60E5A" w:rsidP="00A60E5A">
      <w:pPr>
        <w:spacing w:before="240"/>
        <w:ind w:left="360"/>
        <w:rPr>
          <w:rFonts w:cs="Arial"/>
          <w:u w:val="single"/>
          <w:lang w:val="en-US"/>
        </w:rPr>
      </w:pPr>
      <w:bookmarkStart w:id="6" w:name="_Hlk142483417"/>
      <w:bookmarkStart w:id="7" w:name="_Hlk155779399"/>
      <w:r w:rsidRPr="000D0863">
        <w:rPr>
          <w:rFonts w:cs="Arial"/>
          <w:u w:val="single"/>
          <w:lang w:val="en-US"/>
        </w:rPr>
        <w:t>Endpoints related to cognitive measures:</w:t>
      </w:r>
    </w:p>
    <w:p w14:paraId="1E55FA91" w14:textId="77777777" w:rsidR="00A60E5A" w:rsidRPr="000D0863" w:rsidRDefault="00A60E5A" w:rsidP="00A60E5A">
      <w:pPr>
        <w:pStyle w:val="ListParagraph"/>
        <w:numPr>
          <w:ilvl w:val="0"/>
          <w:numId w:val="7"/>
        </w:numPr>
        <w:spacing w:after="0" w:line="276" w:lineRule="auto"/>
        <w:contextualSpacing w:val="0"/>
        <w:rPr>
          <w:rFonts w:cs="Arial"/>
          <w:lang w:val="en-US"/>
        </w:rPr>
      </w:pPr>
      <w:r w:rsidRPr="000D0863">
        <w:rPr>
          <w:rFonts w:cs="Arial"/>
          <w:lang w:val="en-US"/>
        </w:rPr>
        <w:t>COMPASS outcomes include domains with cognitive tasks and corresponding task outcomes:</w:t>
      </w:r>
    </w:p>
    <w:p w14:paraId="637A5CEC" w14:textId="77777777" w:rsidR="00A60E5A" w:rsidRPr="000D0863" w:rsidRDefault="00A60E5A" w:rsidP="00A60E5A">
      <w:pPr>
        <w:pStyle w:val="Default"/>
        <w:numPr>
          <w:ilvl w:val="1"/>
          <w:numId w:val="7"/>
        </w:numPr>
        <w:spacing w:line="276" w:lineRule="auto"/>
        <w:jc w:val="both"/>
        <w:rPr>
          <w:rFonts w:ascii="Arial" w:hAnsi="Arial" w:cs="Arial"/>
          <w:color w:val="auto"/>
          <w:sz w:val="22"/>
          <w:szCs w:val="22"/>
          <w:lang w:val="en-US"/>
        </w:rPr>
      </w:pPr>
      <w:r w:rsidRPr="000D0863">
        <w:rPr>
          <w:rFonts w:ascii="Arial" w:hAnsi="Arial" w:cs="Arial"/>
          <w:color w:val="auto"/>
          <w:sz w:val="22"/>
          <w:szCs w:val="22"/>
          <w:u w:val="single"/>
          <w:lang w:val="en-US"/>
        </w:rPr>
        <w:t>Mood</w:t>
      </w:r>
      <w:r w:rsidRPr="000D0863">
        <w:rPr>
          <w:rFonts w:ascii="Arial" w:hAnsi="Arial" w:cs="Arial"/>
          <w:color w:val="auto"/>
          <w:sz w:val="22"/>
          <w:szCs w:val="22"/>
          <w:lang w:val="en-US"/>
        </w:rPr>
        <w:t>: Visual Analog Mood Scales (VAMS) for alertness, stress, and tranquility</w:t>
      </w:r>
    </w:p>
    <w:p w14:paraId="684BB82D" w14:textId="77777777" w:rsidR="00A60E5A" w:rsidRPr="000D0863" w:rsidRDefault="00A60E5A" w:rsidP="00A60E5A">
      <w:pPr>
        <w:pStyle w:val="Default"/>
        <w:numPr>
          <w:ilvl w:val="1"/>
          <w:numId w:val="7"/>
        </w:numPr>
        <w:spacing w:line="276" w:lineRule="auto"/>
        <w:jc w:val="both"/>
        <w:rPr>
          <w:rFonts w:ascii="Arial" w:hAnsi="Arial" w:cs="Arial"/>
          <w:color w:val="auto"/>
          <w:sz w:val="22"/>
          <w:szCs w:val="22"/>
          <w:lang w:val="en-US"/>
        </w:rPr>
      </w:pPr>
      <w:r w:rsidRPr="000D0863">
        <w:rPr>
          <w:rFonts w:ascii="Arial" w:hAnsi="Arial" w:cs="Arial"/>
          <w:color w:val="auto"/>
          <w:sz w:val="22"/>
          <w:szCs w:val="22"/>
          <w:u w:val="single"/>
          <w:lang w:val="en-US"/>
        </w:rPr>
        <w:t>Secondary memory</w:t>
      </w:r>
      <w:r w:rsidRPr="000D0863">
        <w:rPr>
          <w:rFonts w:ascii="Arial" w:hAnsi="Arial" w:cs="Arial"/>
          <w:color w:val="auto"/>
          <w:sz w:val="22"/>
          <w:szCs w:val="22"/>
          <w:lang w:val="en-US"/>
        </w:rPr>
        <w:t>:</w:t>
      </w:r>
    </w:p>
    <w:p w14:paraId="3BE58C83" w14:textId="77777777" w:rsidR="00A60E5A" w:rsidRPr="000D0863" w:rsidRDefault="00A60E5A" w:rsidP="00A60E5A">
      <w:pPr>
        <w:pStyle w:val="Default"/>
        <w:numPr>
          <w:ilvl w:val="2"/>
          <w:numId w:val="7"/>
        </w:numPr>
        <w:spacing w:line="276" w:lineRule="auto"/>
        <w:jc w:val="both"/>
        <w:rPr>
          <w:rFonts w:ascii="Arial" w:hAnsi="Arial" w:cs="Arial"/>
          <w:color w:val="auto"/>
          <w:sz w:val="22"/>
          <w:szCs w:val="22"/>
          <w:lang w:val="en-US"/>
        </w:rPr>
      </w:pPr>
      <w:r w:rsidRPr="000D0863">
        <w:rPr>
          <w:rFonts w:ascii="Arial" w:hAnsi="Arial" w:cs="Arial"/>
          <w:color w:val="auto"/>
          <w:sz w:val="22"/>
          <w:szCs w:val="22"/>
          <w:lang w:val="en-US"/>
        </w:rPr>
        <w:t xml:space="preserve">Immediate and Delayed Word Recall outcome number of correct responses </w:t>
      </w:r>
    </w:p>
    <w:p w14:paraId="704C4239" w14:textId="77777777" w:rsidR="00A60E5A" w:rsidRPr="000D0863" w:rsidRDefault="00A60E5A" w:rsidP="00A60E5A">
      <w:pPr>
        <w:pStyle w:val="Default"/>
        <w:numPr>
          <w:ilvl w:val="2"/>
          <w:numId w:val="7"/>
        </w:numPr>
        <w:spacing w:line="276" w:lineRule="auto"/>
        <w:jc w:val="both"/>
        <w:rPr>
          <w:rFonts w:ascii="Arial" w:hAnsi="Arial" w:cs="Arial"/>
          <w:color w:val="auto"/>
          <w:sz w:val="22"/>
          <w:szCs w:val="22"/>
          <w:lang w:val="en-US"/>
        </w:rPr>
      </w:pPr>
      <w:r w:rsidRPr="000D0863">
        <w:rPr>
          <w:rFonts w:ascii="Arial" w:hAnsi="Arial" w:cs="Arial"/>
          <w:color w:val="auto"/>
          <w:sz w:val="22"/>
          <w:szCs w:val="22"/>
          <w:lang w:val="en-US"/>
        </w:rPr>
        <w:t>Delayed Word Recognition with task outcome overall accuracy [%]</w:t>
      </w:r>
    </w:p>
    <w:p w14:paraId="38956D3C" w14:textId="77777777" w:rsidR="00A60E5A" w:rsidRPr="000D0863" w:rsidRDefault="00A60E5A" w:rsidP="00A60E5A">
      <w:pPr>
        <w:pStyle w:val="Default"/>
        <w:numPr>
          <w:ilvl w:val="2"/>
          <w:numId w:val="7"/>
        </w:numPr>
        <w:spacing w:line="276" w:lineRule="auto"/>
        <w:jc w:val="both"/>
        <w:rPr>
          <w:rFonts w:ascii="Arial" w:hAnsi="Arial" w:cs="Arial"/>
          <w:color w:val="auto"/>
          <w:sz w:val="22"/>
          <w:szCs w:val="22"/>
          <w:lang w:val="en-US"/>
        </w:rPr>
      </w:pPr>
      <w:r w:rsidRPr="000D0863">
        <w:rPr>
          <w:rFonts w:ascii="Arial" w:hAnsi="Arial" w:cs="Arial"/>
          <w:color w:val="auto"/>
          <w:sz w:val="22"/>
          <w:szCs w:val="22"/>
          <w:lang w:val="en-US"/>
        </w:rPr>
        <w:t>Delayed Picture Recognition with task outcome overall accuracy [%]</w:t>
      </w:r>
    </w:p>
    <w:p w14:paraId="578C5942" w14:textId="77777777" w:rsidR="00A60E5A" w:rsidRPr="000D0863" w:rsidRDefault="00A60E5A" w:rsidP="00A60E5A">
      <w:pPr>
        <w:pStyle w:val="Default"/>
        <w:numPr>
          <w:ilvl w:val="2"/>
          <w:numId w:val="7"/>
        </w:numPr>
        <w:spacing w:line="276" w:lineRule="auto"/>
        <w:jc w:val="both"/>
        <w:rPr>
          <w:rFonts w:ascii="Arial" w:hAnsi="Arial" w:cs="Arial"/>
          <w:color w:val="auto"/>
          <w:sz w:val="22"/>
          <w:szCs w:val="22"/>
          <w:lang w:val="en-US"/>
        </w:rPr>
      </w:pPr>
      <w:r w:rsidRPr="000D0863">
        <w:rPr>
          <w:rFonts w:ascii="Arial" w:hAnsi="Arial" w:cs="Arial"/>
          <w:color w:val="auto"/>
          <w:sz w:val="22"/>
          <w:szCs w:val="22"/>
          <w:lang w:val="en-US"/>
        </w:rPr>
        <w:t>Delayed Name to Face Recall with task outcome overall accuracy [%]</w:t>
      </w:r>
    </w:p>
    <w:p w14:paraId="3E49173D" w14:textId="77777777" w:rsidR="00A60E5A" w:rsidRPr="000D0863" w:rsidRDefault="00A60E5A" w:rsidP="00A60E5A">
      <w:pPr>
        <w:pStyle w:val="ListParagraph"/>
        <w:numPr>
          <w:ilvl w:val="1"/>
          <w:numId w:val="7"/>
        </w:numPr>
        <w:spacing w:after="0" w:line="276" w:lineRule="auto"/>
        <w:contextualSpacing w:val="0"/>
        <w:rPr>
          <w:rFonts w:cs="Arial"/>
          <w:lang w:val="en-US"/>
        </w:rPr>
      </w:pPr>
      <w:r w:rsidRPr="000D0863">
        <w:rPr>
          <w:rFonts w:cs="Arial"/>
          <w:u w:val="single"/>
          <w:lang w:val="en-US"/>
        </w:rPr>
        <w:t>Working memory</w:t>
      </w:r>
      <w:r w:rsidRPr="000D0863">
        <w:rPr>
          <w:rFonts w:cs="Arial"/>
          <w:lang w:val="en-US"/>
        </w:rPr>
        <w:t>: Numeric Working Memory with task outcome overall accuracy [%], Corsi Blocks with task outcome span score</w:t>
      </w:r>
    </w:p>
    <w:p w14:paraId="150D45F8" w14:textId="77777777" w:rsidR="00A60E5A" w:rsidRPr="000D0863" w:rsidRDefault="00A60E5A" w:rsidP="00A60E5A">
      <w:pPr>
        <w:pStyle w:val="ListParagraph"/>
        <w:numPr>
          <w:ilvl w:val="1"/>
          <w:numId w:val="7"/>
        </w:numPr>
        <w:spacing w:after="0" w:line="276" w:lineRule="auto"/>
        <w:contextualSpacing w:val="0"/>
        <w:rPr>
          <w:rFonts w:cs="Arial"/>
          <w:lang w:val="en-US"/>
        </w:rPr>
      </w:pPr>
      <w:r w:rsidRPr="000D0863">
        <w:rPr>
          <w:rFonts w:cs="Arial"/>
          <w:u w:val="single"/>
          <w:lang w:val="en-US"/>
        </w:rPr>
        <w:t>Attention and vigilance</w:t>
      </w:r>
      <w:r w:rsidRPr="000D0863">
        <w:rPr>
          <w:rFonts w:cs="Arial"/>
          <w:lang w:val="en-US"/>
        </w:rPr>
        <w:t>: Choice reaction time with task outcome reaction time in [msec], Rapid visual information processing (RVIP) with task outcome overall accuracy [%]</w:t>
      </w:r>
    </w:p>
    <w:p w14:paraId="39420785" w14:textId="77777777" w:rsidR="00A60E5A" w:rsidRPr="000D0863" w:rsidRDefault="00A60E5A" w:rsidP="00A60E5A">
      <w:pPr>
        <w:pStyle w:val="ListParagraph"/>
        <w:numPr>
          <w:ilvl w:val="1"/>
          <w:numId w:val="7"/>
        </w:numPr>
        <w:spacing w:after="0"/>
        <w:contextualSpacing w:val="0"/>
        <w:rPr>
          <w:rFonts w:cs="Arial"/>
          <w:lang w:val="en-US"/>
        </w:rPr>
      </w:pPr>
      <w:r w:rsidRPr="000D0863">
        <w:rPr>
          <w:rFonts w:cs="Arial"/>
          <w:u w:val="single"/>
          <w:lang w:val="en-US"/>
        </w:rPr>
        <w:t>Spatial memory</w:t>
      </w:r>
      <w:r w:rsidRPr="000D0863">
        <w:rPr>
          <w:rFonts w:cs="Arial"/>
          <w:lang w:val="en-US"/>
        </w:rPr>
        <w:t>: Corsi Blocks with task outcome span score</w:t>
      </w:r>
    </w:p>
    <w:p w14:paraId="35275DA5" w14:textId="77777777" w:rsidR="00A60E5A" w:rsidRPr="000D0863" w:rsidRDefault="00A60E5A" w:rsidP="00A60E5A">
      <w:pPr>
        <w:pStyle w:val="ListParagraph"/>
        <w:numPr>
          <w:ilvl w:val="1"/>
          <w:numId w:val="7"/>
        </w:numPr>
        <w:spacing w:after="0"/>
        <w:contextualSpacing w:val="0"/>
        <w:rPr>
          <w:rFonts w:cs="Arial"/>
          <w:lang w:val="en-US"/>
        </w:rPr>
      </w:pPr>
      <w:r w:rsidRPr="000D0863">
        <w:rPr>
          <w:rFonts w:cs="Arial"/>
          <w:u w:val="single"/>
          <w:lang w:val="en-US"/>
        </w:rPr>
        <w:t>Executive function</w:t>
      </w:r>
      <w:r w:rsidRPr="000D0863">
        <w:rPr>
          <w:rFonts w:cs="Arial"/>
          <w:lang w:val="en-US"/>
        </w:rPr>
        <w:t>: Peg and Ball with task outcome average completion time [msec], Serial subtractions with task outcome total number of numbers entered   Correct: Number of correctly entered numbers</w:t>
      </w:r>
    </w:p>
    <w:p w14:paraId="42406519" w14:textId="77777777" w:rsidR="00A60E5A" w:rsidRPr="000D0863" w:rsidRDefault="00A60E5A" w:rsidP="00A60E5A">
      <w:pPr>
        <w:pStyle w:val="Default"/>
        <w:numPr>
          <w:ilvl w:val="1"/>
          <w:numId w:val="7"/>
        </w:numPr>
        <w:spacing w:line="276" w:lineRule="auto"/>
        <w:jc w:val="both"/>
        <w:rPr>
          <w:rFonts w:ascii="Arial" w:hAnsi="Arial" w:cs="Arial"/>
          <w:color w:val="auto"/>
          <w:sz w:val="22"/>
          <w:szCs w:val="22"/>
          <w:lang w:val="en-US"/>
        </w:rPr>
      </w:pPr>
      <w:r w:rsidRPr="000D0863">
        <w:rPr>
          <w:rFonts w:ascii="Arial" w:hAnsi="Arial" w:cs="Arial"/>
          <w:color w:val="auto"/>
          <w:sz w:val="22"/>
          <w:szCs w:val="22"/>
          <w:u w:val="single"/>
          <w:lang w:val="en-US"/>
        </w:rPr>
        <w:t>Cognitive demand battery</w:t>
      </w:r>
      <w:r w:rsidRPr="000D0863">
        <w:rPr>
          <w:rFonts w:ascii="Arial" w:hAnsi="Arial" w:cs="Arial"/>
          <w:color w:val="auto"/>
          <w:sz w:val="22"/>
          <w:szCs w:val="22"/>
          <w:lang w:val="en-US"/>
        </w:rPr>
        <w:t xml:space="preserve">: </w:t>
      </w:r>
    </w:p>
    <w:p w14:paraId="3B7347F9" w14:textId="77777777" w:rsidR="00A60E5A" w:rsidRPr="000D0863" w:rsidRDefault="00A60E5A" w:rsidP="00A60E5A">
      <w:pPr>
        <w:pStyle w:val="Default"/>
        <w:numPr>
          <w:ilvl w:val="2"/>
          <w:numId w:val="7"/>
        </w:numPr>
        <w:spacing w:line="276" w:lineRule="auto"/>
        <w:jc w:val="both"/>
        <w:rPr>
          <w:rFonts w:ascii="Arial" w:hAnsi="Arial" w:cs="Arial"/>
          <w:color w:val="auto"/>
          <w:sz w:val="22"/>
          <w:szCs w:val="22"/>
          <w:lang w:val="en-US"/>
        </w:rPr>
      </w:pPr>
      <w:r w:rsidRPr="000D0863">
        <w:rPr>
          <w:rFonts w:ascii="Arial" w:hAnsi="Arial" w:cs="Arial"/>
          <w:color w:val="auto"/>
          <w:sz w:val="22"/>
          <w:szCs w:val="22"/>
          <w:lang w:val="en-US"/>
        </w:rPr>
        <w:lastRenderedPageBreak/>
        <w:t>Serial subtractions with task outcome total number of numbers entered   Correct: Number of correctly entered numbers</w:t>
      </w:r>
    </w:p>
    <w:p w14:paraId="509CF7C5" w14:textId="77777777" w:rsidR="00A60E5A" w:rsidRPr="000D0863" w:rsidRDefault="00A60E5A" w:rsidP="00A60E5A">
      <w:pPr>
        <w:pStyle w:val="Default"/>
        <w:numPr>
          <w:ilvl w:val="2"/>
          <w:numId w:val="7"/>
        </w:numPr>
        <w:spacing w:line="276" w:lineRule="auto"/>
        <w:jc w:val="both"/>
        <w:rPr>
          <w:rFonts w:ascii="Arial" w:hAnsi="Arial" w:cs="Arial"/>
          <w:color w:val="auto"/>
          <w:sz w:val="22"/>
          <w:szCs w:val="22"/>
          <w:lang w:val="en-US"/>
        </w:rPr>
      </w:pPr>
      <w:r w:rsidRPr="000D0863">
        <w:rPr>
          <w:rFonts w:ascii="Arial" w:hAnsi="Arial" w:cs="Arial"/>
          <w:color w:val="auto"/>
          <w:sz w:val="22"/>
          <w:szCs w:val="22"/>
          <w:lang w:val="en-US"/>
        </w:rPr>
        <w:t>Rapid visual information processing (RVIP) with task outcome overall accuracy [%]</w:t>
      </w:r>
    </w:p>
    <w:p w14:paraId="30DA1204" w14:textId="77777777" w:rsidR="00A60E5A" w:rsidRPr="000D0863" w:rsidRDefault="00A60E5A" w:rsidP="00A60E5A">
      <w:pPr>
        <w:pStyle w:val="Default"/>
        <w:numPr>
          <w:ilvl w:val="2"/>
          <w:numId w:val="7"/>
        </w:numPr>
        <w:spacing w:line="276" w:lineRule="auto"/>
        <w:jc w:val="both"/>
        <w:rPr>
          <w:rFonts w:ascii="Arial" w:hAnsi="Arial" w:cs="Arial"/>
          <w:color w:val="auto"/>
          <w:sz w:val="22"/>
          <w:szCs w:val="22"/>
          <w:lang w:val="en-US"/>
        </w:rPr>
      </w:pPr>
      <w:r w:rsidRPr="000D0863">
        <w:rPr>
          <w:rFonts w:ascii="Arial" w:hAnsi="Arial" w:cs="Arial"/>
          <w:color w:val="auto"/>
          <w:sz w:val="22"/>
          <w:szCs w:val="22"/>
          <w:lang w:val="en-US"/>
        </w:rPr>
        <w:t>Visual analog scales (VAS) with task outcome score [%] along the line from left to right</w:t>
      </w:r>
    </w:p>
    <w:bookmarkEnd w:id="6"/>
    <w:p w14:paraId="38F1E7F0" w14:textId="4C23B2D7" w:rsidR="00A60E5A" w:rsidRPr="000D0863" w:rsidRDefault="009C7DB3" w:rsidP="00A60E5A">
      <w:pPr>
        <w:rPr>
          <w:rFonts w:cs="Arial"/>
          <w:lang w:val="en-US"/>
        </w:rPr>
      </w:pPr>
      <w:r w:rsidRPr="000D0863">
        <w:rPr>
          <w:rFonts w:cs="Arial"/>
          <w:noProof/>
          <w:lang w:val="de-CH" w:eastAsia="de-CH"/>
        </w:rPr>
        <w:drawing>
          <wp:inline distT="0" distB="0" distL="0" distR="0" wp14:anchorId="3DF170B0" wp14:editId="5AA39FBB">
            <wp:extent cx="5760720" cy="46685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668520"/>
                    </a:xfrm>
                    <a:prstGeom prst="rect">
                      <a:avLst/>
                    </a:prstGeom>
                  </pic:spPr>
                </pic:pic>
              </a:graphicData>
            </a:graphic>
          </wp:inline>
        </w:drawing>
      </w:r>
    </w:p>
    <w:p w14:paraId="1090C577" w14:textId="31E1ECE4" w:rsidR="009C7DB3" w:rsidRPr="000D0863" w:rsidRDefault="009C7DB3" w:rsidP="009C7DB3">
      <w:pPr>
        <w:pStyle w:val="FigureTitle"/>
        <w:rPr>
          <w:rFonts w:cs="Arial"/>
          <w:lang w:val="en-US"/>
        </w:rPr>
      </w:pPr>
      <w:r w:rsidRPr="000D0863">
        <w:rPr>
          <w:rFonts w:cs="Arial"/>
          <w:lang w:val="en-US"/>
        </w:rPr>
        <w:t xml:space="preserve">Figure S1:  Cognitive assessments of the COMPASS battery. </w:t>
      </w:r>
    </w:p>
    <w:p w14:paraId="2E0E8A97" w14:textId="77777777" w:rsidR="009C7DB3" w:rsidRPr="000D0863" w:rsidRDefault="009C7DB3" w:rsidP="009C7DB3">
      <w:pPr>
        <w:pStyle w:val="FigureTitle"/>
        <w:rPr>
          <w:rFonts w:cs="Arial"/>
          <w:lang w:val="en-US"/>
        </w:rPr>
      </w:pPr>
    </w:p>
    <w:bookmarkEnd w:id="7"/>
    <w:p w14:paraId="422F8961" w14:textId="77777777" w:rsidR="00A60E5A" w:rsidRPr="000D0863" w:rsidRDefault="00A60E5A" w:rsidP="00A60E5A">
      <w:pPr>
        <w:numPr>
          <w:ilvl w:val="12"/>
          <w:numId w:val="0"/>
        </w:numPr>
        <w:rPr>
          <w:rFonts w:cs="Arial"/>
          <w:lang w:val="en-US"/>
        </w:rPr>
      </w:pPr>
      <w:r w:rsidRPr="000D0863">
        <w:rPr>
          <w:rFonts w:cs="Arial"/>
          <w:lang w:val="en-US"/>
        </w:rPr>
        <w:t xml:space="preserve">For COMPASS parameters, efficacy was defined as higher levels of alertness, higher scores in immediate and delayed word recall as well as delayed word recognition, delayed picture recognition, delayed name to face recall, Corsi blocks, and cognitive demand battery at V3 as compared to V2. </w:t>
      </w:r>
    </w:p>
    <w:p w14:paraId="34B620F6" w14:textId="77777777" w:rsidR="00A60E5A" w:rsidRPr="000D0863" w:rsidRDefault="00A60E5A" w:rsidP="00A60E5A">
      <w:pPr>
        <w:numPr>
          <w:ilvl w:val="12"/>
          <w:numId w:val="0"/>
        </w:numPr>
        <w:rPr>
          <w:rFonts w:cs="Arial"/>
          <w:lang w:val="en-US"/>
        </w:rPr>
      </w:pPr>
      <w:r w:rsidRPr="000D0863">
        <w:rPr>
          <w:rFonts w:cs="Arial"/>
          <w:lang w:val="en-US"/>
        </w:rPr>
        <w:t xml:space="preserve">Furthermore, efficacy in these parameters was defined as: higher scores after the intake at (1) V2 as well as (2) V3. Efficacy was also defined as (3) higher scores after the intake at V3 as compared to before the intake at V2. </w:t>
      </w:r>
    </w:p>
    <w:p w14:paraId="4A1B4539" w14:textId="77777777" w:rsidR="00A60E5A" w:rsidRPr="000D0863" w:rsidRDefault="00A60E5A" w:rsidP="00A60E5A">
      <w:pPr>
        <w:numPr>
          <w:ilvl w:val="12"/>
          <w:numId w:val="0"/>
        </w:numPr>
        <w:rPr>
          <w:rFonts w:cs="Arial"/>
          <w:lang w:val="en-US"/>
        </w:rPr>
      </w:pPr>
      <w:r w:rsidRPr="000D0863">
        <w:rPr>
          <w:rFonts w:cs="Arial"/>
          <w:lang w:val="en-US"/>
        </w:rPr>
        <w:t xml:space="preserve">For the COMPASS parameters stress, tranquility, peg and ball, and mental fatigue efficacy was defined as lower scores at V3 as compared to V2. </w:t>
      </w:r>
    </w:p>
    <w:p w14:paraId="133B7CF8" w14:textId="77777777" w:rsidR="00A60E5A" w:rsidRPr="000D0863" w:rsidRDefault="00A60E5A" w:rsidP="00A60E5A">
      <w:pPr>
        <w:rPr>
          <w:rFonts w:cs="Arial"/>
          <w:lang w:val="en-US"/>
        </w:rPr>
      </w:pPr>
      <w:r w:rsidRPr="000D0863">
        <w:rPr>
          <w:rFonts w:cs="Arial"/>
          <w:lang w:val="en-US"/>
        </w:rPr>
        <w:t xml:space="preserve">Furthermore, efficacy in these parameters was defined as: lower scores after as compared to before the intake at (1) V2 as well as (2) V3. Efficacy was also defined as (3) lower scores after the intake at V3 as compared to before the intake at V2. </w:t>
      </w:r>
    </w:p>
    <w:p w14:paraId="6C35E0BA" w14:textId="77777777" w:rsidR="00A60E5A" w:rsidRPr="000D0863" w:rsidRDefault="00A60E5A" w:rsidP="00A60E5A">
      <w:pPr>
        <w:rPr>
          <w:rFonts w:cs="Arial"/>
          <w:lang w:val="en-US"/>
        </w:rPr>
      </w:pPr>
      <w:r w:rsidRPr="000D0863">
        <w:rPr>
          <w:rFonts w:cs="Arial"/>
          <w:lang w:val="en-US"/>
        </w:rPr>
        <w:t xml:space="preserve">Efficacy was evaluated using a t-test for dependent samples. Two-sided hypothesis testing (α =.05) was performed. </w:t>
      </w:r>
    </w:p>
    <w:p w14:paraId="69FB26F8" w14:textId="77777777" w:rsidR="00A60E5A" w:rsidRPr="000D0863" w:rsidRDefault="00A60E5A" w:rsidP="00A60E5A">
      <w:pPr>
        <w:rPr>
          <w:rFonts w:cs="Arial"/>
          <w:lang w:val="en-US"/>
        </w:rPr>
      </w:pPr>
      <w:r w:rsidRPr="000D0863">
        <w:rPr>
          <w:rFonts w:cs="Arial"/>
          <w:lang w:val="en-US"/>
        </w:rPr>
        <w:lastRenderedPageBreak/>
        <w:t>If assumptions for t-tests were not met, data were transformed using linear transformations such as logarithm or square root. If assumptions for performing a t-test were violated despite efforts of transformation, a Wilcoxon signed-rank test was performed instead.</w:t>
      </w:r>
    </w:p>
    <w:p w14:paraId="2476E17C" w14:textId="77777777" w:rsidR="004D626C" w:rsidRPr="000D0863" w:rsidRDefault="004D626C" w:rsidP="004D626C">
      <w:pPr>
        <w:rPr>
          <w:rFonts w:cs="Arial"/>
          <w:lang w:val="en-US"/>
        </w:rPr>
      </w:pPr>
    </w:p>
    <w:p w14:paraId="62AC1D2B" w14:textId="7D9A3F1D" w:rsidR="00535BB1" w:rsidRDefault="003216B7" w:rsidP="005F646C">
      <w:pPr>
        <w:pStyle w:val="Heading1"/>
        <w:rPr>
          <w:rFonts w:ascii="Arial" w:hAnsi="Arial" w:cs="Arial"/>
        </w:rPr>
      </w:pPr>
      <w:r>
        <w:rPr>
          <w:rFonts w:ascii="Arial" w:hAnsi="Arial" w:cs="Arial"/>
        </w:rPr>
        <w:t>Individual COMPASS task outcomes</w:t>
      </w:r>
    </w:p>
    <w:p w14:paraId="3D4CD69F" w14:textId="77777777" w:rsidR="003216B7" w:rsidRPr="00620A42" w:rsidRDefault="003216B7" w:rsidP="003216B7">
      <w:pPr>
        <w:rPr>
          <w:lang w:val="en-US" w:eastAsia="de-CH"/>
        </w:rPr>
      </w:pPr>
      <w:r w:rsidRPr="00620A42">
        <w:rPr>
          <w:lang w:val="en-US" w:eastAsia="de-CH"/>
        </w:rPr>
        <w:t>In the "peg and ball task," reaction time improved by 14</w:t>
      </w:r>
      <w:r>
        <w:rPr>
          <w:lang w:val="en-US" w:eastAsia="de-CH"/>
        </w:rPr>
        <w:t>.2</w:t>
      </w:r>
      <w:r w:rsidRPr="00620A42">
        <w:rPr>
          <w:lang w:val="en-US" w:eastAsia="de-CH"/>
        </w:rPr>
        <w:t>%, decreasing from 9</w:t>
      </w:r>
      <w:r>
        <w:rPr>
          <w:lang w:val="en-US" w:eastAsia="de-CH"/>
        </w:rPr>
        <w:t>’</w:t>
      </w:r>
      <w:r w:rsidRPr="00620A42">
        <w:rPr>
          <w:lang w:val="en-US" w:eastAsia="de-CH"/>
        </w:rPr>
        <w:t>604±</w:t>
      </w:r>
      <w:r>
        <w:rPr>
          <w:lang w:val="en-US" w:eastAsia="de-CH"/>
        </w:rPr>
        <w:t>296</w:t>
      </w:r>
      <w:r w:rsidRPr="00620A42">
        <w:rPr>
          <w:lang w:val="en-US" w:eastAsia="de-CH"/>
        </w:rPr>
        <w:t xml:space="preserve"> ms</w:t>
      </w:r>
      <w:r>
        <w:rPr>
          <w:lang w:val="en-US" w:eastAsia="de-CH"/>
        </w:rPr>
        <w:t xml:space="preserve"> </w:t>
      </w:r>
      <w:r w:rsidRPr="00620A42">
        <w:rPr>
          <w:lang w:val="en-US" w:eastAsia="de-CH"/>
        </w:rPr>
        <w:t>at baseline to 8</w:t>
      </w:r>
      <w:r>
        <w:rPr>
          <w:lang w:val="en-US" w:eastAsia="de-CH"/>
        </w:rPr>
        <w:t>’</w:t>
      </w:r>
      <w:r w:rsidRPr="00620A42">
        <w:rPr>
          <w:lang w:val="en-US" w:eastAsia="de-CH"/>
        </w:rPr>
        <w:t>237±</w:t>
      </w:r>
      <w:r>
        <w:rPr>
          <w:lang w:val="en-US" w:eastAsia="de-CH"/>
        </w:rPr>
        <w:t>249</w:t>
      </w:r>
      <w:r w:rsidRPr="00620A42">
        <w:rPr>
          <w:lang w:val="en-US" w:eastAsia="de-CH"/>
        </w:rPr>
        <w:t xml:space="preserve"> ms after 14 days </w:t>
      </w:r>
      <w:r w:rsidRPr="00EC7942">
        <w:rPr>
          <w:b/>
          <w:lang w:val="en-US" w:eastAsia="de-CH"/>
        </w:rPr>
        <w:t>(</w:t>
      </w:r>
      <w:r w:rsidRPr="00EC7942">
        <w:rPr>
          <w:rStyle w:val="Strong"/>
          <w:b w:val="0"/>
        </w:rPr>
        <w:t>±SEM</w:t>
      </w:r>
      <w:r>
        <w:rPr>
          <w:rStyle w:val="Strong"/>
        </w:rPr>
        <w:t>,</w:t>
      </w:r>
      <w:r>
        <w:rPr>
          <w:lang w:val="en-US" w:eastAsia="de-CH"/>
        </w:rPr>
        <w:t xml:space="preserve"> N=50</w:t>
      </w:r>
      <w:r w:rsidRPr="00FF132A">
        <w:rPr>
          <w:lang w:val="en-US" w:eastAsia="de-CH"/>
        </w:rPr>
        <w:t xml:space="preserve">, </w:t>
      </w:r>
      <w:r w:rsidRPr="00FF132A">
        <w:rPr>
          <w:iCs/>
          <w:lang w:val="en-US" w:eastAsia="de-CH"/>
        </w:rPr>
        <w:t>p&lt;0.001</w:t>
      </w:r>
      <w:r w:rsidRPr="00620A42">
        <w:rPr>
          <w:lang w:val="en-US" w:eastAsia="de-CH"/>
        </w:rPr>
        <w:t xml:space="preserve">). </w:t>
      </w:r>
      <w:r>
        <w:rPr>
          <w:lang w:val="en-US" w:eastAsia="de-CH"/>
        </w:rPr>
        <w:t xml:space="preserve">In the </w:t>
      </w:r>
      <w:r w:rsidRPr="00620A42">
        <w:rPr>
          <w:lang w:val="en-US" w:eastAsia="de-CH"/>
        </w:rPr>
        <w:t xml:space="preserve">"serial </w:t>
      </w:r>
      <w:r w:rsidRPr="00EC7942">
        <w:rPr>
          <w:lang w:val="en-US" w:eastAsia="de-CH"/>
        </w:rPr>
        <w:t xml:space="preserve">subtraction task" total scores </w:t>
      </w:r>
      <w:r>
        <w:rPr>
          <w:lang w:val="en-US" w:eastAsia="de-CH"/>
        </w:rPr>
        <w:t xml:space="preserve">rose </w:t>
      </w:r>
      <w:r w:rsidRPr="00EC7942">
        <w:rPr>
          <w:lang w:val="en-US" w:eastAsia="de-CH"/>
        </w:rPr>
        <w:t>by 12.2% (29.</w:t>
      </w:r>
      <w:r>
        <w:rPr>
          <w:lang w:val="en-US" w:eastAsia="de-CH"/>
        </w:rPr>
        <w:t>8</w:t>
      </w:r>
      <w:r w:rsidRPr="00EC7942">
        <w:rPr>
          <w:lang w:val="en-US" w:eastAsia="de-CH"/>
        </w:rPr>
        <w:t>±1.4 to 33.4 ±1.</w:t>
      </w:r>
      <w:r>
        <w:rPr>
          <w:lang w:val="en-US" w:eastAsia="de-CH"/>
        </w:rPr>
        <w:t>6</w:t>
      </w:r>
      <w:r w:rsidRPr="00EC7942">
        <w:rPr>
          <w:lang w:val="en-US" w:eastAsia="de-CH"/>
        </w:rPr>
        <w:t xml:space="preserve"> points</w:t>
      </w:r>
      <w:r w:rsidRPr="00FF132A">
        <w:rPr>
          <w:lang w:val="en-US" w:eastAsia="de-CH"/>
        </w:rPr>
        <w:t xml:space="preserve">, </w:t>
      </w:r>
      <w:r w:rsidRPr="00FF132A">
        <w:rPr>
          <w:iCs/>
          <w:lang w:val="en-US" w:eastAsia="de-CH"/>
        </w:rPr>
        <w:t>p&lt;0.001</w:t>
      </w:r>
      <w:r w:rsidRPr="00EC7942">
        <w:rPr>
          <w:lang w:val="en-US" w:eastAsia="de-CH"/>
        </w:rPr>
        <w:t>), and correct answers by 13.2% (27.5±1.</w:t>
      </w:r>
      <w:r>
        <w:rPr>
          <w:lang w:val="en-US" w:eastAsia="de-CH"/>
        </w:rPr>
        <w:t>4</w:t>
      </w:r>
      <w:r w:rsidRPr="00EC7942">
        <w:rPr>
          <w:lang w:val="en-US" w:eastAsia="de-CH"/>
        </w:rPr>
        <w:t xml:space="preserve"> to 31.</w:t>
      </w:r>
      <w:r>
        <w:rPr>
          <w:lang w:val="en-US" w:eastAsia="de-CH"/>
        </w:rPr>
        <w:t>2</w:t>
      </w:r>
      <w:r w:rsidRPr="00EC7942">
        <w:rPr>
          <w:lang w:val="en-US" w:eastAsia="de-CH"/>
        </w:rPr>
        <w:t>±1</w:t>
      </w:r>
      <w:r>
        <w:rPr>
          <w:lang w:val="en-US" w:eastAsia="de-CH"/>
        </w:rPr>
        <w:t>.6</w:t>
      </w:r>
      <w:r w:rsidRPr="00EC7942">
        <w:rPr>
          <w:lang w:val="en-US" w:eastAsia="de-CH"/>
        </w:rPr>
        <w:t xml:space="preserve"> points</w:t>
      </w:r>
      <w:r w:rsidRPr="00EC7942">
        <w:rPr>
          <w:b/>
          <w:lang w:val="en-US" w:eastAsia="de-CH"/>
        </w:rPr>
        <w:t>,</w:t>
      </w:r>
      <w:r w:rsidRPr="00EC7942">
        <w:rPr>
          <w:rStyle w:val="Strong"/>
          <w:b w:val="0"/>
        </w:rPr>
        <w:t xml:space="preserve"> </w:t>
      </w:r>
      <w:r w:rsidRPr="00FF132A">
        <w:rPr>
          <w:iCs/>
          <w:lang w:val="en-US" w:eastAsia="de-CH"/>
        </w:rPr>
        <w:t>p&lt;0.001</w:t>
      </w:r>
      <w:r w:rsidRPr="00EC7942">
        <w:rPr>
          <w:lang w:val="en-US" w:eastAsia="de-CH"/>
        </w:rPr>
        <w:t xml:space="preserve">). </w:t>
      </w:r>
      <w:r>
        <w:rPr>
          <w:lang w:val="en-US" w:eastAsia="de-CH"/>
        </w:rPr>
        <w:t xml:space="preserve">Together, </w:t>
      </w:r>
      <w:r w:rsidRPr="00EC7942">
        <w:rPr>
          <w:lang w:val="en-US" w:eastAsia="de-CH"/>
        </w:rPr>
        <w:t>these tasks</w:t>
      </w:r>
      <w:r>
        <w:rPr>
          <w:lang w:val="en-US" w:eastAsia="de-CH"/>
        </w:rPr>
        <w:t>, targeting</w:t>
      </w:r>
      <w:r w:rsidRPr="00EC7942">
        <w:rPr>
          <w:lang w:val="en-US" w:eastAsia="de-CH"/>
        </w:rPr>
        <w:t xml:space="preserve"> executive functions</w:t>
      </w:r>
      <w:r>
        <w:rPr>
          <w:lang w:val="en-US" w:eastAsia="de-CH"/>
        </w:rPr>
        <w:t xml:space="preserve">, showed an average improvement in test performance of </w:t>
      </w:r>
      <w:r w:rsidRPr="00EC7942">
        <w:rPr>
          <w:lang w:val="en-US" w:eastAsia="de-CH"/>
        </w:rPr>
        <w:t xml:space="preserve">13.2% </w:t>
      </w:r>
      <w:r>
        <w:rPr>
          <w:lang w:val="en-US" w:eastAsia="de-CH"/>
        </w:rPr>
        <w:t>after 2 weeks’ intervention (p&lt;0.001)</w:t>
      </w:r>
      <w:r w:rsidRPr="00EC7942">
        <w:rPr>
          <w:lang w:val="en-US" w:eastAsia="de-CH"/>
        </w:rPr>
        <w:t xml:space="preserve">. Acute dosing effects (Pre- vs Post-acute assessments </w:t>
      </w:r>
      <w:r>
        <w:rPr>
          <w:lang w:val="en-US" w:eastAsia="de-CH"/>
        </w:rPr>
        <w:t>on</w:t>
      </w:r>
      <w:r w:rsidRPr="00EC7942">
        <w:rPr>
          <w:lang w:val="en-US" w:eastAsia="de-CH"/>
        </w:rPr>
        <w:t xml:space="preserve"> days 4 and 17)</w:t>
      </w:r>
      <w:r>
        <w:rPr>
          <w:lang w:val="en-US" w:eastAsia="de-CH"/>
        </w:rPr>
        <w:t xml:space="preserve"> were consistent:</w:t>
      </w:r>
      <w:r w:rsidRPr="00EC7942">
        <w:rPr>
          <w:lang w:val="en-US" w:eastAsia="de-CH"/>
        </w:rPr>
        <w:t xml:space="preserve"> </w:t>
      </w:r>
      <w:r>
        <w:rPr>
          <w:lang w:val="en-US" w:eastAsia="de-CH"/>
        </w:rPr>
        <w:t>r</w:t>
      </w:r>
      <w:r w:rsidRPr="00EC7942">
        <w:rPr>
          <w:lang w:val="en-US" w:eastAsia="de-CH"/>
        </w:rPr>
        <w:t xml:space="preserve">eaction time in the "peg and ball task" decreased by 7.9% (17’842±484 ms to 16’440±564 ms, </w:t>
      </w:r>
      <w:r w:rsidRPr="00FF132A">
        <w:rPr>
          <w:iCs/>
          <w:lang w:val="en-US" w:eastAsia="de-CH"/>
        </w:rPr>
        <w:t>p&lt;0.001</w:t>
      </w:r>
      <w:r w:rsidRPr="00EC7942">
        <w:rPr>
          <w:lang w:val="en-US" w:eastAsia="de-CH"/>
        </w:rPr>
        <w:t>), while "serial subtraction totals</w:t>
      </w:r>
      <w:r>
        <w:rPr>
          <w:lang w:val="en-US" w:eastAsia="de-CH"/>
        </w:rPr>
        <w:t xml:space="preserve"> scores” and</w:t>
      </w:r>
      <w:r w:rsidRPr="00EC7942">
        <w:rPr>
          <w:lang w:val="en-US" w:eastAsia="de-CH"/>
        </w:rPr>
        <w:t xml:space="preserve"> </w:t>
      </w:r>
      <w:r>
        <w:rPr>
          <w:lang w:val="en-US" w:eastAsia="de-CH"/>
        </w:rPr>
        <w:t>“</w:t>
      </w:r>
      <w:r w:rsidRPr="00EC7942">
        <w:rPr>
          <w:lang w:val="en-US" w:eastAsia="de-CH"/>
        </w:rPr>
        <w:t>correct answers</w:t>
      </w:r>
      <w:r>
        <w:rPr>
          <w:lang w:val="en-US" w:eastAsia="de-CH"/>
        </w:rPr>
        <w:t>”</w:t>
      </w:r>
      <w:r w:rsidRPr="00EC7942">
        <w:rPr>
          <w:lang w:val="en-US" w:eastAsia="de-CH"/>
        </w:rPr>
        <w:t xml:space="preserve"> increased by 7.3% (63.2±2.9 to 67.</w:t>
      </w:r>
      <w:r>
        <w:rPr>
          <w:lang w:val="en-US" w:eastAsia="de-CH"/>
        </w:rPr>
        <w:t>8</w:t>
      </w:r>
      <w:r w:rsidRPr="00EC7942">
        <w:rPr>
          <w:lang w:val="en-US" w:eastAsia="de-CH"/>
        </w:rPr>
        <w:t>± 3.0</w:t>
      </w:r>
      <w:r>
        <w:rPr>
          <w:lang w:val="en-US" w:eastAsia="de-CH"/>
        </w:rPr>
        <w:t xml:space="preserve"> </w:t>
      </w:r>
      <w:r w:rsidRPr="00EC7942">
        <w:rPr>
          <w:lang w:val="en-US" w:eastAsia="de-CH"/>
        </w:rPr>
        <w:t xml:space="preserve">points, </w:t>
      </w:r>
      <w:r w:rsidRPr="00FF132A">
        <w:rPr>
          <w:iCs/>
          <w:lang w:val="en-US" w:eastAsia="de-CH"/>
        </w:rPr>
        <w:t>p &lt; 0.001</w:t>
      </w:r>
      <w:r w:rsidRPr="00EC7942">
        <w:rPr>
          <w:lang w:val="en-US" w:eastAsia="de-CH"/>
        </w:rPr>
        <w:t>) and 7.2% (58.</w:t>
      </w:r>
      <w:r>
        <w:rPr>
          <w:lang w:val="en-US" w:eastAsia="de-CH"/>
        </w:rPr>
        <w:t>7</w:t>
      </w:r>
      <w:r w:rsidRPr="00EC7942">
        <w:rPr>
          <w:lang w:val="en-US" w:eastAsia="de-CH"/>
        </w:rPr>
        <w:t>±2.9 to 62.9± 3.0 points</w:t>
      </w:r>
      <w:r w:rsidRPr="00EC7942">
        <w:rPr>
          <w:b/>
          <w:lang w:val="en-US" w:eastAsia="de-CH"/>
        </w:rPr>
        <w:t xml:space="preserve">, </w:t>
      </w:r>
      <w:r w:rsidRPr="00FF132A">
        <w:rPr>
          <w:iCs/>
          <w:lang w:val="en-US" w:eastAsia="de-CH"/>
        </w:rPr>
        <w:t>p&lt;0.001</w:t>
      </w:r>
      <w:r w:rsidRPr="00EC7942">
        <w:rPr>
          <w:lang w:val="en-US" w:eastAsia="de-CH"/>
        </w:rPr>
        <w:t>), respectively</w:t>
      </w:r>
      <w:r w:rsidRPr="00620A42">
        <w:rPr>
          <w:lang w:val="en-US" w:eastAsia="de-CH"/>
        </w:rPr>
        <w:t>.</w:t>
      </w:r>
    </w:p>
    <w:p w14:paraId="47D272DE" w14:textId="77777777" w:rsidR="003216B7" w:rsidRPr="00620A42" w:rsidRDefault="003216B7" w:rsidP="003216B7">
      <w:pPr>
        <w:rPr>
          <w:lang w:val="en-US" w:eastAsia="de-CH"/>
        </w:rPr>
      </w:pPr>
      <w:r w:rsidRPr="00620A42">
        <w:rPr>
          <w:lang w:val="en-US" w:eastAsia="de-CH"/>
        </w:rPr>
        <w:t>Acute dosing</w:t>
      </w:r>
      <w:r>
        <w:rPr>
          <w:lang w:val="en-US" w:eastAsia="de-CH"/>
        </w:rPr>
        <w:t xml:space="preserve"> was linked to </w:t>
      </w:r>
      <w:r w:rsidRPr="00620A42">
        <w:rPr>
          <w:lang w:val="en-US" w:eastAsia="de-CH"/>
        </w:rPr>
        <w:t>temporary</w:t>
      </w:r>
      <w:r>
        <w:rPr>
          <w:lang w:val="en-US" w:eastAsia="de-CH"/>
        </w:rPr>
        <w:t xml:space="preserve"> impairment of some memory tasks, including </w:t>
      </w:r>
      <w:r w:rsidRPr="00620A42">
        <w:rPr>
          <w:lang w:val="en-US" w:eastAsia="de-CH"/>
        </w:rPr>
        <w:t>name-face recall (-11.9</w:t>
      </w:r>
      <w:r>
        <w:rPr>
          <w:rFonts w:cs="Arial"/>
          <w:lang w:val="en-US" w:eastAsia="de-CH"/>
        </w:rPr>
        <w:t>±</w:t>
      </w:r>
      <w:r>
        <w:rPr>
          <w:lang w:val="en-US" w:eastAsia="de-CH"/>
        </w:rPr>
        <w:t>1.1%</w:t>
      </w:r>
      <w:r>
        <w:rPr>
          <w:lang w:val="en-US"/>
        </w:rPr>
        <w:t xml:space="preserve">, </w:t>
      </w:r>
      <w:r w:rsidRPr="00FF132A">
        <w:rPr>
          <w:iCs/>
          <w:lang w:val="en-US" w:eastAsia="de-CH"/>
        </w:rPr>
        <w:t>p=0.024</w:t>
      </w:r>
      <w:r w:rsidRPr="00620A42">
        <w:rPr>
          <w:lang w:val="en-US" w:eastAsia="de-CH"/>
        </w:rPr>
        <w:t>),</w:t>
      </w:r>
      <w:r>
        <w:rPr>
          <w:lang w:val="en-US" w:eastAsia="de-CH"/>
        </w:rPr>
        <w:t xml:space="preserve"> delayed recall (-15.4</w:t>
      </w:r>
      <w:r>
        <w:rPr>
          <w:rFonts w:cs="Arial"/>
          <w:lang w:val="en-US" w:eastAsia="de-CH"/>
        </w:rPr>
        <w:t>±</w:t>
      </w:r>
      <w:r>
        <w:rPr>
          <w:lang w:val="en-US" w:eastAsia="de-CH"/>
        </w:rPr>
        <w:t>1.5%</w:t>
      </w:r>
      <w:r w:rsidRPr="00620A42">
        <w:rPr>
          <w:lang w:val="en-US" w:eastAsia="de-CH"/>
        </w:rPr>
        <w:t xml:space="preserve">, </w:t>
      </w:r>
      <w:r w:rsidRPr="00620A42">
        <w:rPr>
          <w:i/>
          <w:iCs/>
          <w:lang w:val="en-US" w:eastAsia="de-CH"/>
        </w:rPr>
        <w:t>p &lt; 0.001</w:t>
      </w:r>
      <w:r w:rsidRPr="00620A42">
        <w:rPr>
          <w:lang w:val="en-US" w:eastAsia="de-CH"/>
        </w:rPr>
        <w:t xml:space="preserve">), </w:t>
      </w:r>
      <w:r w:rsidRPr="003D07E1">
        <w:rPr>
          <w:lang w:val="en-US" w:eastAsia="de-CH"/>
        </w:rPr>
        <w:t>picture recognition (-4.7</w:t>
      </w:r>
      <w:r w:rsidRPr="003D07E1">
        <w:rPr>
          <w:rFonts w:cs="Arial"/>
          <w:lang w:val="en-US" w:eastAsia="de-CH"/>
        </w:rPr>
        <w:t>±</w:t>
      </w:r>
      <w:r w:rsidRPr="003D07E1">
        <w:rPr>
          <w:lang w:val="en-US" w:eastAsia="de-CH"/>
        </w:rPr>
        <w:t xml:space="preserve">0.1%, </w:t>
      </w:r>
      <w:r w:rsidRPr="00620A42">
        <w:rPr>
          <w:i/>
          <w:iCs/>
          <w:lang w:val="en-US" w:eastAsia="de-CH"/>
        </w:rPr>
        <w:t>p &lt; 0.001</w:t>
      </w:r>
      <w:r w:rsidRPr="00620A42">
        <w:rPr>
          <w:lang w:val="en-US" w:eastAsia="de-CH"/>
        </w:rPr>
        <w:t>), and word recognition (-3.4</w:t>
      </w:r>
      <w:r>
        <w:rPr>
          <w:rFonts w:cs="Arial"/>
          <w:lang w:val="en-US" w:eastAsia="de-CH"/>
        </w:rPr>
        <w:t>±</w:t>
      </w:r>
      <w:r>
        <w:rPr>
          <w:lang w:val="en-US" w:eastAsia="de-CH"/>
        </w:rPr>
        <w:t xml:space="preserve">0.1%, </w:t>
      </w:r>
      <w:r w:rsidRPr="00FF132A">
        <w:rPr>
          <w:iCs/>
          <w:lang w:val="en-US" w:eastAsia="de-CH"/>
        </w:rPr>
        <w:t>p=0.014</w:t>
      </w:r>
      <w:r w:rsidRPr="00620A42">
        <w:rPr>
          <w:lang w:val="en-US" w:eastAsia="de-CH"/>
        </w:rPr>
        <w:t xml:space="preserve">). However, </w:t>
      </w:r>
      <w:r>
        <w:rPr>
          <w:lang w:val="en-US" w:eastAsia="de-CH"/>
        </w:rPr>
        <w:t>the 2 weeks intervention was linked with improved</w:t>
      </w:r>
      <w:r w:rsidRPr="00620A42">
        <w:rPr>
          <w:lang w:val="en-US" w:eastAsia="de-CH"/>
        </w:rPr>
        <w:t xml:space="preserve"> memory: immediate word recall accuracy </w:t>
      </w:r>
      <w:r>
        <w:rPr>
          <w:lang w:val="en-US" w:eastAsia="de-CH"/>
        </w:rPr>
        <w:t>increase (+</w:t>
      </w:r>
      <w:r w:rsidRPr="00620A42">
        <w:rPr>
          <w:lang w:val="en-US" w:eastAsia="de-CH"/>
        </w:rPr>
        <w:t>22.3</w:t>
      </w:r>
      <w:r w:rsidRPr="009C738B">
        <w:rPr>
          <w:rFonts w:cs="Arial"/>
          <w:lang w:val="en-US" w:eastAsia="de-CH"/>
        </w:rPr>
        <w:t>±1.7%</w:t>
      </w:r>
      <w:r>
        <w:rPr>
          <w:lang w:val="en-US" w:eastAsia="de-CH"/>
        </w:rPr>
        <w:t>,</w:t>
      </w:r>
      <w:r>
        <w:t xml:space="preserve"> </w:t>
      </w:r>
      <w:r w:rsidRPr="00FF132A">
        <w:rPr>
          <w:iCs/>
          <w:lang w:val="en-US" w:eastAsia="de-CH"/>
        </w:rPr>
        <w:t>p&lt;0.001</w:t>
      </w:r>
      <w:r w:rsidRPr="009C738B">
        <w:rPr>
          <w:lang w:val="en-US" w:eastAsia="de-CH"/>
        </w:rPr>
        <w:t xml:space="preserve">) and delayed word recall </w:t>
      </w:r>
      <w:r>
        <w:rPr>
          <w:lang w:val="en-US" w:eastAsia="de-CH"/>
        </w:rPr>
        <w:t>(+</w:t>
      </w:r>
      <w:r w:rsidRPr="009C738B">
        <w:rPr>
          <w:lang w:val="en-US" w:eastAsia="de-CH"/>
        </w:rPr>
        <w:t>21.5</w:t>
      </w:r>
      <w:r w:rsidRPr="009C738B">
        <w:rPr>
          <w:rFonts w:cs="Arial"/>
          <w:lang w:val="en-US" w:eastAsia="de-CH"/>
        </w:rPr>
        <w:t>±2.1%</w:t>
      </w:r>
      <w:r>
        <w:rPr>
          <w:lang w:val="en-US" w:eastAsia="de-CH"/>
        </w:rPr>
        <w:t xml:space="preserve">, </w:t>
      </w:r>
      <w:r w:rsidRPr="00FF132A">
        <w:rPr>
          <w:iCs/>
          <w:lang w:val="en-US" w:eastAsia="de-CH"/>
        </w:rPr>
        <w:t>p&lt;0.001</w:t>
      </w:r>
      <w:r w:rsidRPr="009C738B">
        <w:rPr>
          <w:lang w:val="en-US" w:eastAsia="de-CH"/>
        </w:rPr>
        <w:t>). Attention, vigilance, spatial memory, and working memory tasks remained unaffected (</w:t>
      </w:r>
      <w:r>
        <w:rPr>
          <w:lang w:val="en-US" w:eastAsia="de-CH"/>
        </w:rPr>
        <w:t xml:space="preserve">Suppl. </w:t>
      </w:r>
      <w:r w:rsidRPr="009C738B">
        <w:rPr>
          <w:lang w:val="en-US" w:eastAsia="de-CH"/>
        </w:rPr>
        <w:t>Tables S1B</w:t>
      </w:r>
      <w:r>
        <w:rPr>
          <w:lang w:val="en-US" w:eastAsia="de-CH"/>
        </w:rPr>
        <w:t xml:space="preserve"> &amp;</w:t>
      </w:r>
      <w:r w:rsidRPr="009C738B">
        <w:rPr>
          <w:lang w:val="en-US" w:eastAsia="de-CH"/>
        </w:rPr>
        <w:t xml:space="preserve"> S2B).</w:t>
      </w:r>
    </w:p>
    <w:p w14:paraId="6F8D9812" w14:textId="77777777" w:rsidR="003216B7" w:rsidRDefault="003216B7" w:rsidP="003216B7">
      <w:r w:rsidRPr="00467544">
        <w:rPr>
          <w:lang w:val="en-US"/>
        </w:rPr>
        <w:t>Mood assessments</w:t>
      </w:r>
      <w:r>
        <w:rPr>
          <w:lang w:val="en-US"/>
        </w:rPr>
        <w:t xml:space="preserve"> (using visual analogue mood scales (VAMS) </w:t>
      </w:r>
      <w:r w:rsidRPr="00467544">
        <w:rPr>
          <w:lang w:val="en-US"/>
        </w:rPr>
        <w:t>alongside COMPASS battery testing</w:t>
      </w:r>
      <w:r>
        <w:rPr>
          <w:lang w:val="en-US"/>
        </w:rPr>
        <w:t>)</w:t>
      </w:r>
      <w:r w:rsidRPr="00467544">
        <w:rPr>
          <w:lang w:val="en-US"/>
        </w:rPr>
        <w:t xml:space="preserve"> </w:t>
      </w:r>
      <w:r>
        <w:rPr>
          <w:lang w:val="en-US"/>
        </w:rPr>
        <w:t>showed</w:t>
      </w:r>
      <w:r w:rsidRPr="00467544">
        <w:rPr>
          <w:lang w:val="en-US"/>
        </w:rPr>
        <w:t xml:space="preserve"> </w:t>
      </w:r>
      <w:r>
        <w:rPr>
          <w:lang w:val="en-US"/>
        </w:rPr>
        <w:t>reduced stress (-</w:t>
      </w:r>
      <w:r w:rsidRPr="003E1BAF">
        <w:rPr>
          <w:lang w:val="en-US"/>
        </w:rPr>
        <w:t>17.3</w:t>
      </w:r>
      <w:r>
        <w:rPr>
          <w:rFonts w:cs="Arial"/>
          <w:lang w:val="en-US" w:eastAsia="de-CH"/>
        </w:rPr>
        <w:t xml:space="preserve">±6.6%, </w:t>
      </w:r>
      <w:r w:rsidRPr="00FF132A">
        <w:rPr>
          <w:rStyle w:val="Emphasis"/>
          <w:i w:val="0"/>
          <w:lang w:val="en-US"/>
        </w:rPr>
        <w:t>p=0.006</w:t>
      </w:r>
      <w:r>
        <w:rPr>
          <w:rStyle w:val="Emphasis"/>
          <w:lang w:val="en-US"/>
        </w:rPr>
        <w:t>),</w:t>
      </w:r>
      <w:r>
        <w:rPr>
          <w:lang w:val="en-US"/>
        </w:rPr>
        <w:t xml:space="preserve"> </w:t>
      </w:r>
      <w:r w:rsidRPr="00467544">
        <w:rPr>
          <w:lang w:val="en-US"/>
        </w:rPr>
        <w:t xml:space="preserve">a modest increase in tranquility </w:t>
      </w:r>
      <w:r>
        <w:rPr>
          <w:lang w:val="en-US"/>
        </w:rPr>
        <w:t>(+</w:t>
      </w:r>
      <w:r w:rsidRPr="003E1BAF">
        <w:rPr>
          <w:lang w:val="en-US"/>
        </w:rPr>
        <w:t>2.5</w:t>
      </w:r>
      <w:r>
        <w:rPr>
          <w:rFonts w:cs="Arial"/>
          <w:lang w:val="en-US" w:eastAsia="de-CH"/>
        </w:rPr>
        <w:t>±2.6</w:t>
      </w:r>
      <w:r>
        <w:rPr>
          <w:lang w:val="en-US"/>
        </w:rPr>
        <w:t xml:space="preserve">%, </w:t>
      </w:r>
      <w:r w:rsidRPr="00FF132A">
        <w:rPr>
          <w:rStyle w:val="Emphasis"/>
          <w:i w:val="0"/>
          <w:lang w:val="en-US"/>
        </w:rPr>
        <w:t>p=0.016</w:t>
      </w:r>
      <w:r w:rsidRPr="003E1BAF">
        <w:rPr>
          <w:lang w:val="en-US"/>
        </w:rPr>
        <w:t>)</w:t>
      </w:r>
      <w:r>
        <w:rPr>
          <w:lang w:val="en-US"/>
        </w:rPr>
        <w:t xml:space="preserve">, with no </w:t>
      </w:r>
      <w:r w:rsidRPr="00467544">
        <w:rPr>
          <w:lang w:val="en-US"/>
        </w:rPr>
        <w:t xml:space="preserve">changes </w:t>
      </w:r>
      <w:r>
        <w:rPr>
          <w:lang w:val="en-US"/>
        </w:rPr>
        <w:t xml:space="preserve">in </w:t>
      </w:r>
      <w:r w:rsidRPr="00467544">
        <w:rPr>
          <w:lang w:val="en-US"/>
        </w:rPr>
        <w:t>alertness or mental fatigue</w:t>
      </w:r>
      <w:r w:rsidRPr="00A26311">
        <w:rPr>
          <w:lang w:val="en-US"/>
        </w:rPr>
        <w:t xml:space="preserve"> </w:t>
      </w:r>
      <w:r w:rsidRPr="00467544">
        <w:rPr>
          <w:lang w:val="en-US"/>
        </w:rPr>
        <w:t xml:space="preserve">reduction </w:t>
      </w:r>
      <w:r>
        <w:rPr>
          <w:lang w:val="en-US"/>
        </w:rPr>
        <w:t xml:space="preserve">after 14 days of intervention </w:t>
      </w:r>
      <w:r w:rsidRPr="00467544">
        <w:rPr>
          <w:lang w:val="en-US"/>
        </w:rPr>
        <w:t>(</w:t>
      </w:r>
      <w:r w:rsidRPr="009C1FB9">
        <w:rPr>
          <w:lang w:val="en-US"/>
        </w:rPr>
        <w:t>Table S3B</w:t>
      </w:r>
      <w:r w:rsidRPr="00467544">
        <w:rPr>
          <w:lang w:val="en-US"/>
        </w:rPr>
        <w:t>).</w:t>
      </w:r>
      <w:r>
        <w:rPr>
          <w:lang w:val="en-US"/>
        </w:rPr>
        <w:t xml:space="preserve"> A</w:t>
      </w:r>
      <w:r w:rsidRPr="00467544">
        <w:rPr>
          <w:lang w:val="en-US"/>
        </w:rPr>
        <w:t>cute dosing</w:t>
      </w:r>
      <w:r>
        <w:rPr>
          <w:lang w:val="en-US"/>
        </w:rPr>
        <w:t xml:space="preserve"> (Suppl. Table S4B)</w:t>
      </w:r>
      <w:r w:rsidRPr="00467544">
        <w:rPr>
          <w:lang w:val="en-US"/>
        </w:rPr>
        <w:t xml:space="preserve"> </w:t>
      </w:r>
      <w:r>
        <w:rPr>
          <w:lang w:val="en-US"/>
        </w:rPr>
        <w:t>reduced stress ratings equally (-</w:t>
      </w:r>
      <w:r w:rsidRPr="00467544">
        <w:rPr>
          <w:lang w:val="en-US"/>
        </w:rPr>
        <w:t>16</w:t>
      </w:r>
      <w:r>
        <w:rPr>
          <w:rFonts w:cs="Arial"/>
          <w:lang w:val="en-US" w:eastAsia="de-CH"/>
        </w:rPr>
        <w:t>±5.2%</w:t>
      </w:r>
      <w:r>
        <w:rPr>
          <w:lang w:val="en-US"/>
        </w:rPr>
        <w:t xml:space="preserve">, </w:t>
      </w:r>
      <w:r w:rsidRPr="00FF132A">
        <w:rPr>
          <w:rStyle w:val="Emphasis"/>
          <w:i w:val="0"/>
          <w:lang w:val="en-US"/>
        </w:rPr>
        <w:t>p=0.005</w:t>
      </w:r>
      <w:r w:rsidRPr="00467544">
        <w:rPr>
          <w:lang w:val="en-US"/>
        </w:rPr>
        <w:t>)</w:t>
      </w:r>
      <w:r>
        <w:rPr>
          <w:lang w:val="en-US"/>
        </w:rPr>
        <w:t xml:space="preserve"> but increased </w:t>
      </w:r>
      <w:r w:rsidRPr="00467544">
        <w:rPr>
          <w:lang w:val="en-US"/>
        </w:rPr>
        <w:t xml:space="preserve">mental fatigue </w:t>
      </w:r>
      <w:r>
        <w:rPr>
          <w:lang w:val="en-US"/>
        </w:rPr>
        <w:t>(+</w:t>
      </w:r>
      <w:r w:rsidRPr="00467544">
        <w:rPr>
          <w:lang w:val="en-US"/>
        </w:rPr>
        <w:t>16</w:t>
      </w:r>
      <w:r>
        <w:rPr>
          <w:lang w:val="en-US"/>
        </w:rPr>
        <w:t>.0</w:t>
      </w:r>
      <w:r>
        <w:rPr>
          <w:rFonts w:cs="Arial"/>
          <w:lang w:val="en-US" w:eastAsia="de-CH"/>
        </w:rPr>
        <w:t xml:space="preserve">±4.3%, </w:t>
      </w:r>
      <w:r w:rsidRPr="00FF132A">
        <w:rPr>
          <w:rStyle w:val="Emphasis"/>
          <w:i w:val="0"/>
          <w:lang w:val="en-US"/>
        </w:rPr>
        <w:t>p&lt;0.001</w:t>
      </w:r>
      <w:r w:rsidRPr="00467544">
        <w:rPr>
          <w:lang w:val="en-US"/>
        </w:rPr>
        <w:t xml:space="preserve">) and </w:t>
      </w:r>
      <w:r>
        <w:rPr>
          <w:lang w:val="en-US"/>
        </w:rPr>
        <w:t xml:space="preserve">reduced </w:t>
      </w:r>
      <w:r w:rsidRPr="00467544">
        <w:rPr>
          <w:lang w:val="en-US"/>
        </w:rPr>
        <w:t xml:space="preserve">alertness </w:t>
      </w:r>
      <w:r>
        <w:rPr>
          <w:lang w:val="en-US"/>
        </w:rPr>
        <w:t>(+</w:t>
      </w:r>
      <w:r w:rsidRPr="00467544">
        <w:rPr>
          <w:lang w:val="en-US"/>
        </w:rPr>
        <w:t>8.</w:t>
      </w:r>
      <w:r>
        <w:rPr>
          <w:lang w:val="en-US"/>
        </w:rPr>
        <w:t>6</w:t>
      </w:r>
      <w:r>
        <w:rPr>
          <w:rFonts w:cs="Arial"/>
          <w:lang w:val="en-US" w:eastAsia="de-CH"/>
        </w:rPr>
        <w:t xml:space="preserve">±3.7%, </w:t>
      </w:r>
      <w:r w:rsidRPr="00FF132A">
        <w:rPr>
          <w:rStyle w:val="Emphasis"/>
          <w:i w:val="0"/>
          <w:lang w:val="en-US"/>
        </w:rPr>
        <w:t>p=0.003</w:t>
      </w:r>
      <w:r w:rsidRPr="00467544">
        <w:rPr>
          <w:lang w:val="en-US"/>
        </w:rPr>
        <w:t xml:space="preserve">). </w:t>
      </w:r>
      <w:r>
        <w:t xml:space="preserve">Tranquillity ratings were </w:t>
      </w:r>
      <w:r w:rsidRPr="009C738B">
        <w:t>unchanged (</w:t>
      </w:r>
      <w:r>
        <w:t xml:space="preserve">Suppl. </w:t>
      </w:r>
      <w:r w:rsidRPr="009C738B">
        <w:t>Table</w:t>
      </w:r>
      <w:r>
        <w:t>s</w:t>
      </w:r>
      <w:r w:rsidRPr="009C738B">
        <w:t xml:space="preserve"> S3B</w:t>
      </w:r>
      <w:r>
        <w:t xml:space="preserve"> &amp; S4B).</w:t>
      </w:r>
    </w:p>
    <w:p w14:paraId="6D48DD8A" w14:textId="77777777" w:rsidR="003216B7" w:rsidRPr="003216B7" w:rsidRDefault="003216B7" w:rsidP="003216B7"/>
    <w:p w14:paraId="3941542C" w14:textId="41F0569B" w:rsidR="00623875" w:rsidRPr="000D0863" w:rsidRDefault="00A96A11" w:rsidP="00AD60CF">
      <w:pPr>
        <w:pStyle w:val="TableTitle"/>
        <w:rPr>
          <w:rFonts w:cs="Arial"/>
        </w:rPr>
      </w:pPr>
      <w:r w:rsidRPr="000D0863">
        <w:rPr>
          <w:rFonts w:cs="Arial"/>
        </w:rPr>
        <w:t>Table S</w:t>
      </w:r>
      <w:r w:rsidR="005172AE">
        <w:rPr>
          <w:rFonts w:cs="Arial"/>
        </w:rPr>
        <w:t>4</w:t>
      </w:r>
      <w:r w:rsidR="00E91E44" w:rsidRPr="000D0863">
        <w:rPr>
          <w:rFonts w:cs="Arial"/>
        </w:rPr>
        <w:t xml:space="preserve">. Individual </w:t>
      </w:r>
      <w:r w:rsidRPr="000D0863">
        <w:rPr>
          <w:rFonts w:cs="Arial"/>
        </w:rPr>
        <w:t xml:space="preserve">COMPASS task </w:t>
      </w:r>
      <w:r w:rsidR="00E91E44" w:rsidRPr="000D0863">
        <w:rPr>
          <w:rFonts w:cs="Arial"/>
        </w:rPr>
        <w:t>outcomes</w:t>
      </w:r>
      <w:r w:rsidRPr="000D0863">
        <w:rPr>
          <w:rFonts w:cs="Arial"/>
        </w:rPr>
        <w:t xml:space="preserve"> following chronic </w:t>
      </w:r>
      <w:r w:rsidR="00124E21" w:rsidRPr="000D0863">
        <w:rPr>
          <w:rFonts w:cs="Arial"/>
        </w:rPr>
        <w:t xml:space="preserve">(14-days) </w:t>
      </w:r>
      <w:r w:rsidRPr="000D0863">
        <w:rPr>
          <w:rFonts w:cs="Arial"/>
        </w:rPr>
        <w:t>intervention.</w:t>
      </w:r>
    </w:p>
    <w:tbl>
      <w:tblPr>
        <w:tblW w:w="11302" w:type="dxa"/>
        <w:tblCellMar>
          <w:left w:w="70" w:type="dxa"/>
          <w:right w:w="70" w:type="dxa"/>
        </w:tblCellMar>
        <w:tblLook w:val="04A0" w:firstRow="1" w:lastRow="0" w:firstColumn="1" w:lastColumn="0" w:noHBand="0" w:noVBand="1"/>
      </w:tblPr>
      <w:tblGrid>
        <w:gridCol w:w="1560"/>
        <w:gridCol w:w="1601"/>
        <w:gridCol w:w="691"/>
        <w:gridCol w:w="691"/>
        <w:gridCol w:w="591"/>
        <w:gridCol w:w="691"/>
        <w:gridCol w:w="691"/>
        <w:gridCol w:w="591"/>
        <w:gridCol w:w="771"/>
        <w:gridCol w:w="658"/>
        <w:gridCol w:w="200"/>
        <w:gridCol w:w="341"/>
        <w:gridCol w:w="1450"/>
        <w:gridCol w:w="886"/>
      </w:tblGrid>
      <w:tr w:rsidR="00CE17B9" w:rsidRPr="00921143" w14:paraId="0006280E" w14:textId="77777777" w:rsidTr="00CE17B9">
        <w:trPr>
          <w:trHeight w:val="300"/>
        </w:trPr>
        <w:tc>
          <w:tcPr>
            <w:tcW w:w="1560" w:type="dxa"/>
            <w:tcBorders>
              <w:top w:val="nil"/>
              <w:left w:val="nil"/>
              <w:bottom w:val="nil"/>
              <w:right w:val="nil"/>
            </w:tcBorders>
            <w:noWrap/>
            <w:vAlign w:val="bottom"/>
            <w:hideMark/>
          </w:tcPr>
          <w:p w14:paraId="4185F2FF" w14:textId="77777777" w:rsidR="00AA0C44" w:rsidRPr="00921143" w:rsidRDefault="00AA0C44" w:rsidP="00AA0C44">
            <w:pPr>
              <w:spacing w:after="0"/>
              <w:jc w:val="left"/>
              <w:rPr>
                <w:rFonts w:eastAsia="Times New Roman" w:cs="Arial"/>
                <w:b/>
                <w:sz w:val="16"/>
                <w:szCs w:val="16"/>
                <w:lang w:val="en-US" w:eastAsia="de-CH"/>
              </w:rPr>
            </w:pPr>
          </w:p>
        </w:tc>
        <w:tc>
          <w:tcPr>
            <w:tcW w:w="1601" w:type="dxa"/>
            <w:tcBorders>
              <w:top w:val="nil"/>
              <w:left w:val="nil"/>
              <w:bottom w:val="nil"/>
              <w:right w:val="nil"/>
            </w:tcBorders>
            <w:noWrap/>
            <w:vAlign w:val="bottom"/>
            <w:hideMark/>
          </w:tcPr>
          <w:p w14:paraId="4AC7FA1A" w14:textId="77777777" w:rsidR="00AA0C44" w:rsidRPr="00921143" w:rsidRDefault="00AA0C44" w:rsidP="00AA0C44">
            <w:pPr>
              <w:spacing w:after="0"/>
              <w:jc w:val="left"/>
              <w:rPr>
                <w:rFonts w:eastAsia="Times New Roman" w:cs="Arial"/>
                <w:b/>
                <w:sz w:val="16"/>
                <w:szCs w:val="16"/>
                <w:lang w:val="en-US" w:eastAsia="de-CH"/>
              </w:rPr>
            </w:pPr>
          </w:p>
        </w:tc>
        <w:tc>
          <w:tcPr>
            <w:tcW w:w="1973" w:type="dxa"/>
            <w:gridSpan w:val="3"/>
            <w:tcBorders>
              <w:top w:val="single" w:sz="4" w:space="0" w:color="auto"/>
              <w:left w:val="single" w:sz="4" w:space="0" w:color="auto"/>
              <w:bottom w:val="single" w:sz="4" w:space="0" w:color="auto"/>
              <w:right w:val="single" w:sz="4" w:space="0" w:color="auto"/>
            </w:tcBorders>
            <w:noWrap/>
            <w:vAlign w:val="bottom"/>
            <w:hideMark/>
          </w:tcPr>
          <w:p w14:paraId="74D28CA3" w14:textId="77777777" w:rsidR="00AA0C44" w:rsidRPr="00921143" w:rsidRDefault="00AA0C44" w:rsidP="00AA0C44">
            <w:pPr>
              <w:spacing w:after="0"/>
              <w:jc w:val="center"/>
              <w:rPr>
                <w:rFonts w:eastAsia="Times New Roman" w:cs="Arial"/>
                <w:b/>
                <w:color w:val="000000"/>
                <w:sz w:val="16"/>
                <w:szCs w:val="16"/>
                <w:lang w:val="de-CH" w:eastAsia="de-CH"/>
              </w:rPr>
            </w:pPr>
            <w:r w:rsidRPr="00921143">
              <w:rPr>
                <w:rFonts w:eastAsia="Times New Roman" w:cs="Arial"/>
                <w:b/>
                <w:color w:val="000000"/>
                <w:sz w:val="16"/>
                <w:szCs w:val="16"/>
                <w:lang w:val="de-CH" w:eastAsia="de-CH"/>
              </w:rPr>
              <w:t>Baseline</w:t>
            </w:r>
          </w:p>
        </w:tc>
        <w:tc>
          <w:tcPr>
            <w:tcW w:w="1973" w:type="dxa"/>
            <w:gridSpan w:val="3"/>
            <w:tcBorders>
              <w:top w:val="single" w:sz="4" w:space="0" w:color="auto"/>
              <w:left w:val="nil"/>
              <w:bottom w:val="single" w:sz="4" w:space="0" w:color="auto"/>
              <w:right w:val="single" w:sz="4" w:space="0" w:color="000000"/>
            </w:tcBorders>
            <w:noWrap/>
            <w:vAlign w:val="bottom"/>
            <w:hideMark/>
          </w:tcPr>
          <w:p w14:paraId="4C6A3736" w14:textId="3EED9F0B" w:rsidR="00AA0C44" w:rsidRPr="00921143" w:rsidRDefault="00AA0C44" w:rsidP="00AA0C44">
            <w:pPr>
              <w:spacing w:after="0"/>
              <w:jc w:val="center"/>
              <w:rPr>
                <w:rFonts w:eastAsia="Times New Roman" w:cs="Arial"/>
                <w:b/>
                <w:color w:val="000000"/>
                <w:sz w:val="16"/>
                <w:szCs w:val="16"/>
                <w:lang w:val="de-CH" w:eastAsia="de-CH"/>
              </w:rPr>
            </w:pPr>
            <w:r w:rsidRPr="00921143">
              <w:rPr>
                <w:rFonts w:eastAsia="Times New Roman" w:cs="Arial"/>
                <w:b/>
                <w:color w:val="000000"/>
                <w:sz w:val="16"/>
                <w:szCs w:val="16"/>
                <w:lang w:val="de-CH" w:eastAsia="de-CH"/>
              </w:rPr>
              <w:t>Post-</w:t>
            </w:r>
            <w:r w:rsidR="00C426C0" w:rsidRPr="00921143">
              <w:rPr>
                <w:rFonts w:eastAsia="Times New Roman" w:cs="Arial"/>
                <w:b/>
                <w:color w:val="000000"/>
                <w:sz w:val="16"/>
                <w:szCs w:val="16"/>
                <w:lang w:val="de-CH" w:eastAsia="de-CH"/>
              </w:rPr>
              <w:t xml:space="preserve">Chronic </w:t>
            </w:r>
            <w:r w:rsidRPr="00921143">
              <w:rPr>
                <w:rFonts w:eastAsia="Times New Roman" w:cs="Arial"/>
                <w:b/>
                <w:color w:val="000000"/>
                <w:sz w:val="16"/>
                <w:szCs w:val="16"/>
                <w:lang w:val="de-CH" w:eastAsia="de-CH"/>
              </w:rPr>
              <w:t>Dose</w:t>
            </w:r>
            <w:r w:rsidR="00A96A11" w:rsidRPr="00921143">
              <w:rPr>
                <w:rFonts w:eastAsia="Times New Roman" w:cs="Arial"/>
                <w:b/>
                <w:color w:val="000000"/>
                <w:sz w:val="16"/>
                <w:szCs w:val="16"/>
                <w:vertAlign w:val="superscript"/>
                <w:lang w:val="de-CH" w:eastAsia="de-CH"/>
              </w:rPr>
              <w:t>1</w:t>
            </w:r>
          </w:p>
        </w:tc>
        <w:tc>
          <w:tcPr>
            <w:tcW w:w="1429" w:type="dxa"/>
            <w:gridSpan w:val="2"/>
            <w:tcBorders>
              <w:top w:val="nil"/>
              <w:left w:val="nil"/>
              <w:bottom w:val="nil"/>
              <w:right w:val="nil"/>
            </w:tcBorders>
            <w:noWrap/>
            <w:vAlign w:val="bottom"/>
            <w:hideMark/>
          </w:tcPr>
          <w:p w14:paraId="21D4DEF9" w14:textId="77777777" w:rsidR="00AA0C44" w:rsidRPr="00921143" w:rsidRDefault="00AA0C44" w:rsidP="00AA0C44">
            <w:pPr>
              <w:spacing w:after="0"/>
              <w:jc w:val="center"/>
              <w:rPr>
                <w:rFonts w:eastAsia="Times New Roman" w:cs="Arial"/>
                <w:b/>
                <w:color w:val="000000"/>
                <w:sz w:val="16"/>
                <w:szCs w:val="16"/>
                <w:lang w:val="de-CH" w:eastAsia="de-CH"/>
              </w:rPr>
            </w:pPr>
          </w:p>
        </w:tc>
        <w:tc>
          <w:tcPr>
            <w:tcW w:w="160" w:type="dxa"/>
            <w:tcBorders>
              <w:top w:val="nil"/>
              <w:left w:val="nil"/>
              <w:bottom w:val="nil"/>
              <w:right w:val="nil"/>
            </w:tcBorders>
            <w:noWrap/>
            <w:vAlign w:val="bottom"/>
            <w:hideMark/>
          </w:tcPr>
          <w:p w14:paraId="7E7AAD73" w14:textId="77777777" w:rsidR="00AA0C44" w:rsidRPr="00921143" w:rsidRDefault="00AA0C44" w:rsidP="00AA0C44">
            <w:pPr>
              <w:spacing w:after="0"/>
              <w:jc w:val="right"/>
              <w:rPr>
                <w:rFonts w:eastAsia="Times New Roman" w:cs="Arial"/>
                <w:b/>
                <w:sz w:val="16"/>
                <w:szCs w:val="16"/>
                <w:lang w:val="de-CH" w:eastAsia="de-CH"/>
              </w:rPr>
            </w:pPr>
          </w:p>
        </w:tc>
        <w:tc>
          <w:tcPr>
            <w:tcW w:w="270" w:type="dxa"/>
            <w:tcBorders>
              <w:top w:val="nil"/>
              <w:left w:val="nil"/>
              <w:bottom w:val="nil"/>
              <w:right w:val="nil"/>
            </w:tcBorders>
            <w:noWrap/>
            <w:vAlign w:val="bottom"/>
            <w:hideMark/>
          </w:tcPr>
          <w:p w14:paraId="435D216B" w14:textId="77777777" w:rsidR="00AA0C44" w:rsidRPr="00921143" w:rsidRDefault="00AA0C44" w:rsidP="00AA0C44">
            <w:pPr>
              <w:spacing w:after="0"/>
              <w:jc w:val="left"/>
              <w:rPr>
                <w:rFonts w:eastAsia="Times New Roman" w:cs="Arial"/>
                <w:b/>
                <w:sz w:val="16"/>
                <w:szCs w:val="16"/>
                <w:lang w:val="de-CH" w:eastAsia="de-CH"/>
              </w:rPr>
            </w:pPr>
          </w:p>
        </w:tc>
        <w:tc>
          <w:tcPr>
            <w:tcW w:w="1450" w:type="dxa"/>
            <w:tcBorders>
              <w:top w:val="nil"/>
              <w:left w:val="nil"/>
              <w:bottom w:val="nil"/>
              <w:right w:val="nil"/>
            </w:tcBorders>
            <w:noWrap/>
            <w:vAlign w:val="bottom"/>
            <w:hideMark/>
          </w:tcPr>
          <w:p w14:paraId="66D7DD76" w14:textId="77777777" w:rsidR="00AA0C44" w:rsidRPr="00921143" w:rsidRDefault="00AA0C44" w:rsidP="00AA0C44">
            <w:pPr>
              <w:spacing w:after="0"/>
              <w:jc w:val="left"/>
              <w:rPr>
                <w:rFonts w:eastAsia="Times New Roman" w:cs="Arial"/>
                <w:b/>
                <w:sz w:val="16"/>
                <w:szCs w:val="16"/>
                <w:lang w:val="de-CH" w:eastAsia="de-CH"/>
              </w:rPr>
            </w:pPr>
          </w:p>
        </w:tc>
        <w:tc>
          <w:tcPr>
            <w:tcW w:w="886" w:type="dxa"/>
            <w:tcBorders>
              <w:top w:val="nil"/>
              <w:left w:val="nil"/>
              <w:bottom w:val="nil"/>
              <w:right w:val="nil"/>
            </w:tcBorders>
            <w:noWrap/>
            <w:vAlign w:val="bottom"/>
            <w:hideMark/>
          </w:tcPr>
          <w:p w14:paraId="0257DEAC" w14:textId="77777777" w:rsidR="00AA0C44" w:rsidRPr="00921143" w:rsidRDefault="00AA0C44" w:rsidP="00AA0C44">
            <w:pPr>
              <w:spacing w:after="0"/>
              <w:jc w:val="left"/>
              <w:rPr>
                <w:rFonts w:eastAsia="Times New Roman" w:cs="Arial"/>
                <w:b/>
                <w:sz w:val="16"/>
                <w:szCs w:val="16"/>
                <w:lang w:val="de-CH" w:eastAsia="de-CH"/>
              </w:rPr>
            </w:pPr>
          </w:p>
        </w:tc>
      </w:tr>
      <w:tr w:rsidR="00CE17B9" w:rsidRPr="00921143" w14:paraId="2BFEAE7E" w14:textId="77777777" w:rsidTr="00CE17B9">
        <w:trPr>
          <w:gridAfter w:val="2"/>
          <w:wAfter w:w="2331" w:type="dxa"/>
          <w:trHeight w:val="765"/>
        </w:trPr>
        <w:tc>
          <w:tcPr>
            <w:tcW w:w="1560" w:type="dxa"/>
            <w:tcBorders>
              <w:top w:val="single" w:sz="4" w:space="0" w:color="auto"/>
              <w:left w:val="single" w:sz="4" w:space="0" w:color="auto"/>
              <w:bottom w:val="single" w:sz="4" w:space="0" w:color="auto"/>
              <w:right w:val="single" w:sz="4" w:space="0" w:color="auto"/>
            </w:tcBorders>
            <w:vAlign w:val="center"/>
            <w:hideMark/>
          </w:tcPr>
          <w:p w14:paraId="073B6414" w14:textId="77777777" w:rsidR="003A7332" w:rsidRPr="00921143" w:rsidRDefault="003A7332" w:rsidP="003A7332">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en-US" w:eastAsia="de-CH"/>
              </w:rPr>
              <w:t>Task</w:t>
            </w:r>
          </w:p>
        </w:tc>
        <w:tc>
          <w:tcPr>
            <w:tcW w:w="1601" w:type="dxa"/>
            <w:tcBorders>
              <w:top w:val="single" w:sz="4" w:space="0" w:color="auto"/>
              <w:left w:val="nil"/>
              <w:bottom w:val="single" w:sz="4" w:space="0" w:color="auto"/>
              <w:right w:val="single" w:sz="4" w:space="0" w:color="auto"/>
            </w:tcBorders>
            <w:vAlign w:val="center"/>
            <w:hideMark/>
          </w:tcPr>
          <w:p w14:paraId="0C7B0637" w14:textId="77777777" w:rsidR="003A7332" w:rsidRPr="00921143" w:rsidRDefault="003A7332" w:rsidP="003A7332">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CH" w:eastAsia="de-CH"/>
              </w:rPr>
              <w:t>category</w:t>
            </w:r>
          </w:p>
        </w:tc>
        <w:tc>
          <w:tcPr>
            <w:tcW w:w="691" w:type="dxa"/>
            <w:tcBorders>
              <w:top w:val="nil"/>
              <w:left w:val="nil"/>
              <w:bottom w:val="single" w:sz="4" w:space="0" w:color="auto"/>
              <w:right w:val="single" w:sz="4" w:space="0" w:color="auto"/>
            </w:tcBorders>
            <w:vAlign w:val="center"/>
            <w:hideMark/>
          </w:tcPr>
          <w:p w14:paraId="66AA2244" w14:textId="77777777" w:rsidR="003A7332" w:rsidRPr="00921143" w:rsidRDefault="003A7332" w:rsidP="003E580B">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mean</w:t>
            </w:r>
          </w:p>
        </w:tc>
        <w:tc>
          <w:tcPr>
            <w:tcW w:w="691" w:type="dxa"/>
            <w:tcBorders>
              <w:top w:val="nil"/>
              <w:left w:val="nil"/>
              <w:bottom w:val="single" w:sz="4" w:space="0" w:color="auto"/>
              <w:right w:val="single" w:sz="4" w:space="0" w:color="auto"/>
            </w:tcBorders>
            <w:vAlign w:val="center"/>
            <w:hideMark/>
          </w:tcPr>
          <w:p w14:paraId="27F16854" w14:textId="77777777" w:rsidR="003A7332" w:rsidRPr="00921143" w:rsidRDefault="003A7332" w:rsidP="003E580B">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SD</w:t>
            </w:r>
          </w:p>
        </w:tc>
        <w:tc>
          <w:tcPr>
            <w:tcW w:w="591" w:type="dxa"/>
            <w:tcBorders>
              <w:top w:val="nil"/>
              <w:left w:val="nil"/>
              <w:bottom w:val="single" w:sz="4" w:space="0" w:color="auto"/>
              <w:right w:val="single" w:sz="4" w:space="0" w:color="auto"/>
            </w:tcBorders>
            <w:vAlign w:val="center"/>
            <w:hideMark/>
          </w:tcPr>
          <w:p w14:paraId="733C2399" w14:textId="77777777" w:rsidR="003A7332" w:rsidRPr="00921143" w:rsidRDefault="003A7332" w:rsidP="003E580B">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SEM</w:t>
            </w:r>
          </w:p>
        </w:tc>
        <w:tc>
          <w:tcPr>
            <w:tcW w:w="691" w:type="dxa"/>
            <w:tcBorders>
              <w:top w:val="nil"/>
              <w:left w:val="nil"/>
              <w:bottom w:val="single" w:sz="4" w:space="0" w:color="auto"/>
              <w:right w:val="single" w:sz="4" w:space="0" w:color="auto"/>
            </w:tcBorders>
            <w:vAlign w:val="center"/>
            <w:hideMark/>
          </w:tcPr>
          <w:p w14:paraId="652E908D" w14:textId="77777777" w:rsidR="003A7332" w:rsidRPr="00921143" w:rsidRDefault="003A7332" w:rsidP="003E580B">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mean</w:t>
            </w:r>
          </w:p>
        </w:tc>
        <w:tc>
          <w:tcPr>
            <w:tcW w:w="691" w:type="dxa"/>
            <w:tcBorders>
              <w:top w:val="nil"/>
              <w:left w:val="nil"/>
              <w:bottom w:val="single" w:sz="4" w:space="0" w:color="auto"/>
              <w:right w:val="single" w:sz="4" w:space="0" w:color="auto"/>
            </w:tcBorders>
            <w:vAlign w:val="center"/>
            <w:hideMark/>
          </w:tcPr>
          <w:p w14:paraId="466C67AF" w14:textId="77777777" w:rsidR="003A7332" w:rsidRPr="00921143" w:rsidRDefault="003A7332" w:rsidP="003E580B">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SD</w:t>
            </w:r>
          </w:p>
        </w:tc>
        <w:tc>
          <w:tcPr>
            <w:tcW w:w="591" w:type="dxa"/>
            <w:tcBorders>
              <w:top w:val="nil"/>
              <w:left w:val="nil"/>
              <w:bottom w:val="single" w:sz="4" w:space="0" w:color="auto"/>
              <w:right w:val="single" w:sz="4" w:space="0" w:color="auto"/>
            </w:tcBorders>
            <w:vAlign w:val="center"/>
            <w:hideMark/>
          </w:tcPr>
          <w:p w14:paraId="47D28515" w14:textId="77777777" w:rsidR="003A7332" w:rsidRPr="00921143" w:rsidRDefault="003A7332" w:rsidP="003E580B">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SEM</w:t>
            </w:r>
          </w:p>
        </w:tc>
        <w:tc>
          <w:tcPr>
            <w:tcW w:w="771" w:type="dxa"/>
            <w:tcBorders>
              <w:top w:val="single" w:sz="4" w:space="0" w:color="auto"/>
              <w:left w:val="nil"/>
              <w:bottom w:val="single" w:sz="4" w:space="0" w:color="auto"/>
              <w:right w:val="single" w:sz="4" w:space="0" w:color="auto"/>
            </w:tcBorders>
            <w:vAlign w:val="center"/>
            <w:hideMark/>
          </w:tcPr>
          <w:p w14:paraId="72484EAB" w14:textId="77777777" w:rsidR="003A7332" w:rsidRPr="00921143" w:rsidRDefault="003A7332" w:rsidP="003E580B">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%-change</w:t>
            </w:r>
          </w:p>
        </w:tc>
        <w:tc>
          <w:tcPr>
            <w:tcW w:w="658" w:type="dxa"/>
            <w:tcBorders>
              <w:top w:val="single" w:sz="4" w:space="0" w:color="auto"/>
              <w:left w:val="nil"/>
              <w:bottom w:val="single" w:sz="4" w:space="0" w:color="auto"/>
              <w:right w:val="single" w:sz="4" w:space="0" w:color="auto"/>
            </w:tcBorders>
            <w:vAlign w:val="center"/>
            <w:hideMark/>
          </w:tcPr>
          <w:p w14:paraId="5AFEE05E" w14:textId="7C6F96DF" w:rsidR="003A7332" w:rsidRPr="00921143" w:rsidRDefault="003A7332" w:rsidP="003E580B">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P</w:t>
            </w:r>
            <w:r w:rsidRPr="00921143">
              <w:rPr>
                <w:rFonts w:eastAsia="Times New Roman" w:cs="Arial"/>
                <w:b/>
                <w:color w:val="000000"/>
                <w:sz w:val="16"/>
                <w:szCs w:val="16"/>
                <w:vertAlign w:val="superscript"/>
                <w:lang w:val="de-DE" w:eastAsia="de-CH"/>
              </w:rPr>
              <w:t>3</w:t>
            </w:r>
          </w:p>
        </w:tc>
        <w:tc>
          <w:tcPr>
            <w:tcW w:w="435" w:type="dxa"/>
            <w:gridSpan w:val="2"/>
            <w:tcBorders>
              <w:top w:val="single" w:sz="4" w:space="0" w:color="auto"/>
              <w:left w:val="nil"/>
              <w:bottom w:val="single" w:sz="4" w:space="0" w:color="auto"/>
              <w:right w:val="single" w:sz="4" w:space="0" w:color="auto"/>
            </w:tcBorders>
            <w:vAlign w:val="center"/>
            <w:hideMark/>
          </w:tcPr>
          <w:p w14:paraId="7EF265DD" w14:textId="77777777" w:rsidR="003A7332" w:rsidRPr="00921143" w:rsidRDefault="003A7332" w:rsidP="003E580B">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d</w:t>
            </w:r>
          </w:p>
        </w:tc>
      </w:tr>
      <w:tr w:rsidR="00CE17B9" w:rsidRPr="00921143" w14:paraId="3745D49E" w14:textId="77777777" w:rsidTr="00CE17B9">
        <w:trPr>
          <w:gridAfter w:val="2"/>
          <w:wAfter w:w="2331" w:type="dxa"/>
          <w:trHeight w:val="300"/>
        </w:trPr>
        <w:tc>
          <w:tcPr>
            <w:tcW w:w="1560" w:type="dxa"/>
            <w:tcBorders>
              <w:top w:val="nil"/>
              <w:left w:val="single" w:sz="4" w:space="0" w:color="auto"/>
              <w:bottom w:val="single" w:sz="4" w:space="0" w:color="auto"/>
              <w:right w:val="single" w:sz="4" w:space="0" w:color="auto"/>
            </w:tcBorders>
            <w:noWrap/>
            <w:vAlign w:val="center"/>
            <w:hideMark/>
          </w:tcPr>
          <w:p w14:paraId="6478E2C6" w14:textId="77777777" w:rsidR="003A7332" w:rsidRPr="00921143" w:rsidRDefault="003A7332" w:rsidP="003A7332">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Serial Subtractions: correct numbers (n)</w:t>
            </w:r>
          </w:p>
        </w:tc>
        <w:tc>
          <w:tcPr>
            <w:tcW w:w="1601" w:type="dxa"/>
            <w:tcBorders>
              <w:top w:val="nil"/>
              <w:left w:val="nil"/>
              <w:bottom w:val="single" w:sz="4" w:space="0" w:color="auto"/>
              <w:right w:val="single" w:sz="4" w:space="0" w:color="auto"/>
            </w:tcBorders>
            <w:noWrap/>
            <w:vAlign w:val="center"/>
            <w:hideMark/>
          </w:tcPr>
          <w:p w14:paraId="0CA0BF51"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executive function, CDB</w:t>
            </w:r>
          </w:p>
        </w:tc>
        <w:tc>
          <w:tcPr>
            <w:tcW w:w="691" w:type="dxa"/>
            <w:tcBorders>
              <w:top w:val="nil"/>
              <w:left w:val="nil"/>
              <w:bottom w:val="single" w:sz="4" w:space="0" w:color="auto"/>
              <w:right w:val="single" w:sz="4" w:space="0" w:color="auto"/>
            </w:tcBorders>
            <w:noWrap/>
            <w:vAlign w:val="bottom"/>
            <w:hideMark/>
          </w:tcPr>
          <w:p w14:paraId="0DD843CC" w14:textId="77777777" w:rsidR="003A7332" w:rsidRPr="00921143" w:rsidRDefault="003A7332" w:rsidP="003A7332">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27.5</w:t>
            </w:r>
          </w:p>
        </w:tc>
        <w:tc>
          <w:tcPr>
            <w:tcW w:w="691" w:type="dxa"/>
            <w:tcBorders>
              <w:top w:val="nil"/>
              <w:left w:val="nil"/>
              <w:bottom w:val="single" w:sz="4" w:space="0" w:color="auto"/>
              <w:right w:val="single" w:sz="4" w:space="0" w:color="auto"/>
            </w:tcBorders>
            <w:noWrap/>
            <w:vAlign w:val="bottom"/>
            <w:hideMark/>
          </w:tcPr>
          <w:p w14:paraId="3CAD9385"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9.8</w:t>
            </w:r>
          </w:p>
        </w:tc>
        <w:tc>
          <w:tcPr>
            <w:tcW w:w="591" w:type="dxa"/>
            <w:tcBorders>
              <w:top w:val="nil"/>
              <w:left w:val="nil"/>
              <w:bottom w:val="single" w:sz="4" w:space="0" w:color="auto"/>
              <w:right w:val="single" w:sz="4" w:space="0" w:color="auto"/>
            </w:tcBorders>
            <w:noWrap/>
            <w:vAlign w:val="bottom"/>
            <w:hideMark/>
          </w:tcPr>
          <w:p w14:paraId="6A0127CF"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1.4</w:t>
            </w:r>
          </w:p>
        </w:tc>
        <w:tc>
          <w:tcPr>
            <w:tcW w:w="691" w:type="dxa"/>
            <w:tcBorders>
              <w:top w:val="nil"/>
              <w:left w:val="nil"/>
              <w:bottom w:val="single" w:sz="4" w:space="0" w:color="auto"/>
              <w:right w:val="single" w:sz="4" w:space="0" w:color="auto"/>
            </w:tcBorders>
            <w:noWrap/>
            <w:vAlign w:val="bottom"/>
            <w:hideMark/>
          </w:tcPr>
          <w:p w14:paraId="49612FE0"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31.2</w:t>
            </w:r>
          </w:p>
        </w:tc>
        <w:tc>
          <w:tcPr>
            <w:tcW w:w="691" w:type="dxa"/>
            <w:tcBorders>
              <w:top w:val="nil"/>
              <w:left w:val="nil"/>
              <w:bottom w:val="single" w:sz="4" w:space="0" w:color="auto"/>
              <w:right w:val="single" w:sz="4" w:space="0" w:color="auto"/>
            </w:tcBorders>
            <w:noWrap/>
            <w:vAlign w:val="bottom"/>
            <w:hideMark/>
          </w:tcPr>
          <w:p w14:paraId="307691FF"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11.2</w:t>
            </w:r>
          </w:p>
        </w:tc>
        <w:tc>
          <w:tcPr>
            <w:tcW w:w="591" w:type="dxa"/>
            <w:tcBorders>
              <w:top w:val="nil"/>
              <w:left w:val="nil"/>
              <w:bottom w:val="single" w:sz="4" w:space="0" w:color="auto"/>
              <w:right w:val="single" w:sz="4" w:space="0" w:color="auto"/>
            </w:tcBorders>
            <w:noWrap/>
            <w:vAlign w:val="bottom"/>
            <w:hideMark/>
          </w:tcPr>
          <w:p w14:paraId="4FCBB382"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1.6</w:t>
            </w:r>
          </w:p>
        </w:tc>
        <w:tc>
          <w:tcPr>
            <w:tcW w:w="771" w:type="dxa"/>
            <w:tcBorders>
              <w:top w:val="nil"/>
              <w:left w:val="nil"/>
              <w:bottom w:val="single" w:sz="4" w:space="0" w:color="auto"/>
              <w:right w:val="single" w:sz="4" w:space="0" w:color="auto"/>
            </w:tcBorders>
            <w:noWrap/>
            <w:vAlign w:val="center"/>
            <w:hideMark/>
          </w:tcPr>
          <w:p w14:paraId="54B27431"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13.2</w:t>
            </w:r>
          </w:p>
        </w:tc>
        <w:tc>
          <w:tcPr>
            <w:tcW w:w="658" w:type="dxa"/>
            <w:tcBorders>
              <w:top w:val="nil"/>
              <w:left w:val="nil"/>
              <w:bottom w:val="single" w:sz="4" w:space="0" w:color="auto"/>
              <w:right w:val="single" w:sz="4" w:space="0" w:color="auto"/>
            </w:tcBorders>
            <w:noWrap/>
            <w:vAlign w:val="center"/>
            <w:hideMark/>
          </w:tcPr>
          <w:p w14:paraId="5D206034"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&lt; 0.001</w:t>
            </w:r>
          </w:p>
        </w:tc>
        <w:tc>
          <w:tcPr>
            <w:tcW w:w="435" w:type="dxa"/>
            <w:gridSpan w:val="2"/>
            <w:tcBorders>
              <w:top w:val="nil"/>
              <w:left w:val="nil"/>
              <w:bottom w:val="single" w:sz="4" w:space="0" w:color="auto"/>
              <w:right w:val="single" w:sz="4" w:space="0" w:color="auto"/>
            </w:tcBorders>
            <w:noWrap/>
            <w:vAlign w:val="bottom"/>
            <w:hideMark/>
          </w:tcPr>
          <w:p w14:paraId="3E179404"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-0.986</w:t>
            </w:r>
          </w:p>
        </w:tc>
      </w:tr>
      <w:tr w:rsidR="00CE17B9" w:rsidRPr="00921143" w14:paraId="1C4A4F23" w14:textId="77777777" w:rsidTr="00CE17B9">
        <w:trPr>
          <w:gridAfter w:val="2"/>
          <w:wAfter w:w="2331" w:type="dxa"/>
          <w:trHeight w:val="300"/>
        </w:trPr>
        <w:tc>
          <w:tcPr>
            <w:tcW w:w="1560" w:type="dxa"/>
            <w:tcBorders>
              <w:top w:val="nil"/>
              <w:left w:val="single" w:sz="4" w:space="0" w:color="auto"/>
              <w:bottom w:val="single" w:sz="4" w:space="0" w:color="auto"/>
              <w:right w:val="single" w:sz="4" w:space="0" w:color="auto"/>
            </w:tcBorders>
            <w:noWrap/>
            <w:vAlign w:val="center"/>
            <w:hideMark/>
          </w:tcPr>
          <w:p w14:paraId="0CFA87A6" w14:textId="77777777" w:rsidR="003A7332" w:rsidRPr="00921143" w:rsidRDefault="003A7332" w:rsidP="003A7332">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Serial Subtractions: total numbers (n)</w:t>
            </w:r>
          </w:p>
        </w:tc>
        <w:tc>
          <w:tcPr>
            <w:tcW w:w="1601" w:type="dxa"/>
            <w:tcBorders>
              <w:top w:val="nil"/>
              <w:left w:val="nil"/>
              <w:bottom w:val="single" w:sz="4" w:space="0" w:color="auto"/>
              <w:right w:val="single" w:sz="4" w:space="0" w:color="auto"/>
            </w:tcBorders>
            <w:noWrap/>
            <w:vAlign w:val="center"/>
            <w:hideMark/>
          </w:tcPr>
          <w:p w14:paraId="0232920C"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executive function, CDB</w:t>
            </w:r>
          </w:p>
        </w:tc>
        <w:tc>
          <w:tcPr>
            <w:tcW w:w="691" w:type="dxa"/>
            <w:tcBorders>
              <w:top w:val="nil"/>
              <w:left w:val="nil"/>
              <w:bottom w:val="single" w:sz="4" w:space="0" w:color="auto"/>
              <w:right w:val="single" w:sz="4" w:space="0" w:color="auto"/>
            </w:tcBorders>
            <w:noWrap/>
            <w:vAlign w:val="bottom"/>
            <w:hideMark/>
          </w:tcPr>
          <w:p w14:paraId="69198650"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29.8</w:t>
            </w:r>
          </w:p>
        </w:tc>
        <w:tc>
          <w:tcPr>
            <w:tcW w:w="691" w:type="dxa"/>
            <w:tcBorders>
              <w:top w:val="nil"/>
              <w:left w:val="nil"/>
              <w:bottom w:val="single" w:sz="4" w:space="0" w:color="auto"/>
              <w:right w:val="single" w:sz="4" w:space="0" w:color="auto"/>
            </w:tcBorders>
            <w:noWrap/>
            <w:vAlign w:val="bottom"/>
            <w:hideMark/>
          </w:tcPr>
          <w:p w14:paraId="13428E7F"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10.0</w:t>
            </w:r>
          </w:p>
        </w:tc>
        <w:tc>
          <w:tcPr>
            <w:tcW w:w="591" w:type="dxa"/>
            <w:tcBorders>
              <w:top w:val="nil"/>
              <w:left w:val="nil"/>
              <w:bottom w:val="single" w:sz="4" w:space="0" w:color="auto"/>
              <w:right w:val="single" w:sz="4" w:space="0" w:color="auto"/>
            </w:tcBorders>
            <w:noWrap/>
            <w:vAlign w:val="bottom"/>
            <w:hideMark/>
          </w:tcPr>
          <w:p w14:paraId="7B616A09"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1.4</w:t>
            </w:r>
          </w:p>
        </w:tc>
        <w:tc>
          <w:tcPr>
            <w:tcW w:w="691" w:type="dxa"/>
            <w:tcBorders>
              <w:top w:val="nil"/>
              <w:left w:val="nil"/>
              <w:bottom w:val="single" w:sz="4" w:space="0" w:color="auto"/>
              <w:right w:val="single" w:sz="4" w:space="0" w:color="auto"/>
            </w:tcBorders>
            <w:noWrap/>
            <w:vAlign w:val="center"/>
            <w:hideMark/>
          </w:tcPr>
          <w:p w14:paraId="632DDB8C"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33.4</w:t>
            </w:r>
          </w:p>
        </w:tc>
        <w:tc>
          <w:tcPr>
            <w:tcW w:w="691" w:type="dxa"/>
            <w:tcBorders>
              <w:top w:val="nil"/>
              <w:left w:val="nil"/>
              <w:bottom w:val="single" w:sz="4" w:space="0" w:color="auto"/>
              <w:right w:val="single" w:sz="4" w:space="0" w:color="auto"/>
            </w:tcBorders>
            <w:noWrap/>
            <w:vAlign w:val="bottom"/>
            <w:hideMark/>
          </w:tcPr>
          <w:p w14:paraId="714C627F"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11.1</w:t>
            </w:r>
          </w:p>
        </w:tc>
        <w:tc>
          <w:tcPr>
            <w:tcW w:w="591" w:type="dxa"/>
            <w:tcBorders>
              <w:top w:val="nil"/>
              <w:left w:val="nil"/>
              <w:bottom w:val="single" w:sz="4" w:space="0" w:color="auto"/>
              <w:right w:val="single" w:sz="4" w:space="0" w:color="auto"/>
            </w:tcBorders>
            <w:noWrap/>
            <w:vAlign w:val="bottom"/>
            <w:hideMark/>
          </w:tcPr>
          <w:p w14:paraId="1A6B9DC5"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1.6</w:t>
            </w:r>
          </w:p>
        </w:tc>
        <w:tc>
          <w:tcPr>
            <w:tcW w:w="771" w:type="dxa"/>
            <w:tcBorders>
              <w:top w:val="nil"/>
              <w:left w:val="nil"/>
              <w:bottom w:val="single" w:sz="4" w:space="0" w:color="auto"/>
              <w:right w:val="single" w:sz="4" w:space="0" w:color="auto"/>
            </w:tcBorders>
            <w:noWrap/>
            <w:vAlign w:val="center"/>
            <w:hideMark/>
          </w:tcPr>
          <w:p w14:paraId="2D905D51"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12.2</w:t>
            </w:r>
          </w:p>
        </w:tc>
        <w:tc>
          <w:tcPr>
            <w:tcW w:w="658" w:type="dxa"/>
            <w:tcBorders>
              <w:top w:val="nil"/>
              <w:left w:val="nil"/>
              <w:bottom w:val="single" w:sz="4" w:space="0" w:color="auto"/>
              <w:right w:val="single" w:sz="4" w:space="0" w:color="auto"/>
            </w:tcBorders>
            <w:noWrap/>
            <w:vAlign w:val="bottom"/>
            <w:hideMark/>
          </w:tcPr>
          <w:p w14:paraId="1658C299" w14:textId="77777777" w:rsidR="003A7332" w:rsidRPr="00921143" w:rsidRDefault="003A7332" w:rsidP="003E580B">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&lt; 0.001</w:t>
            </w:r>
          </w:p>
        </w:tc>
        <w:tc>
          <w:tcPr>
            <w:tcW w:w="435" w:type="dxa"/>
            <w:gridSpan w:val="2"/>
            <w:tcBorders>
              <w:top w:val="nil"/>
              <w:left w:val="nil"/>
              <w:bottom w:val="single" w:sz="4" w:space="0" w:color="auto"/>
              <w:right w:val="single" w:sz="4" w:space="0" w:color="auto"/>
            </w:tcBorders>
            <w:noWrap/>
            <w:vAlign w:val="bottom"/>
            <w:hideMark/>
          </w:tcPr>
          <w:p w14:paraId="662E16B6"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-0.949</w:t>
            </w:r>
          </w:p>
        </w:tc>
      </w:tr>
      <w:tr w:rsidR="00CE17B9" w:rsidRPr="00921143" w14:paraId="2E5FE3FE" w14:textId="77777777" w:rsidTr="00CE17B9">
        <w:trPr>
          <w:gridAfter w:val="2"/>
          <w:wAfter w:w="2331" w:type="dxa"/>
          <w:trHeight w:val="300"/>
        </w:trPr>
        <w:tc>
          <w:tcPr>
            <w:tcW w:w="1560" w:type="dxa"/>
            <w:tcBorders>
              <w:top w:val="nil"/>
              <w:left w:val="single" w:sz="4" w:space="0" w:color="auto"/>
              <w:bottom w:val="single" w:sz="4" w:space="0" w:color="auto"/>
              <w:right w:val="single" w:sz="4" w:space="0" w:color="auto"/>
            </w:tcBorders>
            <w:noWrap/>
            <w:vAlign w:val="center"/>
            <w:hideMark/>
          </w:tcPr>
          <w:p w14:paraId="69CAA38A"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Corsi Blocks (a.u.)</w:t>
            </w:r>
          </w:p>
        </w:tc>
        <w:tc>
          <w:tcPr>
            <w:tcW w:w="1601" w:type="dxa"/>
            <w:tcBorders>
              <w:top w:val="nil"/>
              <w:left w:val="nil"/>
              <w:bottom w:val="single" w:sz="4" w:space="0" w:color="auto"/>
              <w:right w:val="single" w:sz="4" w:space="0" w:color="auto"/>
            </w:tcBorders>
            <w:noWrap/>
            <w:vAlign w:val="center"/>
            <w:hideMark/>
          </w:tcPr>
          <w:p w14:paraId="1DF0DD52"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working memory, spatial memory</w:t>
            </w:r>
          </w:p>
        </w:tc>
        <w:tc>
          <w:tcPr>
            <w:tcW w:w="691" w:type="dxa"/>
            <w:tcBorders>
              <w:top w:val="nil"/>
              <w:left w:val="nil"/>
              <w:bottom w:val="single" w:sz="4" w:space="0" w:color="auto"/>
              <w:right w:val="single" w:sz="4" w:space="0" w:color="auto"/>
            </w:tcBorders>
            <w:noWrap/>
            <w:vAlign w:val="bottom"/>
            <w:hideMark/>
          </w:tcPr>
          <w:p w14:paraId="3C6753C1"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6.1</w:t>
            </w:r>
          </w:p>
        </w:tc>
        <w:tc>
          <w:tcPr>
            <w:tcW w:w="691" w:type="dxa"/>
            <w:tcBorders>
              <w:top w:val="nil"/>
              <w:left w:val="nil"/>
              <w:bottom w:val="single" w:sz="4" w:space="0" w:color="auto"/>
              <w:right w:val="single" w:sz="4" w:space="0" w:color="auto"/>
            </w:tcBorders>
            <w:noWrap/>
            <w:vAlign w:val="center"/>
            <w:hideMark/>
          </w:tcPr>
          <w:p w14:paraId="6304D918"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1.2</w:t>
            </w:r>
          </w:p>
        </w:tc>
        <w:tc>
          <w:tcPr>
            <w:tcW w:w="591" w:type="dxa"/>
            <w:tcBorders>
              <w:top w:val="nil"/>
              <w:left w:val="nil"/>
              <w:bottom w:val="single" w:sz="4" w:space="0" w:color="auto"/>
              <w:right w:val="single" w:sz="4" w:space="0" w:color="auto"/>
            </w:tcBorders>
            <w:noWrap/>
            <w:vAlign w:val="bottom"/>
            <w:hideMark/>
          </w:tcPr>
          <w:p w14:paraId="4C096095"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0.2</w:t>
            </w:r>
          </w:p>
        </w:tc>
        <w:tc>
          <w:tcPr>
            <w:tcW w:w="691" w:type="dxa"/>
            <w:tcBorders>
              <w:top w:val="nil"/>
              <w:left w:val="nil"/>
              <w:bottom w:val="single" w:sz="4" w:space="0" w:color="auto"/>
              <w:right w:val="single" w:sz="4" w:space="0" w:color="auto"/>
            </w:tcBorders>
            <w:noWrap/>
            <w:vAlign w:val="bottom"/>
            <w:hideMark/>
          </w:tcPr>
          <w:p w14:paraId="1ECB1F6E"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6.0</w:t>
            </w:r>
          </w:p>
        </w:tc>
        <w:tc>
          <w:tcPr>
            <w:tcW w:w="691" w:type="dxa"/>
            <w:tcBorders>
              <w:top w:val="nil"/>
              <w:left w:val="nil"/>
              <w:bottom w:val="single" w:sz="4" w:space="0" w:color="auto"/>
              <w:right w:val="single" w:sz="4" w:space="0" w:color="auto"/>
            </w:tcBorders>
            <w:noWrap/>
            <w:vAlign w:val="bottom"/>
            <w:hideMark/>
          </w:tcPr>
          <w:p w14:paraId="718176A1"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0.9</w:t>
            </w:r>
          </w:p>
        </w:tc>
        <w:tc>
          <w:tcPr>
            <w:tcW w:w="591" w:type="dxa"/>
            <w:tcBorders>
              <w:top w:val="nil"/>
              <w:left w:val="nil"/>
              <w:bottom w:val="single" w:sz="4" w:space="0" w:color="auto"/>
              <w:right w:val="single" w:sz="4" w:space="0" w:color="auto"/>
            </w:tcBorders>
            <w:noWrap/>
            <w:vAlign w:val="bottom"/>
            <w:hideMark/>
          </w:tcPr>
          <w:p w14:paraId="0EB0FD1F"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0.1</w:t>
            </w:r>
          </w:p>
        </w:tc>
        <w:tc>
          <w:tcPr>
            <w:tcW w:w="771" w:type="dxa"/>
            <w:tcBorders>
              <w:top w:val="nil"/>
              <w:left w:val="nil"/>
              <w:bottom w:val="single" w:sz="4" w:space="0" w:color="auto"/>
              <w:right w:val="single" w:sz="4" w:space="0" w:color="auto"/>
            </w:tcBorders>
            <w:noWrap/>
            <w:vAlign w:val="center"/>
            <w:hideMark/>
          </w:tcPr>
          <w:p w14:paraId="36EB40D7"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-1.8</w:t>
            </w:r>
          </w:p>
        </w:tc>
        <w:tc>
          <w:tcPr>
            <w:tcW w:w="658" w:type="dxa"/>
            <w:tcBorders>
              <w:top w:val="nil"/>
              <w:left w:val="nil"/>
              <w:bottom w:val="single" w:sz="4" w:space="0" w:color="auto"/>
              <w:right w:val="single" w:sz="4" w:space="0" w:color="auto"/>
            </w:tcBorders>
            <w:noWrap/>
            <w:vAlign w:val="bottom"/>
            <w:hideMark/>
          </w:tcPr>
          <w:p w14:paraId="7A2342E1"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0.151</w:t>
            </w:r>
          </w:p>
        </w:tc>
        <w:tc>
          <w:tcPr>
            <w:tcW w:w="435" w:type="dxa"/>
            <w:gridSpan w:val="2"/>
            <w:tcBorders>
              <w:top w:val="nil"/>
              <w:left w:val="nil"/>
              <w:bottom w:val="single" w:sz="4" w:space="0" w:color="auto"/>
              <w:right w:val="single" w:sz="4" w:space="0" w:color="auto"/>
            </w:tcBorders>
            <w:noWrap/>
            <w:vAlign w:val="bottom"/>
            <w:hideMark/>
          </w:tcPr>
          <w:p w14:paraId="35C9BC95"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0.213</w:t>
            </w:r>
          </w:p>
        </w:tc>
      </w:tr>
      <w:tr w:rsidR="00CE17B9" w:rsidRPr="00921143" w14:paraId="01CBB90A" w14:textId="77777777" w:rsidTr="00CE17B9">
        <w:trPr>
          <w:gridAfter w:val="2"/>
          <w:wAfter w:w="2331" w:type="dxa"/>
          <w:trHeight w:val="300"/>
        </w:trPr>
        <w:tc>
          <w:tcPr>
            <w:tcW w:w="1560" w:type="dxa"/>
            <w:tcBorders>
              <w:top w:val="nil"/>
              <w:left w:val="single" w:sz="4" w:space="0" w:color="auto"/>
              <w:bottom w:val="single" w:sz="4" w:space="0" w:color="auto"/>
              <w:right w:val="single" w:sz="4" w:space="0" w:color="auto"/>
            </w:tcBorders>
            <w:noWrap/>
            <w:vAlign w:val="center"/>
            <w:hideMark/>
          </w:tcPr>
          <w:p w14:paraId="2FBA520E"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Numeric Working Memory (%-accuracy)</w:t>
            </w:r>
          </w:p>
        </w:tc>
        <w:tc>
          <w:tcPr>
            <w:tcW w:w="1601" w:type="dxa"/>
            <w:tcBorders>
              <w:top w:val="nil"/>
              <w:left w:val="nil"/>
              <w:bottom w:val="single" w:sz="4" w:space="0" w:color="auto"/>
              <w:right w:val="single" w:sz="4" w:space="0" w:color="auto"/>
            </w:tcBorders>
            <w:noWrap/>
            <w:vAlign w:val="center"/>
            <w:hideMark/>
          </w:tcPr>
          <w:p w14:paraId="19EAA134" w14:textId="48C0A052"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working memory</w:t>
            </w:r>
          </w:p>
        </w:tc>
        <w:tc>
          <w:tcPr>
            <w:tcW w:w="691" w:type="dxa"/>
            <w:tcBorders>
              <w:top w:val="nil"/>
              <w:left w:val="nil"/>
              <w:bottom w:val="single" w:sz="4" w:space="0" w:color="auto"/>
              <w:right w:val="single" w:sz="4" w:space="0" w:color="auto"/>
            </w:tcBorders>
            <w:noWrap/>
            <w:vAlign w:val="bottom"/>
            <w:hideMark/>
          </w:tcPr>
          <w:p w14:paraId="5937119E"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95.5</w:t>
            </w:r>
          </w:p>
        </w:tc>
        <w:tc>
          <w:tcPr>
            <w:tcW w:w="691" w:type="dxa"/>
            <w:tcBorders>
              <w:top w:val="nil"/>
              <w:left w:val="nil"/>
              <w:bottom w:val="single" w:sz="4" w:space="0" w:color="auto"/>
              <w:right w:val="single" w:sz="4" w:space="0" w:color="auto"/>
            </w:tcBorders>
            <w:noWrap/>
            <w:vAlign w:val="bottom"/>
            <w:hideMark/>
          </w:tcPr>
          <w:p w14:paraId="30ABD069"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4.5</w:t>
            </w:r>
          </w:p>
        </w:tc>
        <w:tc>
          <w:tcPr>
            <w:tcW w:w="591" w:type="dxa"/>
            <w:tcBorders>
              <w:top w:val="nil"/>
              <w:left w:val="nil"/>
              <w:bottom w:val="single" w:sz="4" w:space="0" w:color="auto"/>
              <w:right w:val="single" w:sz="4" w:space="0" w:color="auto"/>
            </w:tcBorders>
            <w:noWrap/>
            <w:vAlign w:val="bottom"/>
            <w:hideMark/>
          </w:tcPr>
          <w:p w14:paraId="4A672935"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0.6</w:t>
            </w:r>
          </w:p>
        </w:tc>
        <w:tc>
          <w:tcPr>
            <w:tcW w:w="691" w:type="dxa"/>
            <w:tcBorders>
              <w:top w:val="nil"/>
              <w:left w:val="nil"/>
              <w:bottom w:val="single" w:sz="4" w:space="0" w:color="auto"/>
              <w:right w:val="single" w:sz="4" w:space="0" w:color="auto"/>
            </w:tcBorders>
            <w:noWrap/>
            <w:vAlign w:val="bottom"/>
            <w:hideMark/>
          </w:tcPr>
          <w:p w14:paraId="72A4A0A8"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95.3</w:t>
            </w:r>
          </w:p>
        </w:tc>
        <w:tc>
          <w:tcPr>
            <w:tcW w:w="691" w:type="dxa"/>
            <w:tcBorders>
              <w:top w:val="nil"/>
              <w:left w:val="nil"/>
              <w:bottom w:val="single" w:sz="4" w:space="0" w:color="auto"/>
              <w:right w:val="single" w:sz="4" w:space="0" w:color="auto"/>
            </w:tcBorders>
            <w:noWrap/>
            <w:vAlign w:val="bottom"/>
            <w:hideMark/>
          </w:tcPr>
          <w:p w14:paraId="30B43508"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6.8</w:t>
            </w:r>
          </w:p>
        </w:tc>
        <w:tc>
          <w:tcPr>
            <w:tcW w:w="591" w:type="dxa"/>
            <w:tcBorders>
              <w:top w:val="nil"/>
              <w:left w:val="nil"/>
              <w:bottom w:val="single" w:sz="4" w:space="0" w:color="auto"/>
              <w:right w:val="single" w:sz="4" w:space="0" w:color="auto"/>
            </w:tcBorders>
            <w:noWrap/>
            <w:vAlign w:val="bottom"/>
            <w:hideMark/>
          </w:tcPr>
          <w:p w14:paraId="0C63523F"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1.0</w:t>
            </w:r>
          </w:p>
        </w:tc>
        <w:tc>
          <w:tcPr>
            <w:tcW w:w="771" w:type="dxa"/>
            <w:tcBorders>
              <w:top w:val="nil"/>
              <w:left w:val="nil"/>
              <w:bottom w:val="single" w:sz="4" w:space="0" w:color="auto"/>
              <w:right w:val="single" w:sz="4" w:space="0" w:color="auto"/>
            </w:tcBorders>
            <w:noWrap/>
            <w:vAlign w:val="center"/>
            <w:hideMark/>
          </w:tcPr>
          <w:p w14:paraId="5956E24C"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-0.2</w:t>
            </w:r>
          </w:p>
        </w:tc>
        <w:tc>
          <w:tcPr>
            <w:tcW w:w="658" w:type="dxa"/>
            <w:tcBorders>
              <w:top w:val="nil"/>
              <w:left w:val="nil"/>
              <w:bottom w:val="single" w:sz="4" w:space="0" w:color="auto"/>
              <w:right w:val="single" w:sz="4" w:space="0" w:color="auto"/>
            </w:tcBorders>
            <w:noWrap/>
            <w:vAlign w:val="bottom"/>
            <w:hideMark/>
          </w:tcPr>
          <w:p w14:paraId="75346C47" w14:textId="2ADA0FAE"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0.193</w:t>
            </w:r>
            <w:r w:rsidRPr="00921143">
              <w:rPr>
                <w:rFonts w:eastAsia="Times New Roman" w:cs="Arial"/>
                <w:color w:val="000000"/>
                <w:sz w:val="16"/>
                <w:szCs w:val="16"/>
                <w:vertAlign w:val="superscript"/>
                <w:lang w:val="de-DE" w:eastAsia="de-CH"/>
              </w:rPr>
              <w:t>2</w:t>
            </w:r>
          </w:p>
        </w:tc>
        <w:tc>
          <w:tcPr>
            <w:tcW w:w="435" w:type="dxa"/>
            <w:gridSpan w:val="2"/>
            <w:tcBorders>
              <w:top w:val="nil"/>
              <w:left w:val="nil"/>
              <w:bottom w:val="single" w:sz="4" w:space="0" w:color="auto"/>
              <w:right w:val="single" w:sz="4" w:space="0" w:color="auto"/>
            </w:tcBorders>
            <w:noWrap/>
            <w:vAlign w:val="center"/>
            <w:hideMark/>
          </w:tcPr>
          <w:p w14:paraId="772AC47E"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 </w:t>
            </w:r>
          </w:p>
        </w:tc>
      </w:tr>
      <w:tr w:rsidR="00CE17B9" w:rsidRPr="00921143" w14:paraId="23988CCF" w14:textId="77777777" w:rsidTr="00CE17B9">
        <w:trPr>
          <w:gridAfter w:val="2"/>
          <w:wAfter w:w="2331" w:type="dxa"/>
          <w:trHeight w:val="300"/>
        </w:trPr>
        <w:tc>
          <w:tcPr>
            <w:tcW w:w="1560" w:type="dxa"/>
            <w:tcBorders>
              <w:top w:val="nil"/>
              <w:left w:val="single" w:sz="4" w:space="0" w:color="auto"/>
              <w:bottom w:val="single" w:sz="4" w:space="0" w:color="auto"/>
              <w:right w:val="single" w:sz="4" w:space="0" w:color="auto"/>
            </w:tcBorders>
            <w:noWrap/>
            <w:vAlign w:val="center"/>
            <w:hideMark/>
          </w:tcPr>
          <w:p w14:paraId="7F867059"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Choice Reaction Time (msec)</w:t>
            </w:r>
          </w:p>
        </w:tc>
        <w:tc>
          <w:tcPr>
            <w:tcW w:w="1601" w:type="dxa"/>
            <w:tcBorders>
              <w:top w:val="nil"/>
              <w:left w:val="nil"/>
              <w:bottom w:val="single" w:sz="4" w:space="0" w:color="auto"/>
              <w:right w:val="single" w:sz="4" w:space="0" w:color="auto"/>
            </w:tcBorders>
            <w:noWrap/>
            <w:vAlign w:val="center"/>
            <w:hideMark/>
          </w:tcPr>
          <w:p w14:paraId="6390FD9E"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Attention/vigilance</w:t>
            </w:r>
          </w:p>
        </w:tc>
        <w:tc>
          <w:tcPr>
            <w:tcW w:w="691" w:type="dxa"/>
            <w:tcBorders>
              <w:top w:val="nil"/>
              <w:left w:val="nil"/>
              <w:bottom w:val="single" w:sz="4" w:space="0" w:color="auto"/>
              <w:right w:val="single" w:sz="4" w:space="0" w:color="auto"/>
            </w:tcBorders>
            <w:noWrap/>
            <w:vAlign w:val="bottom"/>
            <w:hideMark/>
          </w:tcPr>
          <w:p w14:paraId="4C5E8DE9"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505.6</w:t>
            </w:r>
          </w:p>
        </w:tc>
        <w:tc>
          <w:tcPr>
            <w:tcW w:w="691" w:type="dxa"/>
            <w:tcBorders>
              <w:top w:val="nil"/>
              <w:left w:val="nil"/>
              <w:bottom w:val="single" w:sz="4" w:space="0" w:color="auto"/>
              <w:right w:val="single" w:sz="4" w:space="0" w:color="auto"/>
            </w:tcBorders>
            <w:noWrap/>
            <w:vAlign w:val="bottom"/>
            <w:hideMark/>
          </w:tcPr>
          <w:p w14:paraId="6276F29E"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76.2</w:t>
            </w:r>
          </w:p>
        </w:tc>
        <w:tc>
          <w:tcPr>
            <w:tcW w:w="591" w:type="dxa"/>
            <w:tcBorders>
              <w:top w:val="nil"/>
              <w:left w:val="nil"/>
              <w:bottom w:val="single" w:sz="4" w:space="0" w:color="auto"/>
              <w:right w:val="single" w:sz="4" w:space="0" w:color="auto"/>
            </w:tcBorders>
            <w:noWrap/>
            <w:vAlign w:val="bottom"/>
            <w:hideMark/>
          </w:tcPr>
          <w:p w14:paraId="0846827A"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10.8</w:t>
            </w:r>
          </w:p>
        </w:tc>
        <w:tc>
          <w:tcPr>
            <w:tcW w:w="691" w:type="dxa"/>
            <w:tcBorders>
              <w:top w:val="nil"/>
              <w:left w:val="nil"/>
              <w:bottom w:val="single" w:sz="4" w:space="0" w:color="auto"/>
              <w:right w:val="single" w:sz="4" w:space="0" w:color="auto"/>
            </w:tcBorders>
            <w:noWrap/>
            <w:vAlign w:val="bottom"/>
            <w:hideMark/>
          </w:tcPr>
          <w:p w14:paraId="14082517"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502.0</w:t>
            </w:r>
          </w:p>
        </w:tc>
        <w:tc>
          <w:tcPr>
            <w:tcW w:w="691" w:type="dxa"/>
            <w:tcBorders>
              <w:top w:val="nil"/>
              <w:left w:val="nil"/>
              <w:bottom w:val="single" w:sz="4" w:space="0" w:color="auto"/>
              <w:right w:val="single" w:sz="4" w:space="0" w:color="auto"/>
            </w:tcBorders>
            <w:noWrap/>
            <w:vAlign w:val="bottom"/>
            <w:hideMark/>
          </w:tcPr>
          <w:p w14:paraId="1783A1A0"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71.4</w:t>
            </w:r>
          </w:p>
        </w:tc>
        <w:tc>
          <w:tcPr>
            <w:tcW w:w="591" w:type="dxa"/>
            <w:tcBorders>
              <w:top w:val="nil"/>
              <w:left w:val="nil"/>
              <w:bottom w:val="single" w:sz="4" w:space="0" w:color="auto"/>
              <w:right w:val="single" w:sz="4" w:space="0" w:color="auto"/>
            </w:tcBorders>
            <w:noWrap/>
            <w:vAlign w:val="bottom"/>
            <w:hideMark/>
          </w:tcPr>
          <w:p w14:paraId="2FDC286E"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10.1</w:t>
            </w:r>
          </w:p>
        </w:tc>
        <w:tc>
          <w:tcPr>
            <w:tcW w:w="771" w:type="dxa"/>
            <w:tcBorders>
              <w:top w:val="nil"/>
              <w:left w:val="nil"/>
              <w:bottom w:val="single" w:sz="4" w:space="0" w:color="auto"/>
              <w:right w:val="single" w:sz="4" w:space="0" w:color="auto"/>
            </w:tcBorders>
            <w:noWrap/>
            <w:vAlign w:val="center"/>
            <w:hideMark/>
          </w:tcPr>
          <w:p w14:paraId="2C07CB5F"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-0.7</w:t>
            </w:r>
          </w:p>
        </w:tc>
        <w:tc>
          <w:tcPr>
            <w:tcW w:w="658" w:type="dxa"/>
            <w:tcBorders>
              <w:top w:val="nil"/>
              <w:left w:val="nil"/>
              <w:bottom w:val="single" w:sz="4" w:space="0" w:color="auto"/>
              <w:right w:val="single" w:sz="4" w:space="0" w:color="auto"/>
            </w:tcBorders>
            <w:noWrap/>
            <w:vAlign w:val="bottom"/>
            <w:hideMark/>
          </w:tcPr>
          <w:p w14:paraId="4211B2F5"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0.509</w:t>
            </w:r>
          </w:p>
        </w:tc>
        <w:tc>
          <w:tcPr>
            <w:tcW w:w="435" w:type="dxa"/>
            <w:gridSpan w:val="2"/>
            <w:tcBorders>
              <w:top w:val="nil"/>
              <w:left w:val="nil"/>
              <w:bottom w:val="single" w:sz="4" w:space="0" w:color="auto"/>
              <w:right w:val="single" w:sz="4" w:space="0" w:color="auto"/>
            </w:tcBorders>
            <w:noWrap/>
            <w:vAlign w:val="bottom"/>
            <w:hideMark/>
          </w:tcPr>
          <w:p w14:paraId="3C0B4ABA"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0.097</w:t>
            </w:r>
          </w:p>
        </w:tc>
      </w:tr>
      <w:tr w:rsidR="00CE17B9" w:rsidRPr="00921143" w14:paraId="685CA59F" w14:textId="77777777" w:rsidTr="00CE17B9">
        <w:trPr>
          <w:gridAfter w:val="2"/>
          <w:wAfter w:w="2331" w:type="dxa"/>
          <w:trHeight w:val="300"/>
        </w:trPr>
        <w:tc>
          <w:tcPr>
            <w:tcW w:w="1560" w:type="dxa"/>
            <w:tcBorders>
              <w:top w:val="nil"/>
              <w:left w:val="single" w:sz="4" w:space="0" w:color="auto"/>
              <w:bottom w:val="single" w:sz="4" w:space="0" w:color="auto"/>
              <w:right w:val="single" w:sz="4" w:space="0" w:color="auto"/>
            </w:tcBorders>
            <w:noWrap/>
            <w:vAlign w:val="center"/>
            <w:hideMark/>
          </w:tcPr>
          <w:p w14:paraId="2E5E9B45"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RVIP (%-accuracy)</w:t>
            </w:r>
          </w:p>
        </w:tc>
        <w:tc>
          <w:tcPr>
            <w:tcW w:w="1601" w:type="dxa"/>
            <w:tcBorders>
              <w:top w:val="nil"/>
              <w:left w:val="nil"/>
              <w:bottom w:val="single" w:sz="4" w:space="0" w:color="auto"/>
              <w:right w:val="single" w:sz="4" w:space="0" w:color="auto"/>
            </w:tcBorders>
            <w:noWrap/>
            <w:vAlign w:val="center"/>
            <w:hideMark/>
          </w:tcPr>
          <w:p w14:paraId="7E777723"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CDB, attention/vigilance</w:t>
            </w:r>
          </w:p>
        </w:tc>
        <w:tc>
          <w:tcPr>
            <w:tcW w:w="691" w:type="dxa"/>
            <w:tcBorders>
              <w:top w:val="nil"/>
              <w:left w:val="nil"/>
              <w:bottom w:val="single" w:sz="4" w:space="0" w:color="auto"/>
              <w:right w:val="single" w:sz="4" w:space="0" w:color="auto"/>
            </w:tcBorders>
            <w:noWrap/>
            <w:vAlign w:val="bottom"/>
            <w:hideMark/>
          </w:tcPr>
          <w:p w14:paraId="48226816"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54.9</w:t>
            </w:r>
          </w:p>
        </w:tc>
        <w:tc>
          <w:tcPr>
            <w:tcW w:w="691" w:type="dxa"/>
            <w:tcBorders>
              <w:top w:val="nil"/>
              <w:left w:val="nil"/>
              <w:bottom w:val="single" w:sz="4" w:space="0" w:color="auto"/>
              <w:right w:val="single" w:sz="4" w:space="0" w:color="auto"/>
            </w:tcBorders>
            <w:noWrap/>
            <w:vAlign w:val="bottom"/>
            <w:hideMark/>
          </w:tcPr>
          <w:p w14:paraId="6AFFDCE5"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25.3</w:t>
            </w:r>
          </w:p>
        </w:tc>
        <w:tc>
          <w:tcPr>
            <w:tcW w:w="591" w:type="dxa"/>
            <w:tcBorders>
              <w:top w:val="nil"/>
              <w:left w:val="nil"/>
              <w:bottom w:val="single" w:sz="4" w:space="0" w:color="auto"/>
              <w:right w:val="single" w:sz="4" w:space="0" w:color="auto"/>
            </w:tcBorders>
            <w:noWrap/>
            <w:vAlign w:val="bottom"/>
            <w:hideMark/>
          </w:tcPr>
          <w:p w14:paraId="74CA3347"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3.6</w:t>
            </w:r>
          </w:p>
        </w:tc>
        <w:tc>
          <w:tcPr>
            <w:tcW w:w="691" w:type="dxa"/>
            <w:tcBorders>
              <w:top w:val="nil"/>
              <w:left w:val="nil"/>
              <w:bottom w:val="single" w:sz="4" w:space="0" w:color="auto"/>
              <w:right w:val="single" w:sz="4" w:space="0" w:color="auto"/>
            </w:tcBorders>
            <w:noWrap/>
            <w:vAlign w:val="bottom"/>
            <w:hideMark/>
          </w:tcPr>
          <w:p w14:paraId="0C1E0ED3"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57.1</w:t>
            </w:r>
          </w:p>
        </w:tc>
        <w:tc>
          <w:tcPr>
            <w:tcW w:w="691" w:type="dxa"/>
            <w:tcBorders>
              <w:top w:val="nil"/>
              <w:left w:val="nil"/>
              <w:bottom w:val="single" w:sz="4" w:space="0" w:color="auto"/>
              <w:right w:val="single" w:sz="4" w:space="0" w:color="auto"/>
            </w:tcBorders>
            <w:noWrap/>
            <w:vAlign w:val="bottom"/>
            <w:hideMark/>
          </w:tcPr>
          <w:p w14:paraId="782B7B02"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26.6</w:t>
            </w:r>
          </w:p>
        </w:tc>
        <w:tc>
          <w:tcPr>
            <w:tcW w:w="591" w:type="dxa"/>
            <w:tcBorders>
              <w:top w:val="nil"/>
              <w:left w:val="nil"/>
              <w:bottom w:val="single" w:sz="4" w:space="0" w:color="auto"/>
              <w:right w:val="single" w:sz="4" w:space="0" w:color="auto"/>
            </w:tcBorders>
            <w:noWrap/>
            <w:vAlign w:val="bottom"/>
            <w:hideMark/>
          </w:tcPr>
          <w:p w14:paraId="371AEB12"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3.8</w:t>
            </w:r>
          </w:p>
        </w:tc>
        <w:tc>
          <w:tcPr>
            <w:tcW w:w="771" w:type="dxa"/>
            <w:tcBorders>
              <w:top w:val="nil"/>
              <w:left w:val="nil"/>
              <w:bottom w:val="single" w:sz="4" w:space="0" w:color="auto"/>
              <w:right w:val="single" w:sz="4" w:space="0" w:color="auto"/>
            </w:tcBorders>
            <w:noWrap/>
            <w:vAlign w:val="center"/>
            <w:hideMark/>
          </w:tcPr>
          <w:p w14:paraId="1EB8E862"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4.1</w:t>
            </w:r>
          </w:p>
        </w:tc>
        <w:tc>
          <w:tcPr>
            <w:tcW w:w="658" w:type="dxa"/>
            <w:tcBorders>
              <w:top w:val="nil"/>
              <w:left w:val="nil"/>
              <w:bottom w:val="single" w:sz="4" w:space="0" w:color="auto"/>
              <w:right w:val="single" w:sz="4" w:space="0" w:color="auto"/>
            </w:tcBorders>
            <w:noWrap/>
            <w:vAlign w:val="bottom"/>
            <w:hideMark/>
          </w:tcPr>
          <w:p w14:paraId="36B7BF16"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0.157</w:t>
            </w:r>
          </w:p>
        </w:tc>
        <w:tc>
          <w:tcPr>
            <w:tcW w:w="435" w:type="dxa"/>
            <w:gridSpan w:val="2"/>
            <w:tcBorders>
              <w:top w:val="nil"/>
              <w:left w:val="nil"/>
              <w:bottom w:val="single" w:sz="4" w:space="0" w:color="auto"/>
              <w:right w:val="single" w:sz="4" w:space="0" w:color="auto"/>
            </w:tcBorders>
            <w:noWrap/>
            <w:vAlign w:val="bottom"/>
            <w:hideMark/>
          </w:tcPr>
          <w:p w14:paraId="422A6D68"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-0.207</w:t>
            </w:r>
          </w:p>
        </w:tc>
      </w:tr>
      <w:tr w:rsidR="00CE17B9" w:rsidRPr="00921143" w14:paraId="6D0A9ADA" w14:textId="77777777" w:rsidTr="00CE17B9">
        <w:trPr>
          <w:gridAfter w:val="2"/>
          <w:wAfter w:w="2331" w:type="dxa"/>
          <w:trHeight w:val="300"/>
        </w:trPr>
        <w:tc>
          <w:tcPr>
            <w:tcW w:w="1560" w:type="dxa"/>
            <w:tcBorders>
              <w:top w:val="nil"/>
              <w:left w:val="single" w:sz="4" w:space="0" w:color="auto"/>
              <w:bottom w:val="single" w:sz="4" w:space="0" w:color="auto"/>
              <w:right w:val="single" w:sz="4" w:space="0" w:color="auto"/>
            </w:tcBorders>
            <w:noWrap/>
            <w:vAlign w:val="center"/>
            <w:hideMark/>
          </w:tcPr>
          <w:p w14:paraId="454AAE69"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Delayed word recognition (%-accuracy)</w:t>
            </w:r>
          </w:p>
        </w:tc>
        <w:tc>
          <w:tcPr>
            <w:tcW w:w="1601" w:type="dxa"/>
            <w:tcBorders>
              <w:top w:val="nil"/>
              <w:left w:val="nil"/>
              <w:bottom w:val="single" w:sz="4" w:space="0" w:color="auto"/>
              <w:right w:val="single" w:sz="4" w:space="0" w:color="auto"/>
            </w:tcBorders>
            <w:noWrap/>
            <w:vAlign w:val="center"/>
            <w:hideMark/>
          </w:tcPr>
          <w:p w14:paraId="5D11D054" w14:textId="77777777" w:rsidR="003A7332" w:rsidRPr="00921143" w:rsidRDefault="003A7332" w:rsidP="003A7332">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2ndary memory, speed of memory</w:t>
            </w:r>
          </w:p>
        </w:tc>
        <w:tc>
          <w:tcPr>
            <w:tcW w:w="691" w:type="dxa"/>
            <w:tcBorders>
              <w:top w:val="nil"/>
              <w:left w:val="nil"/>
              <w:bottom w:val="single" w:sz="4" w:space="0" w:color="auto"/>
              <w:right w:val="single" w:sz="4" w:space="0" w:color="auto"/>
            </w:tcBorders>
            <w:noWrap/>
            <w:vAlign w:val="bottom"/>
            <w:hideMark/>
          </w:tcPr>
          <w:p w14:paraId="0F720CB9"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77.3</w:t>
            </w:r>
          </w:p>
        </w:tc>
        <w:tc>
          <w:tcPr>
            <w:tcW w:w="691" w:type="dxa"/>
            <w:tcBorders>
              <w:top w:val="nil"/>
              <w:left w:val="nil"/>
              <w:bottom w:val="single" w:sz="4" w:space="0" w:color="auto"/>
              <w:right w:val="single" w:sz="4" w:space="0" w:color="auto"/>
            </w:tcBorders>
            <w:noWrap/>
            <w:vAlign w:val="bottom"/>
            <w:hideMark/>
          </w:tcPr>
          <w:p w14:paraId="255EBF65"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9.0</w:t>
            </w:r>
          </w:p>
        </w:tc>
        <w:tc>
          <w:tcPr>
            <w:tcW w:w="591" w:type="dxa"/>
            <w:tcBorders>
              <w:top w:val="nil"/>
              <w:left w:val="nil"/>
              <w:bottom w:val="single" w:sz="4" w:space="0" w:color="auto"/>
              <w:right w:val="single" w:sz="4" w:space="0" w:color="auto"/>
            </w:tcBorders>
            <w:noWrap/>
            <w:vAlign w:val="bottom"/>
            <w:hideMark/>
          </w:tcPr>
          <w:p w14:paraId="3EE14348"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1.3</w:t>
            </w:r>
          </w:p>
        </w:tc>
        <w:tc>
          <w:tcPr>
            <w:tcW w:w="691" w:type="dxa"/>
            <w:tcBorders>
              <w:top w:val="nil"/>
              <w:left w:val="nil"/>
              <w:bottom w:val="single" w:sz="4" w:space="0" w:color="auto"/>
              <w:right w:val="single" w:sz="4" w:space="0" w:color="auto"/>
            </w:tcBorders>
            <w:noWrap/>
            <w:vAlign w:val="bottom"/>
            <w:hideMark/>
          </w:tcPr>
          <w:p w14:paraId="62DF06D5"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78.3</w:t>
            </w:r>
          </w:p>
        </w:tc>
        <w:tc>
          <w:tcPr>
            <w:tcW w:w="691" w:type="dxa"/>
            <w:tcBorders>
              <w:top w:val="nil"/>
              <w:left w:val="nil"/>
              <w:bottom w:val="single" w:sz="4" w:space="0" w:color="auto"/>
              <w:right w:val="single" w:sz="4" w:space="0" w:color="auto"/>
            </w:tcBorders>
            <w:noWrap/>
            <w:vAlign w:val="bottom"/>
            <w:hideMark/>
          </w:tcPr>
          <w:p w14:paraId="211605E1" w14:textId="77777777" w:rsidR="003A7332" w:rsidRPr="00921143" w:rsidRDefault="003A7332" w:rsidP="003E580B">
            <w:pPr>
              <w:spacing w:after="0"/>
              <w:jc w:val="right"/>
              <w:rPr>
                <w:rFonts w:eastAsia="Times New Roman" w:cs="Arial"/>
                <w:color w:val="000000"/>
                <w:sz w:val="16"/>
                <w:szCs w:val="16"/>
                <w:lang w:val="de-CH" w:eastAsia="de-CH"/>
              </w:rPr>
            </w:pPr>
            <w:bookmarkStart w:id="8" w:name="RANGE!G12"/>
            <w:r w:rsidRPr="00921143">
              <w:rPr>
                <w:rFonts w:eastAsia="Times New Roman" w:cs="Arial"/>
                <w:color w:val="000000"/>
                <w:sz w:val="16"/>
                <w:szCs w:val="16"/>
                <w:lang w:val="de-DE" w:eastAsia="de-CH"/>
              </w:rPr>
              <w:t>9.0</w:t>
            </w:r>
            <w:bookmarkEnd w:id="8"/>
          </w:p>
        </w:tc>
        <w:tc>
          <w:tcPr>
            <w:tcW w:w="591" w:type="dxa"/>
            <w:tcBorders>
              <w:top w:val="nil"/>
              <w:left w:val="nil"/>
              <w:bottom w:val="single" w:sz="4" w:space="0" w:color="auto"/>
              <w:right w:val="single" w:sz="4" w:space="0" w:color="auto"/>
            </w:tcBorders>
            <w:noWrap/>
            <w:vAlign w:val="bottom"/>
            <w:hideMark/>
          </w:tcPr>
          <w:p w14:paraId="64EC3CD0"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1.3</w:t>
            </w:r>
          </w:p>
        </w:tc>
        <w:tc>
          <w:tcPr>
            <w:tcW w:w="771" w:type="dxa"/>
            <w:tcBorders>
              <w:top w:val="nil"/>
              <w:left w:val="nil"/>
              <w:bottom w:val="single" w:sz="4" w:space="0" w:color="auto"/>
              <w:right w:val="single" w:sz="4" w:space="0" w:color="auto"/>
            </w:tcBorders>
            <w:noWrap/>
            <w:vAlign w:val="center"/>
            <w:hideMark/>
          </w:tcPr>
          <w:p w14:paraId="55E5DA9E"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1.4</w:t>
            </w:r>
          </w:p>
        </w:tc>
        <w:tc>
          <w:tcPr>
            <w:tcW w:w="658" w:type="dxa"/>
            <w:tcBorders>
              <w:top w:val="nil"/>
              <w:left w:val="nil"/>
              <w:bottom w:val="single" w:sz="4" w:space="0" w:color="auto"/>
              <w:right w:val="single" w:sz="4" w:space="0" w:color="auto"/>
            </w:tcBorders>
            <w:noWrap/>
            <w:vAlign w:val="bottom"/>
            <w:hideMark/>
          </w:tcPr>
          <w:p w14:paraId="6E00BE2E"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0.196</w:t>
            </w:r>
          </w:p>
        </w:tc>
        <w:tc>
          <w:tcPr>
            <w:tcW w:w="435" w:type="dxa"/>
            <w:gridSpan w:val="2"/>
            <w:tcBorders>
              <w:top w:val="nil"/>
              <w:left w:val="nil"/>
              <w:bottom w:val="single" w:sz="4" w:space="0" w:color="auto"/>
              <w:right w:val="single" w:sz="4" w:space="0" w:color="auto"/>
            </w:tcBorders>
            <w:noWrap/>
            <w:vAlign w:val="bottom"/>
            <w:hideMark/>
          </w:tcPr>
          <w:p w14:paraId="2D8CE24C"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-0.191</w:t>
            </w:r>
          </w:p>
        </w:tc>
      </w:tr>
      <w:tr w:rsidR="00CE17B9" w:rsidRPr="00921143" w14:paraId="72F7D335" w14:textId="77777777" w:rsidTr="00CE17B9">
        <w:trPr>
          <w:gridAfter w:val="2"/>
          <w:wAfter w:w="2331" w:type="dxa"/>
          <w:trHeight w:val="300"/>
        </w:trPr>
        <w:tc>
          <w:tcPr>
            <w:tcW w:w="1560" w:type="dxa"/>
            <w:tcBorders>
              <w:top w:val="nil"/>
              <w:left w:val="single" w:sz="4" w:space="0" w:color="auto"/>
              <w:bottom w:val="single" w:sz="4" w:space="0" w:color="auto"/>
              <w:right w:val="single" w:sz="4" w:space="0" w:color="auto"/>
            </w:tcBorders>
            <w:noWrap/>
            <w:vAlign w:val="center"/>
            <w:hideMark/>
          </w:tcPr>
          <w:p w14:paraId="4AE37E61"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Immediate recall (a.u.)</w:t>
            </w:r>
          </w:p>
        </w:tc>
        <w:tc>
          <w:tcPr>
            <w:tcW w:w="1601" w:type="dxa"/>
            <w:tcBorders>
              <w:top w:val="nil"/>
              <w:left w:val="nil"/>
              <w:bottom w:val="single" w:sz="4" w:space="0" w:color="auto"/>
              <w:right w:val="single" w:sz="4" w:space="0" w:color="auto"/>
            </w:tcBorders>
            <w:noWrap/>
            <w:vAlign w:val="center"/>
            <w:hideMark/>
          </w:tcPr>
          <w:p w14:paraId="14741958"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2ndary memory, episodic memory</w:t>
            </w:r>
          </w:p>
        </w:tc>
        <w:tc>
          <w:tcPr>
            <w:tcW w:w="691" w:type="dxa"/>
            <w:tcBorders>
              <w:top w:val="nil"/>
              <w:left w:val="nil"/>
              <w:bottom w:val="single" w:sz="4" w:space="0" w:color="auto"/>
              <w:right w:val="single" w:sz="4" w:space="0" w:color="auto"/>
            </w:tcBorders>
            <w:noWrap/>
            <w:vAlign w:val="bottom"/>
            <w:hideMark/>
          </w:tcPr>
          <w:p w14:paraId="44FD1119"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5.0</w:t>
            </w:r>
          </w:p>
        </w:tc>
        <w:tc>
          <w:tcPr>
            <w:tcW w:w="691" w:type="dxa"/>
            <w:tcBorders>
              <w:top w:val="nil"/>
              <w:left w:val="nil"/>
              <w:bottom w:val="single" w:sz="4" w:space="0" w:color="auto"/>
              <w:right w:val="single" w:sz="4" w:space="0" w:color="auto"/>
            </w:tcBorders>
            <w:noWrap/>
            <w:vAlign w:val="bottom"/>
            <w:hideMark/>
          </w:tcPr>
          <w:p w14:paraId="3B85B48A"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2.1</w:t>
            </w:r>
          </w:p>
        </w:tc>
        <w:tc>
          <w:tcPr>
            <w:tcW w:w="591" w:type="dxa"/>
            <w:tcBorders>
              <w:top w:val="nil"/>
              <w:left w:val="nil"/>
              <w:bottom w:val="single" w:sz="4" w:space="0" w:color="auto"/>
              <w:right w:val="single" w:sz="4" w:space="0" w:color="auto"/>
            </w:tcBorders>
            <w:noWrap/>
            <w:vAlign w:val="bottom"/>
            <w:hideMark/>
          </w:tcPr>
          <w:p w14:paraId="136BDE6A"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0.3</w:t>
            </w:r>
          </w:p>
        </w:tc>
        <w:tc>
          <w:tcPr>
            <w:tcW w:w="691" w:type="dxa"/>
            <w:tcBorders>
              <w:top w:val="nil"/>
              <w:left w:val="nil"/>
              <w:bottom w:val="single" w:sz="4" w:space="0" w:color="auto"/>
              <w:right w:val="single" w:sz="4" w:space="0" w:color="auto"/>
            </w:tcBorders>
            <w:noWrap/>
            <w:vAlign w:val="bottom"/>
            <w:hideMark/>
          </w:tcPr>
          <w:p w14:paraId="2C40388A"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6.1</w:t>
            </w:r>
          </w:p>
        </w:tc>
        <w:tc>
          <w:tcPr>
            <w:tcW w:w="691" w:type="dxa"/>
            <w:tcBorders>
              <w:top w:val="nil"/>
              <w:left w:val="nil"/>
              <w:bottom w:val="single" w:sz="4" w:space="0" w:color="auto"/>
              <w:right w:val="single" w:sz="4" w:space="0" w:color="auto"/>
            </w:tcBorders>
            <w:noWrap/>
            <w:vAlign w:val="bottom"/>
            <w:hideMark/>
          </w:tcPr>
          <w:p w14:paraId="36C5CA2B"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2.1</w:t>
            </w:r>
          </w:p>
        </w:tc>
        <w:tc>
          <w:tcPr>
            <w:tcW w:w="591" w:type="dxa"/>
            <w:tcBorders>
              <w:top w:val="nil"/>
              <w:left w:val="nil"/>
              <w:bottom w:val="single" w:sz="4" w:space="0" w:color="auto"/>
              <w:right w:val="single" w:sz="4" w:space="0" w:color="auto"/>
            </w:tcBorders>
            <w:noWrap/>
            <w:vAlign w:val="bottom"/>
            <w:hideMark/>
          </w:tcPr>
          <w:p w14:paraId="5CE9AAC3"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0.3</w:t>
            </w:r>
          </w:p>
        </w:tc>
        <w:tc>
          <w:tcPr>
            <w:tcW w:w="771" w:type="dxa"/>
            <w:tcBorders>
              <w:top w:val="nil"/>
              <w:left w:val="nil"/>
              <w:bottom w:val="single" w:sz="4" w:space="0" w:color="auto"/>
              <w:right w:val="single" w:sz="4" w:space="0" w:color="auto"/>
            </w:tcBorders>
            <w:noWrap/>
            <w:vAlign w:val="center"/>
            <w:hideMark/>
          </w:tcPr>
          <w:p w14:paraId="0B48DE33"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22.3</w:t>
            </w:r>
          </w:p>
        </w:tc>
        <w:tc>
          <w:tcPr>
            <w:tcW w:w="658" w:type="dxa"/>
            <w:tcBorders>
              <w:top w:val="nil"/>
              <w:left w:val="nil"/>
              <w:bottom w:val="single" w:sz="4" w:space="0" w:color="auto"/>
              <w:right w:val="single" w:sz="4" w:space="0" w:color="auto"/>
            </w:tcBorders>
            <w:noWrap/>
            <w:vAlign w:val="bottom"/>
            <w:hideMark/>
          </w:tcPr>
          <w:p w14:paraId="0580F876" w14:textId="77777777" w:rsidR="003A7332" w:rsidRPr="00921143" w:rsidRDefault="003A7332" w:rsidP="003E580B">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&lt; 0.001</w:t>
            </w:r>
          </w:p>
        </w:tc>
        <w:tc>
          <w:tcPr>
            <w:tcW w:w="435" w:type="dxa"/>
            <w:gridSpan w:val="2"/>
            <w:tcBorders>
              <w:top w:val="nil"/>
              <w:left w:val="nil"/>
              <w:bottom w:val="single" w:sz="4" w:space="0" w:color="auto"/>
              <w:right w:val="single" w:sz="4" w:space="0" w:color="auto"/>
            </w:tcBorders>
            <w:noWrap/>
            <w:vAlign w:val="bottom"/>
            <w:hideMark/>
          </w:tcPr>
          <w:p w14:paraId="3FC8879B"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-0.705</w:t>
            </w:r>
          </w:p>
        </w:tc>
      </w:tr>
      <w:tr w:rsidR="00CE17B9" w:rsidRPr="00921143" w14:paraId="5C1A8762" w14:textId="77777777" w:rsidTr="00CE17B9">
        <w:trPr>
          <w:gridAfter w:val="2"/>
          <w:wAfter w:w="2331" w:type="dxa"/>
          <w:trHeight w:val="300"/>
        </w:trPr>
        <w:tc>
          <w:tcPr>
            <w:tcW w:w="1560" w:type="dxa"/>
            <w:tcBorders>
              <w:top w:val="nil"/>
              <w:left w:val="single" w:sz="4" w:space="0" w:color="auto"/>
              <w:bottom w:val="single" w:sz="4" w:space="0" w:color="auto"/>
              <w:right w:val="single" w:sz="4" w:space="0" w:color="auto"/>
            </w:tcBorders>
            <w:noWrap/>
            <w:vAlign w:val="center"/>
            <w:hideMark/>
          </w:tcPr>
          <w:p w14:paraId="286E80DB"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Delayed picture recognition (%-accuracy)</w:t>
            </w:r>
          </w:p>
        </w:tc>
        <w:tc>
          <w:tcPr>
            <w:tcW w:w="1601" w:type="dxa"/>
            <w:tcBorders>
              <w:top w:val="nil"/>
              <w:left w:val="nil"/>
              <w:bottom w:val="single" w:sz="4" w:space="0" w:color="auto"/>
              <w:right w:val="single" w:sz="4" w:space="0" w:color="auto"/>
            </w:tcBorders>
            <w:noWrap/>
            <w:vAlign w:val="center"/>
            <w:hideMark/>
          </w:tcPr>
          <w:p w14:paraId="32521AEA" w14:textId="77777777" w:rsidR="003A7332" w:rsidRPr="00921143" w:rsidRDefault="003A7332" w:rsidP="003A7332">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2ndary memory, speed of memory, episodic memory</w:t>
            </w:r>
          </w:p>
        </w:tc>
        <w:tc>
          <w:tcPr>
            <w:tcW w:w="691" w:type="dxa"/>
            <w:tcBorders>
              <w:top w:val="nil"/>
              <w:left w:val="nil"/>
              <w:bottom w:val="single" w:sz="4" w:space="0" w:color="auto"/>
              <w:right w:val="single" w:sz="4" w:space="0" w:color="auto"/>
            </w:tcBorders>
            <w:noWrap/>
            <w:vAlign w:val="bottom"/>
            <w:hideMark/>
          </w:tcPr>
          <w:p w14:paraId="12DF562E"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89.6</w:t>
            </w:r>
          </w:p>
        </w:tc>
        <w:tc>
          <w:tcPr>
            <w:tcW w:w="691" w:type="dxa"/>
            <w:tcBorders>
              <w:top w:val="nil"/>
              <w:left w:val="nil"/>
              <w:bottom w:val="single" w:sz="4" w:space="0" w:color="auto"/>
              <w:right w:val="single" w:sz="4" w:space="0" w:color="auto"/>
            </w:tcBorders>
            <w:noWrap/>
            <w:vAlign w:val="bottom"/>
            <w:hideMark/>
          </w:tcPr>
          <w:p w14:paraId="1CF9EE04"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8.6</w:t>
            </w:r>
          </w:p>
        </w:tc>
        <w:tc>
          <w:tcPr>
            <w:tcW w:w="591" w:type="dxa"/>
            <w:tcBorders>
              <w:top w:val="nil"/>
              <w:left w:val="nil"/>
              <w:bottom w:val="single" w:sz="4" w:space="0" w:color="auto"/>
              <w:right w:val="single" w:sz="4" w:space="0" w:color="auto"/>
            </w:tcBorders>
            <w:noWrap/>
            <w:vAlign w:val="bottom"/>
            <w:hideMark/>
          </w:tcPr>
          <w:p w14:paraId="3B2CD7FC"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1.2</w:t>
            </w:r>
          </w:p>
        </w:tc>
        <w:tc>
          <w:tcPr>
            <w:tcW w:w="691" w:type="dxa"/>
            <w:tcBorders>
              <w:top w:val="nil"/>
              <w:left w:val="nil"/>
              <w:bottom w:val="single" w:sz="4" w:space="0" w:color="auto"/>
              <w:right w:val="single" w:sz="4" w:space="0" w:color="auto"/>
            </w:tcBorders>
            <w:noWrap/>
            <w:vAlign w:val="bottom"/>
            <w:hideMark/>
          </w:tcPr>
          <w:p w14:paraId="4266B1CB"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87.4</w:t>
            </w:r>
          </w:p>
        </w:tc>
        <w:tc>
          <w:tcPr>
            <w:tcW w:w="691" w:type="dxa"/>
            <w:tcBorders>
              <w:top w:val="nil"/>
              <w:left w:val="nil"/>
              <w:bottom w:val="single" w:sz="4" w:space="0" w:color="auto"/>
              <w:right w:val="single" w:sz="4" w:space="0" w:color="auto"/>
            </w:tcBorders>
            <w:noWrap/>
            <w:vAlign w:val="bottom"/>
            <w:hideMark/>
          </w:tcPr>
          <w:p w14:paraId="78BF8B04"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11.6</w:t>
            </w:r>
          </w:p>
        </w:tc>
        <w:tc>
          <w:tcPr>
            <w:tcW w:w="591" w:type="dxa"/>
            <w:tcBorders>
              <w:top w:val="nil"/>
              <w:left w:val="nil"/>
              <w:bottom w:val="single" w:sz="4" w:space="0" w:color="auto"/>
              <w:right w:val="single" w:sz="4" w:space="0" w:color="auto"/>
            </w:tcBorders>
            <w:noWrap/>
            <w:vAlign w:val="bottom"/>
            <w:hideMark/>
          </w:tcPr>
          <w:p w14:paraId="67450339"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1.6</w:t>
            </w:r>
          </w:p>
        </w:tc>
        <w:tc>
          <w:tcPr>
            <w:tcW w:w="771" w:type="dxa"/>
            <w:tcBorders>
              <w:top w:val="nil"/>
              <w:left w:val="nil"/>
              <w:bottom w:val="single" w:sz="4" w:space="0" w:color="auto"/>
              <w:right w:val="single" w:sz="4" w:space="0" w:color="auto"/>
            </w:tcBorders>
            <w:noWrap/>
            <w:vAlign w:val="center"/>
            <w:hideMark/>
          </w:tcPr>
          <w:p w14:paraId="5D999BC4"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-2.5</w:t>
            </w:r>
          </w:p>
        </w:tc>
        <w:tc>
          <w:tcPr>
            <w:tcW w:w="658" w:type="dxa"/>
            <w:tcBorders>
              <w:top w:val="nil"/>
              <w:left w:val="nil"/>
              <w:bottom w:val="single" w:sz="4" w:space="0" w:color="auto"/>
              <w:right w:val="single" w:sz="4" w:space="0" w:color="auto"/>
            </w:tcBorders>
            <w:noWrap/>
            <w:vAlign w:val="bottom"/>
            <w:hideMark/>
          </w:tcPr>
          <w:p w14:paraId="68F983EB"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0.175</w:t>
            </w:r>
          </w:p>
        </w:tc>
        <w:tc>
          <w:tcPr>
            <w:tcW w:w="435" w:type="dxa"/>
            <w:gridSpan w:val="2"/>
            <w:tcBorders>
              <w:top w:val="nil"/>
              <w:left w:val="nil"/>
              <w:bottom w:val="single" w:sz="4" w:space="0" w:color="auto"/>
              <w:right w:val="single" w:sz="4" w:space="0" w:color="auto"/>
            </w:tcBorders>
            <w:noWrap/>
            <w:vAlign w:val="bottom"/>
            <w:hideMark/>
          </w:tcPr>
          <w:p w14:paraId="4746C6C8"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0.201</w:t>
            </w:r>
          </w:p>
        </w:tc>
      </w:tr>
      <w:tr w:rsidR="00CE17B9" w:rsidRPr="00921143" w14:paraId="4E969ED7" w14:textId="77777777" w:rsidTr="00CE17B9">
        <w:trPr>
          <w:gridAfter w:val="2"/>
          <w:wAfter w:w="2331" w:type="dxa"/>
          <w:trHeight w:val="300"/>
        </w:trPr>
        <w:tc>
          <w:tcPr>
            <w:tcW w:w="1560" w:type="dxa"/>
            <w:tcBorders>
              <w:top w:val="nil"/>
              <w:left w:val="single" w:sz="4" w:space="0" w:color="auto"/>
              <w:bottom w:val="single" w:sz="4" w:space="0" w:color="auto"/>
              <w:right w:val="single" w:sz="4" w:space="0" w:color="auto"/>
            </w:tcBorders>
            <w:noWrap/>
            <w:vAlign w:val="center"/>
            <w:hideMark/>
          </w:tcPr>
          <w:p w14:paraId="00C8A6CD" w14:textId="77777777" w:rsidR="003A7332" w:rsidRPr="00921143" w:rsidRDefault="003A7332" w:rsidP="003A7332">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lastRenderedPageBreak/>
              <w:t>Peg and Ball (a.u.)</w:t>
            </w:r>
          </w:p>
        </w:tc>
        <w:tc>
          <w:tcPr>
            <w:tcW w:w="1601" w:type="dxa"/>
            <w:tcBorders>
              <w:top w:val="nil"/>
              <w:left w:val="nil"/>
              <w:bottom w:val="single" w:sz="4" w:space="0" w:color="auto"/>
              <w:right w:val="single" w:sz="4" w:space="0" w:color="auto"/>
            </w:tcBorders>
            <w:noWrap/>
            <w:vAlign w:val="center"/>
            <w:hideMark/>
          </w:tcPr>
          <w:p w14:paraId="2CB3C50A"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excecutive function</w:t>
            </w:r>
          </w:p>
        </w:tc>
        <w:tc>
          <w:tcPr>
            <w:tcW w:w="691" w:type="dxa"/>
            <w:tcBorders>
              <w:top w:val="nil"/>
              <w:left w:val="nil"/>
              <w:bottom w:val="single" w:sz="4" w:space="0" w:color="auto"/>
              <w:right w:val="single" w:sz="4" w:space="0" w:color="auto"/>
            </w:tcBorders>
            <w:noWrap/>
            <w:vAlign w:val="bottom"/>
            <w:hideMark/>
          </w:tcPr>
          <w:p w14:paraId="079ADDD0"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9604.3</w:t>
            </w:r>
          </w:p>
        </w:tc>
        <w:tc>
          <w:tcPr>
            <w:tcW w:w="691" w:type="dxa"/>
            <w:tcBorders>
              <w:top w:val="nil"/>
              <w:left w:val="nil"/>
              <w:bottom w:val="single" w:sz="4" w:space="0" w:color="auto"/>
              <w:right w:val="single" w:sz="4" w:space="0" w:color="auto"/>
            </w:tcBorders>
            <w:noWrap/>
            <w:vAlign w:val="bottom"/>
            <w:hideMark/>
          </w:tcPr>
          <w:p w14:paraId="5B3C36FC"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2095.2</w:t>
            </w:r>
          </w:p>
        </w:tc>
        <w:tc>
          <w:tcPr>
            <w:tcW w:w="591" w:type="dxa"/>
            <w:tcBorders>
              <w:top w:val="nil"/>
              <w:left w:val="nil"/>
              <w:bottom w:val="single" w:sz="4" w:space="0" w:color="auto"/>
              <w:right w:val="single" w:sz="4" w:space="0" w:color="auto"/>
            </w:tcBorders>
            <w:noWrap/>
            <w:vAlign w:val="bottom"/>
            <w:hideMark/>
          </w:tcPr>
          <w:p w14:paraId="30164F81"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296.3</w:t>
            </w:r>
          </w:p>
        </w:tc>
        <w:tc>
          <w:tcPr>
            <w:tcW w:w="691" w:type="dxa"/>
            <w:tcBorders>
              <w:top w:val="nil"/>
              <w:left w:val="nil"/>
              <w:bottom w:val="single" w:sz="4" w:space="0" w:color="auto"/>
              <w:right w:val="single" w:sz="4" w:space="0" w:color="auto"/>
            </w:tcBorders>
            <w:noWrap/>
            <w:vAlign w:val="bottom"/>
            <w:hideMark/>
          </w:tcPr>
          <w:p w14:paraId="62F4E3E0"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8237.9</w:t>
            </w:r>
          </w:p>
        </w:tc>
        <w:tc>
          <w:tcPr>
            <w:tcW w:w="691" w:type="dxa"/>
            <w:tcBorders>
              <w:top w:val="nil"/>
              <w:left w:val="nil"/>
              <w:bottom w:val="single" w:sz="4" w:space="0" w:color="auto"/>
              <w:right w:val="single" w:sz="4" w:space="0" w:color="auto"/>
            </w:tcBorders>
            <w:noWrap/>
            <w:vAlign w:val="bottom"/>
            <w:hideMark/>
          </w:tcPr>
          <w:p w14:paraId="67D6E44F"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1764.1</w:t>
            </w:r>
          </w:p>
        </w:tc>
        <w:tc>
          <w:tcPr>
            <w:tcW w:w="591" w:type="dxa"/>
            <w:tcBorders>
              <w:top w:val="nil"/>
              <w:left w:val="nil"/>
              <w:bottom w:val="single" w:sz="4" w:space="0" w:color="auto"/>
              <w:right w:val="single" w:sz="4" w:space="0" w:color="auto"/>
            </w:tcBorders>
            <w:noWrap/>
            <w:vAlign w:val="center"/>
            <w:hideMark/>
          </w:tcPr>
          <w:p w14:paraId="3A01A608"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249.5</w:t>
            </w:r>
          </w:p>
        </w:tc>
        <w:tc>
          <w:tcPr>
            <w:tcW w:w="771" w:type="dxa"/>
            <w:tcBorders>
              <w:top w:val="nil"/>
              <w:left w:val="nil"/>
              <w:bottom w:val="single" w:sz="4" w:space="0" w:color="auto"/>
              <w:right w:val="single" w:sz="4" w:space="0" w:color="auto"/>
            </w:tcBorders>
            <w:noWrap/>
            <w:vAlign w:val="center"/>
            <w:hideMark/>
          </w:tcPr>
          <w:p w14:paraId="6C4B59FE"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-14.2</w:t>
            </w:r>
          </w:p>
        </w:tc>
        <w:tc>
          <w:tcPr>
            <w:tcW w:w="658" w:type="dxa"/>
            <w:tcBorders>
              <w:top w:val="nil"/>
              <w:left w:val="nil"/>
              <w:bottom w:val="single" w:sz="4" w:space="0" w:color="auto"/>
              <w:right w:val="single" w:sz="4" w:space="0" w:color="auto"/>
            </w:tcBorders>
            <w:noWrap/>
            <w:vAlign w:val="bottom"/>
            <w:hideMark/>
          </w:tcPr>
          <w:p w14:paraId="21C8645B" w14:textId="77777777" w:rsidR="003A7332" w:rsidRPr="00921143" w:rsidRDefault="003A7332" w:rsidP="003E580B">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&lt; 0.001</w:t>
            </w:r>
          </w:p>
        </w:tc>
        <w:tc>
          <w:tcPr>
            <w:tcW w:w="435" w:type="dxa"/>
            <w:gridSpan w:val="2"/>
            <w:tcBorders>
              <w:top w:val="nil"/>
              <w:left w:val="nil"/>
              <w:bottom w:val="single" w:sz="4" w:space="0" w:color="auto"/>
              <w:right w:val="single" w:sz="4" w:space="0" w:color="auto"/>
            </w:tcBorders>
            <w:noWrap/>
            <w:vAlign w:val="bottom"/>
            <w:hideMark/>
          </w:tcPr>
          <w:p w14:paraId="1FBEACEF"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0.947</w:t>
            </w:r>
          </w:p>
        </w:tc>
      </w:tr>
      <w:tr w:rsidR="00CE17B9" w:rsidRPr="00921143" w14:paraId="5F7AD5C5" w14:textId="77777777" w:rsidTr="00CE17B9">
        <w:trPr>
          <w:gridAfter w:val="2"/>
          <w:wAfter w:w="2331" w:type="dxa"/>
          <w:trHeight w:val="300"/>
        </w:trPr>
        <w:tc>
          <w:tcPr>
            <w:tcW w:w="1560" w:type="dxa"/>
            <w:tcBorders>
              <w:top w:val="nil"/>
              <w:left w:val="single" w:sz="4" w:space="0" w:color="auto"/>
              <w:bottom w:val="single" w:sz="4" w:space="0" w:color="auto"/>
              <w:right w:val="single" w:sz="4" w:space="0" w:color="auto"/>
            </w:tcBorders>
            <w:noWrap/>
            <w:vAlign w:val="center"/>
            <w:hideMark/>
          </w:tcPr>
          <w:p w14:paraId="0358733A" w14:textId="77777777" w:rsidR="003A7332" w:rsidRPr="00921143" w:rsidRDefault="003A7332" w:rsidP="003A7332">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Name to face recall (%-accuracy)</w:t>
            </w:r>
          </w:p>
        </w:tc>
        <w:tc>
          <w:tcPr>
            <w:tcW w:w="1601" w:type="dxa"/>
            <w:tcBorders>
              <w:top w:val="nil"/>
              <w:left w:val="nil"/>
              <w:bottom w:val="single" w:sz="4" w:space="0" w:color="auto"/>
              <w:right w:val="single" w:sz="4" w:space="0" w:color="auto"/>
            </w:tcBorders>
            <w:noWrap/>
            <w:vAlign w:val="center"/>
            <w:hideMark/>
          </w:tcPr>
          <w:p w14:paraId="734938BB"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2ndary memory</w:t>
            </w:r>
          </w:p>
        </w:tc>
        <w:tc>
          <w:tcPr>
            <w:tcW w:w="691" w:type="dxa"/>
            <w:tcBorders>
              <w:top w:val="nil"/>
              <w:left w:val="nil"/>
              <w:bottom w:val="single" w:sz="4" w:space="0" w:color="auto"/>
              <w:right w:val="single" w:sz="4" w:space="0" w:color="auto"/>
            </w:tcBorders>
            <w:noWrap/>
            <w:vAlign w:val="bottom"/>
            <w:hideMark/>
          </w:tcPr>
          <w:p w14:paraId="5B1254C5"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40.3</w:t>
            </w:r>
          </w:p>
        </w:tc>
        <w:tc>
          <w:tcPr>
            <w:tcW w:w="691" w:type="dxa"/>
            <w:tcBorders>
              <w:top w:val="nil"/>
              <w:left w:val="nil"/>
              <w:bottom w:val="single" w:sz="4" w:space="0" w:color="auto"/>
              <w:right w:val="single" w:sz="4" w:space="0" w:color="auto"/>
            </w:tcBorders>
            <w:noWrap/>
            <w:vAlign w:val="bottom"/>
            <w:hideMark/>
          </w:tcPr>
          <w:p w14:paraId="694AE6B3"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19.2</w:t>
            </w:r>
          </w:p>
        </w:tc>
        <w:tc>
          <w:tcPr>
            <w:tcW w:w="591" w:type="dxa"/>
            <w:tcBorders>
              <w:top w:val="nil"/>
              <w:left w:val="nil"/>
              <w:bottom w:val="single" w:sz="4" w:space="0" w:color="auto"/>
              <w:right w:val="single" w:sz="4" w:space="0" w:color="auto"/>
            </w:tcBorders>
            <w:noWrap/>
            <w:vAlign w:val="bottom"/>
            <w:hideMark/>
          </w:tcPr>
          <w:p w14:paraId="798158C2"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2.7</w:t>
            </w:r>
          </w:p>
        </w:tc>
        <w:tc>
          <w:tcPr>
            <w:tcW w:w="691" w:type="dxa"/>
            <w:tcBorders>
              <w:top w:val="nil"/>
              <w:left w:val="nil"/>
              <w:bottom w:val="single" w:sz="4" w:space="0" w:color="auto"/>
              <w:right w:val="single" w:sz="4" w:space="0" w:color="auto"/>
            </w:tcBorders>
            <w:noWrap/>
            <w:vAlign w:val="bottom"/>
            <w:hideMark/>
          </w:tcPr>
          <w:p w14:paraId="723714B7"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36.7</w:t>
            </w:r>
          </w:p>
        </w:tc>
        <w:tc>
          <w:tcPr>
            <w:tcW w:w="691" w:type="dxa"/>
            <w:tcBorders>
              <w:top w:val="nil"/>
              <w:left w:val="nil"/>
              <w:bottom w:val="single" w:sz="4" w:space="0" w:color="auto"/>
              <w:right w:val="single" w:sz="4" w:space="0" w:color="auto"/>
            </w:tcBorders>
            <w:noWrap/>
            <w:vAlign w:val="bottom"/>
            <w:hideMark/>
          </w:tcPr>
          <w:p w14:paraId="4622B5A1" w14:textId="77777777" w:rsidR="003A7332" w:rsidRPr="00921143" w:rsidRDefault="003A7332" w:rsidP="003E580B">
            <w:pPr>
              <w:spacing w:after="0"/>
              <w:jc w:val="right"/>
              <w:rPr>
                <w:rFonts w:eastAsia="Times New Roman" w:cs="Arial"/>
                <w:color w:val="000000"/>
                <w:sz w:val="16"/>
                <w:szCs w:val="16"/>
                <w:lang w:val="de-CH" w:eastAsia="de-CH"/>
              </w:rPr>
            </w:pPr>
            <w:bookmarkStart w:id="9" w:name="RANGE!G16"/>
            <w:r w:rsidRPr="00921143">
              <w:rPr>
                <w:rFonts w:eastAsia="Times New Roman" w:cs="Arial"/>
                <w:color w:val="000000"/>
                <w:sz w:val="16"/>
                <w:szCs w:val="16"/>
                <w:lang w:val="de-DE" w:eastAsia="de-CH"/>
              </w:rPr>
              <w:t>19.6</w:t>
            </w:r>
            <w:bookmarkEnd w:id="9"/>
          </w:p>
        </w:tc>
        <w:tc>
          <w:tcPr>
            <w:tcW w:w="591" w:type="dxa"/>
            <w:tcBorders>
              <w:top w:val="nil"/>
              <w:left w:val="nil"/>
              <w:bottom w:val="single" w:sz="4" w:space="0" w:color="auto"/>
              <w:right w:val="single" w:sz="4" w:space="0" w:color="auto"/>
            </w:tcBorders>
            <w:noWrap/>
            <w:vAlign w:val="bottom"/>
            <w:hideMark/>
          </w:tcPr>
          <w:p w14:paraId="3C9EB2C9"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2.8</w:t>
            </w:r>
          </w:p>
        </w:tc>
        <w:tc>
          <w:tcPr>
            <w:tcW w:w="771" w:type="dxa"/>
            <w:tcBorders>
              <w:top w:val="nil"/>
              <w:left w:val="nil"/>
              <w:bottom w:val="single" w:sz="4" w:space="0" w:color="auto"/>
              <w:right w:val="single" w:sz="4" w:space="0" w:color="auto"/>
            </w:tcBorders>
            <w:noWrap/>
            <w:vAlign w:val="center"/>
            <w:hideMark/>
          </w:tcPr>
          <w:p w14:paraId="2F3DA5EF"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-9.1</w:t>
            </w:r>
          </w:p>
        </w:tc>
        <w:tc>
          <w:tcPr>
            <w:tcW w:w="658" w:type="dxa"/>
            <w:tcBorders>
              <w:top w:val="nil"/>
              <w:left w:val="nil"/>
              <w:bottom w:val="single" w:sz="4" w:space="0" w:color="auto"/>
              <w:right w:val="single" w:sz="4" w:space="0" w:color="auto"/>
            </w:tcBorders>
            <w:noWrap/>
            <w:vAlign w:val="bottom"/>
            <w:hideMark/>
          </w:tcPr>
          <w:p w14:paraId="6B137E4A"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0.102</w:t>
            </w:r>
          </w:p>
        </w:tc>
        <w:tc>
          <w:tcPr>
            <w:tcW w:w="435" w:type="dxa"/>
            <w:gridSpan w:val="2"/>
            <w:tcBorders>
              <w:top w:val="nil"/>
              <w:left w:val="nil"/>
              <w:bottom w:val="single" w:sz="4" w:space="0" w:color="auto"/>
              <w:right w:val="single" w:sz="4" w:space="0" w:color="auto"/>
            </w:tcBorders>
            <w:noWrap/>
            <w:vAlign w:val="center"/>
            <w:hideMark/>
          </w:tcPr>
          <w:p w14:paraId="65E0CD20"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0.243</w:t>
            </w:r>
          </w:p>
        </w:tc>
      </w:tr>
      <w:tr w:rsidR="00CE17B9" w:rsidRPr="00921143" w14:paraId="689AF600" w14:textId="77777777" w:rsidTr="00CE17B9">
        <w:trPr>
          <w:gridAfter w:val="2"/>
          <w:wAfter w:w="2331" w:type="dxa"/>
          <w:trHeight w:val="300"/>
        </w:trPr>
        <w:tc>
          <w:tcPr>
            <w:tcW w:w="1560" w:type="dxa"/>
            <w:tcBorders>
              <w:top w:val="nil"/>
              <w:left w:val="single" w:sz="4" w:space="0" w:color="auto"/>
              <w:bottom w:val="single" w:sz="4" w:space="0" w:color="auto"/>
              <w:right w:val="single" w:sz="4" w:space="0" w:color="auto"/>
            </w:tcBorders>
            <w:noWrap/>
            <w:vAlign w:val="center"/>
            <w:hideMark/>
          </w:tcPr>
          <w:p w14:paraId="0667D64A" w14:textId="77777777" w:rsidR="003A7332" w:rsidRPr="00921143" w:rsidRDefault="003A7332" w:rsidP="003A7332">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Delayed recall: correct numbers (n)</w:t>
            </w:r>
          </w:p>
        </w:tc>
        <w:tc>
          <w:tcPr>
            <w:tcW w:w="1601" w:type="dxa"/>
            <w:tcBorders>
              <w:top w:val="nil"/>
              <w:left w:val="nil"/>
              <w:bottom w:val="single" w:sz="4" w:space="0" w:color="auto"/>
              <w:right w:val="single" w:sz="4" w:space="0" w:color="auto"/>
            </w:tcBorders>
            <w:noWrap/>
            <w:vAlign w:val="center"/>
            <w:hideMark/>
          </w:tcPr>
          <w:p w14:paraId="589481B0" w14:textId="77777777" w:rsidR="003A7332" w:rsidRPr="00921143" w:rsidRDefault="003A7332" w:rsidP="003A7332">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2ndary memory, episodic memory</w:t>
            </w:r>
          </w:p>
        </w:tc>
        <w:tc>
          <w:tcPr>
            <w:tcW w:w="691" w:type="dxa"/>
            <w:tcBorders>
              <w:top w:val="nil"/>
              <w:left w:val="nil"/>
              <w:bottom w:val="single" w:sz="4" w:space="0" w:color="auto"/>
              <w:right w:val="single" w:sz="4" w:space="0" w:color="auto"/>
            </w:tcBorders>
            <w:noWrap/>
            <w:vAlign w:val="bottom"/>
            <w:hideMark/>
          </w:tcPr>
          <w:p w14:paraId="54402E9A"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4.1</w:t>
            </w:r>
          </w:p>
        </w:tc>
        <w:tc>
          <w:tcPr>
            <w:tcW w:w="691" w:type="dxa"/>
            <w:tcBorders>
              <w:top w:val="nil"/>
              <w:left w:val="nil"/>
              <w:bottom w:val="single" w:sz="4" w:space="0" w:color="auto"/>
              <w:right w:val="single" w:sz="4" w:space="0" w:color="auto"/>
            </w:tcBorders>
            <w:noWrap/>
            <w:vAlign w:val="bottom"/>
            <w:hideMark/>
          </w:tcPr>
          <w:p w14:paraId="3D48B8D7"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2.0</w:t>
            </w:r>
          </w:p>
        </w:tc>
        <w:tc>
          <w:tcPr>
            <w:tcW w:w="591" w:type="dxa"/>
            <w:tcBorders>
              <w:top w:val="nil"/>
              <w:left w:val="nil"/>
              <w:bottom w:val="single" w:sz="4" w:space="0" w:color="auto"/>
              <w:right w:val="single" w:sz="4" w:space="0" w:color="auto"/>
            </w:tcBorders>
            <w:noWrap/>
            <w:vAlign w:val="bottom"/>
            <w:hideMark/>
          </w:tcPr>
          <w:p w14:paraId="29E7E35A"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0.3</w:t>
            </w:r>
          </w:p>
        </w:tc>
        <w:tc>
          <w:tcPr>
            <w:tcW w:w="691" w:type="dxa"/>
            <w:tcBorders>
              <w:top w:val="nil"/>
              <w:left w:val="nil"/>
              <w:bottom w:val="single" w:sz="4" w:space="0" w:color="auto"/>
              <w:right w:val="single" w:sz="4" w:space="0" w:color="auto"/>
            </w:tcBorders>
            <w:noWrap/>
            <w:vAlign w:val="bottom"/>
            <w:hideMark/>
          </w:tcPr>
          <w:p w14:paraId="4009C5F8"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5.0</w:t>
            </w:r>
          </w:p>
        </w:tc>
        <w:tc>
          <w:tcPr>
            <w:tcW w:w="691" w:type="dxa"/>
            <w:tcBorders>
              <w:top w:val="nil"/>
              <w:left w:val="nil"/>
              <w:bottom w:val="single" w:sz="4" w:space="0" w:color="auto"/>
              <w:right w:val="single" w:sz="4" w:space="0" w:color="auto"/>
            </w:tcBorders>
            <w:noWrap/>
            <w:vAlign w:val="bottom"/>
            <w:hideMark/>
          </w:tcPr>
          <w:p w14:paraId="51FC7F81"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2.3</w:t>
            </w:r>
          </w:p>
        </w:tc>
        <w:tc>
          <w:tcPr>
            <w:tcW w:w="591" w:type="dxa"/>
            <w:tcBorders>
              <w:top w:val="nil"/>
              <w:left w:val="nil"/>
              <w:bottom w:val="single" w:sz="4" w:space="0" w:color="auto"/>
              <w:right w:val="single" w:sz="4" w:space="0" w:color="auto"/>
            </w:tcBorders>
            <w:noWrap/>
            <w:vAlign w:val="bottom"/>
            <w:hideMark/>
          </w:tcPr>
          <w:p w14:paraId="5EB44B7B"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0.3</w:t>
            </w:r>
          </w:p>
        </w:tc>
        <w:tc>
          <w:tcPr>
            <w:tcW w:w="771" w:type="dxa"/>
            <w:tcBorders>
              <w:top w:val="nil"/>
              <w:left w:val="nil"/>
              <w:bottom w:val="single" w:sz="4" w:space="0" w:color="auto"/>
              <w:right w:val="single" w:sz="4" w:space="0" w:color="auto"/>
            </w:tcBorders>
            <w:noWrap/>
            <w:vAlign w:val="center"/>
            <w:hideMark/>
          </w:tcPr>
          <w:p w14:paraId="45C0A2CC"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21.5</w:t>
            </w:r>
          </w:p>
        </w:tc>
        <w:tc>
          <w:tcPr>
            <w:tcW w:w="658" w:type="dxa"/>
            <w:tcBorders>
              <w:top w:val="nil"/>
              <w:left w:val="nil"/>
              <w:bottom w:val="single" w:sz="4" w:space="0" w:color="auto"/>
              <w:right w:val="single" w:sz="4" w:space="0" w:color="auto"/>
            </w:tcBorders>
            <w:noWrap/>
            <w:vAlign w:val="bottom"/>
            <w:hideMark/>
          </w:tcPr>
          <w:p w14:paraId="0A324248"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0.001</w:t>
            </w:r>
          </w:p>
        </w:tc>
        <w:tc>
          <w:tcPr>
            <w:tcW w:w="435" w:type="dxa"/>
            <w:gridSpan w:val="2"/>
            <w:tcBorders>
              <w:top w:val="nil"/>
              <w:left w:val="nil"/>
              <w:bottom w:val="single" w:sz="4" w:space="0" w:color="auto"/>
              <w:right w:val="single" w:sz="4" w:space="0" w:color="auto"/>
            </w:tcBorders>
            <w:noWrap/>
            <w:vAlign w:val="bottom"/>
            <w:hideMark/>
          </w:tcPr>
          <w:p w14:paraId="45257349" w14:textId="77777777" w:rsidR="003A7332" w:rsidRPr="00921143" w:rsidRDefault="003A7332" w:rsidP="003E580B">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-0.51</w:t>
            </w:r>
          </w:p>
        </w:tc>
      </w:tr>
    </w:tbl>
    <w:p w14:paraId="6E3C8189" w14:textId="3319A5E8" w:rsidR="00623875" w:rsidRPr="000D0863" w:rsidRDefault="00A96A11" w:rsidP="003A7332">
      <w:pPr>
        <w:pStyle w:val="TLTableLegend"/>
      </w:pPr>
      <w:r w:rsidRPr="000D0863">
        <w:rPr>
          <w:vertAlign w:val="superscript"/>
        </w:rPr>
        <w:t>1</w:t>
      </w:r>
      <w:r w:rsidRPr="000D0863">
        <w:t>Task performance was compared</w:t>
      </w:r>
      <w:r w:rsidR="003A7332" w:rsidRPr="000D0863">
        <w:t xml:space="preserve"> as relative change</w:t>
      </w:r>
      <w:r w:rsidRPr="000D0863">
        <w:t xml:space="preserve"> between baseline assessment on visit 2 prior intervention (pre V2) and the true chronic assessment on visit 3 prior intervention (pre V3)</w:t>
      </w:r>
      <w:r w:rsidR="00973B55" w:rsidRPr="000D0863">
        <w:t xml:space="preserve">, </w:t>
      </w:r>
      <w:r w:rsidR="00DE30BD" w:rsidRPr="000D0863">
        <w:rPr>
          <w:vertAlign w:val="superscript"/>
        </w:rPr>
        <w:t>2</w:t>
      </w:r>
      <w:r w:rsidR="00DE30BD" w:rsidRPr="000D0863">
        <w:rPr>
          <w:i/>
          <w:iCs/>
        </w:rPr>
        <w:t>Wilcoxon signed rank test</w:t>
      </w:r>
      <w:r w:rsidR="00BF7543" w:rsidRPr="000D0863">
        <w:rPr>
          <w:i/>
          <w:iCs/>
        </w:rPr>
        <w:t xml:space="preserve">, </w:t>
      </w:r>
      <w:r w:rsidR="00BF7543" w:rsidRPr="000D0863">
        <w:rPr>
          <w:i/>
          <w:iCs/>
          <w:vertAlign w:val="superscript"/>
        </w:rPr>
        <w:t>3</w:t>
      </w:r>
      <w:r w:rsidR="00BF7543" w:rsidRPr="000D0863">
        <w:rPr>
          <w:i/>
          <w:iCs/>
        </w:rPr>
        <w:t>student’s t-test</w:t>
      </w:r>
    </w:p>
    <w:p w14:paraId="47F58F25" w14:textId="77777777" w:rsidR="00623875" w:rsidRPr="000D0863" w:rsidRDefault="00623875" w:rsidP="00623875">
      <w:pPr>
        <w:rPr>
          <w:rFonts w:cs="Arial"/>
        </w:rPr>
      </w:pPr>
    </w:p>
    <w:p w14:paraId="6BA35CCC" w14:textId="38066C20" w:rsidR="00124E21" w:rsidRPr="000D0863" w:rsidRDefault="00124E21" w:rsidP="00124E21">
      <w:pPr>
        <w:pStyle w:val="TableTitle"/>
        <w:rPr>
          <w:rFonts w:cs="Arial"/>
        </w:rPr>
      </w:pPr>
      <w:r w:rsidRPr="000D0863">
        <w:rPr>
          <w:rFonts w:cs="Arial"/>
        </w:rPr>
        <w:t xml:space="preserve">Table </w:t>
      </w:r>
      <w:r w:rsidR="005172AE" w:rsidRPr="000D0863">
        <w:rPr>
          <w:rFonts w:cs="Arial"/>
        </w:rPr>
        <w:t>S</w:t>
      </w:r>
      <w:r w:rsidR="005172AE">
        <w:rPr>
          <w:rFonts w:cs="Arial"/>
        </w:rPr>
        <w:t>5</w:t>
      </w:r>
      <w:r w:rsidRPr="000D0863">
        <w:rPr>
          <w:rFonts w:cs="Arial"/>
        </w:rPr>
        <w:t>. Individual COMPASS task outcomes following acute intervention (</w:t>
      </w:r>
      <w:r w:rsidR="001E2F3F" w:rsidRPr="000D0863">
        <w:rPr>
          <w:rFonts w:cs="Arial"/>
        </w:rPr>
        <w:t xml:space="preserve">pre V2 &amp; Pre V3 assessment vs , </w:t>
      </w:r>
      <w:r w:rsidRPr="000D0863">
        <w:rPr>
          <w:rFonts w:cs="Arial"/>
        </w:rPr>
        <w:t>1-hour post dose</w:t>
      </w:r>
      <w:r w:rsidR="001E2F3F" w:rsidRPr="000D0863">
        <w:rPr>
          <w:rFonts w:cs="Arial"/>
        </w:rPr>
        <w:t xml:space="preserve"> post V2 &amp; V3 assessments</w:t>
      </w:r>
      <w:r w:rsidRPr="000D0863">
        <w:rPr>
          <w:rFonts w:cs="Arial"/>
        </w:rPr>
        <w:t>).</w:t>
      </w:r>
    </w:p>
    <w:tbl>
      <w:tblPr>
        <w:tblW w:w="10912" w:type="dxa"/>
        <w:tblCellMar>
          <w:left w:w="70" w:type="dxa"/>
          <w:right w:w="70" w:type="dxa"/>
        </w:tblCellMar>
        <w:tblLook w:val="04A0" w:firstRow="1" w:lastRow="0" w:firstColumn="1" w:lastColumn="0" w:noHBand="0" w:noVBand="1"/>
      </w:tblPr>
      <w:tblGrid>
        <w:gridCol w:w="1418"/>
        <w:gridCol w:w="1559"/>
        <w:gridCol w:w="790"/>
        <w:gridCol w:w="690"/>
        <w:gridCol w:w="640"/>
        <w:gridCol w:w="790"/>
        <w:gridCol w:w="690"/>
        <w:gridCol w:w="640"/>
        <w:gridCol w:w="740"/>
        <w:gridCol w:w="640"/>
        <w:gridCol w:w="590"/>
        <w:gridCol w:w="907"/>
        <w:gridCol w:w="818"/>
      </w:tblGrid>
      <w:tr w:rsidR="00880E63" w:rsidRPr="00921143" w14:paraId="132223A2" w14:textId="77777777" w:rsidTr="00921143">
        <w:trPr>
          <w:trHeight w:val="300"/>
        </w:trPr>
        <w:tc>
          <w:tcPr>
            <w:tcW w:w="1418" w:type="dxa"/>
            <w:tcBorders>
              <w:top w:val="nil"/>
              <w:left w:val="nil"/>
              <w:bottom w:val="nil"/>
              <w:right w:val="nil"/>
            </w:tcBorders>
            <w:noWrap/>
            <w:vAlign w:val="bottom"/>
            <w:hideMark/>
          </w:tcPr>
          <w:p w14:paraId="0BD133D0" w14:textId="77777777" w:rsidR="00880E63" w:rsidRPr="00921143" w:rsidRDefault="00880E63" w:rsidP="00880E63">
            <w:pPr>
              <w:spacing w:after="0"/>
              <w:jc w:val="left"/>
              <w:rPr>
                <w:rFonts w:eastAsia="Times New Roman" w:cs="Arial"/>
                <w:b/>
                <w:sz w:val="16"/>
                <w:szCs w:val="16"/>
                <w:lang w:val="en-US" w:eastAsia="de-CH"/>
              </w:rPr>
            </w:pPr>
          </w:p>
        </w:tc>
        <w:tc>
          <w:tcPr>
            <w:tcW w:w="1559" w:type="dxa"/>
            <w:tcBorders>
              <w:top w:val="nil"/>
              <w:left w:val="nil"/>
              <w:bottom w:val="nil"/>
              <w:right w:val="nil"/>
            </w:tcBorders>
            <w:noWrap/>
            <w:vAlign w:val="bottom"/>
            <w:hideMark/>
          </w:tcPr>
          <w:p w14:paraId="73BD7BFD" w14:textId="77777777" w:rsidR="00880E63" w:rsidRPr="00921143" w:rsidRDefault="00880E63" w:rsidP="00880E63">
            <w:pPr>
              <w:spacing w:after="0"/>
              <w:jc w:val="left"/>
              <w:rPr>
                <w:rFonts w:eastAsia="Times New Roman" w:cs="Arial"/>
                <w:b/>
                <w:sz w:val="16"/>
                <w:szCs w:val="16"/>
                <w:lang w:val="en-US" w:eastAsia="de-CH"/>
              </w:rPr>
            </w:pPr>
          </w:p>
        </w:tc>
        <w:tc>
          <w:tcPr>
            <w:tcW w:w="2120" w:type="dxa"/>
            <w:gridSpan w:val="3"/>
            <w:tcBorders>
              <w:top w:val="single" w:sz="4" w:space="0" w:color="auto"/>
              <w:left w:val="single" w:sz="4" w:space="0" w:color="auto"/>
              <w:bottom w:val="single" w:sz="4" w:space="0" w:color="auto"/>
              <w:right w:val="single" w:sz="4" w:space="0" w:color="auto"/>
            </w:tcBorders>
            <w:noWrap/>
            <w:vAlign w:val="bottom"/>
            <w:hideMark/>
          </w:tcPr>
          <w:p w14:paraId="474A9969" w14:textId="220E75F3" w:rsidR="00880E63" w:rsidRPr="00921143" w:rsidRDefault="00880E63" w:rsidP="00880E63">
            <w:pPr>
              <w:spacing w:after="0"/>
              <w:jc w:val="center"/>
              <w:rPr>
                <w:rFonts w:eastAsia="Times New Roman" w:cs="Arial"/>
                <w:b/>
                <w:color w:val="000000"/>
                <w:sz w:val="16"/>
                <w:szCs w:val="16"/>
                <w:lang w:val="de-CH" w:eastAsia="de-CH"/>
              </w:rPr>
            </w:pPr>
            <w:r w:rsidRPr="00921143">
              <w:rPr>
                <w:rFonts w:eastAsia="Times New Roman" w:cs="Arial"/>
                <w:b/>
                <w:color w:val="000000"/>
                <w:sz w:val="16"/>
                <w:szCs w:val="16"/>
                <w:lang w:val="de-CH" w:eastAsia="de-CH"/>
              </w:rPr>
              <w:t>Baseline</w:t>
            </w:r>
            <w:r w:rsidRPr="00921143">
              <w:rPr>
                <w:rFonts w:eastAsia="Times New Roman" w:cs="Arial"/>
                <w:b/>
                <w:color w:val="000000"/>
                <w:sz w:val="16"/>
                <w:szCs w:val="16"/>
                <w:vertAlign w:val="superscript"/>
                <w:lang w:val="de-CH" w:eastAsia="de-CH"/>
              </w:rPr>
              <w:t>1</w:t>
            </w:r>
          </w:p>
        </w:tc>
        <w:tc>
          <w:tcPr>
            <w:tcW w:w="2120" w:type="dxa"/>
            <w:gridSpan w:val="3"/>
            <w:tcBorders>
              <w:top w:val="single" w:sz="4" w:space="0" w:color="auto"/>
              <w:left w:val="nil"/>
              <w:bottom w:val="single" w:sz="4" w:space="0" w:color="auto"/>
              <w:right w:val="single" w:sz="4" w:space="0" w:color="000000"/>
            </w:tcBorders>
            <w:noWrap/>
            <w:vAlign w:val="bottom"/>
            <w:hideMark/>
          </w:tcPr>
          <w:p w14:paraId="13EC3EC5" w14:textId="3DD7FCEA" w:rsidR="00880E63" w:rsidRPr="00921143" w:rsidRDefault="00880E63" w:rsidP="00880E63">
            <w:pPr>
              <w:spacing w:after="0"/>
              <w:jc w:val="center"/>
              <w:rPr>
                <w:rFonts w:eastAsia="Times New Roman" w:cs="Arial"/>
                <w:b/>
                <w:color w:val="000000"/>
                <w:sz w:val="16"/>
                <w:szCs w:val="16"/>
                <w:lang w:val="de-CH" w:eastAsia="de-CH"/>
              </w:rPr>
            </w:pPr>
            <w:r w:rsidRPr="00921143">
              <w:rPr>
                <w:rFonts w:eastAsia="Times New Roman" w:cs="Arial"/>
                <w:b/>
                <w:color w:val="000000"/>
                <w:sz w:val="16"/>
                <w:szCs w:val="16"/>
                <w:lang w:val="de-CH" w:eastAsia="de-CH"/>
              </w:rPr>
              <w:t>Post-Dose</w:t>
            </w:r>
            <w:r w:rsidRPr="00921143">
              <w:rPr>
                <w:rFonts w:eastAsia="Times New Roman" w:cs="Arial"/>
                <w:b/>
                <w:color w:val="000000"/>
                <w:sz w:val="16"/>
                <w:szCs w:val="16"/>
                <w:vertAlign w:val="superscript"/>
                <w:lang w:val="de-CH" w:eastAsia="de-CH"/>
              </w:rPr>
              <w:t>1</w:t>
            </w:r>
          </w:p>
        </w:tc>
        <w:tc>
          <w:tcPr>
            <w:tcW w:w="740" w:type="dxa"/>
            <w:tcBorders>
              <w:top w:val="nil"/>
              <w:left w:val="nil"/>
              <w:bottom w:val="nil"/>
              <w:right w:val="nil"/>
            </w:tcBorders>
            <w:noWrap/>
            <w:vAlign w:val="bottom"/>
            <w:hideMark/>
          </w:tcPr>
          <w:p w14:paraId="6930B513" w14:textId="77777777" w:rsidR="00880E63" w:rsidRPr="00921143" w:rsidRDefault="00880E63" w:rsidP="00880E63">
            <w:pPr>
              <w:spacing w:after="0"/>
              <w:jc w:val="center"/>
              <w:rPr>
                <w:rFonts w:eastAsia="Times New Roman" w:cs="Arial"/>
                <w:b/>
                <w:color w:val="000000"/>
                <w:sz w:val="16"/>
                <w:szCs w:val="16"/>
                <w:lang w:val="de-CH" w:eastAsia="de-CH"/>
              </w:rPr>
            </w:pPr>
          </w:p>
        </w:tc>
        <w:tc>
          <w:tcPr>
            <w:tcW w:w="640" w:type="dxa"/>
            <w:tcBorders>
              <w:top w:val="nil"/>
              <w:left w:val="nil"/>
              <w:bottom w:val="nil"/>
              <w:right w:val="nil"/>
            </w:tcBorders>
            <w:noWrap/>
            <w:vAlign w:val="bottom"/>
            <w:hideMark/>
          </w:tcPr>
          <w:p w14:paraId="0C9F8BDF" w14:textId="77777777" w:rsidR="00880E63" w:rsidRPr="00921143" w:rsidRDefault="00880E63" w:rsidP="00880E63">
            <w:pPr>
              <w:spacing w:after="0"/>
              <w:jc w:val="left"/>
              <w:rPr>
                <w:rFonts w:eastAsia="Times New Roman" w:cs="Arial"/>
                <w:b/>
                <w:sz w:val="16"/>
                <w:szCs w:val="16"/>
                <w:lang w:val="de-CH" w:eastAsia="de-CH"/>
              </w:rPr>
            </w:pPr>
          </w:p>
        </w:tc>
        <w:tc>
          <w:tcPr>
            <w:tcW w:w="590" w:type="dxa"/>
            <w:tcBorders>
              <w:top w:val="nil"/>
              <w:left w:val="nil"/>
              <w:bottom w:val="nil"/>
              <w:right w:val="nil"/>
            </w:tcBorders>
            <w:noWrap/>
            <w:vAlign w:val="bottom"/>
            <w:hideMark/>
          </w:tcPr>
          <w:p w14:paraId="5FC5A80D" w14:textId="77777777" w:rsidR="00880E63" w:rsidRPr="00921143" w:rsidRDefault="00880E63" w:rsidP="00880E63">
            <w:pPr>
              <w:spacing w:after="0"/>
              <w:jc w:val="right"/>
              <w:rPr>
                <w:rFonts w:eastAsia="Times New Roman" w:cs="Arial"/>
                <w:b/>
                <w:sz w:val="16"/>
                <w:szCs w:val="16"/>
                <w:lang w:val="de-CH" w:eastAsia="de-CH"/>
              </w:rPr>
            </w:pPr>
          </w:p>
        </w:tc>
        <w:tc>
          <w:tcPr>
            <w:tcW w:w="907" w:type="dxa"/>
            <w:tcBorders>
              <w:top w:val="nil"/>
              <w:left w:val="nil"/>
              <w:bottom w:val="nil"/>
              <w:right w:val="nil"/>
            </w:tcBorders>
            <w:noWrap/>
            <w:vAlign w:val="bottom"/>
            <w:hideMark/>
          </w:tcPr>
          <w:p w14:paraId="3CCCE3D9" w14:textId="77777777" w:rsidR="00880E63" w:rsidRPr="00921143" w:rsidRDefault="00880E63" w:rsidP="00880E63">
            <w:pPr>
              <w:spacing w:after="0"/>
              <w:jc w:val="left"/>
              <w:rPr>
                <w:rFonts w:eastAsia="Times New Roman" w:cs="Arial"/>
                <w:b/>
                <w:sz w:val="16"/>
                <w:szCs w:val="16"/>
                <w:lang w:val="de-CH" w:eastAsia="de-CH"/>
              </w:rPr>
            </w:pPr>
          </w:p>
        </w:tc>
        <w:tc>
          <w:tcPr>
            <w:tcW w:w="818" w:type="dxa"/>
            <w:tcBorders>
              <w:top w:val="nil"/>
              <w:left w:val="nil"/>
              <w:bottom w:val="nil"/>
              <w:right w:val="nil"/>
            </w:tcBorders>
            <w:noWrap/>
            <w:vAlign w:val="bottom"/>
            <w:hideMark/>
          </w:tcPr>
          <w:p w14:paraId="1B4DCF9B" w14:textId="77777777" w:rsidR="00880E63" w:rsidRPr="00921143" w:rsidRDefault="00880E63" w:rsidP="00880E63">
            <w:pPr>
              <w:spacing w:after="0"/>
              <w:jc w:val="left"/>
              <w:rPr>
                <w:rFonts w:eastAsia="Times New Roman" w:cs="Arial"/>
                <w:b/>
                <w:sz w:val="16"/>
                <w:szCs w:val="16"/>
                <w:lang w:val="de-CH" w:eastAsia="de-CH"/>
              </w:rPr>
            </w:pPr>
          </w:p>
        </w:tc>
      </w:tr>
      <w:tr w:rsidR="003A7332" w:rsidRPr="00921143" w14:paraId="50601800" w14:textId="77777777" w:rsidTr="00921143">
        <w:trPr>
          <w:gridAfter w:val="2"/>
          <w:wAfter w:w="1725" w:type="dxa"/>
          <w:trHeight w:val="510"/>
        </w:trPr>
        <w:tc>
          <w:tcPr>
            <w:tcW w:w="1418" w:type="dxa"/>
            <w:tcBorders>
              <w:top w:val="single" w:sz="4" w:space="0" w:color="auto"/>
              <w:left w:val="single" w:sz="4" w:space="0" w:color="auto"/>
              <w:bottom w:val="single" w:sz="4" w:space="0" w:color="auto"/>
              <w:right w:val="single" w:sz="4" w:space="0" w:color="auto"/>
            </w:tcBorders>
            <w:vAlign w:val="center"/>
            <w:hideMark/>
          </w:tcPr>
          <w:p w14:paraId="1FBDCBC7" w14:textId="77777777" w:rsidR="003A7332" w:rsidRPr="00921143" w:rsidRDefault="003A7332" w:rsidP="00880E63">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en-US" w:eastAsia="de-CH"/>
              </w:rPr>
              <w:t>Task</w:t>
            </w:r>
          </w:p>
        </w:tc>
        <w:tc>
          <w:tcPr>
            <w:tcW w:w="1559" w:type="dxa"/>
            <w:tcBorders>
              <w:top w:val="single" w:sz="4" w:space="0" w:color="auto"/>
              <w:left w:val="nil"/>
              <w:bottom w:val="single" w:sz="4" w:space="0" w:color="auto"/>
              <w:right w:val="single" w:sz="4" w:space="0" w:color="auto"/>
            </w:tcBorders>
            <w:vAlign w:val="center"/>
            <w:hideMark/>
          </w:tcPr>
          <w:p w14:paraId="4F3F6789" w14:textId="77777777" w:rsidR="003A7332" w:rsidRPr="00921143" w:rsidRDefault="003A7332" w:rsidP="00880E63">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CH" w:eastAsia="de-CH"/>
              </w:rPr>
              <w:t>category</w:t>
            </w:r>
          </w:p>
        </w:tc>
        <w:tc>
          <w:tcPr>
            <w:tcW w:w="790" w:type="dxa"/>
            <w:tcBorders>
              <w:top w:val="nil"/>
              <w:left w:val="nil"/>
              <w:bottom w:val="single" w:sz="4" w:space="0" w:color="auto"/>
              <w:right w:val="single" w:sz="4" w:space="0" w:color="auto"/>
            </w:tcBorders>
            <w:vAlign w:val="center"/>
            <w:hideMark/>
          </w:tcPr>
          <w:p w14:paraId="4E73CF3B" w14:textId="77777777" w:rsidR="003A7332" w:rsidRPr="00921143" w:rsidRDefault="003A7332" w:rsidP="00880E63">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mean</w:t>
            </w:r>
          </w:p>
        </w:tc>
        <w:tc>
          <w:tcPr>
            <w:tcW w:w="690" w:type="dxa"/>
            <w:tcBorders>
              <w:top w:val="nil"/>
              <w:left w:val="nil"/>
              <w:bottom w:val="single" w:sz="4" w:space="0" w:color="auto"/>
              <w:right w:val="single" w:sz="4" w:space="0" w:color="auto"/>
            </w:tcBorders>
            <w:vAlign w:val="center"/>
            <w:hideMark/>
          </w:tcPr>
          <w:p w14:paraId="4BE1E9D1" w14:textId="77777777" w:rsidR="003A7332" w:rsidRPr="00921143" w:rsidRDefault="003A7332" w:rsidP="00880E63">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SD</w:t>
            </w:r>
          </w:p>
        </w:tc>
        <w:tc>
          <w:tcPr>
            <w:tcW w:w="640" w:type="dxa"/>
            <w:tcBorders>
              <w:top w:val="nil"/>
              <w:left w:val="nil"/>
              <w:bottom w:val="single" w:sz="4" w:space="0" w:color="auto"/>
              <w:right w:val="single" w:sz="4" w:space="0" w:color="auto"/>
            </w:tcBorders>
            <w:vAlign w:val="center"/>
            <w:hideMark/>
          </w:tcPr>
          <w:p w14:paraId="34D3D988" w14:textId="77777777" w:rsidR="003A7332" w:rsidRPr="00921143" w:rsidRDefault="003A7332" w:rsidP="00880E63">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SEM</w:t>
            </w:r>
          </w:p>
        </w:tc>
        <w:tc>
          <w:tcPr>
            <w:tcW w:w="790" w:type="dxa"/>
            <w:tcBorders>
              <w:top w:val="nil"/>
              <w:left w:val="nil"/>
              <w:bottom w:val="single" w:sz="4" w:space="0" w:color="auto"/>
              <w:right w:val="single" w:sz="4" w:space="0" w:color="auto"/>
            </w:tcBorders>
            <w:vAlign w:val="center"/>
            <w:hideMark/>
          </w:tcPr>
          <w:p w14:paraId="3E4D11BF" w14:textId="77777777" w:rsidR="003A7332" w:rsidRPr="00921143" w:rsidRDefault="003A7332" w:rsidP="00880E63">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mean</w:t>
            </w:r>
          </w:p>
        </w:tc>
        <w:tc>
          <w:tcPr>
            <w:tcW w:w="690" w:type="dxa"/>
            <w:tcBorders>
              <w:top w:val="nil"/>
              <w:left w:val="nil"/>
              <w:bottom w:val="single" w:sz="4" w:space="0" w:color="auto"/>
              <w:right w:val="single" w:sz="4" w:space="0" w:color="auto"/>
            </w:tcBorders>
            <w:vAlign w:val="center"/>
            <w:hideMark/>
          </w:tcPr>
          <w:p w14:paraId="2DAE8FF9" w14:textId="77777777" w:rsidR="003A7332" w:rsidRPr="00921143" w:rsidRDefault="003A7332" w:rsidP="00880E63">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SD</w:t>
            </w:r>
          </w:p>
        </w:tc>
        <w:tc>
          <w:tcPr>
            <w:tcW w:w="640" w:type="dxa"/>
            <w:tcBorders>
              <w:top w:val="nil"/>
              <w:left w:val="nil"/>
              <w:bottom w:val="single" w:sz="4" w:space="0" w:color="auto"/>
              <w:right w:val="single" w:sz="4" w:space="0" w:color="auto"/>
            </w:tcBorders>
            <w:vAlign w:val="center"/>
            <w:hideMark/>
          </w:tcPr>
          <w:p w14:paraId="1CD61728" w14:textId="77777777" w:rsidR="003A7332" w:rsidRPr="00921143" w:rsidRDefault="003A7332" w:rsidP="00880E63">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SEM</w:t>
            </w:r>
          </w:p>
        </w:tc>
        <w:tc>
          <w:tcPr>
            <w:tcW w:w="740" w:type="dxa"/>
            <w:tcBorders>
              <w:top w:val="single" w:sz="4" w:space="0" w:color="auto"/>
              <w:left w:val="nil"/>
              <w:bottom w:val="single" w:sz="4" w:space="0" w:color="auto"/>
              <w:right w:val="single" w:sz="4" w:space="0" w:color="auto"/>
            </w:tcBorders>
            <w:vAlign w:val="center"/>
            <w:hideMark/>
          </w:tcPr>
          <w:p w14:paraId="5C4308E2" w14:textId="77777777" w:rsidR="003A7332" w:rsidRPr="00921143" w:rsidRDefault="003A7332" w:rsidP="00880E63">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%-change</w:t>
            </w:r>
          </w:p>
        </w:tc>
        <w:tc>
          <w:tcPr>
            <w:tcW w:w="640" w:type="dxa"/>
            <w:tcBorders>
              <w:top w:val="single" w:sz="4" w:space="0" w:color="auto"/>
              <w:left w:val="nil"/>
              <w:bottom w:val="single" w:sz="4" w:space="0" w:color="auto"/>
              <w:right w:val="single" w:sz="4" w:space="0" w:color="auto"/>
            </w:tcBorders>
            <w:vAlign w:val="center"/>
            <w:hideMark/>
          </w:tcPr>
          <w:p w14:paraId="12B8BE84" w14:textId="099A0903" w:rsidR="003A7332" w:rsidRPr="00921143" w:rsidRDefault="003A7332" w:rsidP="00880E63">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P</w:t>
            </w:r>
            <w:r w:rsidRPr="00921143">
              <w:rPr>
                <w:rFonts w:eastAsia="Times New Roman" w:cs="Arial"/>
                <w:b/>
                <w:color w:val="000000"/>
                <w:sz w:val="16"/>
                <w:szCs w:val="16"/>
                <w:vertAlign w:val="superscript"/>
                <w:lang w:val="de-DE" w:eastAsia="de-CH"/>
              </w:rPr>
              <w:t>3</w:t>
            </w:r>
          </w:p>
        </w:tc>
        <w:tc>
          <w:tcPr>
            <w:tcW w:w="590" w:type="dxa"/>
            <w:tcBorders>
              <w:top w:val="single" w:sz="4" w:space="0" w:color="auto"/>
              <w:left w:val="nil"/>
              <w:bottom w:val="single" w:sz="4" w:space="0" w:color="auto"/>
              <w:right w:val="single" w:sz="4" w:space="0" w:color="auto"/>
            </w:tcBorders>
            <w:vAlign w:val="center"/>
            <w:hideMark/>
          </w:tcPr>
          <w:p w14:paraId="54717D75" w14:textId="77777777" w:rsidR="003A7332" w:rsidRPr="00921143" w:rsidRDefault="003A7332" w:rsidP="00880E63">
            <w:pPr>
              <w:spacing w:after="0"/>
              <w:jc w:val="left"/>
              <w:rPr>
                <w:rFonts w:eastAsia="Times New Roman" w:cs="Arial"/>
                <w:b/>
                <w:color w:val="000000"/>
                <w:sz w:val="16"/>
                <w:szCs w:val="16"/>
                <w:lang w:val="de-CH" w:eastAsia="de-CH"/>
              </w:rPr>
            </w:pPr>
            <w:r w:rsidRPr="00921143">
              <w:rPr>
                <w:rFonts w:eastAsia="Times New Roman" w:cs="Arial"/>
                <w:b/>
                <w:color w:val="000000"/>
                <w:sz w:val="16"/>
                <w:szCs w:val="16"/>
                <w:lang w:val="de-DE" w:eastAsia="de-CH"/>
              </w:rPr>
              <w:t>d</w:t>
            </w:r>
          </w:p>
        </w:tc>
      </w:tr>
      <w:tr w:rsidR="003A7332" w:rsidRPr="00921143" w14:paraId="75B68983" w14:textId="77777777" w:rsidTr="00921143">
        <w:trPr>
          <w:gridAfter w:val="2"/>
          <w:wAfter w:w="1725" w:type="dxa"/>
          <w:trHeight w:val="300"/>
        </w:trPr>
        <w:tc>
          <w:tcPr>
            <w:tcW w:w="1418" w:type="dxa"/>
            <w:tcBorders>
              <w:top w:val="nil"/>
              <w:left w:val="single" w:sz="4" w:space="0" w:color="auto"/>
              <w:bottom w:val="single" w:sz="4" w:space="0" w:color="auto"/>
              <w:right w:val="single" w:sz="4" w:space="0" w:color="auto"/>
            </w:tcBorders>
            <w:noWrap/>
            <w:vAlign w:val="center"/>
            <w:hideMark/>
          </w:tcPr>
          <w:p w14:paraId="1185A4F3" w14:textId="77777777" w:rsidR="003A7332" w:rsidRPr="00921143" w:rsidRDefault="003A7332" w:rsidP="00880E63">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Serial Subtractions: correct numbers (n)</w:t>
            </w:r>
          </w:p>
        </w:tc>
        <w:tc>
          <w:tcPr>
            <w:tcW w:w="1559" w:type="dxa"/>
            <w:tcBorders>
              <w:top w:val="nil"/>
              <w:left w:val="nil"/>
              <w:bottom w:val="single" w:sz="4" w:space="0" w:color="auto"/>
              <w:right w:val="single" w:sz="4" w:space="0" w:color="auto"/>
            </w:tcBorders>
            <w:noWrap/>
            <w:vAlign w:val="center"/>
            <w:hideMark/>
          </w:tcPr>
          <w:p w14:paraId="4F15B5CC"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executive function, CDB</w:t>
            </w:r>
          </w:p>
        </w:tc>
        <w:tc>
          <w:tcPr>
            <w:tcW w:w="790" w:type="dxa"/>
            <w:tcBorders>
              <w:top w:val="nil"/>
              <w:left w:val="nil"/>
              <w:bottom w:val="single" w:sz="4" w:space="0" w:color="auto"/>
              <w:right w:val="single" w:sz="4" w:space="0" w:color="auto"/>
            </w:tcBorders>
            <w:noWrap/>
            <w:vAlign w:val="bottom"/>
            <w:hideMark/>
          </w:tcPr>
          <w:p w14:paraId="0EEC43CE"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58.7</w:t>
            </w:r>
          </w:p>
        </w:tc>
        <w:tc>
          <w:tcPr>
            <w:tcW w:w="690" w:type="dxa"/>
            <w:tcBorders>
              <w:top w:val="nil"/>
              <w:left w:val="nil"/>
              <w:bottom w:val="single" w:sz="4" w:space="0" w:color="auto"/>
              <w:right w:val="single" w:sz="4" w:space="0" w:color="auto"/>
            </w:tcBorders>
            <w:noWrap/>
            <w:vAlign w:val="bottom"/>
            <w:hideMark/>
          </w:tcPr>
          <w:p w14:paraId="18F1F082"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20.8</w:t>
            </w:r>
          </w:p>
        </w:tc>
        <w:tc>
          <w:tcPr>
            <w:tcW w:w="640" w:type="dxa"/>
            <w:tcBorders>
              <w:top w:val="nil"/>
              <w:left w:val="nil"/>
              <w:bottom w:val="single" w:sz="4" w:space="0" w:color="auto"/>
              <w:right w:val="single" w:sz="4" w:space="0" w:color="auto"/>
            </w:tcBorders>
            <w:noWrap/>
            <w:vAlign w:val="bottom"/>
            <w:hideMark/>
          </w:tcPr>
          <w:p w14:paraId="14A46752"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2.9</w:t>
            </w:r>
          </w:p>
        </w:tc>
        <w:tc>
          <w:tcPr>
            <w:tcW w:w="790" w:type="dxa"/>
            <w:tcBorders>
              <w:top w:val="nil"/>
              <w:left w:val="nil"/>
              <w:bottom w:val="single" w:sz="4" w:space="0" w:color="auto"/>
              <w:right w:val="single" w:sz="4" w:space="0" w:color="auto"/>
            </w:tcBorders>
            <w:noWrap/>
            <w:vAlign w:val="bottom"/>
            <w:hideMark/>
          </w:tcPr>
          <w:p w14:paraId="021C8232"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62.9</w:t>
            </w:r>
          </w:p>
        </w:tc>
        <w:tc>
          <w:tcPr>
            <w:tcW w:w="690" w:type="dxa"/>
            <w:tcBorders>
              <w:top w:val="nil"/>
              <w:left w:val="nil"/>
              <w:bottom w:val="single" w:sz="4" w:space="0" w:color="auto"/>
              <w:right w:val="single" w:sz="4" w:space="0" w:color="auto"/>
            </w:tcBorders>
            <w:noWrap/>
            <w:vAlign w:val="bottom"/>
            <w:hideMark/>
          </w:tcPr>
          <w:p w14:paraId="1ABB5DA1"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21.5</w:t>
            </w:r>
          </w:p>
        </w:tc>
        <w:tc>
          <w:tcPr>
            <w:tcW w:w="640" w:type="dxa"/>
            <w:tcBorders>
              <w:top w:val="nil"/>
              <w:left w:val="nil"/>
              <w:bottom w:val="single" w:sz="4" w:space="0" w:color="auto"/>
              <w:right w:val="single" w:sz="4" w:space="0" w:color="auto"/>
            </w:tcBorders>
            <w:noWrap/>
            <w:vAlign w:val="bottom"/>
            <w:hideMark/>
          </w:tcPr>
          <w:p w14:paraId="2103BC70"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3.0</w:t>
            </w:r>
          </w:p>
        </w:tc>
        <w:tc>
          <w:tcPr>
            <w:tcW w:w="740" w:type="dxa"/>
            <w:tcBorders>
              <w:top w:val="nil"/>
              <w:left w:val="nil"/>
              <w:bottom w:val="single" w:sz="4" w:space="0" w:color="auto"/>
              <w:right w:val="single" w:sz="4" w:space="0" w:color="auto"/>
            </w:tcBorders>
            <w:noWrap/>
            <w:vAlign w:val="center"/>
            <w:hideMark/>
          </w:tcPr>
          <w:p w14:paraId="2760E217"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7.2</w:t>
            </w:r>
          </w:p>
        </w:tc>
        <w:tc>
          <w:tcPr>
            <w:tcW w:w="640" w:type="dxa"/>
            <w:tcBorders>
              <w:top w:val="nil"/>
              <w:left w:val="nil"/>
              <w:bottom w:val="single" w:sz="4" w:space="0" w:color="auto"/>
              <w:right w:val="single" w:sz="4" w:space="0" w:color="auto"/>
            </w:tcBorders>
            <w:noWrap/>
            <w:vAlign w:val="center"/>
            <w:hideMark/>
          </w:tcPr>
          <w:p w14:paraId="4ACE582F"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&lt;.001</w:t>
            </w:r>
          </w:p>
        </w:tc>
        <w:tc>
          <w:tcPr>
            <w:tcW w:w="590" w:type="dxa"/>
            <w:tcBorders>
              <w:top w:val="nil"/>
              <w:left w:val="nil"/>
              <w:bottom w:val="single" w:sz="4" w:space="0" w:color="auto"/>
              <w:right w:val="single" w:sz="4" w:space="0" w:color="auto"/>
            </w:tcBorders>
            <w:noWrap/>
            <w:vAlign w:val="bottom"/>
            <w:hideMark/>
          </w:tcPr>
          <w:p w14:paraId="6919D605"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-0.926</w:t>
            </w:r>
          </w:p>
        </w:tc>
      </w:tr>
      <w:tr w:rsidR="003A7332" w:rsidRPr="00921143" w14:paraId="4CD5A7AC" w14:textId="77777777" w:rsidTr="00921143">
        <w:trPr>
          <w:gridAfter w:val="2"/>
          <w:wAfter w:w="1725" w:type="dxa"/>
          <w:trHeight w:val="300"/>
        </w:trPr>
        <w:tc>
          <w:tcPr>
            <w:tcW w:w="1418" w:type="dxa"/>
            <w:tcBorders>
              <w:top w:val="nil"/>
              <w:left w:val="single" w:sz="4" w:space="0" w:color="auto"/>
              <w:bottom w:val="single" w:sz="4" w:space="0" w:color="auto"/>
              <w:right w:val="single" w:sz="4" w:space="0" w:color="auto"/>
            </w:tcBorders>
            <w:noWrap/>
            <w:vAlign w:val="center"/>
            <w:hideMark/>
          </w:tcPr>
          <w:p w14:paraId="76C669C9" w14:textId="77777777" w:rsidR="003A7332" w:rsidRPr="00921143" w:rsidRDefault="003A7332" w:rsidP="00880E63">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Serial Subtractions: total numbers (n)</w:t>
            </w:r>
          </w:p>
        </w:tc>
        <w:tc>
          <w:tcPr>
            <w:tcW w:w="1559" w:type="dxa"/>
            <w:tcBorders>
              <w:top w:val="nil"/>
              <w:left w:val="nil"/>
              <w:bottom w:val="single" w:sz="4" w:space="0" w:color="auto"/>
              <w:right w:val="single" w:sz="4" w:space="0" w:color="auto"/>
            </w:tcBorders>
            <w:noWrap/>
            <w:vAlign w:val="center"/>
            <w:hideMark/>
          </w:tcPr>
          <w:p w14:paraId="34D54652"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executive function, CDB</w:t>
            </w:r>
          </w:p>
        </w:tc>
        <w:tc>
          <w:tcPr>
            <w:tcW w:w="790" w:type="dxa"/>
            <w:tcBorders>
              <w:top w:val="nil"/>
              <w:left w:val="nil"/>
              <w:bottom w:val="single" w:sz="4" w:space="0" w:color="auto"/>
              <w:right w:val="single" w:sz="4" w:space="0" w:color="auto"/>
            </w:tcBorders>
            <w:noWrap/>
            <w:vAlign w:val="bottom"/>
            <w:hideMark/>
          </w:tcPr>
          <w:p w14:paraId="74F78CD4"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63.2</w:t>
            </w:r>
          </w:p>
        </w:tc>
        <w:tc>
          <w:tcPr>
            <w:tcW w:w="690" w:type="dxa"/>
            <w:tcBorders>
              <w:top w:val="nil"/>
              <w:left w:val="nil"/>
              <w:bottom w:val="single" w:sz="4" w:space="0" w:color="auto"/>
              <w:right w:val="single" w:sz="4" w:space="0" w:color="auto"/>
            </w:tcBorders>
            <w:noWrap/>
            <w:vAlign w:val="bottom"/>
            <w:hideMark/>
          </w:tcPr>
          <w:p w14:paraId="57E2A770"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20.8</w:t>
            </w:r>
          </w:p>
        </w:tc>
        <w:tc>
          <w:tcPr>
            <w:tcW w:w="640" w:type="dxa"/>
            <w:tcBorders>
              <w:top w:val="nil"/>
              <w:left w:val="nil"/>
              <w:bottom w:val="single" w:sz="4" w:space="0" w:color="auto"/>
              <w:right w:val="single" w:sz="4" w:space="0" w:color="auto"/>
            </w:tcBorders>
            <w:noWrap/>
            <w:vAlign w:val="bottom"/>
            <w:hideMark/>
          </w:tcPr>
          <w:p w14:paraId="2D3E486F"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2.9</w:t>
            </w:r>
          </w:p>
        </w:tc>
        <w:tc>
          <w:tcPr>
            <w:tcW w:w="790" w:type="dxa"/>
            <w:tcBorders>
              <w:top w:val="nil"/>
              <w:left w:val="nil"/>
              <w:bottom w:val="single" w:sz="4" w:space="0" w:color="auto"/>
              <w:right w:val="single" w:sz="4" w:space="0" w:color="auto"/>
            </w:tcBorders>
            <w:noWrap/>
            <w:vAlign w:val="center"/>
            <w:hideMark/>
          </w:tcPr>
          <w:p w14:paraId="496D8E82"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67.8</w:t>
            </w:r>
          </w:p>
        </w:tc>
        <w:tc>
          <w:tcPr>
            <w:tcW w:w="690" w:type="dxa"/>
            <w:tcBorders>
              <w:top w:val="nil"/>
              <w:left w:val="nil"/>
              <w:bottom w:val="single" w:sz="4" w:space="0" w:color="auto"/>
              <w:right w:val="single" w:sz="4" w:space="0" w:color="auto"/>
            </w:tcBorders>
            <w:noWrap/>
            <w:vAlign w:val="bottom"/>
            <w:hideMark/>
          </w:tcPr>
          <w:p w14:paraId="0B00F64F"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21.5</w:t>
            </w:r>
          </w:p>
        </w:tc>
        <w:tc>
          <w:tcPr>
            <w:tcW w:w="640" w:type="dxa"/>
            <w:tcBorders>
              <w:top w:val="nil"/>
              <w:left w:val="nil"/>
              <w:bottom w:val="single" w:sz="4" w:space="0" w:color="auto"/>
              <w:right w:val="single" w:sz="4" w:space="0" w:color="auto"/>
            </w:tcBorders>
            <w:noWrap/>
            <w:vAlign w:val="bottom"/>
            <w:hideMark/>
          </w:tcPr>
          <w:p w14:paraId="3EF5E973"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3.0</w:t>
            </w:r>
          </w:p>
        </w:tc>
        <w:tc>
          <w:tcPr>
            <w:tcW w:w="740" w:type="dxa"/>
            <w:tcBorders>
              <w:top w:val="nil"/>
              <w:left w:val="nil"/>
              <w:bottom w:val="single" w:sz="4" w:space="0" w:color="auto"/>
              <w:right w:val="single" w:sz="4" w:space="0" w:color="auto"/>
            </w:tcBorders>
            <w:noWrap/>
            <w:vAlign w:val="center"/>
            <w:hideMark/>
          </w:tcPr>
          <w:p w14:paraId="7B09B5D1"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7.2</w:t>
            </w:r>
          </w:p>
        </w:tc>
        <w:tc>
          <w:tcPr>
            <w:tcW w:w="640" w:type="dxa"/>
            <w:tcBorders>
              <w:top w:val="nil"/>
              <w:left w:val="nil"/>
              <w:bottom w:val="single" w:sz="4" w:space="0" w:color="auto"/>
              <w:right w:val="single" w:sz="4" w:space="0" w:color="auto"/>
            </w:tcBorders>
            <w:noWrap/>
            <w:vAlign w:val="bottom"/>
            <w:hideMark/>
          </w:tcPr>
          <w:p w14:paraId="3E911959"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&lt;.001</w:t>
            </w:r>
          </w:p>
        </w:tc>
        <w:tc>
          <w:tcPr>
            <w:tcW w:w="590" w:type="dxa"/>
            <w:tcBorders>
              <w:top w:val="nil"/>
              <w:left w:val="nil"/>
              <w:bottom w:val="single" w:sz="4" w:space="0" w:color="auto"/>
              <w:right w:val="single" w:sz="4" w:space="0" w:color="auto"/>
            </w:tcBorders>
            <w:noWrap/>
            <w:vAlign w:val="bottom"/>
            <w:hideMark/>
          </w:tcPr>
          <w:p w14:paraId="5F864013"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-1.169</w:t>
            </w:r>
          </w:p>
        </w:tc>
      </w:tr>
      <w:tr w:rsidR="003A7332" w:rsidRPr="00921143" w14:paraId="5F797A95" w14:textId="77777777" w:rsidTr="00921143">
        <w:trPr>
          <w:gridAfter w:val="2"/>
          <w:wAfter w:w="1725" w:type="dxa"/>
          <w:trHeight w:val="300"/>
        </w:trPr>
        <w:tc>
          <w:tcPr>
            <w:tcW w:w="1418" w:type="dxa"/>
            <w:tcBorders>
              <w:top w:val="nil"/>
              <w:left w:val="single" w:sz="4" w:space="0" w:color="auto"/>
              <w:bottom w:val="single" w:sz="4" w:space="0" w:color="auto"/>
              <w:right w:val="single" w:sz="4" w:space="0" w:color="auto"/>
            </w:tcBorders>
            <w:noWrap/>
            <w:vAlign w:val="center"/>
            <w:hideMark/>
          </w:tcPr>
          <w:p w14:paraId="3B8E4687"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Corsi Blocks (a.u.)</w:t>
            </w:r>
          </w:p>
        </w:tc>
        <w:tc>
          <w:tcPr>
            <w:tcW w:w="1559" w:type="dxa"/>
            <w:tcBorders>
              <w:top w:val="nil"/>
              <w:left w:val="nil"/>
              <w:bottom w:val="single" w:sz="4" w:space="0" w:color="auto"/>
              <w:right w:val="single" w:sz="4" w:space="0" w:color="auto"/>
            </w:tcBorders>
            <w:noWrap/>
            <w:vAlign w:val="center"/>
            <w:hideMark/>
          </w:tcPr>
          <w:p w14:paraId="5C34891A"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working memory, spatial memory</w:t>
            </w:r>
          </w:p>
        </w:tc>
        <w:tc>
          <w:tcPr>
            <w:tcW w:w="790" w:type="dxa"/>
            <w:tcBorders>
              <w:top w:val="nil"/>
              <w:left w:val="nil"/>
              <w:bottom w:val="single" w:sz="4" w:space="0" w:color="auto"/>
              <w:right w:val="single" w:sz="4" w:space="0" w:color="auto"/>
            </w:tcBorders>
            <w:noWrap/>
            <w:vAlign w:val="bottom"/>
            <w:hideMark/>
          </w:tcPr>
          <w:p w14:paraId="667C7F0A"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12.2</w:t>
            </w:r>
          </w:p>
        </w:tc>
        <w:tc>
          <w:tcPr>
            <w:tcW w:w="690" w:type="dxa"/>
            <w:tcBorders>
              <w:top w:val="nil"/>
              <w:left w:val="nil"/>
              <w:bottom w:val="single" w:sz="4" w:space="0" w:color="auto"/>
              <w:right w:val="single" w:sz="4" w:space="0" w:color="auto"/>
            </w:tcBorders>
            <w:noWrap/>
            <w:vAlign w:val="center"/>
            <w:hideMark/>
          </w:tcPr>
          <w:p w14:paraId="51227F3E"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1.9</w:t>
            </w:r>
          </w:p>
        </w:tc>
        <w:tc>
          <w:tcPr>
            <w:tcW w:w="640" w:type="dxa"/>
            <w:tcBorders>
              <w:top w:val="nil"/>
              <w:left w:val="nil"/>
              <w:bottom w:val="single" w:sz="4" w:space="0" w:color="auto"/>
              <w:right w:val="single" w:sz="4" w:space="0" w:color="auto"/>
            </w:tcBorders>
            <w:noWrap/>
            <w:vAlign w:val="bottom"/>
            <w:hideMark/>
          </w:tcPr>
          <w:p w14:paraId="33785AD8"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0.3</w:t>
            </w:r>
          </w:p>
        </w:tc>
        <w:tc>
          <w:tcPr>
            <w:tcW w:w="790" w:type="dxa"/>
            <w:tcBorders>
              <w:top w:val="nil"/>
              <w:left w:val="nil"/>
              <w:bottom w:val="single" w:sz="4" w:space="0" w:color="auto"/>
              <w:right w:val="single" w:sz="4" w:space="0" w:color="auto"/>
            </w:tcBorders>
            <w:noWrap/>
            <w:vAlign w:val="bottom"/>
            <w:hideMark/>
          </w:tcPr>
          <w:p w14:paraId="2B41EAD5"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12.4</w:t>
            </w:r>
          </w:p>
        </w:tc>
        <w:tc>
          <w:tcPr>
            <w:tcW w:w="690" w:type="dxa"/>
            <w:tcBorders>
              <w:top w:val="nil"/>
              <w:left w:val="nil"/>
              <w:bottom w:val="single" w:sz="4" w:space="0" w:color="auto"/>
              <w:right w:val="single" w:sz="4" w:space="0" w:color="auto"/>
            </w:tcBorders>
            <w:noWrap/>
            <w:vAlign w:val="bottom"/>
            <w:hideMark/>
          </w:tcPr>
          <w:p w14:paraId="1ADAC978"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1.9</w:t>
            </w:r>
          </w:p>
        </w:tc>
        <w:tc>
          <w:tcPr>
            <w:tcW w:w="640" w:type="dxa"/>
            <w:tcBorders>
              <w:top w:val="nil"/>
              <w:left w:val="nil"/>
              <w:bottom w:val="single" w:sz="4" w:space="0" w:color="auto"/>
              <w:right w:val="single" w:sz="4" w:space="0" w:color="auto"/>
            </w:tcBorders>
            <w:noWrap/>
            <w:vAlign w:val="bottom"/>
            <w:hideMark/>
          </w:tcPr>
          <w:p w14:paraId="566FBD23"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0.3</w:t>
            </w:r>
          </w:p>
        </w:tc>
        <w:tc>
          <w:tcPr>
            <w:tcW w:w="740" w:type="dxa"/>
            <w:tcBorders>
              <w:top w:val="nil"/>
              <w:left w:val="nil"/>
              <w:bottom w:val="single" w:sz="4" w:space="0" w:color="auto"/>
              <w:right w:val="single" w:sz="4" w:space="0" w:color="auto"/>
            </w:tcBorders>
            <w:noWrap/>
            <w:vAlign w:val="center"/>
            <w:hideMark/>
          </w:tcPr>
          <w:p w14:paraId="17B7B891"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2.1</w:t>
            </w:r>
          </w:p>
        </w:tc>
        <w:tc>
          <w:tcPr>
            <w:tcW w:w="640" w:type="dxa"/>
            <w:tcBorders>
              <w:top w:val="nil"/>
              <w:left w:val="nil"/>
              <w:bottom w:val="single" w:sz="4" w:space="0" w:color="auto"/>
              <w:right w:val="single" w:sz="4" w:space="0" w:color="auto"/>
            </w:tcBorders>
            <w:noWrap/>
            <w:vAlign w:val="bottom"/>
            <w:hideMark/>
          </w:tcPr>
          <w:p w14:paraId="7E3045C6"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0.083</w:t>
            </w:r>
          </w:p>
        </w:tc>
        <w:tc>
          <w:tcPr>
            <w:tcW w:w="590" w:type="dxa"/>
            <w:tcBorders>
              <w:top w:val="nil"/>
              <w:left w:val="nil"/>
              <w:bottom w:val="single" w:sz="4" w:space="0" w:color="auto"/>
              <w:right w:val="single" w:sz="4" w:space="0" w:color="auto"/>
            </w:tcBorders>
            <w:noWrap/>
            <w:vAlign w:val="bottom"/>
            <w:hideMark/>
          </w:tcPr>
          <w:p w14:paraId="1CF1B87D"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-0.259</w:t>
            </w:r>
          </w:p>
        </w:tc>
      </w:tr>
      <w:tr w:rsidR="003A7332" w:rsidRPr="00921143" w14:paraId="79D388A4" w14:textId="77777777" w:rsidTr="00921143">
        <w:trPr>
          <w:gridAfter w:val="2"/>
          <w:wAfter w:w="1725" w:type="dxa"/>
          <w:trHeight w:val="300"/>
        </w:trPr>
        <w:tc>
          <w:tcPr>
            <w:tcW w:w="1418" w:type="dxa"/>
            <w:tcBorders>
              <w:top w:val="nil"/>
              <w:left w:val="single" w:sz="4" w:space="0" w:color="auto"/>
              <w:bottom w:val="single" w:sz="4" w:space="0" w:color="auto"/>
              <w:right w:val="single" w:sz="4" w:space="0" w:color="auto"/>
            </w:tcBorders>
            <w:noWrap/>
            <w:vAlign w:val="center"/>
            <w:hideMark/>
          </w:tcPr>
          <w:p w14:paraId="52609B26"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Numeric Working Memory (%-accuracy)</w:t>
            </w:r>
          </w:p>
        </w:tc>
        <w:tc>
          <w:tcPr>
            <w:tcW w:w="1559" w:type="dxa"/>
            <w:tcBorders>
              <w:top w:val="nil"/>
              <w:left w:val="nil"/>
              <w:bottom w:val="single" w:sz="4" w:space="0" w:color="auto"/>
              <w:right w:val="single" w:sz="4" w:space="0" w:color="auto"/>
            </w:tcBorders>
            <w:noWrap/>
            <w:vAlign w:val="center"/>
            <w:hideMark/>
          </w:tcPr>
          <w:p w14:paraId="5F2CD7DF"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working Memory</w:t>
            </w:r>
          </w:p>
        </w:tc>
        <w:tc>
          <w:tcPr>
            <w:tcW w:w="790" w:type="dxa"/>
            <w:tcBorders>
              <w:top w:val="nil"/>
              <w:left w:val="nil"/>
              <w:bottom w:val="single" w:sz="4" w:space="0" w:color="auto"/>
              <w:right w:val="single" w:sz="4" w:space="0" w:color="auto"/>
            </w:tcBorders>
            <w:noWrap/>
            <w:vAlign w:val="bottom"/>
            <w:hideMark/>
          </w:tcPr>
          <w:p w14:paraId="56626266"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190.7</w:t>
            </w:r>
          </w:p>
        </w:tc>
        <w:tc>
          <w:tcPr>
            <w:tcW w:w="690" w:type="dxa"/>
            <w:tcBorders>
              <w:top w:val="nil"/>
              <w:left w:val="nil"/>
              <w:bottom w:val="single" w:sz="4" w:space="0" w:color="auto"/>
              <w:right w:val="single" w:sz="4" w:space="0" w:color="auto"/>
            </w:tcBorders>
            <w:noWrap/>
            <w:vAlign w:val="bottom"/>
            <w:hideMark/>
          </w:tcPr>
          <w:p w14:paraId="1765BB79"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9.0</w:t>
            </w:r>
          </w:p>
        </w:tc>
        <w:tc>
          <w:tcPr>
            <w:tcW w:w="640" w:type="dxa"/>
            <w:tcBorders>
              <w:top w:val="nil"/>
              <w:left w:val="nil"/>
              <w:bottom w:val="single" w:sz="4" w:space="0" w:color="auto"/>
              <w:right w:val="single" w:sz="4" w:space="0" w:color="auto"/>
            </w:tcBorders>
            <w:noWrap/>
            <w:vAlign w:val="bottom"/>
            <w:hideMark/>
          </w:tcPr>
          <w:p w14:paraId="34D5D152"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1.3</w:t>
            </w:r>
          </w:p>
        </w:tc>
        <w:tc>
          <w:tcPr>
            <w:tcW w:w="790" w:type="dxa"/>
            <w:tcBorders>
              <w:top w:val="nil"/>
              <w:left w:val="nil"/>
              <w:bottom w:val="single" w:sz="4" w:space="0" w:color="auto"/>
              <w:right w:val="single" w:sz="4" w:space="0" w:color="auto"/>
            </w:tcBorders>
            <w:noWrap/>
            <w:vAlign w:val="bottom"/>
            <w:hideMark/>
          </w:tcPr>
          <w:p w14:paraId="09CC11C1"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193.0</w:t>
            </w:r>
          </w:p>
        </w:tc>
        <w:tc>
          <w:tcPr>
            <w:tcW w:w="690" w:type="dxa"/>
            <w:tcBorders>
              <w:top w:val="nil"/>
              <w:left w:val="nil"/>
              <w:bottom w:val="single" w:sz="4" w:space="0" w:color="auto"/>
              <w:right w:val="single" w:sz="4" w:space="0" w:color="auto"/>
            </w:tcBorders>
            <w:noWrap/>
            <w:vAlign w:val="bottom"/>
            <w:hideMark/>
          </w:tcPr>
          <w:p w14:paraId="74D1E038"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6.9</w:t>
            </w:r>
          </w:p>
        </w:tc>
        <w:tc>
          <w:tcPr>
            <w:tcW w:w="640" w:type="dxa"/>
            <w:tcBorders>
              <w:top w:val="nil"/>
              <w:left w:val="nil"/>
              <w:bottom w:val="single" w:sz="4" w:space="0" w:color="auto"/>
              <w:right w:val="single" w:sz="4" w:space="0" w:color="auto"/>
            </w:tcBorders>
            <w:noWrap/>
            <w:vAlign w:val="bottom"/>
            <w:hideMark/>
          </w:tcPr>
          <w:p w14:paraId="3293ACA5"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1.0</w:t>
            </w:r>
          </w:p>
        </w:tc>
        <w:tc>
          <w:tcPr>
            <w:tcW w:w="740" w:type="dxa"/>
            <w:tcBorders>
              <w:top w:val="nil"/>
              <w:left w:val="nil"/>
              <w:bottom w:val="single" w:sz="4" w:space="0" w:color="auto"/>
              <w:right w:val="single" w:sz="4" w:space="0" w:color="auto"/>
            </w:tcBorders>
            <w:noWrap/>
            <w:vAlign w:val="center"/>
            <w:hideMark/>
          </w:tcPr>
          <w:p w14:paraId="665309C9"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1.2</w:t>
            </w:r>
          </w:p>
        </w:tc>
        <w:tc>
          <w:tcPr>
            <w:tcW w:w="640" w:type="dxa"/>
            <w:tcBorders>
              <w:top w:val="nil"/>
              <w:left w:val="nil"/>
              <w:bottom w:val="single" w:sz="4" w:space="0" w:color="auto"/>
              <w:right w:val="single" w:sz="4" w:space="0" w:color="auto"/>
            </w:tcBorders>
            <w:noWrap/>
            <w:vAlign w:val="bottom"/>
            <w:hideMark/>
          </w:tcPr>
          <w:p w14:paraId="1AAB47AD" w14:textId="4F197673"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n.a</w:t>
            </w:r>
            <w:r w:rsidRPr="00921143">
              <w:rPr>
                <w:rFonts w:eastAsia="Times New Roman" w:cs="Arial"/>
                <w:color w:val="000000"/>
                <w:sz w:val="16"/>
                <w:szCs w:val="16"/>
                <w:vertAlign w:val="superscript"/>
                <w:lang w:val="de-DE" w:eastAsia="de-CH"/>
              </w:rPr>
              <w:t>2</w:t>
            </w:r>
            <w:r w:rsidRPr="00921143">
              <w:rPr>
                <w:rFonts w:eastAsia="Times New Roman" w:cs="Arial"/>
                <w:color w:val="000000"/>
                <w:sz w:val="16"/>
                <w:szCs w:val="16"/>
                <w:lang w:val="de-DE" w:eastAsia="de-CH"/>
              </w:rPr>
              <w:t>.</w:t>
            </w:r>
          </w:p>
        </w:tc>
        <w:tc>
          <w:tcPr>
            <w:tcW w:w="590" w:type="dxa"/>
            <w:tcBorders>
              <w:top w:val="nil"/>
              <w:left w:val="nil"/>
              <w:bottom w:val="single" w:sz="4" w:space="0" w:color="auto"/>
              <w:right w:val="single" w:sz="4" w:space="0" w:color="auto"/>
            </w:tcBorders>
            <w:noWrap/>
            <w:vAlign w:val="center"/>
            <w:hideMark/>
          </w:tcPr>
          <w:p w14:paraId="37E981A7"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0.637</w:t>
            </w:r>
          </w:p>
        </w:tc>
      </w:tr>
      <w:tr w:rsidR="003A7332" w:rsidRPr="00921143" w14:paraId="16DD87D4" w14:textId="77777777" w:rsidTr="00921143">
        <w:trPr>
          <w:gridAfter w:val="2"/>
          <w:wAfter w:w="1725" w:type="dxa"/>
          <w:trHeight w:val="300"/>
        </w:trPr>
        <w:tc>
          <w:tcPr>
            <w:tcW w:w="1418" w:type="dxa"/>
            <w:tcBorders>
              <w:top w:val="nil"/>
              <w:left w:val="single" w:sz="4" w:space="0" w:color="auto"/>
              <w:bottom w:val="single" w:sz="4" w:space="0" w:color="auto"/>
              <w:right w:val="single" w:sz="4" w:space="0" w:color="auto"/>
            </w:tcBorders>
            <w:noWrap/>
            <w:vAlign w:val="center"/>
            <w:hideMark/>
          </w:tcPr>
          <w:p w14:paraId="432E066C"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Choice Reaction Time (msec)</w:t>
            </w:r>
          </w:p>
        </w:tc>
        <w:tc>
          <w:tcPr>
            <w:tcW w:w="1559" w:type="dxa"/>
            <w:tcBorders>
              <w:top w:val="nil"/>
              <w:left w:val="nil"/>
              <w:bottom w:val="single" w:sz="4" w:space="0" w:color="auto"/>
              <w:right w:val="single" w:sz="4" w:space="0" w:color="auto"/>
            </w:tcBorders>
            <w:noWrap/>
            <w:vAlign w:val="center"/>
            <w:hideMark/>
          </w:tcPr>
          <w:p w14:paraId="57B9270A"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Attention/vigilance</w:t>
            </w:r>
          </w:p>
        </w:tc>
        <w:tc>
          <w:tcPr>
            <w:tcW w:w="790" w:type="dxa"/>
            <w:tcBorders>
              <w:top w:val="nil"/>
              <w:left w:val="nil"/>
              <w:bottom w:val="single" w:sz="4" w:space="0" w:color="auto"/>
              <w:right w:val="single" w:sz="4" w:space="0" w:color="auto"/>
            </w:tcBorders>
            <w:noWrap/>
            <w:vAlign w:val="bottom"/>
            <w:hideMark/>
          </w:tcPr>
          <w:p w14:paraId="751B813F"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1007.7</w:t>
            </w:r>
          </w:p>
        </w:tc>
        <w:tc>
          <w:tcPr>
            <w:tcW w:w="690" w:type="dxa"/>
            <w:tcBorders>
              <w:top w:val="nil"/>
              <w:left w:val="nil"/>
              <w:bottom w:val="single" w:sz="4" w:space="0" w:color="auto"/>
              <w:right w:val="single" w:sz="4" w:space="0" w:color="auto"/>
            </w:tcBorders>
            <w:noWrap/>
            <w:vAlign w:val="bottom"/>
            <w:hideMark/>
          </w:tcPr>
          <w:p w14:paraId="3B3A4D31"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138.4</w:t>
            </w:r>
          </w:p>
        </w:tc>
        <w:tc>
          <w:tcPr>
            <w:tcW w:w="640" w:type="dxa"/>
            <w:tcBorders>
              <w:top w:val="nil"/>
              <w:left w:val="nil"/>
              <w:bottom w:val="single" w:sz="4" w:space="0" w:color="auto"/>
              <w:right w:val="single" w:sz="4" w:space="0" w:color="auto"/>
            </w:tcBorders>
            <w:noWrap/>
            <w:vAlign w:val="bottom"/>
            <w:hideMark/>
          </w:tcPr>
          <w:p w14:paraId="46B01BA7"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19.6</w:t>
            </w:r>
          </w:p>
        </w:tc>
        <w:tc>
          <w:tcPr>
            <w:tcW w:w="790" w:type="dxa"/>
            <w:tcBorders>
              <w:top w:val="nil"/>
              <w:left w:val="nil"/>
              <w:bottom w:val="single" w:sz="4" w:space="0" w:color="auto"/>
              <w:right w:val="single" w:sz="4" w:space="0" w:color="auto"/>
            </w:tcBorders>
            <w:noWrap/>
            <w:vAlign w:val="bottom"/>
            <w:hideMark/>
          </w:tcPr>
          <w:p w14:paraId="6D21C11D"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1011.7</w:t>
            </w:r>
          </w:p>
        </w:tc>
        <w:tc>
          <w:tcPr>
            <w:tcW w:w="690" w:type="dxa"/>
            <w:tcBorders>
              <w:top w:val="nil"/>
              <w:left w:val="nil"/>
              <w:bottom w:val="single" w:sz="4" w:space="0" w:color="auto"/>
              <w:right w:val="single" w:sz="4" w:space="0" w:color="auto"/>
            </w:tcBorders>
            <w:noWrap/>
            <w:vAlign w:val="bottom"/>
            <w:hideMark/>
          </w:tcPr>
          <w:p w14:paraId="42FA6182"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131.7</w:t>
            </w:r>
          </w:p>
        </w:tc>
        <w:tc>
          <w:tcPr>
            <w:tcW w:w="640" w:type="dxa"/>
            <w:tcBorders>
              <w:top w:val="nil"/>
              <w:left w:val="nil"/>
              <w:bottom w:val="single" w:sz="4" w:space="0" w:color="auto"/>
              <w:right w:val="single" w:sz="4" w:space="0" w:color="auto"/>
            </w:tcBorders>
            <w:noWrap/>
            <w:vAlign w:val="bottom"/>
            <w:hideMark/>
          </w:tcPr>
          <w:p w14:paraId="1A7B8854"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18.6</w:t>
            </w:r>
          </w:p>
        </w:tc>
        <w:tc>
          <w:tcPr>
            <w:tcW w:w="740" w:type="dxa"/>
            <w:tcBorders>
              <w:top w:val="nil"/>
              <w:left w:val="nil"/>
              <w:bottom w:val="single" w:sz="4" w:space="0" w:color="auto"/>
              <w:right w:val="single" w:sz="4" w:space="0" w:color="auto"/>
            </w:tcBorders>
            <w:noWrap/>
            <w:vAlign w:val="center"/>
            <w:hideMark/>
          </w:tcPr>
          <w:p w14:paraId="1029B8AA"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0.4</w:t>
            </w:r>
          </w:p>
        </w:tc>
        <w:tc>
          <w:tcPr>
            <w:tcW w:w="640" w:type="dxa"/>
            <w:tcBorders>
              <w:top w:val="nil"/>
              <w:left w:val="nil"/>
              <w:bottom w:val="single" w:sz="4" w:space="0" w:color="auto"/>
              <w:right w:val="single" w:sz="4" w:space="0" w:color="auto"/>
            </w:tcBorders>
            <w:noWrap/>
            <w:vAlign w:val="bottom"/>
            <w:hideMark/>
          </w:tcPr>
          <w:p w14:paraId="2B9E0370"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0.668</w:t>
            </w:r>
          </w:p>
        </w:tc>
        <w:tc>
          <w:tcPr>
            <w:tcW w:w="590" w:type="dxa"/>
            <w:tcBorders>
              <w:top w:val="nil"/>
              <w:left w:val="nil"/>
              <w:bottom w:val="single" w:sz="4" w:space="0" w:color="auto"/>
              <w:right w:val="single" w:sz="4" w:space="0" w:color="auto"/>
            </w:tcBorders>
            <w:noWrap/>
            <w:vAlign w:val="bottom"/>
            <w:hideMark/>
          </w:tcPr>
          <w:p w14:paraId="67F6A392"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-0.063</w:t>
            </w:r>
          </w:p>
        </w:tc>
      </w:tr>
      <w:tr w:rsidR="003A7332" w:rsidRPr="00921143" w14:paraId="53DF646A" w14:textId="77777777" w:rsidTr="00921143">
        <w:trPr>
          <w:gridAfter w:val="2"/>
          <w:wAfter w:w="1725" w:type="dxa"/>
          <w:trHeight w:val="300"/>
        </w:trPr>
        <w:tc>
          <w:tcPr>
            <w:tcW w:w="1418" w:type="dxa"/>
            <w:tcBorders>
              <w:top w:val="nil"/>
              <w:left w:val="single" w:sz="4" w:space="0" w:color="auto"/>
              <w:bottom w:val="single" w:sz="4" w:space="0" w:color="auto"/>
              <w:right w:val="single" w:sz="4" w:space="0" w:color="auto"/>
            </w:tcBorders>
            <w:noWrap/>
            <w:vAlign w:val="center"/>
            <w:hideMark/>
          </w:tcPr>
          <w:p w14:paraId="4BB097DF"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RVIP (%-accuracy)</w:t>
            </w:r>
          </w:p>
        </w:tc>
        <w:tc>
          <w:tcPr>
            <w:tcW w:w="1559" w:type="dxa"/>
            <w:tcBorders>
              <w:top w:val="nil"/>
              <w:left w:val="nil"/>
              <w:bottom w:val="single" w:sz="4" w:space="0" w:color="auto"/>
              <w:right w:val="single" w:sz="4" w:space="0" w:color="auto"/>
            </w:tcBorders>
            <w:noWrap/>
            <w:vAlign w:val="center"/>
            <w:hideMark/>
          </w:tcPr>
          <w:p w14:paraId="50BF2745"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CDB, attention/vigilance</w:t>
            </w:r>
          </w:p>
        </w:tc>
        <w:tc>
          <w:tcPr>
            <w:tcW w:w="790" w:type="dxa"/>
            <w:tcBorders>
              <w:top w:val="nil"/>
              <w:left w:val="nil"/>
              <w:bottom w:val="single" w:sz="4" w:space="0" w:color="auto"/>
              <w:right w:val="single" w:sz="4" w:space="0" w:color="auto"/>
            </w:tcBorders>
            <w:noWrap/>
            <w:vAlign w:val="bottom"/>
            <w:hideMark/>
          </w:tcPr>
          <w:p w14:paraId="50525310"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112.0</w:t>
            </w:r>
          </w:p>
        </w:tc>
        <w:tc>
          <w:tcPr>
            <w:tcW w:w="690" w:type="dxa"/>
            <w:tcBorders>
              <w:top w:val="nil"/>
              <w:left w:val="nil"/>
              <w:bottom w:val="single" w:sz="4" w:space="0" w:color="auto"/>
              <w:right w:val="single" w:sz="4" w:space="0" w:color="auto"/>
            </w:tcBorders>
            <w:noWrap/>
            <w:vAlign w:val="bottom"/>
            <w:hideMark/>
          </w:tcPr>
          <w:p w14:paraId="01497438"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50.8</w:t>
            </w:r>
          </w:p>
        </w:tc>
        <w:tc>
          <w:tcPr>
            <w:tcW w:w="640" w:type="dxa"/>
            <w:tcBorders>
              <w:top w:val="nil"/>
              <w:left w:val="nil"/>
              <w:bottom w:val="single" w:sz="4" w:space="0" w:color="auto"/>
              <w:right w:val="single" w:sz="4" w:space="0" w:color="auto"/>
            </w:tcBorders>
            <w:noWrap/>
            <w:vAlign w:val="bottom"/>
            <w:hideMark/>
          </w:tcPr>
          <w:p w14:paraId="79FC2EEE"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7.2</w:t>
            </w:r>
          </w:p>
        </w:tc>
        <w:tc>
          <w:tcPr>
            <w:tcW w:w="790" w:type="dxa"/>
            <w:tcBorders>
              <w:top w:val="nil"/>
              <w:left w:val="nil"/>
              <w:bottom w:val="single" w:sz="4" w:space="0" w:color="auto"/>
              <w:right w:val="single" w:sz="4" w:space="0" w:color="auto"/>
            </w:tcBorders>
            <w:noWrap/>
            <w:vAlign w:val="bottom"/>
            <w:hideMark/>
          </w:tcPr>
          <w:p w14:paraId="5AA14F34"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110.4</w:t>
            </w:r>
          </w:p>
        </w:tc>
        <w:tc>
          <w:tcPr>
            <w:tcW w:w="690" w:type="dxa"/>
            <w:tcBorders>
              <w:top w:val="nil"/>
              <w:left w:val="nil"/>
              <w:bottom w:val="single" w:sz="4" w:space="0" w:color="auto"/>
              <w:right w:val="single" w:sz="4" w:space="0" w:color="auto"/>
            </w:tcBorders>
            <w:noWrap/>
            <w:vAlign w:val="bottom"/>
            <w:hideMark/>
          </w:tcPr>
          <w:p w14:paraId="79687519"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50.4</w:t>
            </w:r>
          </w:p>
        </w:tc>
        <w:tc>
          <w:tcPr>
            <w:tcW w:w="640" w:type="dxa"/>
            <w:tcBorders>
              <w:top w:val="nil"/>
              <w:left w:val="nil"/>
              <w:bottom w:val="single" w:sz="4" w:space="0" w:color="auto"/>
              <w:right w:val="single" w:sz="4" w:space="0" w:color="auto"/>
            </w:tcBorders>
            <w:noWrap/>
            <w:vAlign w:val="bottom"/>
            <w:hideMark/>
          </w:tcPr>
          <w:p w14:paraId="37613FE9"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7.1</w:t>
            </w:r>
          </w:p>
        </w:tc>
        <w:tc>
          <w:tcPr>
            <w:tcW w:w="740" w:type="dxa"/>
            <w:tcBorders>
              <w:top w:val="nil"/>
              <w:left w:val="nil"/>
              <w:bottom w:val="single" w:sz="4" w:space="0" w:color="auto"/>
              <w:right w:val="single" w:sz="4" w:space="0" w:color="auto"/>
            </w:tcBorders>
            <w:noWrap/>
            <w:vAlign w:val="center"/>
            <w:hideMark/>
          </w:tcPr>
          <w:p w14:paraId="28DDA2FD"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-1.4</w:t>
            </w:r>
          </w:p>
        </w:tc>
        <w:tc>
          <w:tcPr>
            <w:tcW w:w="640" w:type="dxa"/>
            <w:tcBorders>
              <w:top w:val="nil"/>
              <w:left w:val="nil"/>
              <w:bottom w:val="single" w:sz="4" w:space="0" w:color="auto"/>
              <w:right w:val="single" w:sz="4" w:space="0" w:color="auto"/>
            </w:tcBorders>
            <w:noWrap/>
            <w:vAlign w:val="bottom"/>
            <w:hideMark/>
          </w:tcPr>
          <w:p w14:paraId="59C2997A"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0.408</w:t>
            </w:r>
          </w:p>
        </w:tc>
        <w:tc>
          <w:tcPr>
            <w:tcW w:w="590" w:type="dxa"/>
            <w:tcBorders>
              <w:top w:val="nil"/>
              <w:left w:val="nil"/>
              <w:bottom w:val="single" w:sz="4" w:space="0" w:color="auto"/>
              <w:right w:val="single" w:sz="4" w:space="0" w:color="auto"/>
            </w:tcBorders>
            <w:noWrap/>
            <w:vAlign w:val="bottom"/>
            <w:hideMark/>
          </w:tcPr>
          <w:p w14:paraId="1986C7CC"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0.122</w:t>
            </w:r>
          </w:p>
        </w:tc>
      </w:tr>
      <w:tr w:rsidR="003A7332" w:rsidRPr="00921143" w14:paraId="363BA491" w14:textId="77777777" w:rsidTr="00921143">
        <w:trPr>
          <w:gridAfter w:val="2"/>
          <w:wAfter w:w="1725" w:type="dxa"/>
          <w:trHeight w:val="300"/>
        </w:trPr>
        <w:tc>
          <w:tcPr>
            <w:tcW w:w="1418" w:type="dxa"/>
            <w:tcBorders>
              <w:top w:val="nil"/>
              <w:left w:val="single" w:sz="4" w:space="0" w:color="auto"/>
              <w:bottom w:val="single" w:sz="4" w:space="0" w:color="auto"/>
              <w:right w:val="single" w:sz="4" w:space="0" w:color="auto"/>
            </w:tcBorders>
            <w:noWrap/>
            <w:vAlign w:val="center"/>
            <w:hideMark/>
          </w:tcPr>
          <w:p w14:paraId="3C1C1A3D"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Delayed word recognition (%-accuracy)</w:t>
            </w:r>
          </w:p>
        </w:tc>
        <w:tc>
          <w:tcPr>
            <w:tcW w:w="1559" w:type="dxa"/>
            <w:tcBorders>
              <w:top w:val="nil"/>
              <w:left w:val="nil"/>
              <w:bottom w:val="single" w:sz="4" w:space="0" w:color="auto"/>
              <w:right w:val="single" w:sz="4" w:space="0" w:color="auto"/>
            </w:tcBorders>
            <w:noWrap/>
            <w:vAlign w:val="center"/>
            <w:hideMark/>
          </w:tcPr>
          <w:p w14:paraId="1D2766EF" w14:textId="77777777" w:rsidR="003A7332" w:rsidRPr="00921143" w:rsidRDefault="003A7332" w:rsidP="00880E63">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2ndary memory, speed of memory</w:t>
            </w:r>
          </w:p>
        </w:tc>
        <w:tc>
          <w:tcPr>
            <w:tcW w:w="790" w:type="dxa"/>
            <w:tcBorders>
              <w:top w:val="nil"/>
              <w:left w:val="nil"/>
              <w:bottom w:val="single" w:sz="4" w:space="0" w:color="auto"/>
              <w:right w:val="single" w:sz="4" w:space="0" w:color="auto"/>
            </w:tcBorders>
            <w:noWrap/>
            <w:vAlign w:val="bottom"/>
            <w:hideMark/>
          </w:tcPr>
          <w:p w14:paraId="0BA4B153"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155.6</w:t>
            </w:r>
          </w:p>
        </w:tc>
        <w:tc>
          <w:tcPr>
            <w:tcW w:w="690" w:type="dxa"/>
            <w:tcBorders>
              <w:top w:val="nil"/>
              <w:left w:val="nil"/>
              <w:bottom w:val="single" w:sz="4" w:space="0" w:color="auto"/>
              <w:right w:val="single" w:sz="4" w:space="0" w:color="auto"/>
            </w:tcBorders>
            <w:noWrap/>
            <w:vAlign w:val="bottom"/>
            <w:hideMark/>
          </w:tcPr>
          <w:p w14:paraId="4833701A"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16.2</w:t>
            </w:r>
          </w:p>
        </w:tc>
        <w:tc>
          <w:tcPr>
            <w:tcW w:w="640" w:type="dxa"/>
            <w:tcBorders>
              <w:top w:val="nil"/>
              <w:left w:val="nil"/>
              <w:bottom w:val="single" w:sz="4" w:space="0" w:color="auto"/>
              <w:right w:val="single" w:sz="4" w:space="0" w:color="auto"/>
            </w:tcBorders>
            <w:noWrap/>
            <w:vAlign w:val="bottom"/>
            <w:hideMark/>
          </w:tcPr>
          <w:p w14:paraId="78608310"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2.3</w:t>
            </w:r>
          </w:p>
        </w:tc>
        <w:tc>
          <w:tcPr>
            <w:tcW w:w="790" w:type="dxa"/>
            <w:tcBorders>
              <w:top w:val="nil"/>
              <w:left w:val="nil"/>
              <w:bottom w:val="single" w:sz="4" w:space="0" w:color="auto"/>
              <w:right w:val="single" w:sz="4" w:space="0" w:color="auto"/>
            </w:tcBorders>
            <w:noWrap/>
            <w:vAlign w:val="bottom"/>
            <w:hideMark/>
          </w:tcPr>
          <w:p w14:paraId="2990F30D"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150.3</w:t>
            </w:r>
          </w:p>
        </w:tc>
        <w:tc>
          <w:tcPr>
            <w:tcW w:w="690" w:type="dxa"/>
            <w:tcBorders>
              <w:top w:val="nil"/>
              <w:left w:val="nil"/>
              <w:bottom w:val="single" w:sz="4" w:space="0" w:color="auto"/>
              <w:right w:val="single" w:sz="4" w:space="0" w:color="auto"/>
            </w:tcBorders>
            <w:noWrap/>
            <w:vAlign w:val="bottom"/>
            <w:hideMark/>
          </w:tcPr>
          <w:p w14:paraId="38C9057A"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17.3</w:t>
            </w:r>
          </w:p>
        </w:tc>
        <w:tc>
          <w:tcPr>
            <w:tcW w:w="640" w:type="dxa"/>
            <w:tcBorders>
              <w:top w:val="nil"/>
              <w:left w:val="nil"/>
              <w:bottom w:val="single" w:sz="4" w:space="0" w:color="auto"/>
              <w:right w:val="single" w:sz="4" w:space="0" w:color="auto"/>
            </w:tcBorders>
            <w:noWrap/>
            <w:vAlign w:val="bottom"/>
            <w:hideMark/>
          </w:tcPr>
          <w:p w14:paraId="12E3E54D"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2.5</w:t>
            </w:r>
          </w:p>
        </w:tc>
        <w:tc>
          <w:tcPr>
            <w:tcW w:w="740" w:type="dxa"/>
            <w:tcBorders>
              <w:top w:val="nil"/>
              <w:left w:val="nil"/>
              <w:bottom w:val="single" w:sz="4" w:space="0" w:color="auto"/>
              <w:right w:val="single" w:sz="4" w:space="0" w:color="auto"/>
            </w:tcBorders>
            <w:noWrap/>
            <w:vAlign w:val="center"/>
            <w:hideMark/>
          </w:tcPr>
          <w:p w14:paraId="4BE0757E"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-3.4</w:t>
            </w:r>
          </w:p>
        </w:tc>
        <w:tc>
          <w:tcPr>
            <w:tcW w:w="640" w:type="dxa"/>
            <w:tcBorders>
              <w:top w:val="nil"/>
              <w:left w:val="nil"/>
              <w:bottom w:val="single" w:sz="4" w:space="0" w:color="auto"/>
              <w:right w:val="single" w:sz="4" w:space="0" w:color="auto"/>
            </w:tcBorders>
            <w:noWrap/>
            <w:vAlign w:val="bottom"/>
            <w:hideMark/>
          </w:tcPr>
          <w:p w14:paraId="7D08374A"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0.014</w:t>
            </w:r>
          </w:p>
        </w:tc>
        <w:tc>
          <w:tcPr>
            <w:tcW w:w="590" w:type="dxa"/>
            <w:tcBorders>
              <w:top w:val="nil"/>
              <w:left w:val="nil"/>
              <w:bottom w:val="single" w:sz="4" w:space="0" w:color="auto"/>
              <w:right w:val="single" w:sz="4" w:space="0" w:color="auto"/>
            </w:tcBorders>
            <w:noWrap/>
            <w:vAlign w:val="bottom"/>
            <w:hideMark/>
          </w:tcPr>
          <w:p w14:paraId="3F3E0DE4"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0.367</w:t>
            </w:r>
          </w:p>
        </w:tc>
      </w:tr>
      <w:tr w:rsidR="003A7332" w:rsidRPr="00921143" w14:paraId="20BF999C" w14:textId="77777777" w:rsidTr="00921143">
        <w:trPr>
          <w:gridAfter w:val="2"/>
          <w:wAfter w:w="1725" w:type="dxa"/>
          <w:trHeight w:val="300"/>
        </w:trPr>
        <w:tc>
          <w:tcPr>
            <w:tcW w:w="1418" w:type="dxa"/>
            <w:tcBorders>
              <w:top w:val="nil"/>
              <w:left w:val="single" w:sz="4" w:space="0" w:color="auto"/>
              <w:bottom w:val="single" w:sz="4" w:space="0" w:color="auto"/>
              <w:right w:val="single" w:sz="4" w:space="0" w:color="auto"/>
            </w:tcBorders>
            <w:noWrap/>
            <w:vAlign w:val="center"/>
            <w:hideMark/>
          </w:tcPr>
          <w:p w14:paraId="29252033"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Immediate recall (a.u.)</w:t>
            </w:r>
          </w:p>
        </w:tc>
        <w:tc>
          <w:tcPr>
            <w:tcW w:w="1559" w:type="dxa"/>
            <w:tcBorders>
              <w:top w:val="nil"/>
              <w:left w:val="nil"/>
              <w:bottom w:val="single" w:sz="4" w:space="0" w:color="auto"/>
              <w:right w:val="single" w:sz="4" w:space="0" w:color="auto"/>
            </w:tcBorders>
            <w:noWrap/>
            <w:vAlign w:val="center"/>
            <w:hideMark/>
          </w:tcPr>
          <w:p w14:paraId="10510FFC"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2ndary memory, episodic memory</w:t>
            </w:r>
          </w:p>
        </w:tc>
        <w:tc>
          <w:tcPr>
            <w:tcW w:w="790" w:type="dxa"/>
            <w:tcBorders>
              <w:top w:val="nil"/>
              <w:left w:val="nil"/>
              <w:bottom w:val="single" w:sz="4" w:space="0" w:color="auto"/>
              <w:right w:val="single" w:sz="4" w:space="0" w:color="auto"/>
            </w:tcBorders>
            <w:noWrap/>
            <w:vAlign w:val="bottom"/>
            <w:hideMark/>
          </w:tcPr>
          <w:p w14:paraId="10DEE6A7"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11.2</w:t>
            </w:r>
          </w:p>
        </w:tc>
        <w:tc>
          <w:tcPr>
            <w:tcW w:w="690" w:type="dxa"/>
            <w:tcBorders>
              <w:top w:val="nil"/>
              <w:left w:val="nil"/>
              <w:bottom w:val="single" w:sz="4" w:space="0" w:color="auto"/>
              <w:right w:val="single" w:sz="4" w:space="0" w:color="auto"/>
            </w:tcBorders>
            <w:noWrap/>
            <w:vAlign w:val="bottom"/>
            <w:hideMark/>
          </w:tcPr>
          <w:p w14:paraId="52435FAC"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3.7</w:t>
            </w:r>
          </w:p>
        </w:tc>
        <w:tc>
          <w:tcPr>
            <w:tcW w:w="640" w:type="dxa"/>
            <w:tcBorders>
              <w:top w:val="nil"/>
              <w:left w:val="nil"/>
              <w:bottom w:val="single" w:sz="4" w:space="0" w:color="auto"/>
              <w:right w:val="single" w:sz="4" w:space="0" w:color="auto"/>
            </w:tcBorders>
            <w:noWrap/>
            <w:vAlign w:val="bottom"/>
            <w:hideMark/>
          </w:tcPr>
          <w:p w14:paraId="7DBA1C80"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0.5</w:t>
            </w:r>
          </w:p>
        </w:tc>
        <w:tc>
          <w:tcPr>
            <w:tcW w:w="790" w:type="dxa"/>
            <w:tcBorders>
              <w:top w:val="nil"/>
              <w:left w:val="nil"/>
              <w:bottom w:val="single" w:sz="4" w:space="0" w:color="auto"/>
              <w:right w:val="single" w:sz="4" w:space="0" w:color="auto"/>
            </w:tcBorders>
            <w:noWrap/>
            <w:vAlign w:val="bottom"/>
            <w:hideMark/>
          </w:tcPr>
          <w:p w14:paraId="67E46497"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10.7</w:t>
            </w:r>
          </w:p>
        </w:tc>
        <w:tc>
          <w:tcPr>
            <w:tcW w:w="690" w:type="dxa"/>
            <w:tcBorders>
              <w:top w:val="nil"/>
              <w:left w:val="nil"/>
              <w:bottom w:val="single" w:sz="4" w:space="0" w:color="auto"/>
              <w:right w:val="single" w:sz="4" w:space="0" w:color="auto"/>
            </w:tcBorders>
            <w:noWrap/>
            <w:vAlign w:val="bottom"/>
            <w:hideMark/>
          </w:tcPr>
          <w:p w14:paraId="3FF3EC11"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3.6</w:t>
            </w:r>
          </w:p>
        </w:tc>
        <w:tc>
          <w:tcPr>
            <w:tcW w:w="640" w:type="dxa"/>
            <w:tcBorders>
              <w:top w:val="nil"/>
              <w:left w:val="nil"/>
              <w:bottom w:val="single" w:sz="4" w:space="0" w:color="auto"/>
              <w:right w:val="single" w:sz="4" w:space="0" w:color="auto"/>
            </w:tcBorders>
            <w:noWrap/>
            <w:vAlign w:val="bottom"/>
            <w:hideMark/>
          </w:tcPr>
          <w:p w14:paraId="0BB421A5"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0.5</w:t>
            </w:r>
          </w:p>
        </w:tc>
        <w:tc>
          <w:tcPr>
            <w:tcW w:w="740" w:type="dxa"/>
            <w:tcBorders>
              <w:top w:val="nil"/>
              <w:left w:val="nil"/>
              <w:bottom w:val="single" w:sz="4" w:space="0" w:color="auto"/>
              <w:right w:val="single" w:sz="4" w:space="0" w:color="auto"/>
            </w:tcBorders>
            <w:noWrap/>
            <w:vAlign w:val="center"/>
            <w:hideMark/>
          </w:tcPr>
          <w:p w14:paraId="187B65C6"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-3.9</w:t>
            </w:r>
          </w:p>
        </w:tc>
        <w:tc>
          <w:tcPr>
            <w:tcW w:w="640" w:type="dxa"/>
            <w:tcBorders>
              <w:top w:val="nil"/>
              <w:left w:val="nil"/>
              <w:bottom w:val="single" w:sz="4" w:space="0" w:color="auto"/>
              <w:right w:val="single" w:sz="4" w:space="0" w:color="auto"/>
            </w:tcBorders>
            <w:noWrap/>
            <w:vAlign w:val="bottom"/>
            <w:hideMark/>
          </w:tcPr>
          <w:p w14:paraId="50FC248F"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0.25</w:t>
            </w:r>
          </w:p>
        </w:tc>
        <w:tc>
          <w:tcPr>
            <w:tcW w:w="590" w:type="dxa"/>
            <w:tcBorders>
              <w:top w:val="nil"/>
              <w:left w:val="nil"/>
              <w:bottom w:val="single" w:sz="4" w:space="0" w:color="auto"/>
              <w:right w:val="single" w:sz="4" w:space="0" w:color="auto"/>
            </w:tcBorders>
            <w:noWrap/>
            <w:vAlign w:val="bottom"/>
            <w:hideMark/>
          </w:tcPr>
          <w:p w14:paraId="741374A9"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0.17</w:t>
            </w:r>
          </w:p>
        </w:tc>
      </w:tr>
      <w:tr w:rsidR="003A7332" w:rsidRPr="00921143" w14:paraId="1584DB1B" w14:textId="77777777" w:rsidTr="00921143">
        <w:trPr>
          <w:gridAfter w:val="2"/>
          <w:wAfter w:w="1725" w:type="dxa"/>
          <w:trHeight w:val="300"/>
        </w:trPr>
        <w:tc>
          <w:tcPr>
            <w:tcW w:w="1418" w:type="dxa"/>
            <w:tcBorders>
              <w:top w:val="nil"/>
              <w:left w:val="single" w:sz="4" w:space="0" w:color="auto"/>
              <w:bottom w:val="single" w:sz="4" w:space="0" w:color="auto"/>
              <w:right w:val="single" w:sz="4" w:space="0" w:color="auto"/>
            </w:tcBorders>
            <w:noWrap/>
            <w:vAlign w:val="center"/>
            <w:hideMark/>
          </w:tcPr>
          <w:p w14:paraId="7174A6E6"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Delayed picture recognition (%-accuracy)</w:t>
            </w:r>
          </w:p>
        </w:tc>
        <w:tc>
          <w:tcPr>
            <w:tcW w:w="1559" w:type="dxa"/>
            <w:tcBorders>
              <w:top w:val="nil"/>
              <w:left w:val="nil"/>
              <w:bottom w:val="single" w:sz="4" w:space="0" w:color="auto"/>
              <w:right w:val="single" w:sz="4" w:space="0" w:color="auto"/>
            </w:tcBorders>
            <w:noWrap/>
            <w:vAlign w:val="center"/>
            <w:hideMark/>
          </w:tcPr>
          <w:p w14:paraId="2333AC5C" w14:textId="77777777" w:rsidR="003A7332" w:rsidRPr="00921143" w:rsidRDefault="003A7332" w:rsidP="00880E63">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2ndary memory, speed of memory, episodic memory</w:t>
            </w:r>
          </w:p>
        </w:tc>
        <w:tc>
          <w:tcPr>
            <w:tcW w:w="790" w:type="dxa"/>
            <w:tcBorders>
              <w:top w:val="nil"/>
              <w:left w:val="nil"/>
              <w:bottom w:val="single" w:sz="4" w:space="0" w:color="auto"/>
              <w:right w:val="single" w:sz="4" w:space="0" w:color="auto"/>
            </w:tcBorders>
            <w:noWrap/>
            <w:vAlign w:val="bottom"/>
            <w:hideMark/>
          </w:tcPr>
          <w:p w14:paraId="106800FE"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177.0</w:t>
            </w:r>
          </w:p>
        </w:tc>
        <w:tc>
          <w:tcPr>
            <w:tcW w:w="690" w:type="dxa"/>
            <w:tcBorders>
              <w:top w:val="nil"/>
              <w:left w:val="nil"/>
              <w:bottom w:val="single" w:sz="4" w:space="0" w:color="auto"/>
              <w:right w:val="single" w:sz="4" w:space="0" w:color="auto"/>
            </w:tcBorders>
            <w:noWrap/>
            <w:vAlign w:val="bottom"/>
            <w:hideMark/>
          </w:tcPr>
          <w:p w14:paraId="00FAD343"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18.7</w:t>
            </w:r>
          </w:p>
        </w:tc>
        <w:tc>
          <w:tcPr>
            <w:tcW w:w="640" w:type="dxa"/>
            <w:tcBorders>
              <w:top w:val="nil"/>
              <w:left w:val="nil"/>
              <w:bottom w:val="single" w:sz="4" w:space="0" w:color="auto"/>
              <w:right w:val="single" w:sz="4" w:space="0" w:color="auto"/>
            </w:tcBorders>
            <w:noWrap/>
            <w:vAlign w:val="bottom"/>
            <w:hideMark/>
          </w:tcPr>
          <w:p w14:paraId="318773A7"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2.7</w:t>
            </w:r>
          </w:p>
        </w:tc>
        <w:tc>
          <w:tcPr>
            <w:tcW w:w="790" w:type="dxa"/>
            <w:tcBorders>
              <w:top w:val="nil"/>
              <w:left w:val="nil"/>
              <w:bottom w:val="single" w:sz="4" w:space="0" w:color="auto"/>
              <w:right w:val="single" w:sz="4" w:space="0" w:color="auto"/>
            </w:tcBorders>
            <w:noWrap/>
            <w:vAlign w:val="bottom"/>
            <w:hideMark/>
          </w:tcPr>
          <w:p w14:paraId="346C9DFE"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168.7</w:t>
            </w:r>
          </w:p>
        </w:tc>
        <w:tc>
          <w:tcPr>
            <w:tcW w:w="690" w:type="dxa"/>
            <w:tcBorders>
              <w:top w:val="nil"/>
              <w:left w:val="nil"/>
              <w:bottom w:val="single" w:sz="4" w:space="0" w:color="auto"/>
              <w:right w:val="single" w:sz="4" w:space="0" w:color="auto"/>
            </w:tcBorders>
            <w:noWrap/>
            <w:vAlign w:val="bottom"/>
            <w:hideMark/>
          </w:tcPr>
          <w:p w14:paraId="45F5F3D3"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22.4</w:t>
            </w:r>
          </w:p>
        </w:tc>
        <w:tc>
          <w:tcPr>
            <w:tcW w:w="640" w:type="dxa"/>
            <w:tcBorders>
              <w:top w:val="nil"/>
              <w:left w:val="nil"/>
              <w:bottom w:val="single" w:sz="4" w:space="0" w:color="auto"/>
              <w:right w:val="single" w:sz="4" w:space="0" w:color="auto"/>
            </w:tcBorders>
            <w:noWrap/>
            <w:vAlign w:val="bottom"/>
            <w:hideMark/>
          </w:tcPr>
          <w:p w14:paraId="0797BFFB"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3.2</w:t>
            </w:r>
          </w:p>
        </w:tc>
        <w:tc>
          <w:tcPr>
            <w:tcW w:w="740" w:type="dxa"/>
            <w:tcBorders>
              <w:top w:val="nil"/>
              <w:left w:val="nil"/>
              <w:bottom w:val="single" w:sz="4" w:space="0" w:color="auto"/>
              <w:right w:val="single" w:sz="4" w:space="0" w:color="auto"/>
            </w:tcBorders>
            <w:noWrap/>
            <w:vAlign w:val="center"/>
            <w:hideMark/>
          </w:tcPr>
          <w:p w14:paraId="63ACC591"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-4.7</w:t>
            </w:r>
          </w:p>
        </w:tc>
        <w:tc>
          <w:tcPr>
            <w:tcW w:w="640" w:type="dxa"/>
            <w:tcBorders>
              <w:top w:val="nil"/>
              <w:left w:val="nil"/>
              <w:bottom w:val="single" w:sz="4" w:space="0" w:color="auto"/>
              <w:right w:val="single" w:sz="4" w:space="0" w:color="auto"/>
            </w:tcBorders>
            <w:noWrap/>
            <w:vAlign w:val="bottom"/>
            <w:hideMark/>
          </w:tcPr>
          <w:p w14:paraId="76242D28"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0.001</w:t>
            </w:r>
          </w:p>
        </w:tc>
        <w:tc>
          <w:tcPr>
            <w:tcW w:w="590" w:type="dxa"/>
            <w:tcBorders>
              <w:top w:val="nil"/>
              <w:left w:val="nil"/>
              <w:bottom w:val="single" w:sz="4" w:space="0" w:color="auto"/>
              <w:right w:val="single" w:sz="4" w:space="0" w:color="auto"/>
            </w:tcBorders>
            <w:noWrap/>
            <w:vAlign w:val="bottom"/>
            <w:hideMark/>
          </w:tcPr>
          <w:p w14:paraId="64E53D6F"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0.513</w:t>
            </w:r>
          </w:p>
        </w:tc>
      </w:tr>
      <w:tr w:rsidR="003A7332" w:rsidRPr="00921143" w14:paraId="52ADBD3A" w14:textId="77777777" w:rsidTr="00921143">
        <w:trPr>
          <w:gridAfter w:val="2"/>
          <w:wAfter w:w="1725" w:type="dxa"/>
          <w:trHeight w:val="300"/>
        </w:trPr>
        <w:tc>
          <w:tcPr>
            <w:tcW w:w="1418" w:type="dxa"/>
            <w:tcBorders>
              <w:top w:val="nil"/>
              <w:left w:val="single" w:sz="4" w:space="0" w:color="auto"/>
              <w:bottom w:val="single" w:sz="4" w:space="0" w:color="auto"/>
              <w:right w:val="single" w:sz="4" w:space="0" w:color="auto"/>
            </w:tcBorders>
            <w:noWrap/>
            <w:vAlign w:val="center"/>
            <w:hideMark/>
          </w:tcPr>
          <w:p w14:paraId="24D648AB" w14:textId="77777777" w:rsidR="003A7332" w:rsidRPr="00921143" w:rsidRDefault="003A7332" w:rsidP="00880E63">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Peg and Ball (a.u.)</w:t>
            </w:r>
          </w:p>
        </w:tc>
        <w:tc>
          <w:tcPr>
            <w:tcW w:w="1559" w:type="dxa"/>
            <w:tcBorders>
              <w:top w:val="nil"/>
              <w:left w:val="nil"/>
              <w:bottom w:val="single" w:sz="4" w:space="0" w:color="auto"/>
              <w:right w:val="single" w:sz="4" w:space="0" w:color="auto"/>
            </w:tcBorders>
            <w:noWrap/>
            <w:vAlign w:val="center"/>
            <w:hideMark/>
          </w:tcPr>
          <w:p w14:paraId="4BAE81E4"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excecutive function</w:t>
            </w:r>
          </w:p>
        </w:tc>
        <w:tc>
          <w:tcPr>
            <w:tcW w:w="790" w:type="dxa"/>
            <w:tcBorders>
              <w:top w:val="nil"/>
              <w:left w:val="nil"/>
              <w:bottom w:val="single" w:sz="4" w:space="0" w:color="auto"/>
              <w:right w:val="single" w:sz="4" w:space="0" w:color="auto"/>
            </w:tcBorders>
            <w:noWrap/>
            <w:vAlign w:val="bottom"/>
            <w:hideMark/>
          </w:tcPr>
          <w:p w14:paraId="00B9E365"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17842.2</w:t>
            </w:r>
          </w:p>
        </w:tc>
        <w:tc>
          <w:tcPr>
            <w:tcW w:w="690" w:type="dxa"/>
            <w:tcBorders>
              <w:top w:val="nil"/>
              <w:left w:val="nil"/>
              <w:bottom w:val="single" w:sz="4" w:space="0" w:color="auto"/>
              <w:right w:val="single" w:sz="4" w:space="0" w:color="auto"/>
            </w:tcBorders>
            <w:noWrap/>
            <w:vAlign w:val="bottom"/>
            <w:hideMark/>
          </w:tcPr>
          <w:p w14:paraId="76554BD1"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3424.1</w:t>
            </w:r>
          </w:p>
        </w:tc>
        <w:tc>
          <w:tcPr>
            <w:tcW w:w="640" w:type="dxa"/>
            <w:tcBorders>
              <w:top w:val="nil"/>
              <w:left w:val="nil"/>
              <w:bottom w:val="single" w:sz="4" w:space="0" w:color="auto"/>
              <w:right w:val="single" w:sz="4" w:space="0" w:color="auto"/>
            </w:tcBorders>
            <w:noWrap/>
            <w:vAlign w:val="bottom"/>
            <w:hideMark/>
          </w:tcPr>
          <w:p w14:paraId="414A7E9F"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484.2</w:t>
            </w:r>
          </w:p>
        </w:tc>
        <w:tc>
          <w:tcPr>
            <w:tcW w:w="790" w:type="dxa"/>
            <w:tcBorders>
              <w:top w:val="nil"/>
              <w:left w:val="nil"/>
              <w:bottom w:val="single" w:sz="4" w:space="0" w:color="auto"/>
              <w:right w:val="single" w:sz="4" w:space="0" w:color="auto"/>
            </w:tcBorders>
            <w:noWrap/>
            <w:vAlign w:val="bottom"/>
            <w:hideMark/>
          </w:tcPr>
          <w:p w14:paraId="61E87C24"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16439.9</w:t>
            </w:r>
          </w:p>
        </w:tc>
        <w:tc>
          <w:tcPr>
            <w:tcW w:w="690" w:type="dxa"/>
            <w:tcBorders>
              <w:top w:val="nil"/>
              <w:left w:val="nil"/>
              <w:bottom w:val="single" w:sz="4" w:space="0" w:color="auto"/>
              <w:right w:val="single" w:sz="4" w:space="0" w:color="auto"/>
            </w:tcBorders>
            <w:noWrap/>
            <w:vAlign w:val="bottom"/>
            <w:hideMark/>
          </w:tcPr>
          <w:p w14:paraId="2EEF5DE0"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3986.1</w:t>
            </w:r>
          </w:p>
        </w:tc>
        <w:tc>
          <w:tcPr>
            <w:tcW w:w="640" w:type="dxa"/>
            <w:tcBorders>
              <w:top w:val="nil"/>
              <w:left w:val="nil"/>
              <w:bottom w:val="single" w:sz="4" w:space="0" w:color="auto"/>
              <w:right w:val="single" w:sz="4" w:space="0" w:color="auto"/>
            </w:tcBorders>
            <w:noWrap/>
            <w:vAlign w:val="center"/>
            <w:hideMark/>
          </w:tcPr>
          <w:p w14:paraId="2FF12A53"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563.7</w:t>
            </w:r>
          </w:p>
        </w:tc>
        <w:tc>
          <w:tcPr>
            <w:tcW w:w="740" w:type="dxa"/>
            <w:tcBorders>
              <w:top w:val="nil"/>
              <w:left w:val="nil"/>
              <w:bottom w:val="single" w:sz="4" w:space="0" w:color="auto"/>
              <w:right w:val="single" w:sz="4" w:space="0" w:color="auto"/>
            </w:tcBorders>
            <w:noWrap/>
            <w:vAlign w:val="center"/>
            <w:hideMark/>
          </w:tcPr>
          <w:p w14:paraId="51F184B9"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-7.9</w:t>
            </w:r>
          </w:p>
        </w:tc>
        <w:tc>
          <w:tcPr>
            <w:tcW w:w="640" w:type="dxa"/>
            <w:tcBorders>
              <w:top w:val="nil"/>
              <w:left w:val="nil"/>
              <w:bottom w:val="single" w:sz="4" w:space="0" w:color="auto"/>
              <w:right w:val="single" w:sz="4" w:space="0" w:color="auto"/>
            </w:tcBorders>
            <w:noWrap/>
            <w:vAlign w:val="bottom"/>
            <w:hideMark/>
          </w:tcPr>
          <w:p w14:paraId="397D8D7E"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&lt;.001</w:t>
            </w:r>
          </w:p>
        </w:tc>
        <w:tc>
          <w:tcPr>
            <w:tcW w:w="590" w:type="dxa"/>
            <w:tcBorders>
              <w:top w:val="nil"/>
              <w:left w:val="nil"/>
              <w:bottom w:val="single" w:sz="4" w:space="0" w:color="auto"/>
              <w:right w:val="single" w:sz="4" w:space="0" w:color="auto"/>
            </w:tcBorders>
            <w:noWrap/>
            <w:vAlign w:val="bottom"/>
            <w:hideMark/>
          </w:tcPr>
          <w:p w14:paraId="20A9DDE9"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0.742</w:t>
            </w:r>
          </w:p>
        </w:tc>
      </w:tr>
      <w:tr w:rsidR="003A7332" w:rsidRPr="00921143" w14:paraId="758562F2" w14:textId="77777777" w:rsidTr="00921143">
        <w:trPr>
          <w:gridAfter w:val="2"/>
          <w:wAfter w:w="1725" w:type="dxa"/>
          <w:trHeight w:val="300"/>
        </w:trPr>
        <w:tc>
          <w:tcPr>
            <w:tcW w:w="1418" w:type="dxa"/>
            <w:tcBorders>
              <w:top w:val="nil"/>
              <w:left w:val="single" w:sz="4" w:space="0" w:color="auto"/>
              <w:bottom w:val="single" w:sz="4" w:space="0" w:color="auto"/>
              <w:right w:val="single" w:sz="4" w:space="0" w:color="auto"/>
            </w:tcBorders>
            <w:noWrap/>
            <w:vAlign w:val="center"/>
            <w:hideMark/>
          </w:tcPr>
          <w:p w14:paraId="6E414511" w14:textId="77777777" w:rsidR="003A7332" w:rsidRPr="00921143" w:rsidRDefault="003A7332" w:rsidP="00880E63">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Name to face recall (%-accuracy)</w:t>
            </w:r>
          </w:p>
        </w:tc>
        <w:tc>
          <w:tcPr>
            <w:tcW w:w="1559" w:type="dxa"/>
            <w:tcBorders>
              <w:top w:val="nil"/>
              <w:left w:val="nil"/>
              <w:bottom w:val="single" w:sz="4" w:space="0" w:color="auto"/>
              <w:right w:val="single" w:sz="4" w:space="0" w:color="auto"/>
            </w:tcBorders>
            <w:noWrap/>
            <w:vAlign w:val="center"/>
            <w:hideMark/>
          </w:tcPr>
          <w:p w14:paraId="5903912A"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2ndary memory</w:t>
            </w:r>
          </w:p>
        </w:tc>
        <w:tc>
          <w:tcPr>
            <w:tcW w:w="790" w:type="dxa"/>
            <w:tcBorders>
              <w:top w:val="nil"/>
              <w:left w:val="nil"/>
              <w:bottom w:val="single" w:sz="4" w:space="0" w:color="auto"/>
              <w:right w:val="single" w:sz="4" w:space="0" w:color="auto"/>
            </w:tcBorders>
            <w:noWrap/>
            <w:vAlign w:val="bottom"/>
            <w:hideMark/>
          </w:tcPr>
          <w:p w14:paraId="78E4D8FD"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77.0</w:t>
            </w:r>
          </w:p>
        </w:tc>
        <w:tc>
          <w:tcPr>
            <w:tcW w:w="690" w:type="dxa"/>
            <w:tcBorders>
              <w:top w:val="nil"/>
              <w:left w:val="nil"/>
              <w:bottom w:val="single" w:sz="4" w:space="0" w:color="auto"/>
              <w:right w:val="single" w:sz="4" w:space="0" w:color="auto"/>
            </w:tcBorders>
            <w:noWrap/>
            <w:vAlign w:val="bottom"/>
            <w:hideMark/>
          </w:tcPr>
          <w:p w14:paraId="7E654EDA"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33.7</w:t>
            </w:r>
          </w:p>
        </w:tc>
        <w:tc>
          <w:tcPr>
            <w:tcW w:w="640" w:type="dxa"/>
            <w:tcBorders>
              <w:top w:val="nil"/>
              <w:left w:val="nil"/>
              <w:bottom w:val="single" w:sz="4" w:space="0" w:color="auto"/>
              <w:right w:val="single" w:sz="4" w:space="0" w:color="auto"/>
            </w:tcBorders>
            <w:noWrap/>
            <w:vAlign w:val="bottom"/>
            <w:hideMark/>
          </w:tcPr>
          <w:p w14:paraId="0F8F0599"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4.8</w:t>
            </w:r>
          </w:p>
        </w:tc>
        <w:tc>
          <w:tcPr>
            <w:tcW w:w="790" w:type="dxa"/>
            <w:tcBorders>
              <w:top w:val="nil"/>
              <w:left w:val="nil"/>
              <w:bottom w:val="single" w:sz="4" w:space="0" w:color="auto"/>
              <w:right w:val="single" w:sz="4" w:space="0" w:color="auto"/>
            </w:tcBorders>
            <w:noWrap/>
            <w:vAlign w:val="bottom"/>
            <w:hideMark/>
          </w:tcPr>
          <w:p w14:paraId="7CD6708E"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67.8</w:t>
            </w:r>
          </w:p>
        </w:tc>
        <w:tc>
          <w:tcPr>
            <w:tcW w:w="690" w:type="dxa"/>
            <w:tcBorders>
              <w:top w:val="nil"/>
              <w:left w:val="nil"/>
              <w:bottom w:val="single" w:sz="4" w:space="0" w:color="auto"/>
              <w:right w:val="single" w:sz="4" w:space="0" w:color="auto"/>
            </w:tcBorders>
            <w:noWrap/>
            <w:vAlign w:val="bottom"/>
            <w:hideMark/>
          </w:tcPr>
          <w:p w14:paraId="49A8FDB5"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34.4</w:t>
            </w:r>
          </w:p>
        </w:tc>
        <w:tc>
          <w:tcPr>
            <w:tcW w:w="640" w:type="dxa"/>
            <w:tcBorders>
              <w:top w:val="nil"/>
              <w:left w:val="nil"/>
              <w:bottom w:val="single" w:sz="4" w:space="0" w:color="auto"/>
              <w:right w:val="single" w:sz="4" w:space="0" w:color="auto"/>
            </w:tcBorders>
            <w:noWrap/>
            <w:vAlign w:val="bottom"/>
            <w:hideMark/>
          </w:tcPr>
          <w:p w14:paraId="7319E7FC"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4.9</w:t>
            </w:r>
          </w:p>
        </w:tc>
        <w:tc>
          <w:tcPr>
            <w:tcW w:w="740" w:type="dxa"/>
            <w:tcBorders>
              <w:top w:val="nil"/>
              <w:left w:val="nil"/>
              <w:bottom w:val="single" w:sz="4" w:space="0" w:color="auto"/>
              <w:right w:val="single" w:sz="4" w:space="0" w:color="auto"/>
            </w:tcBorders>
            <w:noWrap/>
            <w:vAlign w:val="center"/>
            <w:hideMark/>
          </w:tcPr>
          <w:p w14:paraId="43E5A994"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-11.9</w:t>
            </w:r>
          </w:p>
        </w:tc>
        <w:tc>
          <w:tcPr>
            <w:tcW w:w="640" w:type="dxa"/>
            <w:tcBorders>
              <w:top w:val="nil"/>
              <w:left w:val="nil"/>
              <w:bottom w:val="single" w:sz="4" w:space="0" w:color="auto"/>
              <w:right w:val="single" w:sz="4" w:space="0" w:color="auto"/>
            </w:tcBorders>
            <w:noWrap/>
            <w:vAlign w:val="bottom"/>
            <w:hideMark/>
          </w:tcPr>
          <w:p w14:paraId="5CA7767E"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0.024</w:t>
            </w:r>
          </w:p>
        </w:tc>
        <w:tc>
          <w:tcPr>
            <w:tcW w:w="590" w:type="dxa"/>
            <w:tcBorders>
              <w:top w:val="nil"/>
              <w:left w:val="nil"/>
              <w:bottom w:val="single" w:sz="4" w:space="0" w:color="auto"/>
              <w:right w:val="single" w:sz="4" w:space="0" w:color="auto"/>
            </w:tcBorders>
            <w:noWrap/>
            <w:vAlign w:val="center"/>
            <w:hideMark/>
          </w:tcPr>
          <w:p w14:paraId="1F79B6E9"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0.343</w:t>
            </w:r>
          </w:p>
        </w:tc>
      </w:tr>
      <w:tr w:rsidR="003A7332" w:rsidRPr="00921143" w14:paraId="2921AA49" w14:textId="77777777" w:rsidTr="00921143">
        <w:trPr>
          <w:gridAfter w:val="2"/>
          <w:wAfter w:w="1725" w:type="dxa"/>
          <w:trHeight w:val="300"/>
        </w:trPr>
        <w:tc>
          <w:tcPr>
            <w:tcW w:w="1418" w:type="dxa"/>
            <w:tcBorders>
              <w:top w:val="nil"/>
              <w:left w:val="single" w:sz="4" w:space="0" w:color="auto"/>
              <w:bottom w:val="single" w:sz="4" w:space="0" w:color="auto"/>
              <w:right w:val="single" w:sz="4" w:space="0" w:color="auto"/>
            </w:tcBorders>
            <w:noWrap/>
            <w:vAlign w:val="center"/>
            <w:hideMark/>
          </w:tcPr>
          <w:p w14:paraId="1931D43B" w14:textId="77777777" w:rsidR="003A7332" w:rsidRPr="00921143" w:rsidRDefault="003A7332" w:rsidP="00880E63">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Delayed recall: correct numbers (n)</w:t>
            </w:r>
          </w:p>
        </w:tc>
        <w:tc>
          <w:tcPr>
            <w:tcW w:w="1559" w:type="dxa"/>
            <w:tcBorders>
              <w:top w:val="nil"/>
              <w:left w:val="nil"/>
              <w:bottom w:val="single" w:sz="4" w:space="0" w:color="auto"/>
              <w:right w:val="single" w:sz="4" w:space="0" w:color="auto"/>
            </w:tcBorders>
            <w:noWrap/>
            <w:vAlign w:val="center"/>
            <w:hideMark/>
          </w:tcPr>
          <w:p w14:paraId="27A787B8"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CH" w:eastAsia="de-CH"/>
              </w:rPr>
              <w:t>2ndary memory, episodic memory</w:t>
            </w:r>
          </w:p>
        </w:tc>
        <w:tc>
          <w:tcPr>
            <w:tcW w:w="790" w:type="dxa"/>
            <w:tcBorders>
              <w:top w:val="nil"/>
              <w:left w:val="nil"/>
              <w:bottom w:val="single" w:sz="4" w:space="0" w:color="auto"/>
              <w:right w:val="single" w:sz="4" w:space="0" w:color="auto"/>
            </w:tcBorders>
            <w:noWrap/>
            <w:vAlign w:val="bottom"/>
            <w:hideMark/>
          </w:tcPr>
          <w:p w14:paraId="610E5EBB"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9.1</w:t>
            </w:r>
          </w:p>
        </w:tc>
        <w:tc>
          <w:tcPr>
            <w:tcW w:w="690" w:type="dxa"/>
            <w:tcBorders>
              <w:top w:val="nil"/>
              <w:left w:val="nil"/>
              <w:bottom w:val="single" w:sz="4" w:space="0" w:color="auto"/>
              <w:right w:val="single" w:sz="4" w:space="0" w:color="auto"/>
            </w:tcBorders>
            <w:noWrap/>
            <w:vAlign w:val="bottom"/>
            <w:hideMark/>
          </w:tcPr>
          <w:p w14:paraId="7F55114F"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3.8</w:t>
            </w:r>
          </w:p>
        </w:tc>
        <w:tc>
          <w:tcPr>
            <w:tcW w:w="640" w:type="dxa"/>
            <w:tcBorders>
              <w:top w:val="nil"/>
              <w:left w:val="nil"/>
              <w:bottom w:val="single" w:sz="4" w:space="0" w:color="auto"/>
              <w:right w:val="single" w:sz="4" w:space="0" w:color="auto"/>
            </w:tcBorders>
            <w:noWrap/>
            <w:vAlign w:val="bottom"/>
            <w:hideMark/>
          </w:tcPr>
          <w:p w14:paraId="7D85FAAF"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0.5</w:t>
            </w:r>
          </w:p>
        </w:tc>
        <w:tc>
          <w:tcPr>
            <w:tcW w:w="790" w:type="dxa"/>
            <w:tcBorders>
              <w:top w:val="nil"/>
              <w:left w:val="nil"/>
              <w:bottom w:val="single" w:sz="4" w:space="0" w:color="auto"/>
              <w:right w:val="single" w:sz="4" w:space="0" w:color="auto"/>
            </w:tcBorders>
            <w:noWrap/>
            <w:vAlign w:val="bottom"/>
            <w:hideMark/>
          </w:tcPr>
          <w:p w14:paraId="17EEF680"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7.7</w:t>
            </w:r>
          </w:p>
        </w:tc>
        <w:tc>
          <w:tcPr>
            <w:tcW w:w="690" w:type="dxa"/>
            <w:tcBorders>
              <w:top w:val="nil"/>
              <w:left w:val="nil"/>
              <w:bottom w:val="single" w:sz="4" w:space="0" w:color="auto"/>
              <w:right w:val="single" w:sz="4" w:space="0" w:color="auto"/>
            </w:tcBorders>
            <w:noWrap/>
            <w:vAlign w:val="bottom"/>
            <w:hideMark/>
          </w:tcPr>
          <w:p w14:paraId="457347C5"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3.9</w:t>
            </w:r>
          </w:p>
        </w:tc>
        <w:tc>
          <w:tcPr>
            <w:tcW w:w="640" w:type="dxa"/>
            <w:tcBorders>
              <w:top w:val="nil"/>
              <w:left w:val="nil"/>
              <w:bottom w:val="single" w:sz="4" w:space="0" w:color="auto"/>
              <w:right w:val="single" w:sz="4" w:space="0" w:color="auto"/>
            </w:tcBorders>
            <w:noWrap/>
            <w:vAlign w:val="bottom"/>
            <w:hideMark/>
          </w:tcPr>
          <w:p w14:paraId="72951E0A"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0.6</w:t>
            </w:r>
          </w:p>
        </w:tc>
        <w:tc>
          <w:tcPr>
            <w:tcW w:w="740" w:type="dxa"/>
            <w:tcBorders>
              <w:top w:val="nil"/>
              <w:left w:val="nil"/>
              <w:bottom w:val="single" w:sz="4" w:space="0" w:color="auto"/>
              <w:right w:val="single" w:sz="4" w:space="0" w:color="auto"/>
            </w:tcBorders>
            <w:noWrap/>
            <w:vAlign w:val="center"/>
            <w:hideMark/>
          </w:tcPr>
          <w:p w14:paraId="5DAE5ECA"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-15.2</w:t>
            </w:r>
          </w:p>
        </w:tc>
        <w:tc>
          <w:tcPr>
            <w:tcW w:w="640" w:type="dxa"/>
            <w:tcBorders>
              <w:top w:val="nil"/>
              <w:left w:val="nil"/>
              <w:bottom w:val="single" w:sz="4" w:space="0" w:color="auto"/>
              <w:right w:val="single" w:sz="4" w:space="0" w:color="auto"/>
            </w:tcBorders>
            <w:noWrap/>
            <w:vAlign w:val="bottom"/>
            <w:hideMark/>
          </w:tcPr>
          <w:p w14:paraId="057760A6" w14:textId="77777777" w:rsidR="003A7332" w:rsidRPr="00921143" w:rsidRDefault="003A7332" w:rsidP="00880E63">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&lt;.001</w:t>
            </w:r>
          </w:p>
        </w:tc>
        <w:tc>
          <w:tcPr>
            <w:tcW w:w="590" w:type="dxa"/>
            <w:tcBorders>
              <w:top w:val="nil"/>
              <w:left w:val="nil"/>
              <w:bottom w:val="single" w:sz="4" w:space="0" w:color="auto"/>
              <w:right w:val="single" w:sz="4" w:space="0" w:color="auto"/>
            </w:tcBorders>
            <w:noWrap/>
            <w:vAlign w:val="bottom"/>
            <w:hideMark/>
          </w:tcPr>
          <w:p w14:paraId="4FC37E0C" w14:textId="77777777" w:rsidR="003A7332" w:rsidRPr="00921143" w:rsidRDefault="003A7332" w:rsidP="00880E63">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0.527</w:t>
            </w:r>
          </w:p>
        </w:tc>
      </w:tr>
    </w:tbl>
    <w:p w14:paraId="1B53DE67" w14:textId="1B0564F4" w:rsidR="008150A0" w:rsidRDefault="00880E63" w:rsidP="00880E63">
      <w:pPr>
        <w:pStyle w:val="TLTableLegend"/>
        <w:rPr>
          <w:i/>
          <w:iCs/>
        </w:rPr>
      </w:pPr>
      <w:r w:rsidRPr="000D0863">
        <w:rPr>
          <w:vertAlign w:val="superscript"/>
        </w:rPr>
        <w:t>1</w:t>
      </w:r>
      <w:r w:rsidRPr="000D0863">
        <w:t>Task performance was compared</w:t>
      </w:r>
      <w:r w:rsidR="003A7332" w:rsidRPr="000D0863">
        <w:t xml:space="preserve"> as relative change</w:t>
      </w:r>
      <w:r w:rsidRPr="000D0863">
        <w:t xml:space="preserve"> between cumulated baseline assessments on visits 2&amp; 3 prior intervention (pre V2 &amp; pre V3) and the post acute-dose assessment on visits 2&amp;3 post intervention (post V2 &amp; V3), </w:t>
      </w:r>
      <w:r w:rsidRPr="000D0863">
        <w:rPr>
          <w:vertAlign w:val="superscript"/>
        </w:rPr>
        <w:t>2</w:t>
      </w:r>
      <w:r w:rsidRPr="000D0863">
        <w:rPr>
          <w:i/>
          <w:iCs/>
        </w:rPr>
        <w:t xml:space="preserve">Wilcoxon signed rank test statistics not. </w:t>
      </w:r>
      <w:r w:rsidR="00F27FBF" w:rsidRPr="000D0863">
        <w:rPr>
          <w:i/>
          <w:iCs/>
        </w:rPr>
        <w:t>a</w:t>
      </w:r>
      <w:r w:rsidRPr="000D0863">
        <w:rPr>
          <w:i/>
          <w:iCs/>
        </w:rPr>
        <w:t xml:space="preserve">vailable., </w:t>
      </w:r>
      <w:r w:rsidRPr="000D0863">
        <w:rPr>
          <w:i/>
          <w:iCs/>
          <w:vertAlign w:val="superscript"/>
        </w:rPr>
        <w:t>3</w:t>
      </w:r>
      <w:r w:rsidRPr="000D0863">
        <w:rPr>
          <w:i/>
          <w:iCs/>
        </w:rPr>
        <w:t>student’s t-test</w:t>
      </w:r>
    </w:p>
    <w:p w14:paraId="38FE9C77" w14:textId="77777777" w:rsidR="008150A0" w:rsidRDefault="008150A0">
      <w:pPr>
        <w:spacing w:line="259" w:lineRule="auto"/>
        <w:jc w:val="left"/>
        <w:rPr>
          <w:rFonts w:cs="Arial"/>
          <w:i/>
          <w:iCs/>
          <w:sz w:val="18"/>
          <w:szCs w:val="18"/>
          <w:lang w:val="en-US"/>
        </w:rPr>
      </w:pPr>
      <w:r>
        <w:rPr>
          <w:i/>
          <w:iCs/>
        </w:rPr>
        <w:br w:type="page"/>
      </w:r>
    </w:p>
    <w:p w14:paraId="44077CCA" w14:textId="4CA35847" w:rsidR="00624EAA" w:rsidRPr="000D0863" w:rsidRDefault="00624EAA" w:rsidP="00624EAA">
      <w:pPr>
        <w:pStyle w:val="TableTitle"/>
        <w:rPr>
          <w:rFonts w:cs="Arial"/>
        </w:rPr>
      </w:pPr>
      <w:r w:rsidRPr="000D0863">
        <w:rPr>
          <w:rFonts w:cs="Arial"/>
        </w:rPr>
        <w:lastRenderedPageBreak/>
        <w:t xml:space="preserve">Table </w:t>
      </w:r>
      <w:r w:rsidR="005172AE" w:rsidRPr="000D0863">
        <w:rPr>
          <w:rFonts w:cs="Arial"/>
        </w:rPr>
        <w:t>S</w:t>
      </w:r>
      <w:r w:rsidR="005172AE">
        <w:rPr>
          <w:rFonts w:cs="Arial"/>
        </w:rPr>
        <w:t>6</w:t>
      </w:r>
      <w:r w:rsidRPr="000D0863">
        <w:rPr>
          <w:rFonts w:cs="Arial"/>
        </w:rPr>
        <w:t>. Individual visual analogue mood scale (VAMS) outcomes following chronic (14-days) intervention.</w:t>
      </w:r>
    </w:p>
    <w:tbl>
      <w:tblPr>
        <w:tblW w:w="9567" w:type="dxa"/>
        <w:tblCellMar>
          <w:left w:w="70" w:type="dxa"/>
          <w:right w:w="70" w:type="dxa"/>
        </w:tblCellMar>
        <w:tblLook w:val="04A0" w:firstRow="1" w:lastRow="0" w:firstColumn="1" w:lastColumn="0" w:noHBand="0" w:noVBand="1"/>
      </w:tblPr>
      <w:tblGrid>
        <w:gridCol w:w="1843"/>
        <w:gridCol w:w="660"/>
        <w:gridCol w:w="660"/>
        <w:gridCol w:w="660"/>
        <w:gridCol w:w="660"/>
        <w:gridCol w:w="660"/>
        <w:gridCol w:w="660"/>
        <w:gridCol w:w="707"/>
        <w:gridCol w:w="660"/>
        <w:gridCol w:w="660"/>
        <w:gridCol w:w="851"/>
        <w:gridCol w:w="886"/>
      </w:tblGrid>
      <w:tr w:rsidR="00E20877" w:rsidRPr="00921143" w14:paraId="187C4F92" w14:textId="77777777" w:rsidTr="003E580B">
        <w:trPr>
          <w:trHeight w:val="315"/>
        </w:trPr>
        <w:tc>
          <w:tcPr>
            <w:tcW w:w="1843" w:type="dxa"/>
            <w:tcBorders>
              <w:top w:val="nil"/>
              <w:left w:val="nil"/>
              <w:bottom w:val="single" w:sz="8" w:space="0" w:color="auto"/>
              <w:right w:val="nil"/>
            </w:tcBorders>
            <w:noWrap/>
            <w:vAlign w:val="bottom"/>
            <w:hideMark/>
          </w:tcPr>
          <w:p w14:paraId="67F0AE9F" w14:textId="77777777" w:rsidR="00E20877" w:rsidRPr="00921143" w:rsidRDefault="00E20877" w:rsidP="00E20877">
            <w:pPr>
              <w:spacing w:after="0"/>
              <w:jc w:val="left"/>
              <w:rPr>
                <w:rFonts w:eastAsia="Times New Roman" w:cs="Arial"/>
                <w:color w:val="000000"/>
                <w:sz w:val="16"/>
                <w:szCs w:val="16"/>
                <w:lang w:val="en-US" w:eastAsia="de-CH"/>
              </w:rPr>
            </w:pPr>
            <w:r w:rsidRPr="00921143">
              <w:rPr>
                <w:rFonts w:eastAsia="Times New Roman" w:cs="Arial"/>
                <w:color w:val="000000"/>
                <w:sz w:val="16"/>
                <w:szCs w:val="16"/>
                <w:lang w:val="en-US" w:eastAsia="de-CH"/>
              </w:rPr>
              <w:t> </w:t>
            </w:r>
          </w:p>
        </w:tc>
        <w:tc>
          <w:tcPr>
            <w:tcW w:w="1980" w:type="dxa"/>
            <w:gridSpan w:val="3"/>
            <w:tcBorders>
              <w:top w:val="single" w:sz="4" w:space="0" w:color="auto"/>
              <w:left w:val="single" w:sz="4" w:space="0" w:color="auto"/>
              <w:bottom w:val="single" w:sz="4" w:space="0" w:color="auto"/>
              <w:right w:val="single" w:sz="4" w:space="0" w:color="auto"/>
            </w:tcBorders>
            <w:noWrap/>
            <w:vAlign w:val="bottom"/>
            <w:hideMark/>
          </w:tcPr>
          <w:p w14:paraId="092B8A42" w14:textId="77777777" w:rsidR="00E20877" w:rsidRPr="00921143" w:rsidRDefault="00E20877" w:rsidP="00E20877">
            <w:pPr>
              <w:spacing w:after="0"/>
              <w:jc w:val="center"/>
              <w:rPr>
                <w:rFonts w:eastAsia="Times New Roman" w:cs="Arial"/>
                <w:color w:val="000000"/>
                <w:sz w:val="16"/>
                <w:szCs w:val="16"/>
                <w:lang w:val="de-CH" w:eastAsia="de-CH"/>
              </w:rPr>
            </w:pPr>
            <w:r w:rsidRPr="00921143">
              <w:rPr>
                <w:rFonts w:eastAsia="Times New Roman" w:cs="Arial"/>
                <w:color w:val="000000"/>
                <w:sz w:val="16"/>
                <w:szCs w:val="16"/>
                <w:lang w:val="de-CH" w:eastAsia="de-CH"/>
              </w:rPr>
              <w:t>Baseline</w:t>
            </w:r>
          </w:p>
        </w:tc>
        <w:tc>
          <w:tcPr>
            <w:tcW w:w="1980" w:type="dxa"/>
            <w:gridSpan w:val="3"/>
            <w:tcBorders>
              <w:top w:val="single" w:sz="4" w:space="0" w:color="auto"/>
              <w:left w:val="nil"/>
              <w:bottom w:val="single" w:sz="4" w:space="0" w:color="auto"/>
              <w:right w:val="single" w:sz="4" w:space="0" w:color="000000"/>
            </w:tcBorders>
            <w:noWrap/>
            <w:vAlign w:val="bottom"/>
            <w:hideMark/>
          </w:tcPr>
          <w:p w14:paraId="6663AF43" w14:textId="05AD211D" w:rsidR="00E20877" w:rsidRPr="00921143" w:rsidRDefault="00E20877" w:rsidP="00E20877">
            <w:pPr>
              <w:spacing w:after="0"/>
              <w:jc w:val="center"/>
              <w:rPr>
                <w:rFonts w:eastAsia="Times New Roman" w:cs="Arial"/>
                <w:color w:val="000000"/>
                <w:sz w:val="16"/>
                <w:szCs w:val="16"/>
                <w:lang w:val="de-CH" w:eastAsia="de-CH"/>
              </w:rPr>
            </w:pPr>
            <w:r w:rsidRPr="00921143">
              <w:rPr>
                <w:rFonts w:eastAsia="Times New Roman" w:cs="Arial"/>
                <w:color w:val="000000"/>
                <w:sz w:val="16"/>
                <w:szCs w:val="16"/>
                <w:lang w:val="de-CH" w:eastAsia="de-CH"/>
              </w:rPr>
              <w:t>Post-Dose</w:t>
            </w:r>
            <w:r w:rsidR="00BA023F" w:rsidRPr="00921143">
              <w:rPr>
                <w:rFonts w:eastAsia="Times New Roman" w:cs="Arial"/>
                <w:color w:val="000000"/>
                <w:sz w:val="16"/>
                <w:szCs w:val="16"/>
                <w:vertAlign w:val="superscript"/>
                <w:lang w:val="de-CH" w:eastAsia="de-CH"/>
              </w:rPr>
              <w:t>1</w:t>
            </w:r>
          </w:p>
        </w:tc>
        <w:tc>
          <w:tcPr>
            <w:tcW w:w="707" w:type="dxa"/>
            <w:tcBorders>
              <w:top w:val="nil"/>
              <w:left w:val="nil"/>
              <w:bottom w:val="nil"/>
              <w:right w:val="nil"/>
            </w:tcBorders>
            <w:noWrap/>
            <w:vAlign w:val="center"/>
            <w:hideMark/>
          </w:tcPr>
          <w:p w14:paraId="19477A67" w14:textId="77777777" w:rsidR="00E20877" w:rsidRPr="00921143" w:rsidRDefault="00E20877" w:rsidP="00E20877">
            <w:pPr>
              <w:spacing w:after="0"/>
              <w:jc w:val="center"/>
              <w:rPr>
                <w:rFonts w:eastAsia="Times New Roman" w:cs="Arial"/>
                <w:color w:val="000000"/>
                <w:sz w:val="16"/>
                <w:szCs w:val="16"/>
                <w:lang w:val="de-CH" w:eastAsia="de-CH"/>
              </w:rPr>
            </w:pPr>
          </w:p>
        </w:tc>
        <w:tc>
          <w:tcPr>
            <w:tcW w:w="660" w:type="dxa"/>
            <w:tcBorders>
              <w:top w:val="nil"/>
              <w:left w:val="nil"/>
              <w:bottom w:val="nil"/>
              <w:right w:val="nil"/>
            </w:tcBorders>
            <w:noWrap/>
            <w:vAlign w:val="bottom"/>
            <w:hideMark/>
          </w:tcPr>
          <w:p w14:paraId="662F8BD2" w14:textId="77777777" w:rsidR="00E20877" w:rsidRPr="00921143" w:rsidRDefault="00E20877" w:rsidP="00E20877">
            <w:pPr>
              <w:spacing w:after="0"/>
              <w:jc w:val="right"/>
              <w:rPr>
                <w:rFonts w:eastAsia="Times New Roman" w:cs="Arial"/>
                <w:sz w:val="16"/>
                <w:szCs w:val="16"/>
                <w:lang w:val="de-CH" w:eastAsia="de-CH"/>
              </w:rPr>
            </w:pPr>
          </w:p>
        </w:tc>
        <w:tc>
          <w:tcPr>
            <w:tcW w:w="660" w:type="dxa"/>
            <w:tcBorders>
              <w:top w:val="nil"/>
              <w:left w:val="nil"/>
              <w:bottom w:val="nil"/>
              <w:right w:val="nil"/>
            </w:tcBorders>
            <w:noWrap/>
            <w:vAlign w:val="bottom"/>
            <w:hideMark/>
          </w:tcPr>
          <w:p w14:paraId="4913DF4A" w14:textId="77777777" w:rsidR="00E20877" w:rsidRPr="00921143" w:rsidRDefault="00E20877" w:rsidP="00E20877">
            <w:pPr>
              <w:spacing w:after="0"/>
              <w:jc w:val="right"/>
              <w:rPr>
                <w:rFonts w:eastAsia="Times New Roman" w:cs="Arial"/>
                <w:sz w:val="16"/>
                <w:szCs w:val="16"/>
                <w:lang w:val="de-CH" w:eastAsia="de-CH"/>
              </w:rPr>
            </w:pPr>
          </w:p>
        </w:tc>
        <w:tc>
          <w:tcPr>
            <w:tcW w:w="851" w:type="dxa"/>
            <w:tcBorders>
              <w:top w:val="nil"/>
              <w:left w:val="nil"/>
              <w:bottom w:val="nil"/>
              <w:right w:val="nil"/>
            </w:tcBorders>
            <w:noWrap/>
            <w:vAlign w:val="bottom"/>
            <w:hideMark/>
          </w:tcPr>
          <w:p w14:paraId="1A69F838" w14:textId="77777777" w:rsidR="00E20877" w:rsidRPr="00921143" w:rsidRDefault="00E20877" w:rsidP="00E20877">
            <w:pPr>
              <w:spacing w:after="0"/>
              <w:jc w:val="left"/>
              <w:rPr>
                <w:rFonts w:eastAsia="Times New Roman" w:cs="Arial"/>
                <w:sz w:val="16"/>
                <w:szCs w:val="16"/>
                <w:lang w:val="de-CH" w:eastAsia="de-CH"/>
              </w:rPr>
            </w:pPr>
          </w:p>
        </w:tc>
        <w:tc>
          <w:tcPr>
            <w:tcW w:w="886" w:type="dxa"/>
            <w:tcBorders>
              <w:top w:val="nil"/>
              <w:left w:val="nil"/>
              <w:bottom w:val="nil"/>
              <w:right w:val="nil"/>
            </w:tcBorders>
            <w:noWrap/>
            <w:vAlign w:val="bottom"/>
            <w:hideMark/>
          </w:tcPr>
          <w:p w14:paraId="6E644A1E" w14:textId="77777777" w:rsidR="00E20877" w:rsidRPr="00921143" w:rsidRDefault="00E20877" w:rsidP="00E20877">
            <w:pPr>
              <w:spacing w:after="0"/>
              <w:jc w:val="left"/>
              <w:rPr>
                <w:rFonts w:eastAsia="Times New Roman" w:cs="Arial"/>
                <w:sz w:val="16"/>
                <w:szCs w:val="16"/>
                <w:lang w:val="de-CH" w:eastAsia="de-CH"/>
              </w:rPr>
            </w:pPr>
          </w:p>
        </w:tc>
      </w:tr>
      <w:tr w:rsidR="00BF408E" w:rsidRPr="00921143" w14:paraId="7E0D72C8" w14:textId="77777777" w:rsidTr="003E580B">
        <w:trPr>
          <w:gridAfter w:val="2"/>
          <w:wAfter w:w="1737" w:type="dxa"/>
          <w:trHeight w:val="585"/>
        </w:trPr>
        <w:tc>
          <w:tcPr>
            <w:tcW w:w="1843" w:type="dxa"/>
            <w:tcBorders>
              <w:top w:val="nil"/>
              <w:left w:val="nil"/>
              <w:bottom w:val="single" w:sz="8" w:space="0" w:color="auto"/>
              <w:right w:val="nil"/>
            </w:tcBorders>
            <w:noWrap/>
            <w:vAlign w:val="center"/>
            <w:hideMark/>
          </w:tcPr>
          <w:p w14:paraId="74055274" w14:textId="77777777"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en-US" w:eastAsia="de-CH"/>
              </w:rPr>
              <w:t> </w:t>
            </w:r>
          </w:p>
        </w:tc>
        <w:tc>
          <w:tcPr>
            <w:tcW w:w="660" w:type="dxa"/>
            <w:tcBorders>
              <w:top w:val="nil"/>
              <w:left w:val="nil"/>
              <w:bottom w:val="single" w:sz="4" w:space="0" w:color="auto"/>
              <w:right w:val="single" w:sz="4" w:space="0" w:color="auto"/>
            </w:tcBorders>
            <w:vAlign w:val="center"/>
            <w:hideMark/>
          </w:tcPr>
          <w:p w14:paraId="276A8B8E" w14:textId="77777777"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mean</w:t>
            </w:r>
          </w:p>
        </w:tc>
        <w:tc>
          <w:tcPr>
            <w:tcW w:w="660" w:type="dxa"/>
            <w:tcBorders>
              <w:top w:val="nil"/>
              <w:left w:val="nil"/>
              <w:bottom w:val="single" w:sz="4" w:space="0" w:color="auto"/>
              <w:right w:val="single" w:sz="4" w:space="0" w:color="auto"/>
            </w:tcBorders>
            <w:vAlign w:val="center"/>
            <w:hideMark/>
          </w:tcPr>
          <w:p w14:paraId="3D787EC8" w14:textId="77777777"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SD</w:t>
            </w:r>
          </w:p>
        </w:tc>
        <w:tc>
          <w:tcPr>
            <w:tcW w:w="660" w:type="dxa"/>
            <w:tcBorders>
              <w:top w:val="nil"/>
              <w:left w:val="nil"/>
              <w:bottom w:val="single" w:sz="4" w:space="0" w:color="auto"/>
              <w:right w:val="single" w:sz="4" w:space="0" w:color="auto"/>
            </w:tcBorders>
            <w:vAlign w:val="center"/>
            <w:hideMark/>
          </w:tcPr>
          <w:p w14:paraId="52A4A156" w14:textId="77777777"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SEM</w:t>
            </w:r>
          </w:p>
        </w:tc>
        <w:tc>
          <w:tcPr>
            <w:tcW w:w="660" w:type="dxa"/>
            <w:tcBorders>
              <w:top w:val="nil"/>
              <w:left w:val="nil"/>
              <w:bottom w:val="single" w:sz="4" w:space="0" w:color="auto"/>
              <w:right w:val="single" w:sz="4" w:space="0" w:color="auto"/>
            </w:tcBorders>
            <w:vAlign w:val="center"/>
            <w:hideMark/>
          </w:tcPr>
          <w:p w14:paraId="10CE428D" w14:textId="77777777"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mean</w:t>
            </w:r>
          </w:p>
        </w:tc>
        <w:tc>
          <w:tcPr>
            <w:tcW w:w="660" w:type="dxa"/>
            <w:tcBorders>
              <w:top w:val="nil"/>
              <w:left w:val="nil"/>
              <w:bottom w:val="single" w:sz="4" w:space="0" w:color="auto"/>
              <w:right w:val="single" w:sz="4" w:space="0" w:color="auto"/>
            </w:tcBorders>
            <w:vAlign w:val="center"/>
            <w:hideMark/>
          </w:tcPr>
          <w:p w14:paraId="53DBDAB0" w14:textId="77777777"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SD</w:t>
            </w:r>
          </w:p>
        </w:tc>
        <w:tc>
          <w:tcPr>
            <w:tcW w:w="660" w:type="dxa"/>
            <w:tcBorders>
              <w:top w:val="nil"/>
              <w:left w:val="nil"/>
              <w:bottom w:val="single" w:sz="4" w:space="0" w:color="auto"/>
              <w:right w:val="single" w:sz="4" w:space="0" w:color="auto"/>
            </w:tcBorders>
            <w:vAlign w:val="center"/>
            <w:hideMark/>
          </w:tcPr>
          <w:p w14:paraId="34616602" w14:textId="77777777"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SEM</w:t>
            </w:r>
          </w:p>
        </w:tc>
        <w:tc>
          <w:tcPr>
            <w:tcW w:w="707" w:type="dxa"/>
            <w:tcBorders>
              <w:top w:val="single" w:sz="4" w:space="0" w:color="auto"/>
              <w:left w:val="nil"/>
              <w:bottom w:val="single" w:sz="4" w:space="0" w:color="auto"/>
              <w:right w:val="single" w:sz="4" w:space="0" w:color="auto"/>
            </w:tcBorders>
            <w:vAlign w:val="center"/>
            <w:hideMark/>
          </w:tcPr>
          <w:p w14:paraId="17932CED" w14:textId="77777777"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%-change</w:t>
            </w:r>
          </w:p>
        </w:tc>
        <w:tc>
          <w:tcPr>
            <w:tcW w:w="660" w:type="dxa"/>
            <w:tcBorders>
              <w:top w:val="single" w:sz="4" w:space="0" w:color="auto"/>
              <w:left w:val="nil"/>
              <w:bottom w:val="single" w:sz="4" w:space="0" w:color="auto"/>
              <w:right w:val="single" w:sz="4" w:space="0" w:color="auto"/>
            </w:tcBorders>
            <w:vAlign w:val="center"/>
            <w:hideMark/>
          </w:tcPr>
          <w:p w14:paraId="042F3D8B" w14:textId="7EC9D30C"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p</w:t>
            </w:r>
            <w:r w:rsidRPr="00921143">
              <w:rPr>
                <w:rFonts w:eastAsia="Times New Roman" w:cs="Arial"/>
                <w:color w:val="000000"/>
                <w:sz w:val="16"/>
                <w:szCs w:val="16"/>
                <w:vertAlign w:val="superscript"/>
                <w:lang w:val="de-DE" w:eastAsia="de-CH"/>
              </w:rPr>
              <w:t>2</w:t>
            </w:r>
          </w:p>
        </w:tc>
        <w:tc>
          <w:tcPr>
            <w:tcW w:w="660" w:type="dxa"/>
            <w:tcBorders>
              <w:top w:val="single" w:sz="4" w:space="0" w:color="auto"/>
              <w:left w:val="nil"/>
              <w:bottom w:val="single" w:sz="4" w:space="0" w:color="auto"/>
              <w:right w:val="single" w:sz="4" w:space="0" w:color="auto"/>
            </w:tcBorders>
            <w:vAlign w:val="center"/>
            <w:hideMark/>
          </w:tcPr>
          <w:p w14:paraId="2358AEE0" w14:textId="77777777"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d</w:t>
            </w:r>
          </w:p>
        </w:tc>
      </w:tr>
      <w:tr w:rsidR="00BF408E" w:rsidRPr="00921143" w14:paraId="0C004224" w14:textId="77777777" w:rsidTr="003E580B">
        <w:trPr>
          <w:gridAfter w:val="2"/>
          <w:wAfter w:w="1737" w:type="dxa"/>
          <w:trHeight w:val="300"/>
        </w:trPr>
        <w:tc>
          <w:tcPr>
            <w:tcW w:w="1843" w:type="dxa"/>
            <w:tcBorders>
              <w:top w:val="nil"/>
              <w:left w:val="single" w:sz="4" w:space="0" w:color="auto"/>
              <w:bottom w:val="single" w:sz="4" w:space="0" w:color="auto"/>
              <w:right w:val="single" w:sz="4" w:space="0" w:color="auto"/>
            </w:tcBorders>
            <w:noWrap/>
            <w:vAlign w:val="center"/>
            <w:hideMark/>
          </w:tcPr>
          <w:p w14:paraId="64F96AA6" w14:textId="77777777"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VAMS stress (a.u.)</w:t>
            </w:r>
          </w:p>
        </w:tc>
        <w:tc>
          <w:tcPr>
            <w:tcW w:w="660" w:type="dxa"/>
            <w:tcBorders>
              <w:top w:val="nil"/>
              <w:left w:val="nil"/>
              <w:bottom w:val="single" w:sz="4" w:space="0" w:color="auto"/>
              <w:right w:val="single" w:sz="4" w:space="0" w:color="auto"/>
            </w:tcBorders>
            <w:noWrap/>
            <w:vAlign w:val="bottom"/>
            <w:hideMark/>
          </w:tcPr>
          <w:p w14:paraId="16617C1C"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33.03</w:t>
            </w:r>
          </w:p>
        </w:tc>
        <w:tc>
          <w:tcPr>
            <w:tcW w:w="660" w:type="dxa"/>
            <w:tcBorders>
              <w:top w:val="nil"/>
              <w:left w:val="nil"/>
              <w:bottom w:val="single" w:sz="4" w:space="0" w:color="auto"/>
              <w:right w:val="single" w:sz="4" w:space="0" w:color="auto"/>
            </w:tcBorders>
            <w:noWrap/>
            <w:vAlign w:val="bottom"/>
            <w:hideMark/>
          </w:tcPr>
          <w:p w14:paraId="34E308E0"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16.93</w:t>
            </w:r>
          </w:p>
        </w:tc>
        <w:tc>
          <w:tcPr>
            <w:tcW w:w="660" w:type="dxa"/>
            <w:tcBorders>
              <w:top w:val="nil"/>
              <w:left w:val="nil"/>
              <w:bottom w:val="single" w:sz="4" w:space="0" w:color="auto"/>
              <w:right w:val="single" w:sz="4" w:space="0" w:color="auto"/>
            </w:tcBorders>
            <w:noWrap/>
            <w:vAlign w:val="bottom"/>
            <w:hideMark/>
          </w:tcPr>
          <w:p w14:paraId="04D856E4"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2.39</w:t>
            </w:r>
          </w:p>
        </w:tc>
        <w:tc>
          <w:tcPr>
            <w:tcW w:w="660" w:type="dxa"/>
            <w:tcBorders>
              <w:top w:val="nil"/>
              <w:left w:val="nil"/>
              <w:bottom w:val="single" w:sz="4" w:space="0" w:color="auto"/>
              <w:right w:val="single" w:sz="4" w:space="0" w:color="auto"/>
            </w:tcBorders>
            <w:noWrap/>
            <w:vAlign w:val="bottom"/>
            <w:hideMark/>
          </w:tcPr>
          <w:p w14:paraId="7A8A1050"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27.32</w:t>
            </w:r>
          </w:p>
        </w:tc>
        <w:tc>
          <w:tcPr>
            <w:tcW w:w="660" w:type="dxa"/>
            <w:tcBorders>
              <w:top w:val="nil"/>
              <w:left w:val="nil"/>
              <w:bottom w:val="single" w:sz="4" w:space="0" w:color="auto"/>
              <w:right w:val="single" w:sz="4" w:space="0" w:color="auto"/>
            </w:tcBorders>
            <w:noWrap/>
            <w:vAlign w:val="bottom"/>
            <w:hideMark/>
          </w:tcPr>
          <w:p w14:paraId="1DA0C2B4"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15.12</w:t>
            </w:r>
          </w:p>
        </w:tc>
        <w:tc>
          <w:tcPr>
            <w:tcW w:w="660" w:type="dxa"/>
            <w:tcBorders>
              <w:top w:val="nil"/>
              <w:left w:val="nil"/>
              <w:bottom w:val="single" w:sz="4" w:space="0" w:color="auto"/>
              <w:right w:val="single" w:sz="4" w:space="0" w:color="auto"/>
            </w:tcBorders>
            <w:noWrap/>
            <w:vAlign w:val="bottom"/>
            <w:hideMark/>
          </w:tcPr>
          <w:p w14:paraId="3B5A2DC3"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2.14</w:t>
            </w:r>
          </w:p>
        </w:tc>
        <w:tc>
          <w:tcPr>
            <w:tcW w:w="707" w:type="dxa"/>
            <w:tcBorders>
              <w:top w:val="nil"/>
              <w:left w:val="nil"/>
              <w:bottom w:val="single" w:sz="4" w:space="0" w:color="auto"/>
              <w:right w:val="single" w:sz="4" w:space="0" w:color="auto"/>
            </w:tcBorders>
            <w:noWrap/>
            <w:vAlign w:val="center"/>
            <w:hideMark/>
          </w:tcPr>
          <w:p w14:paraId="0D9A586D"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-17.3</w:t>
            </w:r>
          </w:p>
        </w:tc>
        <w:tc>
          <w:tcPr>
            <w:tcW w:w="660" w:type="dxa"/>
            <w:tcBorders>
              <w:top w:val="nil"/>
              <w:left w:val="nil"/>
              <w:bottom w:val="single" w:sz="4" w:space="0" w:color="auto"/>
              <w:right w:val="single" w:sz="4" w:space="0" w:color="auto"/>
            </w:tcBorders>
            <w:noWrap/>
            <w:vAlign w:val="bottom"/>
            <w:hideMark/>
          </w:tcPr>
          <w:p w14:paraId="753F051E"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0.006</w:t>
            </w:r>
          </w:p>
        </w:tc>
        <w:tc>
          <w:tcPr>
            <w:tcW w:w="660" w:type="dxa"/>
            <w:tcBorders>
              <w:top w:val="nil"/>
              <w:left w:val="nil"/>
              <w:bottom w:val="single" w:sz="4" w:space="0" w:color="auto"/>
              <w:right w:val="single" w:sz="4" w:space="0" w:color="auto"/>
            </w:tcBorders>
            <w:noWrap/>
            <w:vAlign w:val="bottom"/>
            <w:hideMark/>
          </w:tcPr>
          <w:p w14:paraId="0DB44098"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0.425</w:t>
            </w:r>
          </w:p>
        </w:tc>
      </w:tr>
      <w:tr w:rsidR="00BF408E" w:rsidRPr="00921143" w14:paraId="3269D8D8" w14:textId="77777777" w:rsidTr="003E580B">
        <w:trPr>
          <w:gridAfter w:val="2"/>
          <w:wAfter w:w="1737" w:type="dxa"/>
          <w:trHeight w:val="330"/>
        </w:trPr>
        <w:tc>
          <w:tcPr>
            <w:tcW w:w="1843" w:type="dxa"/>
            <w:tcBorders>
              <w:top w:val="nil"/>
              <w:left w:val="single" w:sz="4" w:space="0" w:color="auto"/>
              <w:bottom w:val="single" w:sz="4" w:space="0" w:color="auto"/>
              <w:right w:val="single" w:sz="4" w:space="0" w:color="auto"/>
            </w:tcBorders>
            <w:noWrap/>
            <w:vAlign w:val="center"/>
            <w:hideMark/>
          </w:tcPr>
          <w:p w14:paraId="00F6048C" w14:textId="77777777" w:rsidR="00BF408E" w:rsidRPr="00921143" w:rsidRDefault="00BF408E" w:rsidP="00E20877">
            <w:pPr>
              <w:spacing w:after="0"/>
              <w:jc w:val="left"/>
              <w:rPr>
                <w:rFonts w:eastAsia="Times New Roman" w:cs="Arial"/>
                <w:color w:val="000000"/>
                <w:sz w:val="16"/>
                <w:szCs w:val="16"/>
                <w:lang w:val="fr-CH" w:eastAsia="de-CH"/>
              </w:rPr>
            </w:pPr>
            <w:r w:rsidRPr="00921143">
              <w:rPr>
                <w:rFonts w:eastAsia="Times New Roman" w:cs="Arial"/>
                <w:color w:val="000000"/>
                <w:sz w:val="16"/>
                <w:szCs w:val="16"/>
                <w:lang w:val="fr-CH" w:eastAsia="de-CH"/>
              </w:rPr>
              <w:t>VAMS mental fatigue (a.u.)</w:t>
            </w:r>
          </w:p>
        </w:tc>
        <w:tc>
          <w:tcPr>
            <w:tcW w:w="660" w:type="dxa"/>
            <w:tcBorders>
              <w:top w:val="nil"/>
              <w:left w:val="nil"/>
              <w:bottom w:val="single" w:sz="4" w:space="0" w:color="auto"/>
              <w:right w:val="single" w:sz="4" w:space="0" w:color="auto"/>
            </w:tcBorders>
            <w:noWrap/>
            <w:vAlign w:val="center"/>
            <w:hideMark/>
          </w:tcPr>
          <w:p w14:paraId="533E9AD0"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64.17</w:t>
            </w:r>
          </w:p>
        </w:tc>
        <w:tc>
          <w:tcPr>
            <w:tcW w:w="660" w:type="dxa"/>
            <w:tcBorders>
              <w:top w:val="nil"/>
              <w:left w:val="nil"/>
              <w:bottom w:val="single" w:sz="4" w:space="0" w:color="auto"/>
              <w:right w:val="single" w:sz="4" w:space="0" w:color="auto"/>
            </w:tcBorders>
            <w:noWrap/>
            <w:vAlign w:val="center"/>
            <w:hideMark/>
          </w:tcPr>
          <w:p w14:paraId="23C5FDFF"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20.48</w:t>
            </w:r>
          </w:p>
        </w:tc>
        <w:tc>
          <w:tcPr>
            <w:tcW w:w="660" w:type="dxa"/>
            <w:tcBorders>
              <w:top w:val="nil"/>
              <w:left w:val="nil"/>
              <w:bottom w:val="single" w:sz="4" w:space="0" w:color="auto"/>
              <w:right w:val="single" w:sz="4" w:space="0" w:color="auto"/>
            </w:tcBorders>
            <w:noWrap/>
            <w:vAlign w:val="center"/>
            <w:hideMark/>
          </w:tcPr>
          <w:p w14:paraId="7DADF0B5"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2.9</w:t>
            </w:r>
          </w:p>
        </w:tc>
        <w:tc>
          <w:tcPr>
            <w:tcW w:w="660" w:type="dxa"/>
            <w:tcBorders>
              <w:top w:val="nil"/>
              <w:left w:val="nil"/>
              <w:bottom w:val="single" w:sz="4" w:space="0" w:color="auto"/>
              <w:right w:val="single" w:sz="4" w:space="0" w:color="auto"/>
            </w:tcBorders>
            <w:noWrap/>
            <w:vAlign w:val="center"/>
            <w:hideMark/>
          </w:tcPr>
          <w:p w14:paraId="14F83E20"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61.6</w:t>
            </w:r>
          </w:p>
        </w:tc>
        <w:tc>
          <w:tcPr>
            <w:tcW w:w="660" w:type="dxa"/>
            <w:tcBorders>
              <w:top w:val="nil"/>
              <w:left w:val="nil"/>
              <w:bottom w:val="single" w:sz="4" w:space="0" w:color="auto"/>
              <w:right w:val="single" w:sz="4" w:space="0" w:color="auto"/>
            </w:tcBorders>
            <w:noWrap/>
            <w:vAlign w:val="center"/>
            <w:hideMark/>
          </w:tcPr>
          <w:p w14:paraId="12741A89"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22.05</w:t>
            </w:r>
          </w:p>
        </w:tc>
        <w:tc>
          <w:tcPr>
            <w:tcW w:w="660" w:type="dxa"/>
            <w:tcBorders>
              <w:top w:val="nil"/>
              <w:left w:val="nil"/>
              <w:bottom w:val="single" w:sz="4" w:space="0" w:color="auto"/>
              <w:right w:val="single" w:sz="4" w:space="0" w:color="auto"/>
            </w:tcBorders>
            <w:noWrap/>
            <w:vAlign w:val="center"/>
            <w:hideMark/>
          </w:tcPr>
          <w:p w14:paraId="0B2AA322"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3.12</w:t>
            </w:r>
          </w:p>
        </w:tc>
        <w:tc>
          <w:tcPr>
            <w:tcW w:w="707" w:type="dxa"/>
            <w:tcBorders>
              <w:top w:val="nil"/>
              <w:left w:val="nil"/>
              <w:bottom w:val="single" w:sz="4" w:space="0" w:color="auto"/>
              <w:right w:val="single" w:sz="4" w:space="0" w:color="auto"/>
            </w:tcBorders>
            <w:noWrap/>
            <w:vAlign w:val="center"/>
            <w:hideMark/>
          </w:tcPr>
          <w:p w14:paraId="7DC10D04"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-4.0</w:t>
            </w:r>
          </w:p>
        </w:tc>
        <w:tc>
          <w:tcPr>
            <w:tcW w:w="660" w:type="dxa"/>
            <w:tcBorders>
              <w:top w:val="nil"/>
              <w:left w:val="nil"/>
              <w:bottom w:val="single" w:sz="4" w:space="0" w:color="auto"/>
              <w:right w:val="single" w:sz="4" w:space="0" w:color="auto"/>
            </w:tcBorders>
            <w:noWrap/>
            <w:vAlign w:val="center"/>
            <w:hideMark/>
          </w:tcPr>
          <w:p w14:paraId="721D3F19"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0.396</w:t>
            </w:r>
          </w:p>
        </w:tc>
        <w:tc>
          <w:tcPr>
            <w:tcW w:w="660" w:type="dxa"/>
            <w:tcBorders>
              <w:top w:val="nil"/>
              <w:left w:val="nil"/>
              <w:bottom w:val="single" w:sz="4" w:space="0" w:color="auto"/>
              <w:right w:val="single" w:sz="4" w:space="0" w:color="auto"/>
            </w:tcBorders>
            <w:noWrap/>
            <w:vAlign w:val="center"/>
            <w:hideMark/>
          </w:tcPr>
          <w:p w14:paraId="670A8A9B"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CH" w:eastAsia="de-CH"/>
              </w:rPr>
              <w:t>0.128</w:t>
            </w:r>
          </w:p>
        </w:tc>
      </w:tr>
      <w:tr w:rsidR="00BF408E" w:rsidRPr="00921143" w14:paraId="10765369" w14:textId="77777777" w:rsidTr="003E580B">
        <w:trPr>
          <w:gridAfter w:val="2"/>
          <w:wAfter w:w="1737" w:type="dxa"/>
          <w:trHeight w:val="300"/>
        </w:trPr>
        <w:tc>
          <w:tcPr>
            <w:tcW w:w="1843" w:type="dxa"/>
            <w:tcBorders>
              <w:top w:val="nil"/>
              <w:left w:val="single" w:sz="4" w:space="0" w:color="auto"/>
              <w:bottom w:val="single" w:sz="4" w:space="0" w:color="auto"/>
              <w:right w:val="single" w:sz="4" w:space="0" w:color="auto"/>
            </w:tcBorders>
            <w:noWrap/>
            <w:vAlign w:val="center"/>
            <w:hideMark/>
          </w:tcPr>
          <w:p w14:paraId="21B0A2F9" w14:textId="77777777"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VAMS tranquility (a.u.)</w:t>
            </w:r>
          </w:p>
        </w:tc>
        <w:tc>
          <w:tcPr>
            <w:tcW w:w="660" w:type="dxa"/>
            <w:tcBorders>
              <w:top w:val="nil"/>
              <w:left w:val="nil"/>
              <w:bottom w:val="single" w:sz="4" w:space="0" w:color="auto"/>
              <w:right w:val="single" w:sz="4" w:space="0" w:color="auto"/>
            </w:tcBorders>
            <w:noWrap/>
            <w:vAlign w:val="bottom"/>
            <w:hideMark/>
          </w:tcPr>
          <w:p w14:paraId="24B4AD5D"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80.45</w:t>
            </w:r>
          </w:p>
        </w:tc>
        <w:tc>
          <w:tcPr>
            <w:tcW w:w="660" w:type="dxa"/>
            <w:tcBorders>
              <w:top w:val="nil"/>
              <w:left w:val="nil"/>
              <w:bottom w:val="single" w:sz="4" w:space="0" w:color="auto"/>
              <w:right w:val="single" w:sz="4" w:space="0" w:color="auto"/>
            </w:tcBorders>
            <w:noWrap/>
            <w:vAlign w:val="bottom"/>
            <w:hideMark/>
          </w:tcPr>
          <w:p w14:paraId="426BA10D"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12.99</w:t>
            </w:r>
          </w:p>
        </w:tc>
        <w:tc>
          <w:tcPr>
            <w:tcW w:w="660" w:type="dxa"/>
            <w:tcBorders>
              <w:top w:val="nil"/>
              <w:left w:val="nil"/>
              <w:bottom w:val="single" w:sz="4" w:space="0" w:color="auto"/>
              <w:right w:val="single" w:sz="4" w:space="0" w:color="auto"/>
            </w:tcBorders>
            <w:noWrap/>
            <w:vAlign w:val="bottom"/>
            <w:hideMark/>
          </w:tcPr>
          <w:p w14:paraId="360E4883"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1.84</w:t>
            </w:r>
          </w:p>
        </w:tc>
        <w:tc>
          <w:tcPr>
            <w:tcW w:w="660" w:type="dxa"/>
            <w:tcBorders>
              <w:top w:val="nil"/>
              <w:left w:val="nil"/>
              <w:bottom w:val="single" w:sz="4" w:space="0" w:color="auto"/>
              <w:right w:val="single" w:sz="4" w:space="0" w:color="auto"/>
            </w:tcBorders>
            <w:noWrap/>
            <w:vAlign w:val="bottom"/>
            <w:hideMark/>
          </w:tcPr>
          <w:p w14:paraId="5D00ACCB"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82.45</w:t>
            </w:r>
          </w:p>
        </w:tc>
        <w:tc>
          <w:tcPr>
            <w:tcW w:w="660" w:type="dxa"/>
            <w:tcBorders>
              <w:top w:val="nil"/>
              <w:left w:val="nil"/>
              <w:bottom w:val="single" w:sz="4" w:space="0" w:color="auto"/>
              <w:right w:val="single" w:sz="4" w:space="0" w:color="auto"/>
            </w:tcBorders>
            <w:noWrap/>
            <w:vAlign w:val="bottom"/>
            <w:hideMark/>
          </w:tcPr>
          <w:p w14:paraId="7DF1D477"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14.74</w:t>
            </w:r>
          </w:p>
        </w:tc>
        <w:tc>
          <w:tcPr>
            <w:tcW w:w="660" w:type="dxa"/>
            <w:tcBorders>
              <w:top w:val="nil"/>
              <w:left w:val="nil"/>
              <w:bottom w:val="single" w:sz="4" w:space="0" w:color="auto"/>
              <w:right w:val="single" w:sz="4" w:space="0" w:color="auto"/>
            </w:tcBorders>
            <w:noWrap/>
            <w:vAlign w:val="bottom"/>
            <w:hideMark/>
          </w:tcPr>
          <w:p w14:paraId="4170C893"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2.08</w:t>
            </w:r>
          </w:p>
        </w:tc>
        <w:tc>
          <w:tcPr>
            <w:tcW w:w="707" w:type="dxa"/>
            <w:tcBorders>
              <w:top w:val="nil"/>
              <w:left w:val="nil"/>
              <w:bottom w:val="single" w:sz="4" w:space="0" w:color="auto"/>
              <w:right w:val="single" w:sz="4" w:space="0" w:color="auto"/>
            </w:tcBorders>
            <w:noWrap/>
            <w:vAlign w:val="center"/>
            <w:hideMark/>
          </w:tcPr>
          <w:p w14:paraId="1ECB863F"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2.5</w:t>
            </w:r>
          </w:p>
        </w:tc>
        <w:tc>
          <w:tcPr>
            <w:tcW w:w="660" w:type="dxa"/>
            <w:tcBorders>
              <w:top w:val="nil"/>
              <w:left w:val="nil"/>
              <w:bottom w:val="single" w:sz="4" w:space="0" w:color="auto"/>
              <w:right w:val="single" w:sz="4" w:space="0" w:color="auto"/>
            </w:tcBorders>
            <w:noWrap/>
            <w:vAlign w:val="center"/>
            <w:hideMark/>
          </w:tcPr>
          <w:p w14:paraId="00E9E65F"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0.016</w:t>
            </w:r>
          </w:p>
        </w:tc>
        <w:tc>
          <w:tcPr>
            <w:tcW w:w="660" w:type="dxa"/>
            <w:tcBorders>
              <w:top w:val="nil"/>
              <w:left w:val="nil"/>
              <w:bottom w:val="single" w:sz="4" w:space="0" w:color="auto"/>
              <w:right w:val="single" w:sz="4" w:space="0" w:color="auto"/>
            </w:tcBorders>
            <w:noWrap/>
            <w:vAlign w:val="bottom"/>
            <w:hideMark/>
          </w:tcPr>
          <w:p w14:paraId="283788EE"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-0.37</w:t>
            </w:r>
          </w:p>
        </w:tc>
      </w:tr>
      <w:tr w:rsidR="00BF408E" w:rsidRPr="00921143" w14:paraId="15A82F5A" w14:textId="77777777" w:rsidTr="003E580B">
        <w:trPr>
          <w:gridAfter w:val="2"/>
          <w:wAfter w:w="1737" w:type="dxa"/>
          <w:trHeight w:val="330"/>
        </w:trPr>
        <w:tc>
          <w:tcPr>
            <w:tcW w:w="1843" w:type="dxa"/>
            <w:tcBorders>
              <w:top w:val="nil"/>
              <w:left w:val="single" w:sz="4" w:space="0" w:color="auto"/>
              <w:bottom w:val="single" w:sz="4" w:space="0" w:color="auto"/>
              <w:right w:val="single" w:sz="4" w:space="0" w:color="auto"/>
            </w:tcBorders>
            <w:noWrap/>
            <w:vAlign w:val="center"/>
            <w:hideMark/>
          </w:tcPr>
          <w:p w14:paraId="266A9726" w14:textId="77777777" w:rsidR="00BF408E" w:rsidRPr="00921143" w:rsidRDefault="00BF408E" w:rsidP="00E20877">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VAMS alertness (a.u.)</w:t>
            </w:r>
          </w:p>
        </w:tc>
        <w:tc>
          <w:tcPr>
            <w:tcW w:w="660" w:type="dxa"/>
            <w:tcBorders>
              <w:top w:val="nil"/>
              <w:left w:val="nil"/>
              <w:bottom w:val="single" w:sz="4" w:space="0" w:color="auto"/>
              <w:right w:val="single" w:sz="4" w:space="0" w:color="auto"/>
            </w:tcBorders>
            <w:noWrap/>
            <w:vAlign w:val="bottom"/>
            <w:hideMark/>
          </w:tcPr>
          <w:p w14:paraId="304617F3"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65.8</w:t>
            </w:r>
          </w:p>
        </w:tc>
        <w:tc>
          <w:tcPr>
            <w:tcW w:w="660" w:type="dxa"/>
            <w:tcBorders>
              <w:top w:val="nil"/>
              <w:left w:val="nil"/>
              <w:bottom w:val="single" w:sz="4" w:space="0" w:color="auto"/>
              <w:right w:val="single" w:sz="4" w:space="0" w:color="auto"/>
            </w:tcBorders>
            <w:noWrap/>
            <w:vAlign w:val="bottom"/>
            <w:hideMark/>
          </w:tcPr>
          <w:p w14:paraId="0C119621"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18.49</w:t>
            </w:r>
          </w:p>
        </w:tc>
        <w:tc>
          <w:tcPr>
            <w:tcW w:w="660" w:type="dxa"/>
            <w:tcBorders>
              <w:top w:val="nil"/>
              <w:left w:val="nil"/>
              <w:bottom w:val="single" w:sz="4" w:space="0" w:color="auto"/>
              <w:right w:val="single" w:sz="4" w:space="0" w:color="auto"/>
            </w:tcBorders>
            <w:noWrap/>
            <w:vAlign w:val="bottom"/>
            <w:hideMark/>
          </w:tcPr>
          <w:p w14:paraId="19B92318"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2.61</w:t>
            </w:r>
          </w:p>
        </w:tc>
        <w:tc>
          <w:tcPr>
            <w:tcW w:w="660" w:type="dxa"/>
            <w:tcBorders>
              <w:top w:val="nil"/>
              <w:left w:val="nil"/>
              <w:bottom w:val="single" w:sz="4" w:space="0" w:color="auto"/>
              <w:right w:val="single" w:sz="4" w:space="0" w:color="auto"/>
            </w:tcBorders>
            <w:noWrap/>
            <w:vAlign w:val="bottom"/>
            <w:hideMark/>
          </w:tcPr>
          <w:p w14:paraId="6E83FE8C"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70.05</w:t>
            </w:r>
          </w:p>
        </w:tc>
        <w:tc>
          <w:tcPr>
            <w:tcW w:w="660" w:type="dxa"/>
            <w:tcBorders>
              <w:top w:val="nil"/>
              <w:left w:val="nil"/>
              <w:bottom w:val="single" w:sz="4" w:space="0" w:color="auto"/>
              <w:right w:val="single" w:sz="4" w:space="0" w:color="auto"/>
            </w:tcBorders>
            <w:noWrap/>
            <w:vAlign w:val="bottom"/>
            <w:hideMark/>
          </w:tcPr>
          <w:p w14:paraId="58C92EDA"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20.1</w:t>
            </w:r>
          </w:p>
        </w:tc>
        <w:tc>
          <w:tcPr>
            <w:tcW w:w="660" w:type="dxa"/>
            <w:tcBorders>
              <w:top w:val="nil"/>
              <w:left w:val="nil"/>
              <w:bottom w:val="single" w:sz="4" w:space="0" w:color="auto"/>
              <w:right w:val="single" w:sz="4" w:space="0" w:color="auto"/>
            </w:tcBorders>
            <w:noWrap/>
            <w:vAlign w:val="bottom"/>
            <w:hideMark/>
          </w:tcPr>
          <w:p w14:paraId="391753E9"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2.84</w:t>
            </w:r>
          </w:p>
        </w:tc>
        <w:tc>
          <w:tcPr>
            <w:tcW w:w="707" w:type="dxa"/>
            <w:tcBorders>
              <w:top w:val="nil"/>
              <w:left w:val="nil"/>
              <w:bottom w:val="single" w:sz="4" w:space="0" w:color="auto"/>
              <w:right w:val="single" w:sz="4" w:space="0" w:color="auto"/>
            </w:tcBorders>
            <w:noWrap/>
            <w:vAlign w:val="center"/>
            <w:hideMark/>
          </w:tcPr>
          <w:p w14:paraId="4EFAEF01"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6.5</w:t>
            </w:r>
          </w:p>
        </w:tc>
        <w:tc>
          <w:tcPr>
            <w:tcW w:w="660" w:type="dxa"/>
            <w:tcBorders>
              <w:top w:val="nil"/>
              <w:left w:val="nil"/>
              <w:bottom w:val="single" w:sz="4" w:space="0" w:color="auto"/>
              <w:right w:val="single" w:sz="4" w:space="0" w:color="auto"/>
            </w:tcBorders>
            <w:noWrap/>
            <w:vAlign w:val="bottom"/>
            <w:hideMark/>
          </w:tcPr>
          <w:p w14:paraId="0BAFDFA5"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0.053</w:t>
            </w:r>
          </w:p>
        </w:tc>
        <w:tc>
          <w:tcPr>
            <w:tcW w:w="660" w:type="dxa"/>
            <w:tcBorders>
              <w:top w:val="nil"/>
              <w:left w:val="nil"/>
              <w:bottom w:val="single" w:sz="4" w:space="0" w:color="auto"/>
              <w:right w:val="single" w:sz="4" w:space="0" w:color="auto"/>
            </w:tcBorders>
            <w:noWrap/>
            <w:vAlign w:val="bottom"/>
            <w:hideMark/>
          </w:tcPr>
          <w:p w14:paraId="75236E17" w14:textId="77777777" w:rsidR="00BF408E" w:rsidRPr="00921143" w:rsidRDefault="00BF408E" w:rsidP="00E20877">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-0.293</w:t>
            </w:r>
          </w:p>
        </w:tc>
      </w:tr>
    </w:tbl>
    <w:p w14:paraId="5097068D" w14:textId="5D23DC6F" w:rsidR="00BA023F" w:rsidRPr="000D0863" w:rsidRDefault="00BA023F" w:rsidP="00BA023F">
      <w:pPr>
        <w:pStyle w:val="TLTableLegend"/>
      </w:pPr>
      <w:r w:rsidRPr="000D0863">
        <w:rPr>
          <w:vertAlign w:val="superscript"/>
        </w:rPr>
        <w:t>1</w:t>
      </w:r>
      <w:r w:rsidRPr="000D0863">
        <w:t xml:space="preserve">Task performance was compared </w:t>
      </w:r>
      <w:r w:rsidR="003528CC" w:rsidRPr="000D0863">
        <w:t xml:space="preserve">as relative change </w:t>
      </w:r>
      <w:r w:rsidRPr="000D0863">
        <w:t xml:space="preserve">between baseline assessment on visit 2 prior intervention (pre V2) and the true chronic assessment on visit 3 prior intervention (pre V3), </w:t>
      </w:r>
      <w:r w:rsidRPr="000D0863">
        <w:rPr>
          <w:i/>
          <w:iCs/>
          <w:vertAlign w:val="superscript"/>
        </w:rPr>
        <w:t>2</w:t>
      </w:r>
      <w:r w:rsidRPr="000D0863">
        <w:rPr>
          <w:i/>
          <w:iCs/>
        </w:rPr>
        <w:t>student’s t-test</w:t>
      </w:r>
    </w:p>
    <w:p w14:paraId="0EDCF2CC" w14:textId="77777777" w:rsidR="00624EAA" w:rsidRPr="000D0863" w:rsidRDefault="00624EAA" w:rsidP="00624EAA">
      <w:pPr>
        <w:pStyle w:val="TableTitle"/>
        <w:rPr>
          <w:rFonts w:cs="Arial"/>
          <w:lang w:val="en-US"/>
        </w:rPr>
      </w:pPr>
    </w:p>
    <w:p w14:paraId="747A5CE0" w14:textId="510C17F4" w:rsidR="00624EAA" w:rsidRPr="000D0863" w:rsidRDefault="00624EAA" w:rsidP="00624EAA">
      <w:pPr>
        <w:pStyle w:val="TableTitle"/>
        <w:rPr>
          <w:rFonts w:cs="Arial"/>
        </w:rPr>
      </w:pPr>
      <w:r w:rsidRPr="000D0863">
        <w:rPr>
          <w:rFonts w:cs="Arial"/>
        </w:rPr>
        <w:t xml:space="preserve">Table </w:t>
      </w:r>
      <w:r w:rsidR="005172AE" w:rsidRPr="000D0863">
        <w:rPr>
          <w:rFonts w:cs="Arial"/>
        </w:rPr>
        <w:t>S</w:t>
      </w:r>
      <w:r w:rsidR="005172AE">
        <w:rPr>
          <w:rFonts w:cs="Arial"/>
        </w:rPr>
        <w:t>7</w:t>
      </w:r>
      <w:r w:rsidRPr="000D0863">
        <w:rPr>
          <w:rFonts w:cs="Arial"/>
        </w:rPr>
        <w:t>. Individual visual analogue mood scale (VAMS) outcomes following acute intervention (1-hour post dose).</w:t>
      </w:r>
    </w:p>
    <w:tbl>
      <w:tblPr>
        <w:tblW w:w="7810" w:type="dxa"/>
        <w:tblCellMar>
          <w:left w:w="70" w:type="dxa"/>
          <w:right w:w="70" w:type="dxa"/>
        </w:tblCellMar>
        <w:tblLook w:val="04A0" w:firstRow="1" w:lastRow="0" w:firstColumn="1" w:lastColumn="0" w:noHBand="0" w:noVBand="1"/>
      </w:tblPr>
      <w:tblGrid>
        <w:gridCol w:w="1843"/>
        <w:gridCol w:w="700"/>
        <w:gridCol w:w="640"/>
        <w:gridCol w:w="640"/>
        <w:gridCol w:w="720"/>
        <w:gridCol w:w="640"/>
        <w:gridCol w:w="640"/>
        <w:gridCol w:w="707"/>
        <w:gridCol w:w="640"/>
        <w:gridCol w:w="640"/>
      </w:tblGrid>
      <w:tr w:rsidR="004F0125" w:rsidRPr="00921143" w14:paraId="1657ABCB" w14:textId="77777777" w:rsidTr="003E580B">
        <w:trPr>
          <w:trHeight w:val="300"/>
        </w:trPr>
        <w:tc>
          <w:tcPr>
            <w:tcW w:w="1843" w:type="dxa"/>
            <w:tcBorders>
              <w:top w:val="nil"/>
              <w:left w:val="nil"/>
              <w:bottom w:val="nil"/>
              <w:right w:val="nil"/>
            </w:tcBorders>
            <w:noWrap/>
            <w:vAlign w:val="bottom"/>
            <w:hideMark/>
          </w:tcPr>
          <w:p w14:paraId="64F37DFC" w14:textId="77777777" w:rsidR="004F0125" w:rsidRPr="00921143" w:rsidRDefault="004F0125" w:rsidP="00AA51B0">
            <w:pPr>
              <w:spacing w:after="0"/>
              <w:jc w:val="left"/>
              <w:rPr>
                <w:rFonts w:eastAsia="Times New Roman" w:cs="Arial"/>
                <w:sz w:val="16"/>
                <w:szCs w:val="16"/>
                <w:lang w:val="en-US" w:eastAsia="de-CH"/>
              </w:rPr>
            </w:pPr>
          </w:p>
        </w:tc>
        <w:tc>
          <w:tcPr>
            <w:tcW w:w="1980" w:type="dxa"/>
            <w:gridSpan w:val="3"/>
            <w:tcBorders>
              <w:top w:val="single" w:sz="4" w:space="0" w:color="auto"/>
              <w:left w:val="single" w:sz="4" w:space="0" w:color="auto"/>
              <w:bottom w:val="single" w:sz="4" w:space="0" w:color="auto"/>
              <w:right w:val="single" w:sz="4" w:space="0" w:color="000000"/>
            </w:tcBorders>
            <w:noWrap/>
            <w:vAlign w:val="bottom"/>
            <w:hideMark/>
          </w:tcPr>
          <w:p w14:paraId="4CE06BFE" w14:textId="43A90048" w:rsidR="004F0125" w:rsidRPr="00921143" w:rsidRDefault="004F0125" w:rsidP="00AA51B0">
            <w:pPr>
              <w:spacing w:after="0"/>
              <w:jc w:val="center"/>
              <w:rPr>
                <w:rFonts w:eastAsia="Times New Roman" w:cs="Arial"/>
                <w:color w:val="000000"/>
                <w:sz w:val="16"/>
                <w:szCs w:val="16"/>
                <w:lang w:val="de-CH" w:eastAsia="de-CH"/>
              </w:rPr>
            </w:pPr>
            <w:r w:rsidRPr="00921143">
              <w:rPr>
                <w:rFonts w:eastAsia="Times New Roman" w:cs="Arial"/>
                <w:color w:val="000000"/>
                <w:sz w:val="16"/>
                <w:szCs w:val="16"/>
                <w:lang w:val="de-CH" w:eastAsia="de-CH"/>
              </w:rPr>
              <w:t>Baseline</w:t>
            </w:r>
            <w:r w:rsidRPr="00921143">
              <w:rPr>
                <w:rFonts w:eastAsia="Times New Roman" w:cs="Arial"/>
                <w:color w:val="000000"/>
                <w:sz w:val="16"/>
                <w:szCs w:val="16"/>
                <w:vertAlign w:val="superscript"/>
                <w:lang w:val="de-CH" w:eastAsia="de-CH"/>
              </w:rPr>
              <w:t>1</w:t>
            </w:r>
          </w:p>
        </w:tc>
        <w:tc>
          <w:tcPr>
            <w:tcW w:w="2000" w:type="dxa"/>
            <w:gridSpan w:val="3"/>
            <w:tcBorders>
              <w:top w:val="single" w:sz="4" w:space="0" w:color="auto"/>
              <w:left w:val="nil"/>
              <w:bottom w:val="single" w:sz="4" w:space="0" w:color="auto"/>
              <w:right w:val="single" w:sz="4" w:space="0" w:color="000000"/>
            </w:tcBorders>
            <w:noWrap/>
            <w:vAlign w:val="bottom"/>
            <w:hideMark/>
          </w:tcPr>
          <w:p w14:paraId="589BD866" w14:textId="062F0433" w:rsidR="004F0125" w:rsidRPr="00921143" w:rsidRDefault="004F0125" w:rsidP="00AA51B0">
            <w:pPr>
              <w:spacing w:after="0"/>
              <w:jc w:val="center"/>
              <w:rPr>
                <w:rFonts w:eastAsia="Times New Roman" w:cs="Arial"/>
                <w:color w:val="000000"/>
                <w:sz w:val="16"/>
                <w:szCs w:val="16"/>
                <w:lang w:val="de-CH" w:eastAsia="de-CH"/>
              </w:rPr>
            </w:pPr>
            <w:r w:rsidRPr="00921143">
              <w:rPr>
                <w:rFonts w:eastAsia="Times New Roman" w:cs="Arial"/>
                <w:color w:val="000000"/>
                <w:sz w:val="16"/>
                <w:szCs w:val="16"/>
                <w:lang w:val="de-CH" w:eastAsia="de-CH"/>
              </w:rPr>
              <w:t>Post-Dose</w:t>
            </w:r>
            <w:r w:rsidRPr="00921143">
              <w:rPr>
                <w:rFonts w:eastAsia="Times New Roman" w:cs="Arial"/>
                <w:color w:val="000000"/>
                <w:sz w:val="16"/>
                <w:szCs w:val="16"/>
                <w:vertAlign w:val="superscript"/>
                <w:lang w:val="de-CH" w:eastAsia="de-CH"/>
              </w:rPr>
              <w:t>1</w:t>
            </w:r>
          </w:p>
        </w:tc>
        <w:tc>
          <w:tcPr>
            <w:tcW w:w="707" w:type="dxa"/>
            <w:tcBorders>
              <w:top w:val="nil"/>
              <w:left w:val="nil"/>
              <w:bottom w:val="nil"/>
              <w:right w:val="nil"/>
            </w:tcBorders>
            <w:noWrap/>
            <w:vAlign w:val="bottom"/>
            <w:hideMark/>
          </w:tcPr>
          <w:p w14:paraId="6DC994D2" w14:textId="77777777" w:rsidR="004F0125" w:rsidRPr="00921143" w:rsidRDefault="004F0125" w:rsidP="00AA51B0">
            <w:pPr>
              <w:spacing w:after="0"/>
              <w:jc w:val="center"/>
              <w:rPr>
                <w:rFonts w:eastAsia="Times New Roman" w:cs="Arial"/>
                <w:color w:val="000000"/>
                <w:sz w:val="16"/>
                <w:szCs w:val="16"/>
                <w:lang w:val="de-CH" w:eastAsia="de-CH"/>
              </w:rPr>
            </w:pPr>
          </w:p>
        </w:tc>
        <w:tc>
          <w:tcPr>
            <w:tcW w:w="640" w:type="dxa"/>
            <w:tcBorders>
              <w:top w:val="nil"/>
              <w:left w:val="nil"/>
              <w:bottom w:val="nil"/>
              <w:right w:val="nil"/>
            </w:tcBorders>
            <w:noWrap/>
            <w:vAlign w:val="bottom"/>
            <w:hideMark/>
          </w:tcPr>
          <w:p w14:paraId="695F3F56" w14:textId="77777777" w:rsidR="004F0125" w:rsidRPr="00921143" w:rsidRDefault="004F0125" w:rsidP="00AA51B0">
            <w:pPr>
              <w:spacing w:after="0"/>
              <w:jc w:val="left"/>
              <w:rPr>
                <w:rFonts w:eastAsia="Times New Roman" w:cs="Arial"/>
                <w:sz w:val="16"/>
                <w:szCs w:val="16"/>
                <w:lang w:val="de-CH" w:eastAsia="de-CH"/>
              </w:rPr>
            </w:pPr>
          </w:p>
        </w:tc>
        <w:tc>
          <w:tcPr>
            <w:tcW w:w="640" w:type="dxa"/>
            <w:tcBorders>
              <w:top w:val="nil"/>
              <w:left w:val="nil"/>
              <w:bottom w:val="nil"/>
              <w:right w:val="nil"/>
            </w:tcBorders>
            <w:noWrap/>
            <w:vAlign w:val="bottom"/>
            <w:hideMark/>
          </w:tcPr>
          <w:p w14:paraId="060DBA9C" w14:textId="77777777" w:rsidR="004F0125" w:rsidRPr="00921143" w:rsidRDefault="004F0125" w:rsidP="00AA51B0">
            <w:pPr>
              <w:spacing w:after="0"/>
              <w:jc w:val="right"/>
              <w:rPr>
                <w:rFonts w:eastAsia="Times New Roman" w:cs="Arial"/>
                <w:sz w:val="16"/>
                <w:szCs w:val="16"/>
                <w:lang w:val="de-CH" w:eastAsia="de-CH"/>
              </w:rPr>
            </w:pPr>
          </w:p>
        </w:tc>
      </w:tr>
      <w:tr w:rsidR="004F0125" w:rsidRPr="00921143" w14:paraId="2AA0825F" w14:textId="77777777" w:rsidTr="003E580B">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3C66439E" w14:textId="777777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en-US" w:eastAsia="de-CH"/>
              </w:rPr>
              <w:t>Task</w:t>
            </w:r>
          </w:p>
        </w:tc>
        <w:tc>
          <w:tcPr>
            <w:tcW w:w="700" w:type="dxa"/>
            <w:tcBorders>
              <w:top w:val="nil"/>
              <w:left w:val="nil"/>
              <w:bottom w:val="single" w:sz="4" w:space="0" w:color="auto"/>
              <w:right w:val="single" w:sz="4" w:space="0" w:color="auto"/>
            </w:tcBorders>
            <w:vAlign w:val="center"/>
            <w:hideMark/>
          </w:tcPr>
          <w:p w14:paraId="4B6044C1" w14:textId="777777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mean</w:t>
            </w:r>
          </w:p>
        </w:tc>
        <w:tc>
          <w:tcPr>
            <w:tcW w:w="640" w:type="dxa"/>
            <w:tcBorders>
              <w:top w:val="nil"/>
              <w:left w:val="nil"/>
              <w:bottom w:val="single" w:sz="4" w:space="0" w:color="auto"/>
              <w:right w:val="single" w:sz="4" w:space="0" w:color="auto"/>
            </w:tcBorders>
            <w:vAlign w:val="center"/>
            <w:hideMark/>
          </w:tcPr>
          <w:p w14:paraId="473A8950" w14:textId="777777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SD</w:t>
            </w:r>
          </w:p>
        </w:tc>
        <w:tc>
          <w:tcPr>
            <w:tcW w:w="640" w:type="dxa"/>
            <w:tcBorders>
              <w:top w:val="nil"/>
              <w:left w:val="nil"/>
              <w:bottom w:val="single" w:sz="4" w:space="0" w:color="auto"/>
              <w:right w:val="single" w:sz="4" w:space="0" w:color="auto"/>
            </w:tcBorders>
            <w:vAlign w:val="center"/>
            <w:hideMark/>
          </w:tcPr>
          <w:p w14:paraId="2BB29CCD" w14:textId="777777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SEM</w:t>
            </w:r>
          </w:p>
        </w:tc>
        <w:tc>
          <w:tcPr>
            <w:tcW w:w="720" w:type="dxa"/>
            <w:tcBorders>
              <w:top w:val="nil"/>
              <w:left w:val="nil"/>
              <w:bottom w:val="single" w:sz="4" w:space="0" w:color="auto"/>
              <w:right w:val="single" w:sz="4" w:space="0" w:color="auto"/>
            </w:tcBorders>
            <w:vAlign w:val="center"/>
            <w:hideMark/>
          </w:tcPr>
          <w:p w14:paraId="7E363D09" w14:textId="777777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mean</w:t>
            </w:r>
          </w:p>
        </w:tc>
        <w:tc>
          <w:tcPr>
            <w:tcW w:w="640" w:type="dxa"/>
            <w:tcBorders>
              <w:top w:val="nil"/>
              <w:left w:val="nil"/>
              <w:bottom w:val="single" w:sz="4" w:space="0" w:color="auto"/>
              <w:right w:val="single" w:sz="4" w:space="0" w:color="auto"/>
            </w:tcBorders>
            <w:vAlign w:val="center"/>
            <w:hideMark/>
          </w:tcPr>
          <w:p w14:paraId="01D076F0" w14:textId="777777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SD</w:t>
            </w:r>
          </w:p>
        </w:tc>
        <w:tc>
          <w:tcPr>
            <w:tcW w:w="640" w:type="dxa"/>
            <w:tcBorders>
              <w:top w:val="nil"/>
              <w:left w:val="nil"/>
              <w:bottom w:val="single" w:sz="4" w:space="0" w:color="auto"/>
              <w:right w:val="single" w:sz="4" w:space="0" w:color="auto"/>
            </w:tcBorders>
            <w:vAlign w:val="center"/>
            <w:hideMark/>
          </w:tcPr>
          <w:p w14:paraId="356F819F" w14:textId="777777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SEM</w:t>
            </w:r>
          </w:p>
        </w:tc>
        <w:tc>
          <w:tcPr>
            <w:tcW w:w="707" w:type="dxa"/>
            <w:tcBorders>
              <w:top w:val="single" w:sz="4" w:space="0" w:color="auto"/>
              <w:left w:val="nil"/>
              <w:bottom w:val="single" w:sz="4" w:space="0" w:color="auto"/>
              <w:right w:val="single" w:sz="4" w:space="0" w:color="auto"/>
            </w:tcBorders>
            <w:vAlign w:val="center"/>
            <w:hideMark/>
          </w:tcPr>
          <w:p w14:paraId="11CC7F97" w14:textId="777777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%-change</w:t>
            </w:r>
          </w:p>
        </w:tc>
        <w:tc>
          <w:tcPr>
            <w:tcW w:w="640" w:type="dxa"/>
            <w:tcBorders>
              <w:top w:val="single" w:sz="4" w:space="0" w:color="auto"/>
              <w:left w:val="nil"/>
              <w:bottom w:val="single" w:sz="4" w:space="0" w:color="auto"/>
              <w:right w:val="single" w:sz="4" w:space="0" w:color="auto"/>
            </w:tcBorders>
            <w:vAlign w:val="center"/>
            <w:hideMark/>
          </w:tcPr>
          <w:p w14:paraId="6D4791A1" w14:textId="41FCA9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p</w:t>
            </w:r>
            <w:r w:rsidRPr="00921143">
              <w:rPr>
                <w:rFonts w:eastAsia="Times New Roman" w:cs="Arial"/>
                <w:color w:val="000000"/>
                <w:sz w:val="16"/>
                <w:szCs w:val="16"/>
                <w:vertAlign w:val="superscript"/>
                <w:lang w:val="de-CH" w:eastAsia="de-CH"/>
              </w:rPr>
              <w:t>2</w:t>
            </w:r>
          </w:p>
        </w:tc>
        <w:tc>
          <w:tcPr>
            <w:tcW w:w="640" w:type="dxa"/>
            <w:tcBorders>
              <w:top w:val="single" w:sz="4" w:space="0" w:color="auto"/>
              <w:left w:val="nil"/>
              <w:bottom w:val="single" w:sz="4" w:space="0" w:color="auto"/>
              <w:right w:val="single" w:sz="4" w:space="0" w:color="auto"/>
            </w:tcBorders>
            <w:vAlign w:val="center"/>
            <w:hideMark/>
          </w:tcPr>
          <w:p w14:paraId="6DAABC28" w14:textId="777777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d</w:t>
            </w:r>
          </w:p>
        </w:tc>
      </w:tr>
      <w:tr w:rsidR="004F0125" w:rsidRPr="00921143" w14:paraId="03D34DD1" w14:textId="77777777" w:rsidTr="003E580B">
        <w:trPr>
          <w:trHeight w:val="300"/>
        </w:trPr>
        <w:tc>
          <w:tcPr>
            <w:tcW w:w="1843" w:type="dxa"/>
            <w:tcBorders>
              <w:top w:val="nil"/>
              <w:left w:val="single" w:sz="4" w:space="0" w:color="auto"/>
              <w:bottom w:val="single" w:sz="4" w:space="0" w:color="auto"/>
              <w:right w:val="single" w:sz="4" w:space="0" w:color="auto"/>
            </w:tcBorders>
            <w:noWrap/>
            <w:vAlign w:val="center"/>
            <w:hideMark/>
          </w:tcPr>
          <w:p w14:paraId="6AB650F3" w14:textId="777777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VAMS stress (a.u.)</w:t>
            </w:r>
          </w:p>
        </w:tc>
        <w:tc>
          <w:tcPr>
            <w:tcW w:w="700" w:type="dxa"/>
            <w:tcBorders>
              <w:top w:val="nil"/>
              <w:left w:val="nil"/>
              <w:bottom w:val="single" w:sz="4" w:space="0" w:color="auto"/>
              <w:right w:val="single" w:sz="4" w:space="0" w:color="auto"/>
            </w:tcBorders>
            <w:noWrap/>
            <w:vAlign w:val="bottom"/>
            <w:hideMark/>
          </w:tcPr>
          <w:p w14:paraId="5FA564A9"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60.35</w:t>
            </w:r>
          </w:p>
        </w:tc>
        <w:tc>
          <w:tcPr>
            <w:tcW w:w="640" w:type="dxa"/>
            <w:tcBorders>
              <w:top w:val="nil"/>
              <w:left w:val="nil"/>
              <w:bottom w:val="single" w:sz="4" w:space="0" w:color="auto"/>
              <w:right w:val="single" w:sz="4" w:space="0" w:color="auto"/>
            </w:tcBorders>
            <w:noWrap/>
            <w:vAlign w:val="bottom"/>
            <w:hideMark/>
          </w:tcPr>
          <w:p w14:paraId="67139F0E"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29.09</w:t>
            </w:r>
          </w:p>
        </w:tc>
        <w:tc>
          <w:tcPr>
            <w:tcW w:w="640" w:type="dxa"/>
            <w:tcBorders>
              <w:top w:val="nil"/>
              <w:left w:val="nil"/>
              <w:bottom w:val="single" w:sz="4" w:space="0" w:color="auto"/>
              <w:right w:val="single" w:sz="4" w:space="0" w:color="auto"/>
            </w:tcBorders>
            <w:noWrap/>
            <w:vAlign w:val="bottom"/>
            <w:hideMark/>
          </w:tcPr>
          <w:p w14:paraId="76C9B8FE"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4.11</w:t>
            </w:r>
          </w:p>
        </w:tc>
        <w:tc>
          <w:tcPr>
            <w:tcW w:w="720" w:type="dxa"/>
            <w:tcBorders>
              <w:top w:val="nil"/>
              <w:left w:val="nil"/>
              <w:bottom w:val="single" w:sz="4" w:space="0" w:color="auto"/>
              <w:right w:val="single" w:sz="4" w:space="0" w:color="auto"/>
            </w:tcBorders>
            <w:noWrap/>
            <w:vAlign w:val="bottom"/>
            <w:hideMark/>
          </w:tcPr>
          <w:p w14:paraId="33CAF178"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50.68</w:t>
            </w:r>
          </w:p>
        </w:tc>
        <w:tc>
          <w:tcPr>
            <w:tcW w:w="640" w:type="dxa"/>
            <w:tcBorders>
              <w:top w:val="nil"/>
              <w:left w:val="nil"/>
              <w:bottom w:val="single" w:sz="4" w:space="0" w:color="auto"/>
              <w:right w:val="single" w:sz="4" w:space="0" w:color="auto"/>
            </w:tcBorders>
            <w:noWrap/>
            <w:vAlign w:val="bottom"/>
            <w:hideMark/>
          </w:tcPr>
          <w:p w14:paraId="0B9E528D"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21.52</w:t>
            </w:r>
          </w:p>
        </w:tc>
        <w:tc>
          <w:tcPr>
            <w:tcW w:w="640" w:type="dxa"/>
            <w:tcBorders>
              <w:top w:val="nil"/>
              <w:left w:val="nil"/>
              <w:bottom w:val="single" w:sz="4" w:space="0" w:color="auto"/>
              <w:right w:val="single" w:sz="4" w:space="0" w:color="auto"/>
            </w:tcBorders>
            <w:noWrap/>
            <w:vAlign w:val="bottom"/>
            <w:hideMark/>
          </w:tcPr>
          <w:p w14:paraId="53D1A96A"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3.04</w:t>
            </w:r>
          </w:p>
        </w:tc>
        <w:tc>
          <w:tcPr>
            <w:tcW w:w="707" w:type="dxa"/>
            <w:tcBorders>
              <w:top w:val="nil"/>
              <w:left w:val="nil"/>
              <w:bottom w:val="single" w:sz="4" w:space="0" w:color="auto"/>
              <w:right w:val="single" w:sz="4" w:space="0" w:color="auto"/>
            </w:tcBorders>
            <w:noWrap/>
            <w:vAlign w:val="center"/>
            <w:hideMark/>
          </w:tcPr>
          <w:p w14:paraId="2D5D1835"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-16.0</w:t>
            </w:r>
          </w:p>
        </w:tc>
        <w:tc>
          <w:tcPr>
            <w:tcW w:w="640" w:type="dxa"/>
            <w:tcBorders>
              <w:top w:val="nil"/>
              <w:left w:val="nil"/>
              <w:bottom w:val="single" w:sz="4" w:space="0" w:color="auto"/>
              <w:right w:val="single" w:sz="4" w:space="0" w:color="auto"/>
            </w:tcBorders>
            <w:noWrap/>
            <w:vAlign w:val="bottom"/>
            <w:hideMark/>
          </w:tcPr>
          <w:p w14:paraId="677674C8"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0.005</w:t>
            </w:r>
          </w:p>
        </w:tc>
        <w:tc>
          <w:tcPr>
            <w:tcW w:w="640" w:type="dxa"/>
            <w:tcBorders>
              <w:top w:val="nil"/>
              <w:left w:val="nil"/>
              <w:bottom w:val="single" w:sz="4" w:space="0" w:color="auto"/>
              <w:right w:val="single" w:sz="4" w:space="0" w:color="auto"/>
            </w:tcBorders>
            <w:noWrap/>
            <w:vAlign w:val="bottom"/>
            <w:hideMark/>
          </w:tcPr>
          <w:p w14:paraId="466AFA17"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0.429</w:t>
            </w:r>
          </w:p>
        </w:tc>
      </w:tr>
      <w:tr w:rsidR="004F0125" w:rsidRPr="00921143" w14:paraId="37DA5F1D" w14:textId="77777777" w:rsidTr="003E580B">
        <w:trPr>
          <w:trHeight w:val="330"/>
        </w:trPr>
        <w:tc>
          <w:tcPr>
            <w:tcW w:w="1843" w:type="dxa"/>
            <w:tcBorders>
              <w:top w:val="nil"/>
              <w:left w:val="single" w:sz="4" w:space="0" w:color="auto"/>
              <w:bottom w:val="single" w:sz="4" w:space="0" w:color="auto"/>
              <w:right w:val="single" w:sz="4" w:space="0" w:color="auto"/>
            </w:tcBorders>
            <w:noWrap/>
            <w:vAlign w:val="center"/>
            <w:hideMark/>
          </w:tcPr>
          <w:p w14:paraId="5C5D0718" w14:textId="77777777" w:rsidR="004F0125" w:rsidRPr="00921143" w:rsidRDefault="004F0125" w:rsidP="00AA51B0">
            <w:pPr>
              <w:spacing w:after="0"/>
              <w:jc w:val="left"/>
              <w:rPr>
                <w:rFonts w:eastAsia="Times New Roman" w:cs="Arial"/>
                <w:color w:val="000000"/>
                <w:sz w:val="16"/>
                <w:szCs w:val="16"/>
                <w:lang w:val="fr-CH" w:eastAsia="de-CH"/>
              </w:rPr>
            </w:pPr>
            <w:r w:rsidRPr="00921143">
              <w:rPr>
                <w:rFonts w:eastAsia="Times New Roman" w:cs="Arial"/>
                <w:color w:val="000000"/>
                <w:sz w:val="16"/>
                <w:szCs w:val="16"/>
                <w:lang w:val="fr-CH" w:eastAsia="de-CH"/>
              </w:rPr>
              <w:t>VAMS mental fatigue (a.u.)</w:t>
            </w:r>
          </w:p>
        </w:tc>
        <w:tc>
          <w:tcPr>
            <w:tcW w:w="700" w:type="dxa"/>
            <w:tcBorders>
              <w:top w:val="nil"/>
              <w:left w:val="nil"/>
              <w:bottom w:val="single" w:sz="4" w:space="0" w:color="auto"/>
              <w:right w:val="single" w:sz="4" w:space="0" w:color="auto"/>
            </w:tcBorders>
            <w:noWrap/>
            <w:vAlign w:val="center"/>
            <w:hideMark/>
          </w:tcPr>
          <w:p w14:paraId="4C6B5210"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125.77</w:t>
            </w:r>
          </w:p>
        </w:tc>
        <w:tc>
          <w:tcPr>
            <w:tcW w:w="640" w:type="dxa"/>
            <w:tcBorders>
              <w:top w:val="nil"/>
              <w:left w:val="nil"/>
              <w:bottom w:val="single" w:sz="4" w:space="0" w:color="auto"/>
              <w:right w:val="single" w:sz="4" w:space="0" w:color="auto"/>
            </w:tcBorders>
            <w:noWrap/>
            <w:vAlign w:val="center"/>
            <w:hideMark/>
          </w:tcPr>
          <w:p w14:paraId="4C380335"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37.12</w:t>
            </w:r>
          </w:p>
        </w:tc>
        <w:tc>
          <w:tcPr>
            <w:tcW w:w="640" w:type="dxa"/>
            <w:tcBorders>
              <w:top w:val="nil"/>
              <w:left w:val="nil"/>
              <w:bottom w:val="single" w:sz="4" w:space="0" w:color="auto"/>
              <w:right w:val="single" w:sz="4" w:space="0" w:color="auto"/>
            </w:tcBorders>
            <w:noWrap/>
            <w:vAlign w:val="center"/>
            <w:hideMark/>
          </w:tcPr>
          <w:p w14:paraId="1BDFE877"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5.25</w:t>
            </w:r>
          </w:p>
        </w:tc>
        <w:tc>
          <w:tcPr>
            <w:tcW w:w="720" w:type="dxa"/>
            <w:tcBorders>
              <w:top w:val="nil"/>
              <w:left w:val="nil"/>
              <w:bottom w:val="single" w:sz="4" w:space="0" w:color="auto"/>
              <w:right w:val="single" w:sz="4" w:space="0" w:color="auto"/>
            </w:tcBorders>
            <w:noWrap/>
            <w:vAlign w:val="center"/>
            <w:hideMark/>
          </w:tcPr>
          <w:p w14:paraId="77E5D965"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145.88</w:t>
            </w:r>
          </w:p>
        </w:tc>
        <w:tc>
          <w:tcPr>
            <w:tcW w:w="640" w:type="dxa"/>
            <w:tcBorders>
              <w:top w:val="nil"/>
              <w:left w:val="nil"/>
              <w:bottom w:val="single" w:sz="4" w:space="0" w:color="auto"/>
              <w:right w:val="single" w:sz="4" w:space="0" w:color="auto"/>
            </w:tcBorders>
            <w:noWrap/>
            <w:vAlign w:val="center"/>
            <w:hideMark/>
          </w:tcPr>
          <w:p w14:paraId="47D1F26C"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37.94</w:t>
            </w:r>
          </w:p>
        </w:tc>
        <w:tc>
          <w:tcPr>
            <w:tcW w:w="640" w:type="dxa"/>
            <w:tcBorders>
              <w:top w:val="nil"/>
              <w:left w:val="nil"/>
              <w:bottom w:val="single" w:sz="4" w:space="0" w:color="auto"/>
              <w:right w:val="single" w:sz="4" w:space="0" w:color="auto"/>
            </w:tcBorders>
            <w:noWrap/>
            <w:vAlign w:val="center"/>
            <w:hideMark/>
          </w:tcPr>
          <w:p w14:paraId="5C4E0774"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5.37</w:t>
            </w:r>
          </w:p>
        </w:tc>
        <w:tc>
          <w:tcPr>
            <w:tcW w:w="707" w:type="dxa"/>
            <w:tcBorders>
              <w:top w:val="nil"/>
              <w:left w:val="nil"/>
              <w:bottom w:val="single" w:sz="4" w:space="0" w:color="auto"/>
              <w:right w:val="single" w:sz="4" w:space="0" w:color="auto"/>
            </w:tcBorders>
            <w:noWrap/>
            <w:vAlign w:val="center"/>
            <w:hideMark/>
          </w:tcPr>
          <w:p w14:paraId="3880CE66"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16.0</w:t>
            </w:r>
          </w:p>
        </w:tc>
        <w:tc>
          <w:tcPr>
            <w:tcW w:w="640" w:type="dxa"/>
            <w:tcBorders>
              <w:top w:val="nil"/>
              <w:left w:val="nil"/>
              <w:bottom w:val="single" w:sz="4" w:space="0" w:color="auto"/>
              <w:right w:val="single" w:sz="4" w:space="0" w:color="auto"/>
            </w:tcBorders>
            <w:noWrap/>
            <w:vAlign w:val="center"/>
            <w:hideMark/>
          </w:tcPr>
          <w:p w14:paraId="407AF00D"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&lt;.001</w:t>
            </w:r>
          </w:p>
        </w:tc>
        <w:tc>
          <w:tcPr>
            <w:tcW w:w="640" w:type="dxa"/>
            <w:tcBorders>
              <w:top w:val="nil"/>
              <w:left w:val="nil"/>
              <w:bottom w:val="single" w:sz="4" w:space="0" w:color="auto"/>
              <w:right w:val="single" w:sz="4" w:space="0" w:color="auto"/>
            </w:tcBorders>
            <w:noWrap/>
            <w:vAlign w:val="center"/>
            <w:hideMark/>
          </w:tcPr>
          <w:p w14:paraId="47580A20"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-0.906</w:t>
            </w:r>
          </w:p>
        </w:tc>
      </w:tr>
      <w:tr w:rsidR="004F0125" w:rsidRPr="00921143" w14:paraId="41035FD1" w14:textId="77777777" w:rsidTr="003E580B">
        <w:trPr>
          <w:trHeight w:val="300"/>
        </w:trPr>
        <w:tc>
          <w:tcPr>
            <w:tcW w:w="1843" w:type="dxa"/>
            <w:tcBorders>
              <w:top w:val="nil"/>
              <w:left w:val="single" w:sz="4" w:space="0" w:color="auto"/>
              <w:bottom w:val="single" w:sz="4" w:space="0" w:color="auto"/>
              <w:right w:val="single" w:sz="4" w:space="0" w:color="auto"/>
            </w:tcBorders>
            <w:noWrap/>
            <w:vAlign w:val="center"/>
            <w:hideMark/>
          </w:tcPr>
          <w:p w14:paraId="4F7FB60C" w14:textId="777777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VAMS tranquility (a.u.)</w:t>
            </w:r>
          </w:p>
        </w:tc>
        <w:tc>
          <w:tcPr>
            <w:tcW w:w="700" w:type="dxa"/>
            <w:tcBorders>
              <w:top w:val="nil"/>
              <w:left w:val="nil"/>
              <w:bottom w:val="single" w:sz="4" w:space="0" w:color="auto"/>
              <w:right w:val="single" w:sz="4" w:space="0" w:color="auto"/>
            </w:tcBorders>
            <w:noWrap/>
            <w:vAlign w:val="bottom"/>
            <w:hideMark/>
          </w:tcPr>
          <w:p w14:paraId="1D1B8E44"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162.9</w:t>
            </w:r>
          </w:p>
        </w:tc>
        <w:tc>
          <w:tcPr>
            <w:tcW w:w="640" w:type="dxa"/>
            <w:tcBorders>
              <w:top w:val="nil"/>
              <w:left w:val="nil"/>
              <w:bottom w:val="single" w:sz="4" w:space="0" w:color="auto"/>
              <w:right w:val="single" w:sz="4" w:space="0" w:color="auto"/>
            </w:tcBorders>
            <w:noWrap/>
            <w:vAlign w:val="bottom"/>
            <w:hideMark/>
          </w:tcPr>
          <w:p w14:paraId="452D9873"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24.52</w:t>
            </w:r>
          </w:p>
        </w:tc>
        <w:tc>
          <w:tcPr>
            <w:tcW w:w="640" w:type="dxa"/>
            <w:tcBorders>
              <w:top w:val="nil"/>
              <w:left w:val="nil"/>
              <w:bottom w:val="single" w:sz="4" w:space="0" w:color="auto"/>
              <w:right w:val="single" w:sz="4" w:space="0" w:color="auto"/>
            </w:tcBorders>
            <w:noWrap/>
            <w:vAlign w:val="bottom"/>
            <w:hideMark/>
          </w:tcPr>
          <w:p w14:paraId="013E5424"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3.47</w:t>
            </w:r>
          </w:p>
        </w:tc>
        <w:tc>
          <w:tcPr>
            <w:tcW w:w="720" w:type="dxa"/>
            <w:tcBorders>
              <w:top w:val="nil"/>
              <w:left w:val="nil"/>
              <w:bottom w:val="single" w:sz="4" w:space="0" w:color="auto"/>
              <w:right w:val="single" w:sz="4" w:space="0" w:color="auto"/>
            </w:tcBorders>
            <w:noWrap/>
            <w:vAlign w:val="bottom"/>
            <w:hideMark/>
          </w:tcPr>
          <w:p w14:paraId="4F2E8CD1"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167.51</w:t>
            </w:r>
          </w:p>
        </w:tc>
        <w:tc>
          <w:tcPr>
            <w:tcW w:w="640" w:type="dxa"/>
            <w:tcBorders>
              <w:top w:val="nil"/>
              <w:left w:val="nil"/>
              <w:bottom w:val="single" w:sz="4" w:space="0" w:color="auto"/>
              <w:right w:val="single" w:sz="4" w:space="0" w:color="auto"/>
            </w:tcBorders>
            <w:noWrap/>
            <w:vAlign w:val="bottom"/>
            <w:hideMark/>
          </w:tcPr>
          <w:p w14:paraId="47DD206B"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17.72</w:t>
            </w:r>
          </w:p>
        </w:tc>
        <w:tc>
          <w:tcPr>
            <w:tcW w:w="640" w:type="dxa"/>
            <w:tcBorders>
              <w:top w:val="nil"/>
              <w:left w:val="nil"/>
              <w:bottom w:val="single" w:sz="4" w:space="0" w:color="auto"/>
              <w:right w:val="single" w:sz="4" w:space="0" w:color="auto"/>
            </w:tcBorders>
            <w:noWrap/>
            <w:vAlign w:val="bottom"/>
            <w:hideMark/>
          </w:tcPr>
          <w:p w14:paraId="09317CCB"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2.51</w:t>
            </w:r>
          </w:p>
        </w:tc>
        <w:tc>
          <w:tcPr>
            <w:tcW w:w="707" w:type="dxa"/>
            <w:tcBorders>
              <w:top w:val="nil"/>
              <w:left w:val="nil"/>
              <w:bottom w:val="single" w:sz="4" w:space="0" w:color="auto"/>
              <w:right w:val="single" w:sz="4" w:space="0" w:color="auto"/>
            </w:tcBorders>
            <w:noWrap/>
            <w:vAlign w:val="center"/>
            <w:hideMark/>
          </w:tcPr>
          <w:p w14:paraId="4A8D3C01"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2.8</w:t>
            </w:r>
          </w:p>
        </w:tc>
        <w:tc>
          <w:tcPr>
            <w:tcW w:w="640" w:type="dxa"/>
            <w:tcBorders>
              <w:top w:val="nil"/>
              <w:left w:val="nil"/>
              <w:bottom w:val="single" w:sz="4" w:space="0" w:color="auto"/>
              <w:right w:val="single" w:sz="4" w:space="0" w:color="auto"/>
            </w:tcBorders>
            <w:noWrap/>
            <w:vAlign w:val="center"/>
            <w:hideMark/>
          </w:tcPr>
          <w:p w14:paraId="2743DE69"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0.098</w:t>
            </w:r>
          </w:p>
        </w:tc>
        <w:tc>
          <w:tcPr>
            <w:tcW w:w="640" w:type="dxa"/>
            <w:tcBorders>
              <w:top w:val="nil"/>
              <w:left w:val="nil"/>
              <w:bottom w:val="single" w:sz="4" w:space="0" w:color="auto"/>
              <w:right w:val="single" w:sz="4" w:space="0" w:color="auto"/>
            </w:tcBorders>
            <w:noWrap/>
            <w:vAlign w:val="bottom"/>
            <w:hideMark/>
          </w:tcPr>
          <w:p w14:paraId="71B83922"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-0.246</w:t>
            </w:r>
          </w:p>
        </w:tc>
      </w:tr>
      <w:tr w:rsidR="004F0125" w:rsidRPr="00921143" w14:paraId="64E22DAD" w14:textId="77777777" w:rsidTr="003E580B">
        <w:trPr>
          <w:trHeight w:val="330"/>
        </w:trPr>
        <w:tc>
          <w:tcPr>
            <w:tcW w:w="1843" w:type="dxa"/>
            <w:tcBorders>
              <w:top w:val="nil"/>
              <w:left w:val="single" w:sz="4" w:space="0" w:color="auto"/>
              <w:bottom w:val="single" w:sz="4" w:space="0" w:color="auto"/>
              <w:right w:val="single" w:sz="4" w:space="0" w:color="auto"/>
            </w:tcBorders>
            <w:noWrap/>
            <w:vAlign w:val="center"/>
            <w:hideMark/>
          </w:tcPr>
          <w:p w14:paraId="397FB390" w14:textId="77777777" w:rsidR="004F0125" w:rsidRPr="00921143" w:rsidRDefault="004F0125" w:rsidP="00AA51B0">
            <w:pPr>
              <w:spacing w:after="0"/>
              <w:jc w:val="left"/>
              <w:rPr>
                <w:rFonts w:eastAsia="Times New Roman" w:cs="Arial"/>
                <w:color w:val="000000"/>
                <w:sz w:val="16"/>
                <w:szCs w:val="16"/>
                <w:lang w:val="de-CH" w:eastAsia="de-CH"/>
              </w:rPr>
            </w:pPr>
            <w:r w:rsidRPr="00921143">
              <w:rPr>
                <w:rFonts w:eastAsia="Times New Roman" w:cs="Arial"/>
                <w:color w:val="000000"/>
                <w:sz w:val="16"/>
                <w:szCs w:val="16"/>
                <w:lang w:val="de-DE" w:eastAsia="de-CH"/>
              </w:rPr>
              <w:t>VAMS alertness (a.u.)</w:t>
            </w:r>
          </w:p>
        </w:tc>
        <w:tc>
          <w:tcPr>
            <w:tcW w:w="700" w:type="dxa"/>
            <w:tcBorders>
              <w:top w:val="nil"/>
              <w:left w:val="nil"/>
              <w:bottom w:val="single" w:sz="4" w:space="0" w:color="auto"/>
              <w:right w:val="single" w:sz="4" w:space="0" w:color="auto"/>
            </w:tcBorders>
            <w:noWrap/>
            <w:vAlign w:val="bottom"/>
            <w:hideMark/>
          </w:tcPr>
          <w:p w14:paraId="08F1F1C5"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135.85</w:t>
            </w:r>
          </w:p>
        </w:tc>
        <w:tc>
          <w:tcPr>
            <w:tcW w:w="640" w:type="dxa"/>
            <w:tcBorders>
              <w:top w:val="nil"/>
              <w:left w:val="nil"/>
              <w:bottom w:val="single" w:sz="4" w:space="0" w:color="auto"/>
              <w:right w:val="single" w:sz="4" w:space="0" w:color="auto"/>
            </w:tcBorders>
            <w:noWrap/>
            <w:vAlign w:val="bottom"/>
            <w:hideMark/>
          </w:tcPr>
          <w:p w14:paraId="44D4D27B"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34.56</w:t>
            </w:r>
          </w:p>
        </w:tc>
        <w:tc>
          <w:tcPr>
            <w:tcW w:w="640" w:type="dxa"/>
            <w:tcBorders>
              <w:top w:val="nil"/>
              <w:left w:val="nil"/>
              <w:bottom w:val="single" w:sz="4" w:space="0" w:color="auto"/>
              <w:right w:val="single" w:sz="4" w:space="0" w:color="auto"/>
            </w:tcBorders>
            <w:noWrap/>
            <w:vAlign w:val="bottom"/>
            <w:hideMark/>
          </w:tcPr>
          <w:p w14:paraId="339B9033"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4.89</w:t>
            </w:r>
          </w:p>
        </w:tc>
        <w:tc>
          <w:tcPr>
            <w:tcW w:w="720" w:type="dxa"/>
            <w:tcBorders>
              <w:top w:val="nil"/>
              <w:left w:val="nil"/>
              <w:bottom w:val="single" w:sz="4" w:space="0" w:color="auto"/>
              <w:right w:val="single" w:sz="4" w:space="0" w:color="auto"/>
            </w:tcBorders>
            <w:noWrap/>
            <w:vAlign w:val="bottom"/>
            <w:hideMark/>
          </w:tcPr>
          <w:p w14:paraId="71F7D45C"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124.26</w:t>
            </w:r>
          </w:p>
        </w:tc>
        <w:tc>
          <w:tcPr>
            <w:tcW w:w="640" w:type="dxa"/>
            <w:tcBorders>
              <w:top w:val="nil"/>
              <w:left w:val="nil"/>
              <w:bottom w:val="single" w:sz="4" w:space="0" w:color="auto"/>
              <w:right w:val="single" w:sz="4" w:space="0" w:color="auto"/>
            </w:tcBorders>
            <w:noWrap/>
            <w:vAlign w:val="bottom"/>
            <w:hideMark/>
          </w:tcPr>
          <w:p w14:paraId="4B9AB379"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35.54</w:t>
            </w:r>
          </w:p>
        </w:tc>
        <w:tc>
          <w:tcPr>
            <w:tcW w:w="640" w:type="dxa"/>
            <w:tcBorders>
              <w:top w:val="nil"/>
              <w:left w:val="nil"/>
              <w:bottom w:val="single" w:sz="4" w:space="0" w:color="auto"/>
              <w:right w:val="single" w:sz="4" w:space="0" w:color="auto"/>
            </w:tcBorders>
            <w:noWrap/>
            <w:vAlign w:val="bottom"/>
            <w:hideMark/>
          </w:tcPr>
          <w:p w14:paraId="08E41216"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5.03</w:t>
            </w:r>
          </w:p>
        </w:tc>
        <w:tc>
          <w:tcPr>
            <w:tcW w:w="707" w:type="dxa"/>
            <w:tcBorders>
              <w:top w:val="nil"/>
              <w:left w:val="nil"/>
              <w:bottom w:val="single" w:sz="4" w:space="0" w:color="auto"/>
              <w:right w:val="single" w:sz="4" w:space="0" w:color="auto"/>
            </w:tcBorders>
            <w:noWrap/>
            <w:vAlign w:val="center"/>
            <w:hideMark/>
          </w:tcPr>
          <w:p w14:paraId="30968366"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-8.5</w:t>
            </w:r>
          </w:p>
        </w:tc>
        <w:tc>
          <w:tcPr>
            <w:tcW w:w="640" w:type="dxa"/>
            <w:tcBorders>
              <w:top w:val="nil"/>
              <w:left w:val="nil"/>
              <w:bottom w:val="single" w:sz="4" w:space="0" w:color="auto"/>
              <w:right w:val="single" w:sz="4" w:space="0" w:color="auto"/>
            </w:tcBorders>
            <w:noWrap/>
            <w:vAlign w:val="bottom"/>
            <w:hideMark/>
          </w:tcPr>
          <w:p w14:paraId="193BBCBE"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0.003</w:t>
            </w:r>
          </w:p>
        </w:tc>
        <w:tc>
          <w:tcPr>
            <w:tcW w:w="640" w:type="dxa"/>
            <w:tcBorders>
              <w:top w:val="nil"/>
              <w:left w:val="nil"/>
              <w:bottom w:val="single" w:sz="4" w:space="0" w:color="auto"/>
              <w:right w:val="single" w:sz="4" w:space="0" w:color="auto"/>
            </w:tcBorders>
            <w:noWrap/>
            <w:vAlign w:val="bottom"/>
            <w:hideMark/>
          </w:tcPr>
          <w:p w14:paraId="23C492F3" w14:textId="77777777" w:rsidR="004F0125" w:rsidRPr="00921143" w:rsidRDefault="004F0125" w:rsidP="00AA51B0">
            <w:pPr>
              <w:spacing w:after="0"/>
              <w:jc w:val="right"/>
              <w:rPr>
                <w:rFonts w:eastAsia="Times New Roman" w:cs="Arial"/>
                <w:color w:val="000000"/>
                <w:sz w:val="16"/>
                <w:szCs w:val="16"/>
                <w:lang w:val="de-CH" w:eastAsia="de-CH"/>
              </w:rPr>
            </w:pPr>
            <w:r w:rsidRPr="00921143">
              <w:rPr>
                <w:rFonts w:eastAsia="Times New Roman" w:cs="Arial"/>
                <w:color w:val="000000"/>
                <w:sz w:val="16"/>
                <w:szCs w:val="16"/>
                <w:lang w:val="de-DE" w:eastAsia="de-CH"/>
              </w:rPr>
              <w:t>0.446</w:t>
            </w:r>
          </w:p>
        </w:tc>
      </w:tr>
    </w:tbl>
    <w:p w14:paraId="654DD188" w14:textId="760EE1A5" w:rsidR="00BA023F" w:rsidRPr="000D0863" w:rsidRDefault="00BA023F" w:rsidP="00BA023F">
      <w:pPr>
        <w:pStyle w:val="TLTableLegend"/>
      </w:pPr>
      <w:r w:rsidRPr="000D0863">
        <w:rPr>
          <w:vertAlign w:val="superscript"/>
        </w:rPr>
        <w:t>1</w:t>
      </w:r>
      <w:r w:rsidRPr="000D0863">
        <w:t>Task performance was compared</w:t>
      </w:r>
      <w:r w:rsidR="003528CC" w:rsidRPr="000D0863">
        <w:t xml:space="preserve"> as relative change</w:t>
      </w:r>
      <w:r w:rsidRPr="000D0863">
        <w:t xml:space="preserve"> between cumulated baseline assessments on visits 2&amp; 3 prior intervention (pre V2 &amp; pre V3) and the post acute-dose assessment on visits 2&amp;3 post intervention (post V2 &amp; V3), </w:t>
      </w:r>
      <w:r w:rsidRPr="000D0863">
        <w:rPr>
          <w:vertAlign w:val="superscript"/>
        </w:rPr>
        <w:t>2</w:t>
      </w:r>
      <w:r w:rsidRPr="000D0863">
        <w:rPr>
          <w:i/>
          <w:iCs/>
        </w:rPr>
        <w:t>student’s t-test</w:t>
      </w:r>
    </w:p>
    <w:p w14:paraId="4C0F6FCA" w14:textId="77777777" w:rsidR="00880E63" w:rsidRPr="000D0863" w:rsidRDefault="00880E63" w:rsidP="00E7738F">
      <w:pPr>
        <w:rPr>
          <w:rFonts w:cs="Arial"/>
          <w:lang w:eastAsia="de-CH"/>
        </w:rPr>
      </w:pPr>
    </w:p>
    <w:p w14:paraId="023BBD19" w14:textId="77777777" w:rsidR="008150A0" w:rsidRDefault="008150A0">
      <w:pPr>
        <w:spacing w:line="259" w:lineRule="auto"/>
        <w:jc w:val="left"/>
        <w:rPr>
          <w:rFonts w:cs="Arial"/>
          <w:b/>
          <w:sz w:val="36"/>
          <w:lang w:val="en-US"/>
        </w:rPr>
      </w:pPr>
      <w:r>
        <w:rPr>
          <w:rFonts w:cs="Arial"/>
        </w:rPr>
        <w:br w:type="page"/>
      </w:r>
    </w:p>
    <w:p w14:paraId="32D60B86" w14:textId="37603E1D" w:rsidR="00517300" w:rsidRPr="000D0863" w:rsidRDefault="00517300" w:rsidP="00517300">
      <w:pPr>
        <w:pStyle w:val="Titel1"/>
        <w:rPr>
          <w:rFonts w:cs="Arial"/>
        </w:rPr>
      </w:pPr>
      <w:r w:rsidRPr="000D0863">
        <w:rPr>
          <w:rFonts w:cs="Arial"/>
        </w:rPr>
        <w:lastRenderedPageBreak/>
        <w:t>SUPPLEMENTARY Section C</w:t>
      </w:r>
    </w:p>
    <w:p w14:paraId="5884DE15" w14:textId="2AA2B0DE" w:rsidR="00517300" w:rsidRDefault="00517300" w:rsidP="00517300">
      <w:pPr>
        <w:pStyle w:val="Heading1"/>
        <w:rPr>
          <w:rFonts w:ascii="Arial" w:hAnsi="Arial" w:cs="Arial"/>
        </w:rPr>
      </w:pPr>
      <w:r w:rsidRPr="000D0863">
        <w:rPr>
          <w:rFonts w:ascii="Arial" w:hAnsi="Arial" w:cs="Arial"/>
        </w:rPr>
        <w:t>Endocrinology</w:t>
      </w:r>
    </w:p>
    <w:p w14:paraId="7E1B1A9E" w14:textId="572460A1" w:rsidR="004A383E" w:rsidRDefault="004A383E" w:rsidP="004A383E">
      <w:r>
        <w:t>Biomarkers for chronic stress (CAR) and depression (evening cortisol) showed no significant overall changes, nor did evening melatonin levels, resp. melatonin/cortisol ratio (sleep readiness). However, subgroup analysis revealed significant differences in</w:t>
      </w:r>
      <w:r w:rsidRPr="00CF7FA2">
        <w:t xml:space="preserve"> </w:t>
      </w:r>
      <w:r>
        <w:t>change scores (V2 vs. V3) between low- and high anxiety groups for melatonin and the melatonin/cortisol ratio (Supplementary Tables S1C-S3C). In the low trait anxiety subgroup, melatonin levels decreased from</w:t>
      </w:r>
      <w:r w:rsidRPr="00F461F8">
        <w:t xml:space="preserve"> 13.09 ng/mL </w:t>
      </w:r>
      <w:r w:rsidRPr="009435B8">
        <w:t>±</w:t>
      </w:r>
      <w:r>
        <w:t xml:space="preserve"> </w:t>
      </w:r>
      <w:r w:rsidRPr="00F461F8">
        <w:t xml:space="preserve">8.53 to 9.34 ng/mL </w:t>
      </w:r>
      <w:r w:rsidRPr="009435B8">
        <w:t>±</w:t>
      </w:r>
      <w:r>
        <w:t xml:space="preserve"> </w:t>
      </w:r>
      <w:r w:rsidRPr="00F461F8">
        <w:t>5.77</w:t>
      </w:r>
      <w:r>
        <w:t xml:space="preserve"> (N=21, -</w:t>
      </w:r>
      <w:r w:rsidRPr="00F461F8">
        <w:t>3.75 ng/mL</w:t>
      </w:r>
      <w:r>
        <w:t>,</w:t>
      </w:r>
      <w:r w:rsidRPr="00F461F8">
        <w:t xml:space="preserve"> </w:t>
      </w:r>
      <w:r>
        <w:t>-</w:t>
      </w:r>
      <w:r w:rsidRPr="00F461F8">
        <w:t>28.66%</w:t>
      </w:r>
      <w:r>
        <w:t>), while in the</w:t>
      </w:r>
      <w:r w:rsidRPr="00F461F8">
        <w:t xml:space="preserve"> high trait anxiety</w:t>
      </w:r>
      <w:r>
        <w:t xml:space="preserve"> subgroup, levels </w:t>
      </w:r>
      <w:r w:rsidRPr="00F461F8">
        <w:t>increase</w:t>
      </w:r>
      <w:r>
        <w:t>d</w:t>
      </w:r>
      <w:r w:rsidRPr="00F461F8">
        <w:t xml:space="preserve"> from 8.03 ng/mL </w:t>
      </w:r>
      <w:r w:rsidRPr="009435B8">
        <w:t>±</w:t>
      </w:r>
      <w:r>
        <w:t xml:space="preserve"> </w:t>
      </w:r>
      <w:r w:rsidRPr="00F461F8">
        <w:t xml:space="preserve">5.57 to 10.70 ng/mL </w:t>
      </w:r>
      <w:r w:rsidRPr="009435B8">
        <w:t>±</w:t>
      </w:r>
      <w:r>
        <w:t xml:space="preserve"> </w:t>
      </w:r>
      <w:r w:rsidRPr="00F461F8">
        <w:t xml:space="preserve">7.81 </w:t>
      </w:r>
      <w:r>
        <w:t>(N=21, +</w:t>
      </w:r>
      <w:r w:rsidRPr="00F461F8">
        <w:t>2.67 ng/mL</w:t>
      </w:r>
      <w:r>
        <w:t>,</w:t>
      </w:r>
      <w:r w:rsidRPr="00F461F8">
        <w:t xml:space="preserve"> 33.25%</w:t>
      </w:r>
      <w:r>
        <w:t>, p=0.03)</w:t>
      </w:r>
      <w:r w:rsidRPr="00F461F8">
        <w:t>.</w:t>
      </w:r>
      <w:r>
        <w:t xml:space="preserve"> Similarly, the melatonin/cortisol ratio dropped in the low-anxiety subgroup from </w:t>
      </w:r>
      <w:r w:rsidRPr="00F461F8">
        <w:t xml:space="preserve">2.68 </w:t>
      </w:r>
      <w:r w:rsidRPr="009435B8">
        <w:t>±</w:t>
      </w:r>
      <w:r>
        <w:t xml:space="preserve"> </w:t>
      </w:r>
      <w:r w:rsidRPr="00F461F8">
        <w:t xml:space="preserve">2.13 to 1.87 </w:t>
      </w:r>
      <w:r w:rsidRPr="009435B8">
        <w:t>±</w:t>
      </w:r>
      <w:r>
        <w:t xml:space="preserve"> </w:t>
      </w:r>
      <w:r w:rsidRPr="00F461F8">
        <w:t>1.23</w:t>
      </w:r>
      <w:r>
        <w:t xml:space="preserve"> (N=23, outlier-corrected: -</w:t>
      </w:r>
      <w:r w:rsidRPr="00F461F8">
        <w:t>0.81 units</w:t>
      </w:r>
      <w:r>
        <w:t>, -</w:t>
      </w:r>
      <w:r w:rsidRPr="00F461F8">
        <w:t>30.22%</w:t>
      </w:r>
      <w:r>
        <w:t>) but increased in the high-anxiety subgroup from</w:t>
      </w:r>
      <w:r w:rsidRPr="00F461F8">
        <w:t xml:space="preserve"> 1.18 </w:t>
      </w:r>
      <w:r w:rsidRPr="009435B8">
        <w:t>±</w:t>
      </w:r>
      <w:r>
        <w:t xml:space="preserve"> </w:t>
      </w:r>
      <w:r w:rsidRPr="00F461F8">
        <w:t xml:space="preserve">0.99 to 1.75 </w:t>
      </w:r>
      <w:r w:rsidRPr="009435B8">
        <w:t>±</w:t>
      </w:r>
      <w:r>
        <w:t xml:space="preserve"> </w:t>
      </w:r>
      <w:r w:rsidRPr="00F461F8">
        <w:t>1.84</w:t>
      </w:r>
      <w:r>
        <w:t xml:space="preserve"> (N=22, outlier-corrected: +</w:t>
      </w:r>
      <w:r w:rsidRPr="00F461F8">
        <w:t>0.57 units</w:t>
      </w:r>
      <w:r>
        <w:t>, +</w:t>
      </w:r>
      <w:r w:rsidRPr="00F461F8">
        <w:t>48.31%</w:t>
      </w:r>
      <w:r>
        <w:t>, p=0.019)</w:t>
      </w:r>
    </w:p>
    <w:p w14:paraId="2561076A" w14:textId="77777777" w:rsidR="004A383E" w:rsidRPr="004A383E" w:rsidRDefault="004A383E" w:rsidP="004A383E"/>
    <w:p w14:paraId="178694BD" w14:textId="57FFCA0D" w:rsidR="00517300" w:rsidRPr="000D0863" w:rsidRDefault="00517300" w:rsidP="00517300">
      <w:pPr>
        <w:pStyle w:val="TableTitle"/>
        <w:rPr>
          <w:rFonts w:cs="Arial"/>
          <w:lang w:val="en-US"/>
        </w:rPr>
      </w:pPr>
      <w:bookmarkStart w:id="10" w:name="_Toc164179474"/>
      <w:bookmarkStart w:id="11" w:name="_Toc164179475"/>
      <w:r w:rsidRPr="000D0863">
        <w:rPr>
          <w:rFonts w:cs="Arial"/>
          <w:lang w:val="en-US"/>
        </w:rPr>
        <w:t xml:space="preserve">Table </w:t>
      </w:r>
      <w:r w:rsidR="005172AE" w:rsidRPr="000D0863">
        <w:rPr>
          <w:rFonts w:cs="Arial"/>
        </w:rPr>
        <w:t>S</w:t>
      </w:r>
      <w:r w:rsidR="005172AE">
        <w:rPr>
          <w:rFonts w:cs="Arial"/>
        </w:rPr>
        <w:t>8</w:t>
      </w:r>
      <w:r w:rsidRPr="000D0863">
        <w:rPr>
          <w:rFonts w:cs="Arial"/>
        </w:rPr>
        <w:t xml:space="preserve">: </w:t>
      </w:r>
      <w:r w:rsidRPr="000D0863">
        <w:rPr>
          <w:rFonts w:cs="Arial"/>
          <w:lang w:val="en-US"/>
        </w:rPr>
        <w:t>Endocrinological parameters – absolute change from V2 to V3 with regard to trait anxiety subgroups</w:t>
      </w:r>
      <w:bookmarkEnd w:id="10"/>
    </w:p>
    <w:tbl>
      <w:tblPr>
        <w:tblW w:w="7372" w:type="dxa"/>
        <w:tblCellMar>
          <w:left w:w="70" w:type="dxa"/>
          <w:right w:w="70" w:type="dxa"/>
        </w:tblCellMar>
        <w:tblLook w:val="04A0" w:firstRow="1" w:lastRow="0" w:firstColumn="1" w:lastColumn="0" w:noHBand="0" w:noVBand="1"/>
      </w:tblPr>
      <w:tblGrid>
        <w:gridCol w:w="940"/>
        <w:gridCol w:w="478"/>
        <w:gridCol w:w="630"/>
        <w:gridCol w:w="840"/>
        <w:gridCol w:w="798"/>
        <w:gridCol w:w="851"/>
        <w:gridCol w:w="851"/>
        <w:gridCol w:w="1008"/>
        <w:gridCol w:w="976"/>
      </w:tblGrid>
      <w:tr w:rsidR="00517300" w:rsidRPr="00921143" w14:paraId="7C7E13A7" w14:textId="77777777" w:rsidTr="00921143">
        <w:trPr>
          <w:trHeight w:val="255"/>
        </w:trPr>
        <w:tc>
          <w:tcPr>
            <w:tcW w:w="940" w:type="dxa"/>
            <w:tcBorders>
              <w:top w:val="single" w:sz="4" w:space="0" w:color="auto"/>
              <w:left w:val="nil"/>
              <w:bottom w:val="single" w:sz="4" w:space="0" w:color="auto"/>
              <w:right w:val="nil"/>
            </w:tcBorders>
            <w:noWrap/>
            <w:vAlign w:val="bottom"/>
            <w:hideMark/>
          </w:tcPr>
          <w:p w14:paraId="2104C8F0" w14:textId="77777777" w:rsidR="00517300" w:rsidRPr="00921143" w:rsidRDefault="00517300" w:rsidP="00623875">
            <w:pPr>
              <w:jc w:val="left"/>
              <w:rPr>
                <w:rFonts w:cs="Arial"/>
                <w:color w:val="000000"/>
                <w:sz w:val="16"/>
                <w:szCs w:val="16"/>
                <w:lang w:val="en-US"/>
              </w:rPr>
            </w:pPr>
            <w:r w:rsidRPr="00921143">
              <w:rPr>
                <w:rFonts w:cs="Arial"/>
                <w:color w:val="000000"/>
                <w:sz w:val="16"/>
                <w:szCs w:val="16"/>
                <w:lang w:val="en-US"/>
              </w:rPr>
              <w:t> </w:t>
            </w:r>
          </w:p>
        </w:tc>
        <w:tc>
          <w:tcPr>
            <w:tcW w:w="478" w:type="dxa"/>
            <w:tcBorders>
              <w:top w:val="single" w:sz="4" w:space="0" w:color="auto"/>
              <w:left w:val="nil"/>
              <w:bottom w:val="single" w:sz="4" w:space="0" w:color="auto"/>
              <w:right w:val="nil"/>
            </w:tcBorders>
            <w:noWrap/>
            <w:vAlign w:val="bottom"/>
            <w:hideMark/>
          </w:tcPr>
          <w:p w14:paraId="4F9D7475" w14:textId="77777777" w:rsidR="00517300" w:rsidRPr="00921143" w:rsidRDefault="00517300" w:rsidP="00623875">
            <w:pPr>
              <w:jc w:val="left"/>
              <w:rPr>
                <w:rFonts w:cs="Arial"/>
                <w:color w:val="000000"/>
                <w:sz w:val="16"/>
                <w:szCs w:val="16"/>
                <w:lang w:val="en-US"/>
              </w:rPr>
            </w:pPr>
            <w:r w:rsidRPr="00921143">
              <w:rPr>
                <w:rFonts w:cs="Arial"/>
                <w:color w:val="000000"/>
                <w:sz w:val="16"/>
                <w:szCs w:val="16"/>
                <w:lang w:val="en-US"/>
              </w:rPr>
              <w:t> </w:t>
            </w:r>
          </w:p>
        </w:tc>
        <w:tc>
          <w:tcPr>
            <w:tcW w:w="630" w:type="dxa"/>
            <w:tcBorders>
              <w:top w:val="single" w:sz="4" w:space="0" w:color="auto"/>
              <w:left w:val="nil"/>
              <w:bottom w:val="single" w:sz="4" w:space="0" w:color="auto"/>
              <w:right w:val="nil"/>
            </w:tcBorders>
            <w:noWrap/>
            <w:vAlign w:val="bottom"/>
            <w:hideMark/>
          </w:tcPr>
          <w:p w14:paraId="66897B1A" w14:textId="77777777" w:rsidR="00517300" w:rsidRPr="00921143" w:rsidRDefault="00517300" w:rsidP="00623875">
            <w:pPr>
              <w:jc w:val="left"/>
              <w:rPr>
                <w:rFonts w:cs="Arial"/>
                <w:color w:val="000000"/>
                <w:sz w:val="16"/>
                <w:szCs w:val="16"/>
              </w:rPr>
            </w:pPr>
            <w:r w:rsidRPr="00921143">
              <w:rPr>
                <w:rFonts w:cs="Arial"/>
                <w:color w:val="000000"/>
                <w:sz w:val="16"/>
                <w:szCs w:val="16"/>
              </w:rPr>
              <w:t>AUCg</w:t>
            </w:r>
          </w:p>
        </w:tc>
        <w:tc>
          <w:tcPr>
            <w:tcW w:w="840" w:type="dxa"/>
            <w:tcBorders>
              <w:top w:val="single" w:sz="4" w:space="0" w:color="auto"/>
              <w:left w:val="nil"/>
              <w:bottom w:val="single" w:sz="4" w:space="0" w:color="auto"/>
              <w:right w:val="nil"/>
            </w:tcBorders>
            <w:noWrap/>
            <w:vAlign w:val="bottom"/>
            <w:hideMark/>
          </w:tcPr>
          <w:p w14:paraId="4344830A" w14:textId="77777777" w:rsidR="00517300" w:rsidRPr="00921143" w:rsidRDefault="00517300" w:rsidP="00623875">
            <w:pPr>
              <w:jc w:val="left"/>
              <w:rPr>
                <w:rFonts w:cs="Arial"/>
                <w:color w:val="000000"/>
                <w:sz w:val="16"/>
                <w:szCs w:val="16"/>
              </w:rPr>
            </w:pPr>
            <w:r w:rsidRPr="00921143">
              <w:rPr>
                <w:rFonts w:cs="Arial"/>
                <w:color w:val="000000"/>
                <w:sz w:val="16"/>
                <w:szCs w:val="16"/>
              </w:rPr>
              <w:t>AUCi</w:t>
            </w:r>
          </w:p>
        </w:tc>
        <w:tc>
          <w:tcPr>
            <w:tcW w:w="798" w:type="dxa"/>
            <w:tcBorders>
              <w:top w:val="single" w:sz="4" w:space="0" w:color="auto"/>
              <w:left w:val="nil"/>
              <w:bottom w:val="single" w:sz="4" w:space="0" w:color="auto"/>
              <w:right w:val="nil"/>
            </w:tcBorders>
            <w:noWrap/>
            <w:vAlign w:val="bottom"/>
            <w:hideMark/>
          </w:tcPr>
          <w:p w14:paraId="3663F45E" w14:textId="44487C49" w:rsidR="00517300" w:rsidRPr="00921143" w:rsidRDefault="00517300" w:rsidP="00921143">
            <w:pPr>
              <w:jc w:val="left"/>
              <w:rPr>
                <w:rFonts w:cs="Arial"/>
                <w:color w:val="000000"/>
                <w:sz w:val="16"/>
                <w:szCs w:val="16"/>
              </w:rPr>
            </w:pPr>
            <w:r w:rsidRPr="00921143">
              <w:rPr>
                <w:rFonts w:cs="Arial"/>
                <w:color w:val="000000"/>
                <w:sz w:val="16"/>
                <w:szCs w:val="16"/>
              </w:rPr>
              <w:t>Cort</w:t>
            </w:r>
            <w:r w:rsidR="003528CC" w:rsidRPr="00921143">
              <w:rPr>
                <w:rFonts w:cs="Arial"/>
                <w:color w:val="000000"/>
                <w:sz w:val="16"/>
                <w:szCs w:val="16"/>
              </w:rPr>
              <w:t>isol</w:t>
            </w:r>
            <w:r w:rsidR="00921143">
              <w:rPr>
                <w:rFonts w:cs="Arial"/>
                <w:color w:val="000000"/>
                <w:sz w:val="16"/>
                <w:szCs w:val="16"/>
              </w:rPr>
              <w:t xml:space="preserve"> I</w:t>
            </w:r>
            <w:r w:rsidRPr="00921143">
              <w:rPr>
                <w:rFonts w:cs="Arial"/>
                <w:color w:val="000000"/>
                <w:sz w:val="16"/>
                <w:szCs w:val="16"/>
              </w:rPr>
              <w:t>ncrease</w:t>
            </w:r>
          </w:p>
        </w:tc>
        <w:tc>
          <w:tcPr>
            <w:tcW w:w="851" w:type="dxa"/>
            <w:tcBorders>
              <w:top w:val="single" w:sz="4" w:space="0" w:color="auto"/>
              <w:left w:val="nil"/>
              <w:bottom w:val="single" w:sz="4" w:space="0" w:color="auto"/>
              <w:right w:val="nil"/>
            </w:tcBorders>
            <w:noWrap/>
            <w:vAlign w:val="bottom"/>
            <w:hideMark/>
          </w:tcPr>
          <w:p w14:paraId="33A29CE8" w14:textId="21B478E3" w:rsidR="00517300" w:rsidRPr="00921143" w:rsidRDefault="00517300" w:rsidP="00B7444C">
            <w:pPr>
              <w:jc w:val="left"/>
              <w:rPr>
                <w:rFonts w:cs="Arial"/>
                <w:color w:val="000000"/>
                <w:sz w:val="16"/>
                <w:szCs w:val="16"/>
              </w:rPr>
            </w:pPr>
            <w:r w:rsidRPr="00921143">
              <w:rPr>
                <w:rFonts w:cs="Arial"/>
                <w:color w:val="000000"/>
                <w:sz w:val="16"/>
                <w:szCs w:val="16"/>
              </w:rPr>
              <w:t>Cort</w:t>
            </w:r>
            <w:r w:rsidR="003528CC" w:rsidRPr="00921143">
              <w:rPr>
                <w:rFonts w:cs="Arial"/>
                <w:color w:val="000000"/>
                <w:sz w:val="16"/>
                <w:szCs w:val="16"/>
              </w:rPr>
              <w:t>isol</w:t>
            </w:r>
            <w:r w:rsidRPr="00921143">
              <w:rPr>
                <w:rFonts w:cs="Arial"/>
                <w:color w:val="000000"/>
                <w:sz w:val="16"/>
                <w:szCs w:val="16"/>
              </w:rPr>
              <w:t xml:space="preserve"> perc</w:t>
            </w:r>
            <w:r w:rsidR="00B7444C">
              <w:rPr>
                <w:rFonts w:cs="Arial"/>
                <w:color w:val="000000"/>
                <w:sz w:val="16"/>
                <w:szCs w:val="16"/>
              </w:rPr>
              <w:t>ent</w:t>
            </w:r>
            <w:r w:rsidRPr="00921143">
              <w:rPr>
                <w:rFonts w:cs="Arial"/>
                <w:color w:val="000000"/>
                <w:sz w:val="16"/>
                <w:szCs w:val="16"/>
              </w:rPr>
              <w:t xml:space="preserve"> Increase</w:t>
            </w:r>
          </w:p>
        </w:tc>
        <w:tc>
          <w:tcPr>
            <w:tcW w:w="851" w:type="dxa"/>
            <w:tcBorders>
              <w:top w:val="single" w:sz="4" w:space="0" w:color="auto"/>
              <w:left w:val="nil"/>
              <w:bottom w:val="single" w:sz="4" w:space="0" w:color="auto"/>
              <w:right w:val="nil"/>
            </w:tcBorders>
            <w:noWrap/>
            <w:vAlign w:val="bottom"/>
            <w:hideMark/>
          </w:tcPr>
          <w:p w14:paraId="006A3332" w14:textId="0EE740BF" w:rsidR="00517300" w:rsidRPr="00921143" w:rsidRDefault="00517300" w:rsidP="00623875">
            <w:pPr>
              <w:jc w:val="left"/>
              <w:rPr>
                <w:rFonts w:cs="Arial"/>
                <w:color w:val="000000"/>
                <w:sz w:val="16"/>
                <w:szCs w:val="16"/>
              </w:rPr>
            </w:pPr>
            <w:r w:rsidRPr="00921143">
              <w:rPr>
                <w:rFonts w:cs="Arial"/>
                <w:color w:val="000000"/>
                <w:sz w:val="16"/>
                <w:szCs w:val="16"/>
              </w:rPr>
              <w:t>evening Cort</w:t>
            </w:r>
            <w:r w:rsidR="003528CC" w:rsidRPr="00921143">
              <w:rPr>
                <w:rFonts w:cs="Arial"/>
                <w:color w:val="000000"/>
                <w:sz w:val="16"/>
                <w:szCs w:val="16"/>
              </w:rPr>
              <w:t>isol</w:t>
            </w:r>
          </w:p>
        </w:tc>
        <w:tc>
          <w:tcPr>
            <w:tcW w:w="1008" w:type="dxa"/>
            <w:tcBorders>
              <w:top w:val="single" w:sz="4" w:space="0" w:color="auto"/>
              <w:left w:val="nil"/>
              <w:bottom w:val="single" w:sz="4" w:space="0" w:color="auto"/>
              <w:right w:val="nil"/>
            </w:tcBorders>
            <w:noWrap/>
            <w:vAlign w:val="bottom"/>
            <w:hideMark/>
          </w:tcPr>
          <w:p w14:paraId="053AC083" w14:textId="77777777" w:rsidR="00517300" w:rsidRPr="00921143" w:rsidRDefault="00517300" w:rsidP="00623875">
            <w:pPr>
              <w:jc w:val="left"/>
              <w:rPr>
                <w:rFonts w:cs="Arial"/>
                <w:color w:val="000000"/>
                <w:sz w:val="16"/>
                <w:szCs w:val="16"/>
              </w:rPr>
            </w:pPr>
            <w:r w:rsidRPr="00921143">
              <w:rPr>
                <w:rFonts w:cs="Arial"/>
                <w:color w:val="000000"/>
                <w:sz w:val="16"/>
                <w:szCs w:val="16"/>
              </w:rPr>
              <w:t>Melatonin</w:t>
            </w:r>
          </w:p>
        </w:tc>
        <w:tc>
          <w:tcPr>
            <w:tcW w:w="976" w:type="dxa"/>
            <w:tcBorders>
              <w:top w:val="single" w:sz="4" w:space="0" w:color="auto"/>
              <w:left w:val="nil"/>
              <w:bottom w:val="single" w:sz="4" w:space="0" w:color="auto"/>
              <w:right w:val="nil"/>
            </w:tcBorders>
            <w:noWrap/>
            <w:vAlign w:val="bottom"/>
            <w:hideMark/>
          </w:tcPr>
          <w:p w14:paraId="39F80FAC" w14:textId="087BA9F7" w:rsidR="00517300" w:rsidRPr="00921143" w:rsidRDefault="00517300" w:rsidP="00623875">
            <w:pPr>
              <w:jc w:val="left"/>
              <w:rPr>
                <w:rFonts w:cs="Arial"/>
                <w:color w:val="000000"/>
                <w:sz w:val="16"/>
                <w:szCs w:val="16"/>
              </w:rPr>
            </w:pPr>
            <w:r w:rsidRPr="00921143">
              <w:rPr>
                <w:rFonts w:cs="Arial"/>
                <w:color w:val="000000"/>
                <w:sz w:val="16"/>
                <w:szCs w:val="16"/>
              </w:rPr>
              <w:t>Ratio: Melat</w:t>
            </w:r>
            <w:r w:rsidR="003528CC" w:rsidRPr="00921143">
              <w:rPr>
                <w:rFonts w:cs="Arial"/>
                <w:color w:val="000000"/>
                <w:sz w:val="16"/>
                <w:szCs w:val="16"/>
              </w:rPr>
              <w:t>onin</w:t>
            </w:r>
            <w:r w:rsidRPr="00921143">
              <w:rPr>
                <w:rFonts w:cs="Arial"/>
                <w:color w:val="000000"/>
                <w:sz w:val="16"/>
                <w:szCs w:val="16"/>
              </w:rPr>
              <w:t xml:space="preserve"> / Cort</w:t>
            </w:r>
            <w:r w:rsidR="003528CC" w:rsidRPr="00921143">
              <w:rPr>
                <w:rFonts w:cs="Arial"/>
                <w:color w:val="000000"/>
                <w:sz w:val="16"/>
                <w:szCs w:val="16"/>
              </w:rPr>
              <w:t>isol</w:t>
            </w:r>
            <w:r w:rsidRPr="00921143">
              <w:rPr>
                <w:rFonts w:cs="Arial"/>
                <w:color w:val="000000"/>
                <w:sz w:val="16"/>
                <w:szCs w:val="16"/>
              </w:rPr>
              <w:t xml:space="preserve">. </w:t>
            </w:r>
          </w:p>
        </w:tc>
      </w:tr>
      <w:tr w:rsidR="00517300" w:rsidRPr="00921143" w14:paraId="6AC41C4C" w14:textId="77777777" w:rsidTr="00921143">
        <w:trPr>
          <w:trHeight w:val="255"/>
        </w:trPr>
        <w:tc>
          <w:tcPr>
            <w:tcW w:w="1418" w:type="dxa"/>
            <w:gridSpan w:val="2"/>
            <w:tcBorders>
              <w:top w:val="single" w:sz="4" w:space="0" w:color="auto"/>
              <w:left w:val="nil"/>
              <w:bottom w:val="single" w:sz="4" w:space="0" w:color="auto"/>
              <w:right w:val="nil"/>
            </w:tcBorders>
            <w:noWrap/>
            <w:vAlign w:val="bottom"/>
            <w:hideMark/>
          </w:tcPr>
          <w:p w14:paraId="0BC4EA47" w14:textId="77777777" w:rsidR="00517300" w:rsidRPr="00921143" w:rsidRDefault="00517300" w:rsidP="00623875">
            <w:pPr>
              <w:jc w:val="left"/>
              <w:rPr>
                <w:rFonts w:cs="Arial"/>
                <w:color w:val="000000"/>
                <w:sz w:val="16"/>
                <w:szCs w:val="16"/>
              </w:rPr>
            </w:pPr>
            <w:r w:rsidRPr="00921143">
              <w:rPr>
                <w:rFonts w:cs="Arial"/>
                <w:color w:val="000000"/>
                <w:sz w:val="16"/>
                <w:szCs w:val="16"/>
              </w:rPr>
              <w:t>low anxiety</w:t>
            </w:r>
          </w:p>
        </w:tc>
        <w:tc>
          <w:tcPr>
            <w:tcW w:w="630" w:type="dxa"/>
            <w:tcBorders>
              <w:top w:val="nil"/>
              <w:left w:val="nil"/>
              <w:bottom w:val="single" w:sz="4" w:space="0" w:color="auto"/>
              <w:right w:val="nil"/>
            </w:tcBorders>
            <w:noWrap/>
            <w:vAlign w:val="bottom"/>
            <w:hideMark/>
          </w:tcPr>
          <w:p w14:paraId="1C5C5BF8"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840" w:type="dxa"/>
            <w:tcBorders>
              <w:top w:val="nil"/>
              <w:left w:val="nil"/>
              <w:bottom w:val="single" w:sz="4" w:space="0" w:color="auto"/>
              <w:right w:val="nil"/>
            </w:tcBorders>
            <w:noWrap/>
            <w:vAlign w:val="bottom"/>
            <w:hideMark/>
          </w:tcPr>
          <w:p w14:paraId="1E40F916"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798" w:type="dxa"/>
            <w:tcBorders>
              <w:top w:val="nil"/>
              <w:left w:val="nil"/>
              <w:bottom w:val="single" w:sz="4" w:space="0" w:color="auto"/>
              <w:right w:val="nil"/>
            </w:tcBorders>
            <w:noWrap/>
            <w:vAlign w:val="bottom"/>
            <w:hideMark/>
          </w:tcPr>
          <w:p w14:paraId="3DA0791D"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851" w:type="dxa"/>
            <w:tcBorders>
              <w:top w:val="nil"/>
              <w:left w:val="nil"/>
              <w:bottom w:val="single" w:sz="4" w:space="0" w:color="auto"/>
              <w:right w:val="nil"/>
            </w:tcBorders>
            <w:noWrap/>
            <w:vAlign w:val="bottom"/>
            <w:hideMark/>
          </w:tcPr>
          <w:p w14:paraId="5053293F"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851" w:type="dxa"/>
            <w:tcBorders>
              <w:top w:val="nil"/>
              <w:left w:val="nil"/>
              <w:bottom w:val="single" w:sz="4" w:space="0" w:color="auto"/>
              <w:right w:val="nil"/>
            </w:tcBorders>
            <w:noWrap/>
            <w:vAlign w:val="bottom"/>
            <w:hideMark/>
          </w:tcPr>
          <w:p w14:paraId="21623C51"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1008" w:type="dxa"/>
            <w:tcBorders>
              <w:top w:val="nil"/>
              <w:left w:val="nil"/>
              <w:bottom w:val="single" w:sz="4" w:space="0" w:color="auto"/>
              <w:right w:val="nil"/>
            </w:tcBorders>
            <w:noWrap/>
            <w:vAlign w:val="bottom"/>
            <w:hideMark/>
          </w:tcPr>
          <w:p w14:paraId="50B0AE84"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976" w:type="dxa"/>
            <w:tcBorders>
              <w:top w:val="nil"/>
              <w:left w:val="nil"/>
              <w:bottom w:val="single" w:sz="4" w:space="0" w:color="auto"/>
              <w:right w:val="nil"/>
            </w:tcBorders>
            <w:noWrap/>
            <w:vAlign w:val="bottom"/>
            <w:hideMark/>
          </w:tcPr>
          <w:p w14:paraId="2523D58C"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r>
      <w:tr w:rsidR="00517300" w:rsidRPr="00921143" w14:paraId="264C9EDB" w14:textId="77777777" w:rsidTr="00921143">
        <w:trPr>
          <w:trHeight w:val="255"/>
        </w:trPr>
        <w:tc>
          <w:tcPr>
            <w:tcW w:w="940" w:type="dxa"/>
            <w:tcBorders>
              <w:top w:val="nil"/>
              <w:left w:val="nil"/>
              <w:bottom w:val="nil"/>
              <w:right w:val="nil"/>
            </w:tcBorders>
            <w:noWrap/>
            <w:vAlign w:val="bottom"/>
            <w:hideMark/>
          </w:tcPr>
          <w:p w14:paraId="007E718B" w14:textId="77777777" w:rsidR="00517300" w:rsidRPr="00921143" w:rsidRDefault="00517300" w:rsidP="00623875">
            <w:pPr>
              <w:jc w:val="left"/>
              <w:rPr>
                <w:rFonts w:cs="Arial"/>
                <w:color w:val="000000"/>
                <w:sz w:val="16"/>
                <w:szCs w:val="16"/>
              </w:rPr>
            </w:pPr>
            <w:r w:rsidRPr="00921143">
              <w:rPr>
                <w:rFonts w:cs="Arial"/>
                <w:color w:val="000000"/>
                <w:sz w:val="16"/>
                <w:szCs w:val="16"/>
              </w:rPr>
              <w:t>Mean</w:t>
            </w:r>
          </w:p>
        </w:tc>
        <w:tc>
          <w:tcPr>
            <w:tcW w:w="478" w:type="dxa"/>
            <w:tcBorders>
              <w:top w:val="nil"/>
              <w:left w:val="nil"/>
              <w:bottom w:val="nil"/>
              <w:right w:val="nil"/>
            </w:tcBorders>
            <w:noWrap/>
            <w:vAlign w:val="bottom"/>
            <w:hideMark/>
          </w:tcPr>
          <w:p w14:paraId="0DD6A48F" w14:textId="77777777" w:rsidR="00517300" w:rsidRPr="00921143" w:rsidRDefault="00517300" w:rsidP="00623875">
            <w:pPr>
              <w:jc w:val="left"/>
              <w:rPr>
                <w:rFonts w:cs="Arial"/>
                <w:color w:val="000000"/>
                <w:sz w:val="16"/>
                <w:szCs w:val="16"/>
              </w:rPr>
            </w:pPr>
          </w:p>
        </w:tc>
        <w:tc>
          <w:tcPr>
            <w:tcW w:w="630" w:type="dxa"/>
            <w:tcBorders>
              <w:top w:val="nil"/>
              <w:left w:val="nil"/>
              <w:bottom w:val="nil"/>
              <w:right w:val="nil"/>
            </w:tcBorders>
            <w:noWrap/>
            <w:vAlign w:val="bottom"/>
            <w:hideMark/>
          </w:tcPr>
          <w:p w14:paraId="7E73CB3A" w14:textId="77777777" w:rsidR="00517300" w:rsidRPr="00921143" w:rsidRDefault="00517300" w:rsidP="00623875">
            <w:pPr>
              <w:jc w:val="right"/>
              <w:rPr>
                <w:rFonts w:cs="Arial"/>
                <w:color w:val="000000"/>
                <w:sz w:val="16"/>
                <w:szCs w:val="16"/>
              </w:rPr>
            </w:pPr>
            <w:r w:rsidRPr="00921143">
              <w:rPr>
                <w:rFonts w:cs="Arial"/>
                <w:color w:val="000000"/>
                <w:sz w:val="16"/>
                <w:szCs w:val="16"/>
              </w:rPr>
              <w:t>-62.41</w:t>
            </w:r>
          </w:p>
        </w:tc>
        <w:tc>
          <w:tcPr>
            <w:tcW w:w="840" w:type="dxa"/>
            <w:tcBorders>
              <w:top w:val="nil"/>
              <w:left w:val="nil"/>
              <w:bottom w:val="nil"/>
              <w:right w:val="nil"/>
            </w:tcBorders>
            <w:noWrap/>
            <w:vAlign w:val="bottom"/>
            <w:hideMark/>
          </w:tcPr>
          <w:p w14:paraId="3B486E23" w14:textId="77777777" w:rsidR="00517300" w:rsidRPr="00921143" w:rsidRDefault="00517300" w:rsidP="00623875">
            <w:pPr>
              <w:jc w:val="right"/>
              <w:rPr>
                <w:rFonts w:cs="Arial"/>
                <w:color w:val="000000"/>
                <w:sz w:val="16"/>
                <w:szCs w:val="16"/>
              </w:rPr>
            </w:pPr>
            <w:r w:rsidRPr="00921143">
              <w:rPr>
                <w:rFonts w:cs="Arial"/>
                <w:color w:val="000000"/>
                <w:sz w:val="16"/>
                <w:szCs w:val="16"/>
              </w:rPr>
              <w:t>-74.69</w:t>
            </w:r>
          </w:p>
        </w:tc>
        <w:tc>
          <w:tcPr>
            <w:tcW w:w="798" w:type="dxa"/>
            <w:tcBorders>
              <w:top w:val="nil"/>
              <w:left w:val="nil"/>
              <w:bottom w:val="nil"/>
              <w:right w:val="nil"/>
            </w:tcBorders>
            <w:noWrap/>
            <w:vAlign w:val="bottom"/>
            <w:hideMark/>
          </w:tcPr>
          <w:p w14:paraId="64B612E6" w14:textId="77777777" w:rsidR="00517300" w:rsidRPr="00921143" w:rsidRDefault="00517300" w:rsidP="00623875">
            <w:pPr>
              <w:jc w:val="right"/>
              <w:rPr>
                <w:rFonts w:cs="Arial"/>
                <w:color w:val="000000"/>
                <w:sz w:val="16"/>
                <w:szCs w:val="16"/>
              </w:rPr>
            </w:pPr>
            <w:r w:rsidRPr="00921143">
              <w:rPr>
                <w:rFonts w:cs="Arial"/>
                <w:color w:val="000000"/>
                <w:sz w:val="16"/>
                <w:szCs w:val="16"/>
              </w:rPr>
              <w:t>-2.68</w:t>
            </w:r>
          </w:p>
        </w:tc>
        <w:tc>
          <w:tcPr>
            <w:tcW w:w="851" w:type="dxa"/>
            <w:tcBorders>
              <w:top w:val="nil"/>
              <w:left w:val="nil"/>
              <w:bottom w:val="nil"/>
              <w:right w:val="nil"/>
            </w:tcBorders>
            <w:noWrap/>
            <w:vAlign w:val="bottom"/>
            <w:hideMark/>
          </w:tcPr>
          <w:p w14:paraId="37FFE7C2" w14:textId="77777777" w:rsidR="00517300" w:rsidRPr="00921143" w:rsidRDefault="00517300" w:rsidP="00623875">
            <w:pPr>
              <w:jc w:val="right"/>
              <w:rPr>
                <w:rFonts w:cs="Arial"/>
                <w:color w:val="000000"/>
                <w:sz w:val="16"/>
                <w:szCs w:val="16"/>
              </w:rPr>
            </w:pPr>
            <w:r w:rsidRPr="00921143">
              <w:rPr>
                <w:rFonts w:cs="Arial"/>
                <w:color w:val="000000"/>
                <w:sz w:val="16"/>
                <w:szCs w:val="16"/>
              </w:rPr>
              <w:t>-8.96</w:t>
            </w:r>
          </w:p>
        </w:tc>
        <w:tc>
          <w:tcPr>
            <w:tcW w:w="851" w:type="dxa"/>
            <w:tcBorders>
              <w:top w:val="nil"/>
              <w:left w:val="nil"/>
              <w:bottom w:val="nil"/>
              <w:right w:val="nil"/>
            </w:tcBorders>
            <w:noWrap/>
            <w:vAlign w:val="bottom"/>
            <w:hideMark/>
          </w:tcPr>
          <w:p w14:paraId="6F6ACE06" w14:textId="77777777" w:rsidR="00517300" w:rsidRPr="00921143" w:rsidRDefault="00517300" w:rsidP="00623875">
            <w:pPr>
              <w:jc w:val="right"/>
              <w:rPr>
                <w:rFonts w:cs="Arial"/>
                <w:color w:val="000000"/>
                <w:sz w:val="16"/>
                <w:szCs w:val="16"/>
              </w:rPr>
            </w:pPr>
            <w:r w:rsidRPr="00921143">
              <w:rPr>
                <w:rFonts w:cs="Arial"/>
                <w:color w:val="000000"/>
                <w:sz w:val="16"/>
                <w:szCs w:val="16"/>
              </w:rPr>
              <w:t>1.81</w:t>
            </w:r>
          </w:p>
        </w:tc>
        <w:tc>
          <w:tcPr>
            <w:tcW w:w="1008" w:type="dxa"/>
            <w:tcBorders>
              <w:top w:val="nil"/>
              <w:left w:val="nil"/>
              <w:bottom w:val="nil"/>
              <w:right w:val="nil"/>
            </w:tcBorders>
            <w:noWrap/>
            <w:vAlign w:val="bottom"/>
            <w:hideMark/>
          </w:tcPr>
          <w:p w14:paraId="6F6EA022" w14:textId="77777777" w:rsidR="00517300" w:rsidRPr="00921143" w:rsidRDefault="00517300" w:rsidP="00623875">
            <w:pPr>
              <w:jc w:val="right"/>
              <w:rPr>
                <w:rFonts w:cs="Arial"/>
                <w:color w:val="000000"/>
                <w:sz w:val="16"/>
                <w:szCs w:val="16"/>
              </w:rPr>
            </w:pPr>
            <w:r w:rsidRPr="00921143">
              <w:rPr>
                <w:rFonts w:cs="Arial"/>
                <w:color w:val="000000"/>
                <w:sz w:val="16"/>
                <w:szCs w:val="16"/>
              </w:rPr>
              <w:t>-3.48</w:t>
            </w:r>
          </w:p>
        </w:tc>
        <w:tc>
          <w:tcPr>
            <w:tcW w:w="976" w:type="dxa"/>
            <w:tcBorders>
              <w:top w:val="nil"/>
              <w:left w:val="nil"/>
              <w:bottom w:val="nil"/>
              <w:right w:val="nil"/>
            </w:tcBorders>
            <w:noWrap/>
            <w:vAlign w:val="bottom"/>
            <w:hideMark/>
          </w:tcPr>
          <w:p w14:paraId="02021E2F" w14:textId="77777777" w:rsidR="00517300" w:rsidRPr="00921143" w:rsidRDefault="00517300" w:rsidP="00623875">
            <w:pPr>
              <w:jc w:val="right"/>
              <w:rPr>
                <w:rFonts w:cs="Arial"/>
                <w:color w:val="000000"/>
                <w:sz w:val="16"/>
                <w:szCs w:val="16"/>
              </w:rPr>
            </w:pPr>
            <w:r w:rsidRPr="00921143">
              <w:rPr>
                <w:rFonts w:cs="Arial"/>
                <w:color w:val="000000"/>
                <w:sz w:val="16"/>
                <w:szCs w:val="16"/>
              </w:rPr>
              <w:t>-1.50</w:t>
            </w:r>
          </w:p>
        </w:tc>
      </w:tr>
      <w:tr w:rsidR="00517300" w:rsidRPr="00921143" w14:paraId="536C3106" w14:textId="77777777" w:rsidTr="00921143">
        <w:trPr>
          <w:trHeight w:val="255"/>
        </w:trPr>
        <w:tc>
          <w:tcPr>
            <w:tcW w:w="940" w:type="dxa"/>
            <w:tcBorders>
              <w:top w:val="nil"/>
              <w:left w:val="nil"/>
              <w:bottom w:val="nil"/>
              <w:right w:val="nil"/>
            </w:tcBorders>
            <w:noWrap/>
            <w:vAlign w:val="bottom"/>
            <w:hideMark/>
          </w:tcPr>
          <w:p w14:paraId="647710B9" w14:textId="77777777" w:rsidR="00517300" w:rsidRPr="00921143" w:rsidRDefault="00517300" w:rsidP="00623875">
            <w:pPr>
              <w:jc w:val="left"/>
              <w:rPr>
                <w:rFonts w:cs="Arial"/>
                <w:color w:val="000000"/>
                <w:sz w:val="16"/>
                <w:szCs w:val="16"/>
              </w:rPr>
            </w:pPr>
            <w:r w:rsidRPr="00921143">
              <w:rPr>
                <w:rFonts w:cs="Arial"/>
                <w:color w:val="000000"/>
                <w:sz w:val="16"/>
                <w:szCs w:val="16"/>
              </w:rPr>
              <w:t>SD</w:t>
            </w:r>
          </w:p>
        </w:tc>
        <w:tc>
          <w:tcPr>
            <w:tcW w:w="478" w:type="dxa"/>
            <w:tcBorders>
              <w:top w:val="nil"/>
              <w:left w:val="nil"/>
              <w:bottom w:val="nil"/>
              <w:right w:val="nil"/>
            </w:tcBorders>
            <w:noWrap/>
            <w:vAlign w:val="bottom"/>
            <w:hideMark/>
          </w:tcPr>
          <w:p w14:paraId="46C97FE5" w14:textId="77777777" w:rsidR="00517300" w:rsidRPr="00921143" w:rsidRDefault="00517300" w:rsidP="00623875">
            <w:pPr>
              <w:jc w:val="left"/>
              <w:rPr>
                <w:rFonts w:cs="Arial"/>
                <w:color w:val="000000"/>
                <w:sz w:val="16"/>
                <w:szCs w:val="16"/>
              </w:rPr>
            </w:pPr>
          </w:p>
        </w:tc>
        <w:tc>
          <w:tcPr>
            <w:tcW w:w="630" w:type="dxa"/>
            <w:tcBorders>
              <w:top w:val="nil"/>
              <w:left w:val="nil"/>
              <w:bottom w:val="nil"/>
              <w:right w:val="nil"/>
            </w:tcBorders>
            <w:noWrap/>
            <w:vAlign w:val="bottom"/>
            <w:hideMark/>
          </w:tcPr>
          <w:p w14:paraId="3B3C433E" w14:textId="77777777" w:rsidR="00517300" w:rsidRPr="00921143" w:rsidRDefault="00517300" w:rsidP="00623875">
            <w:pPr>
              <w:jc w:val="right"/>
              <w:rPr>
                <w:rFonts w:cs="Arial"/>
                <w:color w:val="000000"/>
                <w:sz w:val="16"/>
                <w:szCs w:val="16"/>
              </w:rPr>
            </w:pPr>
            <w:r w:rsidRPr="00921143">
              <w:rPr>
                <w:rFonts w:cs="Arial"/>
                <w:color w:val="000000"/>
                <w:sz w:val="16"/>
                <w:szCs w:val="16"/>
              </w:rPr>
              <w:t>467.62</w:t>
            </w:r>
          </w:p>
        </w:tc>
        <w:tc>
          <w:tcPr>
            <w:tcW w:w="840" w:type="dxa"/>
            <w:tcBorders>
              <w:top w:val="nil"/>
              <w:left w:val="nil"/>
              <w:bottom w:val="nil"/>
              <w:right w:val="nil"/>
            </w:tcBorders>
            <w:noWrap/>
            <w:vAlign w:val="bottom"/>
            <w:hideMark/>
          </w:tcPr>
          <w:p w14:paraId="11EC6D34" w14:textId="77777777" w:rsidR="00517300" w:rsidRPr="00921143" w:rsidRDefault="00517300" w:rsidP="00623875">
            <w:pPr>
              <w:jc w:val="right"/>
              <w:rPr>
                <w:rFonts w:cs="Arial"/>
                <w:color w:val="000000"/>
                <w:sz w:val="16"/>
                <w:szCs w:val="16"/>
              </w:rPr>
            </w:pPr>
            <w:r w:rsidRPr="00921143">
              <w:rPr>
                <w:rFonts w:cs="Arial"/>
                <w:color w:val="000000"/>
                <w:sz w:val="16"/>
                <w:szCs w:val="16"/>
              </w:rPr>
              <w:t>393.29</w:t>
            </w:r>
          </w:p>
        </w:tc>
        <w:tc>
          <w:tcPr>
            <w:tcW w:w="798" w:type="dxa"/>
            <w:tcBorders>
              <w:top w:val="nil"/>
              <w:left w:val="nil"/>
              <w:bottom w:val="nil"/>
              <w:right w:val="nil"/>
            </w:tcBorders>
            <w:noWrap/>
            <w:vAlign w:val="bottom"/>
            <w:hideMark/>
          </w:tcPr>
          <w:p w14:paraId="362628E7" w14:textId="77777777" w:rsidR="00517300" w:rsidRPr="00921143" w:rsidRDefault="00517300" w:rsidP="00623875">
            <w:pPr>
              <w:jc w:val="right"/>
              <w:rPr>
                <w:rFonts w:cs="Arial"/>
                <w:color w:val="000000"/>
                <w:sz w:val="16"/>
                <w:szCs w:val="16"/>
              </w:rPr>
            </w:pPr>
            <w:r w:rsidRPr="00921143">
              <w:rPr>
                <w:rFonts w:cs="Arial"/>
                <w:color w:val="000000"/>
                <w:sz w:val="16"/>
                <w:szCs w:val="16"/>
              </w:rPr>
              <w:t>13.76</w:t>
            </w:r>
          </w:p>
        </w:tc>
        <w:tc>
          <w:tcPr>
            <w:tcW w:w="851" w:type="dxa"/>
            <w:tcBorders>
              <w:top w:val="nil"/>
              <w:left w:val="nil"/>
              <w:bottom w:val="nil"/>
              <w:right w:val="nil"/>
            </w:tcBorders>
            <w:noWrap/>
            <w:vAlign w:val="bottom"/>
            <w:hideMark/>
          </w:tcPr>
          <w:p w14:paraId="70FBE48E" w14:textId="77777777" w:rsidR="00517300" w:rsidRPr="00921143" w:rsidRDefault="00517300" w:rsidP="00623875">
            <w:pPr>
              <w:jc w:val="right"/>
              <w:rPr>
                <w:rFonts w:cs="Arial"/>
                <w:color w:val="000000"/>
                <w:sz w:val="16"/>
                <w:szCs w:val="16"/>
              </w:rPr>
            </w:pPr>
            <w:r w:rsidRPr="00921143">
              <w:rPr>
                <w:rFonts w:cs="Arial"/>
                <w:color w:val="000000"/>
                <w:sz w:val="16"/>
                <w:szCs w:val="16"/>
              </w:rPr>
              <w:t>86.19</w:t>
            </w:r>
          </w:p>
        </w:tc>
        <w:tc>
          <w:tcPr>
            <w:tcW w:w="851" w:type="dxa"/>
            <w:tcBorders>
              <w:top w:val="nil"/>
              <w:left w:val="nil"/>
              <w:bottom w:val="nil"/>
              <w:right w:val="nil"/>
            </w:tcBorders>
            <w:noWrap/>
            <w:vAlign w:val="bottom"/>
            <w:hideMark/>
          </w:tcPr>
          <w:p w14:paraId="0A7C1619" w14:textId="77777777" w:rsidR="00517300" w:rsidRPr="00921143" w:rsidRDefault="00517300" w:rsidP="00623875">
            <w:pPr>
              <w:jc w:val="right"/>
              <w:rPr>
                <w:rFonts w:cs="Arial"/>
                <w:color w:val="000000"/>
                <w:sz w:val="16"/>
                <w:szCs w:val="16"/>
              </w:rPr>
            </w:pPr>
            <w:r w:rsidRPr="00921143">
              <w:rPr>
                <w:rFonts w:cs="Arial"/>
                <w:color w:val="000000"/>
                <w:sz w:val="16"/>
                <w:szCs w:val="16"/>
              </w:rPr>
              <w:t>8.56</w:t>
            </w:r>
          </w:p>
        </w:tc>
        <w:tc>
          <w:tcPr>
            <w:tcW w:w="1008" w:type="dxa"/>
            <w:tcBorders>
              <w:top w:val="nil"/>
              <w:left w:val="nil"/>
              <w:bottom w:val="nil"/>
              <w:right w:val="nil"/>
            </w:tcBorders>
            <w:noWrap/>
            <w:vAlign w:val="bottom"/>
            <w:hideMark/>
          </w:tcPr>
          <w:p w14:paraId="55686FF5" w14:textId="77777777" w:rsidR="00517300" w:rsidRPr="00921143" w:rsidRDefault="00517300" w:rsidP="00623875">
            <w:pPr>
              <w:jc w:val="right"/>
              <w:rPr>
                <w:rFonts w:cs="Arial"/>
                <w:color w:val="000000"/>
                <w:sz w:val="16"/>
                <w:szCs w:val="16"/>
              </w:rPr>
            </w:pPr>
            <w:r w:rsidRPr="00921143">
              <w:rPr>
                <w:rFonts w:cs="Arial"/>
                <w:color w:val="000000"/>
                <w:sz w:val="16"/>
                <w:szCs w:val="16"/>
              </w:rPr>
              <w:t>8.42</w:t>
            </w:r>
          </w:p>
        </w:tc>
        <w:tc>
          <w:tcPr>
            <w:tcW w:w="976" w:type="dxa"/>
            <w:tcBorders>
              <w:top w:val="nil"/>
              <w:left w:val="nil"/>
              <w:bottom w:val="nil"/>
              <w:right w:val="nil"/>
            </w:tcBorders>
            <w:noWrap/>
            <w:vAlign w:val="bottom"/>
            <w:hideMark/>
          </w:tcPr>
          <w:p w14:paraId="229BF0A8" w14:textId="77777777" w:rsidR="00517300" w:rsidRPr="00921143" w:rsidRDefault="00517300" w:rsidP="00623875">
            <w:pPr>
              <w:jc w:val="right"/>
              <w:rPr>
                <w:rFonts w:cs="Arial"/>
                <w:color w:val="000000"/>
                <w:sz w:val="16"/>
                <w:szCs w:val="16"/>
              </w:rPr>
            </w:pPr>
            <w:r w:rsidRPr="00921143">
              <w:rPr>
                <w:rFonts w:cs="Arial"/>
                <w:color w:val="000000"/>
                <w:sz w:val="16"/>
                <w:szCs w:val="16"/>
              </w:rPr>
              <w:t>3.85</w:t>
            </w:r>
          </w:p>
        </w:tc>
      </w:tr>
      <w:tr w:rsidR="00517300" w:rsidRPr="00921143" w14:paraId="2B4476A4" w14:textId="77777777" w:rsidTr="00921143">
        <w:trPr>
          <w:trHeight w:val="255"/>
        </w:trPr>
        <w:tc>
          <w:tcPr>
            <w:tcW w:w="940" w:type="dxa"/>
            <w:tcBorders>
              <w:top w:val="nil"/>
              <w:left w:val="nil"/>
              <w:bottom w:val="nil"/>
              <w:right w:val="nil"/>
            </w:tcBorders>
            <w:noWrap/>
            <w:vAlign w:val="bottom"/>
            <w:hideMark/>
          </w:tcPr>
          <w:p w14:paraId="78A1A4C5" w14:textId="77777777" w:rsidR="00517300" w:rsidRPr="00921143" w:rsidRDefault="00517300" w:rsidP="00623875">
            <w:pPr>
              <w:jc w:val="left"/>
              <w:rPr>
                <w:rFonts w:cs="Arial"/>
                <w:color w:val="000000"/>
                <w:sz w:val="16"/>
                <w:szCs w:val="16"/>
              </w:rPr>
            </w:pPr>
            <w:r w:rsidRPr="00921143">
              <w:rPr>
                <w:rFonts w:cs="Arial"/>
                <w:color w:val="000000"/>
                <w:sz w:val="16"/>
                <w:szCs w:val="16"/>
              </w:rPr>
              <w:t>SEM</w:t>
            </w:r>
          </w:p>
        </w:tc>
        <w:tc>
          <w:tcPr>
            <w:tcW w:w="478" w:type="dxa"/>
            <w:tcBorders>
              <w:top w:val="nil"/>
              <w:left w:val="nil"/>
              <w:bottom w:val="nil"/>
              <w:right w:val="nil"/>
            </w:tcBorders>
            <w:noWrap/>
            <w:vAlign w:val="bottom"/>
            <w:hideMark/>
          </w:tcPr>
          <w:p w14:paraId="6C3B017D" w14:textId="77777777" w:rsidR="00517300" w:rsidRPr="00921143" w:rsidRDefault="00517300" w:rsidP="00623875">
            <w:pPr>
              <w:jc w:val="left"/>
              <w:rPr>
                <w:rFonts w:cs="Arial"/>
                <w:color w:val="000000"/>
                <w:sz w:val="16"/>
                <w:szCs w:val="16"/>
              </w:rPr>
            </w:pPr>
          </w:p>
        </w:tc>
        <w:tc>
          <w:tcPr>
            <w:tcW w:w="630" w:type="dxa"/>
            <w:tcBorders>
              <w:top w:val="nil"/>
              <w:left w:val="nil"/>
              <w:bottom w:val="nil"/>
              <w:right w:val="nil"/>
            </w:tcBorders>
            <w:noWrap/>
            <w:vAlign w:val="bottom"/>
            <w:hideMark/>
          </w:tcPr>
          <w:p w14:paraId="2EB51637" w14:textId="77777777" w:rsidR="00517300" w:rsidRPr="00921143" w:rsidRDefault="00517300" w:rsidP="00623875">
            <w:pPr>
              <w:jc w:val="right"/>
              <w:rPr>
                <w:rFonts w:cs="Arial"/>
                <w:color w:val="000000"/>
                <w:sz w:val="16"/>
                <w:szCs w:val="16"/>
              </w:rPr>
            </w:pPr>
            <w:r w:rsidRPr="00921143">
              <w:rPr>
                <w:rFonts w:cs="Arial"/>
                <w:color w:val="000000"/>
                <w:sz w:val="16"/>
                <w:szCs w:val="16"/>
              </w:rPr>
              <w:t>95.45</w:t>
            </w:r>
          </w:p>
        </w:tc>
        <w:tc>
          <w:tcPr>
            <w:tcW w:w="840" w:type="dxa"/>
            <w:tcBorders>
              <w:top w:val="nil"/>
              <w:left w:val="nil"/>
              <w:bottom w:val="nil"/>
              <w:right w:val="nil"/>
            </w:tcBorders>
            <w:noWrap/>
            <w:vAlign w:val="bottom"/>
            <w:hideMark/>
          </w:tcPr>
          <w:p w14:paraId="742214EB" w14:textId="77777777" w:rsidR="00517300" w:rsidRPr="00921143" w:rsidRDefault="00517300" w:rsidP="00623875">
            <w:pPr>
              <w:jc w:val="right"/>
              <w:rPr>
                <w:rFonts w:cs="Arial"/>
                <w:color w:val="000000"/>
                <w:sz w:val="16"/>
                <w:szCs w:val="16"/>
              </w:rPr>
            </w:pPr>
            <w:r w:rsidRPr="00921143">
              <w:rPr>
                <w:rFonts w:cs="Arial"/>
                <w:color w:val="000000"/>
                <w:sz w:val="16"/>
                <w:szCs w:val="16"/>
              </w:rPr>
              <w:t>80.28</w:t>
            </w:r>
          </w:p>
        </w:tc>
        <w:tc>
          <w:tcPr>
            <w:tcW w:w="798" w:type="dxa"/>
            <w:tcBorders>
              <w:top w:val="nil"/>
              <w:left w:val="nil"/>
              <w:bottom w:val="nil"/>
              <w:right w:val="nil"/>
            </w:tcBorders>
            <w:noWrap/>
            <w:vAlign w:val="bottom"/>
            <w:hideMark/>
          </w:tcPr>
          <w:p w14:paraId="5A896C83" w14:textId="77777777" w:rsidR="00517300" w:rsidRPr="00921143" w:rsidRDefault="00517300" w:rsidP="00623875">
            <w:pPr>
              <w:jc w:val="right"/>
              <w:rPr>
                <w:rFonts w:cs="Arial"/>
                <w:color w:val="000000"/>
                <w:sz w:val="16"/>
                <w:szCs w:val="16"/>
              </w:rPr>
            </w:pPr>
            <w:r w:rsidRPr="00921143">
              <w:rPr>
                <w:rFonts w:cs="Arial"/>
                <w:color w:val="000000"/>
                <w:sz w:val="16"/>
                <w:szCs w:val="16"/>
              </w:rPr>
              <w:t>2.75</w:t>
            </w:r>
          </w:p>
        </w:tc>
        <w:tc>
          <w:tcPr>
            <w:tcW w:w="851" w:type="dxa"/>
            <w:tcBorders>
              <w:top w:val="nil"/>
              <w:left w:val="nil"/>
              <w:bottom w:val="nil"/>
              <w:right w:val="nil"/>
            </w:tcBorders>
            <w:noWrap/>
            <w:vAlign w:val="bottom"/>
            <w:hideMark/>
          </w:tcPr>
          <w:p w14:paraId="6514C237" w14:textId="77777777" w:rsidR="00517300" w:rsidRPr="00921143" w:rsidRDefault="00517300" w:rsidP="00623875">
            <w:pPr>
              <w:jc w:val="right"/>
              <w:rPr>
                <w:rFonts w:cs="Arial"/>
                <w:color w:val="000000"/>
                <w:sz w:val="16"/>
                <w:szCs w:val="16"/>
              </w:rPr>
            </w:pPr>
            <w:r w:rsidRPr="00921143">
              <w:rPr>
                <w:rFonts w:cs="Arial"/>
                <w:color w:val="000000"/>
                <w:sz w:val="16"/>
                <w:szCs w:val="16"/>
              </w:rPr>
              <w:t>17.24</w:t>
            </w:r>
          </w:p>
        </w:tc>
        <w:tc>
          <w:tcPr>
            <w:tcW w:w="851" w:type="dxa"/>
            <w:tcBorders>
              <w:top w:val="nil"/>
              <w:left w:val="nil"/>
              <w:bottom w:val="nil"/>
              <w:right w:val="nil"/>
            </w:tcBorders>
            <w:noWrap/>
            <w:vAlign w:val="bottom"/>
            <w:hideMark/>
          </w:tcPr>
          <w:p w14:paraId="686BB602" w14:textId="77777777" w:rsidR="00517300" w:rsidRPr="00921143" w:rsidRDefault="00517300" w:rsidP="00623875">
            <w:pPr>
              <w:jc w:val="right"/>
              <w:rPr>
                <w:rFonts w:cs="Arial"/>
                <w:color w:val="000000"/>
                <w:sz w:val="16"/>
                <w:szCs w:val="16"/>
              </w:rPr>
            </w:pPr>
            <w:r w:rsidRPr="00921143">
              <w:rPr>
                <w:rFonts w:cs="Arial"/>
                <w:color w:val="000000"/>
                <w:sz w:val="16"/>
                <w:szCs w:val="16"/>
              </w:rPr>
              <w:t>1.75</w:t>
            </w:r>
          </w:p>
        </w:tc>
        <w:tc>
          <w:tcPr>
            <w:tcW w:w="1008" w:type="dxa"/>
            <w:tcBorders>
              <w:top w:val="nil"/>
              <w:left w:val="nil"/>
              <w:bottom w:val="nil"/>
              <w:right w:val="nil"/>
            </w:tcBorders>
            <w:noWrap/>
            <w:vAlign w:val="bottom"/>
            <w:hideMark/>
          </w:tcPr>
          <w:p w14:paraId="07325880" w14:textId="77777777" w:rsidR="00517300" w:rsidRPr="00921143" w:rsidRDefault="00517300" w:rsidP="00623875">
            <w:pPr>
              <w:jc w:val="right"/>
              <w:rPr>
                <w:rFonts w:cs="Arial"/>
                <w:color w:val="000000"/>
                <w:sz w:val="16"/>
                <w:szCs w:val="16"/>
              </w:rPr>
            </w:pPr>
            <w:r w:rsidRPr="00921143">
              <w:rPr>
                <w:rFonts w:cs="Arial"/>
                <w:color w:val="000000"/>
                <w:sz w:val="16"/>
                <w:szCs w:val="16"/>
              </w:rPr>
              <w:t>1.72</w:t>
            </w:r>
          </w:p>
        </w:tc>
        <w:tc>
          <w:tcPr>
            <w:tcW w:w="976" w:type="dxa"/>
            <w:tcBorders>
              <w:top w:val="nil"/>
              <w:left w:val="nil"/>
              <w:bottom w:val="nil"/>
              <w:right w:val="nil"/>
            </w:tcBorders>
            <w:noWrap/>
            <w:vAlign w:val="bottom"/>
            <w:hideMark/>
          </w:tcPr>
          <w:p w14:paraId="3179DDF3" w14:textId="77777777" w:rsidR="00517300" w:rsidRPr="00921143" w:rsidRDefault="00517300" w:rsidP="00623875">
            <w:pPr>
              <w:jc w:val="right"/>
              <w:rPr>
                <w:rFonts w:cs="Arial"/>
                <w:color w:val="000000"/>
                <w:sz w:val="16"/>
                <w:szCs w:val="16"/>
              </w:rPr>
            </w:pPr>
            <w:r w:rsidRPr="00921143">
              <w:rPr>
                <w:rFonts w:cs="Arial"/>
                <w:color w:val="000000"/>
                <w:sz w:val="16"/>
                <w:szCs w:val="16"/>
              </w:rPr>
              <w:t>0.80</w:t>
            </w:r>
          </w:p>
        </w:tc>
      </w:tr>
      <w:tr w:rsidR="00517300" w:rsidRPr="00921143" w14:paraId="44680539" w14:textId="77777777" w:rsidTr="00921143">
        <w:trPr>
          <w:trHeight w:val="255"/>
        </w:trPr>
        <w:tc>
          <w:tcPr>
            <w:tcW w:w="940" w:type="dxa"/>
            <w:tcBorders>
              <w:top w:val="nil"/>
              <w:left w:val="nil"/>
              <w:bottom w:val="nil"/>
              <w:right w:val="nil"/>
            </w:tcBorders>
            <w:noWrap/>
            <w:vAlign w:val="bottom"/>
            <w:hideMark/>
          </w:tcPr>
          <w:p w14:paraId="7C88305D" w14:textId="77777777" w:rsidR="00517300" w:rsidRPr="00921143" w:rsidRDefault="00517300" w:rsidP="00623875">
            <w:pPr>
              <w:jc w:val="left"/>
              <w:rPr>
                <w:rFonts w:cs="Arial"/>
                <w:color w:val="000000"/>
                <w:sz w:val="16"/>
                <w:szCs w:val="16"/>
              </w:rPr>
            </w:pPr>
            <w:r w:rsidRPr="00921143">
              <w:rPr>
                <w:rFonts w:cs="Arial"/>
                <w:color w:val="000000"/>
                <w:sz w:val="16"/>
                <w:szCs w:val="16"/>
              </w:rPr>
              <w:t>95% CI</w:t>
            </w:r>
          </w:p>
        </w:tc>
        <w:tc>
          <w:tcPr>
            <w:tcW w:w="478" w:type="dxa"/>
            <w:tcBorders>
              <w:top w:val="nil"/>
              <w:left w:val="nil"/>
              <w:bottom w:val="nil"/>
              <w:right w:val="nil"/>
            </w:tcBorders>
            <w:noWrap/>
            <w:vAlign w:val="bottom"/>
            <w:hideMark/>
          </w:tcPr>
          <w:p w14:paraId="0FB4683C" w14:textId="77777777" w:rsidR="00517300" w:rsidRPr="00921143" w:rsidRDefault="00517300" w:rsidP="00623875">
            <w:pPr>
              <w:jc w:val="left"/>
              <w:rPr>
                <w:rFonts w:cs="Arial"/>
                <w:color w:val="000000"/>
                <w:sz w:val="16"/>
                <w:szCs w:val="16"/>
              </w:rPr>
            </w:pPr>
            <w:r w:rsidRPr="00921143">
              <w:rPr>
                <w:rFonts w:cs="Arial"/>
                <w:color w:val="000000"/>
                <w:sz w:val="16"/>
                <w:szCs w:val="16"/>
              </w:rPr>
              <w:t>LB</w:t>
            </w:r>
          </w:p>
        </w:tc>
        <w:tc>
          <w:tcPr>
            <w:tcW w:w="630" w:type="dxa"/>
            <w:tcBorders>
              <w:top w:val="nil"/>
              <w:left w:val="nil"/>
              <w:bottom w:val="nil"/>
              <w:right w:val="nil"/>
            </w:tcBorders>
            <w:noWrap/>
            <w:vAlign w:val="bottom"/>
            <w:hideMark/>
          </w:tcPr>
          <w:p w14:paraId="170F706F" w14:textId="77777777" w:rsidR="00517300" w:rsidRPr="00921143" w:rsidRDefault="00517300" w:rsidP="00623875">
            <w:pPr>
              <w:jc w:val="right"/>
              <w:rPr>
                <w:rFonts w:cs="Arial"/>
                <w:color w:val="000000"/>
                <w:sz w:val="16"/>
                <w:szCs w:val="16"/>
              </w:rPr>
            </w:pPr>
            <w:r w:rsidRPr="00921143">
              <w:rPr>
                <w:rFonts w:cs="Arial"/>
                <w:color w:val="000000"/>
                <w:sz w:val="16"/>
                <w:szCs w:val="16"/>
              </w:rPr>
              <w:t>-276.16</w:t>
            </w:r>
          </w:p>
        </w:tc>
        <w:tc>
          <w:tcPr>
            <w:tcW w:w="840" w:type="dxa"/>
            <w:tcBorders>
              <w:top w:val="nil"/>
              <w:left w:val="nil"/>
              <w:bottom w:val="nil"/>
              <w:right w:val="nil"/>
            </w:tcBorders>
            <w:noWrap/>
            <w:vAlign w:val="bottom"/>
            <w:hideMark/>
          </w:tcPr>
          <w:p w14:paraId="4659135D" w14:textId="77777777" w:rsidR="00517300" w:rsidRPr="00921143" w:rsidRDefault="00517300" w:rsidP="00623875">
            <w:pPr>
              <w:jc w:val="right"/>
              <w:rPr>
                <w:rFonts w:cs="Arial"/>
                <w:color w:val="000000"/>
                <w:sz w:val="16"/>
                <w:szCs w:val="16"/>
              </w:rPr>
            </w:pPr>
            <w:r w:rsidRPr="00921143">
              <w:rPr>
                <w:rFonts w:cs="Arial"/>
                <w:color w:val="000000"/>
                <w:sz w:val="16"/>
                <w:szCs w:val="16"/>
              </w:rPr>
              <w:t>-271.89</w:t>
            </w:r>
          </w:p>
        </w:tc>
        <w:tc>
          <w:tcPr>
            <w:tcW w:w="798" w:type="dxa"/>
            <w:tcBorders>
              <w:top w:val="nil"/>
              <w:left w:val="nil"/>
              <w:bottom w:val="nil"/>
              <w:right w:val="nil"/>
            </w:tcBorders>
            <w:noWrap/>
            <w:vAlign w:val="bottom"/>
            <w:hideMark/>
          </w:tcPr>
          <w:p w14:paraId="6248A3BC" w14:textId="77777777" w:rsidR="00517300" w:rsidRPr="00921143" w:rsidRDefault="00517300" w:rsidP="00623875">
            <w:pPr>
              <w:jc w:val="right"/>
              <w:rPr>
                <w:rFonts w:cs="Arial"/>
                <w:color w:val="000000"/>
                <w:sz w:val="16"/>
                <w:szCs w:val="16"/>
              </w:rPr>
            </w:pPr>
            <w:r w:rsidRPr="00921143">
              <w:rPr>
                <w:rFonts w:cs="Arial"/>
                <w:color w:val="000000"/>
                <w:sz w:val="16"/>
                <w:szCs w:val="16"/>
              </w:rPr>
              <w:t>-9.86</w:t>
            </w:r>
          </w:p>
        </w:tc>
        <w:tc>
          <w:tcPr>
            <w:tcW w:w="851" w:type="dxa"/>
            <w:tcBorders>
              <w:top w:val="nil"/>
              <w:left w:val="nil"/>
              <w:bottom w:val="nil"/>
              <w:right w:val="nil"/>
            </w:tcBorders>
            <w:noWrap/>
            <w:vAlign w:val="bottom"/>
            <w:hideMark/>
          </w:tcPr>
          <w:p w14:paraId="17BE520B" w14:textId="77777777" w:rsidR="00517300" w:rsidRPr="00921143" w:rsidRDefault="00517300" w:rsidP="00623875">
            <w:pPr>
              <w:jc w:val="right"/>
              <w:rPr>
                <w:rFonts w:cs="Arial"/>
                <w:color w:val="000000"/>
                <w:sz w:val="16"/>
                <w:szCs w:val="16"/>
              </w:rPr>
            </w:pPr>
            <w:r w:rsidRPr="00921143">
              <w:rPr>
                <w:rFonts w:cs="Arial"/>
                <w:color w:val="000000"/>
                <w:sz w:val="16"/>
                <w:szCs w:val="16"/>
              </w:rPr>
              <w:t>-55.60</w:t>
            </w:r>
          </w:p>
        </w:tc>
        <w:tc>
          <w:tcPr>
            <w:tcW w:w="851" w:type="dxa"/>
            <w:tcBorders>
              <w:top w:val="nil"/>
              <w:left w:val="nil"/>
              <w:bottom w:val="nil"/>
              <w:right w:val="nil"/>
            </w:tcBorders>
            <w:noWrap/>
            <w:vAlign w:val="bottom"/>
            <w:hideMark/>
          </w:tcPr>
          <w:p w14:paraId="7B5E354D" w14:textId="77777777" w:rsidR="00517300" w:rsidRPr="00921143" w:rsidRDefault="00517300" w:rsidP="00623875">
            <w:pPr>
              <w:jc w:val="right"/>
              <w:rPr>
                <w:rFonts w:cs="Arial"/>
                <w:color w:val="000000"/>
                <w:sz w:val="16"/>
                <w:szCs w:val="16"/>
              </w:rPr>
            </w:pPr>
            <w:r w:rsidRPr="00921143">
              <w:rPr>
                <w:rFonts w:cs="Arial"/>
                <w:color w:val="000000"/>
                <w:sz w:val="16"/>
                <w:szCs w:val="16"/>
              </w:rPr>
              <w:t>-1.97</w:t>
            </w:r>
          </w:p>
        </w:tc>
        <w:tc>
          <w:tcPr>
            <w:tcW w:w="1008" w:type="dxa"/>
            <w:tcBorders>
              <w:top w:val="nil"/>
              <w:left w:val="nil"/>
              <w:bottom w:val="nil"/>
              <w:right w:val="nil"/>
            </w:tcBorders>
            <w:noWrap/>
            <w:vAlign w:val="bottom"/>
            <w:hideMark/>
          </w:tcPr>
          <w:p w14:paraId="682FCBD9" w14:textId="77777777" w:rsidR="00517300" w:rsidRPr="00921143" w:rsidRDefault="00517300" w:rsidP="00623875">
            <w:pPr>
              <w:jc w:val="right"/>
              <w:rPr>
                <w:rFonts w:cs="Arial"/>
                <w:color w:val="000000"/>
                <w:sz w:val="16"/>
                <w:szCs w:val="16"/>
              </w:rPr>
            </w:pPr>
            <w:r w:rsidRPr="00921143">
              <w:rPr>
                <w:rFonts w:cs="Arial"/>
                <w:color w:val="000000"/>
                <w:sz w:val="16"/>
                <w:szCs w:val="16"/>
              </w:rPr>
              <w:t>-5.69</w:t>
            </w:r>
          </w:p>
        </w:tc>
        <w:tc>
          <w:tcPr>
            <w:tcW w:w="976" w:type="dxa"/>
            <w:tcBorders>
              <w:top w:val="nil"/>
              <w:left w:val="nil"/>
              <w:bottom w:val="nil"/>
              <w:right w:val="nil"/>
            </w:tcBorders>
            <w:noWrap/>
            <w:vAlign w:val="bottom"/>
            <w:hideMark/>
          </w:tcPr>
          <w:p w14:paraId="0CAC2DDC" w14:textId="77777777" w:rsidR="00517300" w:rsidRPr="00921143" w:rsidRDefault="00517300" w:rsidP="00623875">
            <w:pPr>
              <w:jc w:val="right"/>
              <w:rPr>
                <w:rFonts w:cs="Arial"/>
                <w:color w:val="000000"/>
                <w:sz w:val="16"/>
                <w:szCs w:val="16"/>
              </w:rPr>
            </w:pPr>
            <w:r w:rsidRPr="00921143">
              <w:rPr>
                <w:rFonts w:cs="Arial"/>
                <w:color w:val="000000"/>
                <w:sz w:val="16"/>
                <w:szCs w:val="16"/>
              </w:rPr>
              <w:t>-1.71</w:t>
            </w:r>
          </w:p>
        </w:tc>
      </w:tr>
      <w:tr w:rsidR="00517300" w:rsidRPr="00921143" w14:paraId="74AC1AEB" w14:textId="77777777" w:rsidTr="00921143">
        <w:trPr>
          <w:trHeight w:val="255"/>
        </w:trPr>
        <w:tc>
          <w:tcPr>
            <w:tcW w:w="940" w:type="dxa"/>
            <w:tcBorders>
              <w:top w:val="nil"/>
              <w:left w:val="nil"/>
              <w:bottom w:val="nil"/>
              <w:right w:val="nil"/>
            </w:tcBorders>
            <w:noWrap/>
            <w:vAlign w:val="bottom"/>
            <w:hideMark/>
          </w:tcPr>
          <w:p w14:paraId="659D2D4D" w14:textId="77777777" w:rsidR="00517300" w:rsidRPr="00921143" w:rsidRDefault="00517300" w:rsidP="00623875">
            <w:pPr>
              <w:jc w:val="right"/>
              <w:rPr>
                <w:rFonts w:cs="Arial"/>
                <w:color w:val="000000"/>
                <w:sz w:val="16"/>
                <w:szCs w:val="16"/>
              </w:rPr>
            </w:pPr>
          </w:p>
        </w:tc>
        <w:tc>
          <w:tcPr>
            <w:tcW w:w="478" w:type="dxa"/>
            <w:tcBorders>
              <w:top w:val="nil"/>
              <w:left w:val="nil"/>
              <w:bottom w:val="nil"/>
              <w:right w:val="nil"/>
            </w:tcBorders>
            <w:noWrap/>
            <w:vAlign w:val="bottom"/>
            <w:hideMark/>
          </w:tcPr>
          <w:p w14:paraId="59DFDBC1" w14:textId="77777777" w:rsidR="00517300" w:rsidRPr="00921143" w:rsidRDefault="00517300" w:rsidP="00623875">
            <w:pPr>
              <w:jc w:val="left"/>
              <w:rPr>
                <w:rFonts w:cs="Arial"/>
                <w:color w:val="000000"/>
                <w:sz w:val="16"/>
                <w:szCs w:val="16"/>
              </w:rPr>
            </w:pPr>
            <w:r w:rsidRPr="00921143">
              <w:rPr>
                <w:rFonts w:cs="Arial"/>
                <w:color w:val="000000"/>
                <w:sz w:val="16"/>
                <w:szCs w:val="16"/>
              </w:rPr>
              <w:t>UB</w:t>
            </w:r>
          </w:p>
        </w:tc>
        <w:tc>
          <w:tcPr>
            <w:tcW w:w="630" w:type="dxa"/>
            <w:tcBorders>
              <w:top w:val="nil"/>
              <w:left w:val="nil"/>
              <w:bottom w:val="nil"/>
              <w:right w:val="nil"/>
            </w:tcBorders>
            <w:noWrap/>
            <w:vAlign w:val="bottom"/>
            <w:hideMark/>
          </w:tcPr>
          <w:p w14:paraId="7BFE73D2" w14:textId="77777777" w:rsidR="00517300" w:rsidRPr="00921143" w:rsidRDefault="00517300" w:rsidP="00623875">
            <w:pPr>
              <w:jc w:val="right"/>
              <w:rPr>
                <w:rFonts w:cs="Arial"/>
                <w:color w:val="000000"/>
                <w:sz w:val="16"/>
                <w:szCs w:val="16"/>
              </w:rPr>
            </w:pPr>
            <w:r w:rsidRPr="00921143">
              <w:rPr>
                <w:rFonts w:cs="Arial"/>
                <w:color w:val="000000"/>
                <w:sz w:val="16"/>
                <w:szCs w:val="16"/>
              </w:rPr>
              <w:t>157.60</w:t>
            </w:r>
          </w:p>
        </w:tc>
        <w:tc>
          <w:tcPr>
            <w:tcW w:w="840" w:type="dxa"/>
            <w:tcBorders>
              <w:top w:val="nil"/>
              <w:left w:val="nil"/>
              <w:bottom w:val="nil"/>
              <w:right w:val="nil"/>
            </w:tcBorders>
            <w:noWrap/>
            <w:vAlign w:val="bottom"/>
            <w:hideMark/>
          </w:tcPr>
          <w:p w14:paraId="6BAE3107" w14:textId="77777777" w:rsidR="00517300" w:rsidRPr="00921143" w:rsidRDefault="00517300" w:rsidP="00623875">
            <w:pPr>
              <w:jc w:val="right"/>
              <w:rPr>
                <w:rFonts w:cs="Arial"/>
                <w:color w:val="000000"/>
                <w:sz w:val="16"/>
                <w:szCs w:val="16"/>
              </w:rPr>
            </w:pPr>
            <w:r w:rsidRPr="00921143">
              <w:rPr>
                <w:rFonts w:cs="Arial"/>
                <w:color w:val="000000"/>
                <w:sz w:val="16"/>
                <w:szCs w:val="16"/>
              </w:rPr>
              <w:t>82.17</w:t>
            </w:r>
          </w:p>
        </w:tc>
        <w:tc>
          <w:tcPr>
            <w:tcW w:w="798" w:type="dxa"/>
            <w:tcBorders>
              <w:top w:val="nil"/>
              <w:left w:val="nil"/>
              <w:bottom w:val="nil"/>
              <w:right w:val="nil"/>
            </w:tcBorders>
            <w:noWrap/>
            <w:vAlign w:val="bottom"/>
            <w:hideMark/>
          </w:tcPr>
          <w:p w14:paraId="149BCF8F" w14:textId="77777777" w:rsidR="00517300" w:rsidRPr="00921143" w:rsidRDefault="00517300" w:rsidP="00623875">
            <w:pPr>
              <w:jc w:val="right"/>
              <w:rPr>
                <w:rFonts w:cs="Arial"/>
                <w:color w:val="000000"/>
                <w:sz w:val="16"/>
                <w:szCs w:val="16"/>
              </w:rPr>
            </w:pPr>
            <w:r w:rsidRPr="00921143">
              <w:rPr>
                <w:rFonts w:cs="Arial"/>
                <w:color w:val="000000"/>
                <w:sz w:val="16"/>
                <w:szCs w:val="16"/>
              </w:rPr>
              <w:t>2.72</w:t>
            </w:r>
          </w:p>
        </w:tc>
        <w:tc>
          <w:tcPr>
            <w:tcW w:w="851" w:type="dxa"/>
            <w:tcBorders>
              <w:top w:val="nil"/>
              <w:left w:val="nil"/>
              <w:bottom w:val="nil"/>
              <w:right w:val="nil"/>
            </w:tcBorders>
            <w:noWrap/>
            <w:vAlign w:val="bottom"/>
            <w:hideMark/>
          </w:tcPr>
          <w:p w14:paraId="387657B9" w14:textId="77777777" w:rsidR="00517300" w:rsidRPr="00921143" w:rsidRDefault="00517300" w:rsidP="00623875">
            <w:pPr>
              <w:jc w:val="right"/>
              <w:rPr>
                <w:rFonts w:cs="Arial"/>
                <w:color w:val="000000"/>
                <w:sz w:val="16"/>
                <w:szCs w:val="16"/>
              </w:rPr>
            </w:pPr>
            <w:r w:rsidRPr="00921143">
              <w:rPr>
                <w:rFonts w:cs="Arial"/>
                <w:color w:val="000000"/>
                <w:sz w:val="16"/>
                <w:szCs w:val="16"/>
              </w:rPr>
              <w:t>19.93</w:t>
            </w:r>
          </w:p>
        </w:tc>
        <w:tc>
          <w:tcPr>
            <w:tcW w:w="851" w:type="dxa"/>
            <w:tcBorders>
              <w:top w:val="nil"/>
              <w:left w:val="nil"/>
              <w:bottom w:val="nil"/>
              <w:right w:val="nil"/>
            </w:tcBorders>
            <w:noWrap/>
            <w:vAlign w:val="bottom"/>
            <w:hideMark/>
          </w:tcPr>
          <w:p w14:paraId="2F102595" w14:textId="77777777" w:rsidR="00517300" w:rsidRPr="00921143" w:rsidRDefault="00517300" w:rsidP="00623875">
            <w:pPr>
              <w:jc w:val="right"/>
              <w:rPr>
                <w:rFonts w:cs="Arial"/>
                <w:color w:val="000000"/>
                <w:sz w:val="16"/>
                <w:szCs w:val="16"/>
              </w:rPr>
            </w:pPr>
            <w:r w:rsidRPr="00921143">
              <w:rPr>
                <w:rFonts w:cs="Arial"/>
                <w:color w:val="000000"/>
                <w:sz w:val="16"/>
                <w:szCs w:val="16"/>
              </w:rPr>
              <w:t>5.95</w:t>
            </w:r>
          </w:p>
        </w:tc>
        <w:tc>
          <w:tcPr>
            <w:tcW w:w="1008" w:type="dxa"/>
            <w:tcBorders>
              <w:top w:val="nil"/>
              <w:left w:val="nil"/>
              <w:bottom w:val="nil"/>
              <w:right w:val="nil"/>
            </w:tcBorders>
            <w:noWrap/>
            <w:vAlign w:val="bottom"/>
            <w:hideMark/>
          </w:tcPr>
          <w:p w14:paraId="197E82A6" w14:textId="77777777" w:rsidR="00517300" w:rsidRPr="00921143" w:rsidRDefault="00517300" w:rsidP="00623875">
            <w:pPr>
              <w:jc w:val="right"/>
              <w:rPr>
                <w:rFonts w:cs="Arial"/>
                <w:color w:val="000000"/>
                <w:sz w:val="16"/>
                <w:szCs w:val="16"/>
              </w:rPr>
            </w:pPr>
            <w:r w:rsidRPr="00921143">
              <w:rPr>
                <w:rFonts w:cs="Arial"/>
                <w:color w:val="000000"/>
                <w:sz w:val="16"/>
                <w:szCs w:val="16"/>
              </w:rPr>
              <w:t>0.77</w:t>
            </w:r>
          </w:p>
        </w:tc>
        <w:tc>
          <w:tcPr>
            <w:tcW w:w="976" w:type="dxa"/>
            <w:tcBorders>
              <w:top w:val="nil"/>
              <w:left w:val="nil"/>
              <w:bottom w:val="nil"/>
              <w:right w:val="nil"/>
            </w:tcBorders>
            <w:noWrap/>
            <w:vAlign w:val="bottom"/>
            <w:hideMark/>
          </w:tcPr>
          <w:p w14:paraId="2566D2A7" w14:textId="77777777" w:rsidR="00517300" w:rsidRPr="00921143" w:rsidRDefault="00517300" w:rsidP="00623875">
            <w:pPr>
              <w:jc w:val="right"/>
              <w:rPr>
                <w:rFonts w:cs="Arial"/>
                <w:color w:val="000000"/>
                <w:sz w:val="16"/>
                <w:szCs w:val="16"/>
              </w:rPr>
            </w:pPr>
            <w:r w:rsidRPr="00921143">
              <w:rPr>
                <w:rFonts w:cs="Arial"/>
                <w:color w:val="000000"/>
                <w:sz w:val="16"/>
                <w:szCs w:val="16"/>
              </w:rPr>
              <w:t>0.09</w:t>
            </w:r>
          </w:p>
        </w:tc>
      </w:tr>
      <w:tr w:rsidR="00517300" w:rsidRPr="00921143" w14:paraId="25CB9A7A" w14:textId="77777777" w:rsidTr="00921143">
        <w:trPr>
          <w:trHeight w:val="255"/>
        </w:trPr>
        <w:tc>
          <w:tcPr>
            <w:tcW w:w="940" w:type="dxa"/>
            <w:tcBorders>
              <w:top w:val="nil"/>
              <w:left w:val="nil"/>
              <w:bottom w:val="nil"/>
              <w:right w:val="nil"/>
            </w:tcBorders>
            <w:noWrap/>
            <w:vAlign w:val="bottom"/>
            <w:hideMark/>
          </w:tcPr>
          <w:p w14:paraId="0991A9CD" w14:textId="77777777" w:rsidR="00517300" w:rsidRPr="00921143" w:rsidRDefault="00517300" w:rsidP="00623875">
            <w:pPr>
              <w:jc w:val="left"/>
              <w:rPr>
                <w:rFonts w:cs="Arial"/>
                <w:color w:val="000000"/>
                <w:sz w:val="16"/>
                <w:szCs w:val="16"/>
              </w:rPr>
            </w:pPr>
            <w:r w:rsidRPr="00921143">
              <w:rPr>
                <w:rFonts w:cs="Arial"/>
                <w:color w:val="000000"/>
                <w:sz w:val="16"/>
                <w:szCs w:val="16"/>
              </w:rPr>
              <w:t>N</w:t>
            </w:r>
          </w:p>
        </w:tc>
        <w:tc>
          <w:tcPr>
            <w:tcW w:w="478" w:type="dxa"/>
            <w:tcBorders>
              <w:top w:val="nil"/>
              <w:left w:val="nil"/>
              <w:bottom w:val="nil"/>
              <w:right w:val="nil"/>
            </w:tcBorders>
            <w:noWrap/>
            <w:vAlign w:val="bottom"/>
            <w:hideMark/>
          </w:tcPr>
          <w:p w14:paraId="342BDDD6" w14:textId="77777777" w:rsidR="00517300" w:rsidRPr="00921143" w:rsidRDefault="00517300" w:rsidP="00623875">
            <w:pPr>
              <w:jc w:val="left"/>
              <w:rPr>
                <w:rFonts w:cs="Arial"/>
                <w:color w:val="000000"/>
                <w:sz w:val="16"/>
                <w:szCs w:val="16"/>
              </w:rPr>
            </w:pPr>
          </w:p>
        </w:tc>
        <w:tc>
          <w:tcPr>
            <w:tcW w:w="630" w:type="dxa"/>
            <w:tcBorders>
              <w:top w:val="nil"/>
              <w:left w:val="nil"/>
              <w:bottom w:val="nil"/>
              <w:right w:val="nil"/>
            </w:tcBorders>
            <w:noWrap/>
            <w:vAlign w:val="bottom"/>
            <w:hideMark/>
          </w:tcPr>
          <w:p w14:paraId="11EA35B5" w14:textId="77777777" w:rsidR="00517300" w:rsidRPr="00921143" w:rsidRDefault="00517300" w:rsidP="00623875">
            <w:pPr>
              <w:jc w:val="right"/>
              <w:rPr>
                <w:rFonts w:cs="Arial"/>
                <w:color w:val="000000"/>
                <w:sz w:val="16"/>
                <w:szCs w:val="16"/>
              </w:rPr>
            </w:pPr>
            <w:r w:rsidRPr="00921143">
              <w:rPr>
                <w:rFonts w:cs="Arial"/>
                <w:color w:val="000000"/>
                <w:sz w:val="16"/>
                <w:szCs w:val="16"/>
              </w:rPr>
              <w:t>24</w:t>
            </w:r>
          </w:p>
        </w:tc>
        <w:tc>
          <w:tcPr>
            <w:tcW w:w="840" w:type="dxa"/>
            <w:tcBorders>
              <w:top w:val="nil"/>
              <w:left w:val="nil"/>
              <w:bottom w:val="nil"/>
              <w:right w:val="nil"/>
            </w:tcBorders>
            <w:noWrap/>
            <w:vAlign w:val="bottom"/>
            <w:hideMark/>
          </w:tcPr>
          <w:p w14:paraId="611B27DC" w14:textId="77777777" w:rsidR="00517300" w:rsidRPr="00921143" w:rsidRDefault="00517300" w:rsidP="00623875">
            <w:pPr>
              <w:jc w:val="right"/>
              <w:rPr>
                <w:rFonts w:cs="Arial"/>
                <w:color w:val="000000"/>
                <w:sz w:val="16"/>
                <w:szCs w:val="16"/>
              </w:rPr>
            </w:pPr>
            <w:r w:rsidRPr="00921143">
              <w:rPr>
                <w:rFonts w:cs="Arial"/>
                <w:color w:val="000000"/>
                <w:sz w:val="16"/>
                <w:szCs w:val="16"/>
              </w:rPr>
              <w:t>24</w:t>
            </w:r>
          </w:p>
        </w:tc>
        <w:tc>
          <w:tcPr>
            <w:tcW w:w="798" w:type="dxa"/>
            <w:tcBorders>
              <w:top w:val="nil"/>
              <w:left w:val="nil"/>
              <w:bottom w:val="nil"/>
              <w:right w:val="nil"/>
            </w:tcBorders>
            <w:noWrap/>
            <w:vAlign w:val="bottom"/>
            <w:hideMark/>
          </w:tcPr>
          <w:p w14:paraId="69D50B38" w14:textId="77777777" w:rsidR="00517300" w:rsidRPr="00921143" w:rsidRDefault="00517300" w:rsidP="00623875">
            <w:pPr>
              <w:jc w:val="right"/>
              <w:rPr>
                <w:rFonts w:cs="Arial"/>
                <w:color w:val="000000"/>
                <w:sz w:val="16"/>
                <w:szCs w:val="16"/>
              </w:rPr>
            </w:pPr>
            <w:r w:rsidRPr="00921143">
              <w:rPr>
                <w:rFonts w:cs="Arial"/>
                <w:color w:val="000000"/>
                <w:sz w:val="16"/>
                <w:szCs w:val="16"/>
              </w:rPr>
              <w:t>25</w:t>
            </w:r>
          </w:p>
        </w:tc>
        <w:tc>
          <w:tcPr>
            <w:tcW w:w="851" w:type="dxa"/>
            <w:tcBorders>
              <w:top w:val="nil"/>
              <w:left w:val="nil"/>
              <w:bottom w:val="nil"/>
              <w:right w:val="nil"/>
            </w:tcBorders>
            <w:noWrap/>
            <w:vAlign w:val="bottom"/>
            <w:hideMark/>
          </w:tcPr>
          <w:p w14:paraId="2D1C5D8E" w14:textId="77777777" w:rsidR="00517300" w:rsidRPr="00921143" w:rsidRDefault="00517300" w:rsidP="00623875">
            <w:pPr>
              <w:jc w:val="right"/>
              <w:rPr>
                <w:rFonts w:cs="Arial"/>
                <w:color w:val="000000"/>
                <w:sz w:val="16"/>
                <w:szCs w:val="16"/>
              </w:rPr>
            </w:pPr>
            <w:r w:rsidRPr="00921143">
              <w:rPr>
                <w:rFonts w:cs="Arial"/>
                <w:color w:val="000000"/>
                <w:sz w:val="16"/>
                <w:szCs w:val="16"/>
              </w:rPr>
              <w:t>25</w:t>
            </w:r>
          </w:p>
        </w:tc>
        <w:tc>
          <w:tcPr>
            <w:tcW w:w="851" w:type="dxa"/>
            <w:tcBorders>
              <w:top w:val="nil"/>
              <w:left w:val="nil"/>
              <w:bottom w:val="nil"/>
              <w:right w:val="nil"/>
            </w:tcBorders>
            <w:noWrap/>
            <w:vAlign w:val="bottom"/>
            <w:hideMark/>
          </w:tcPr>
          <w:p w14:paraId="343DCDE1" w14:textId="77777777" w:rsidR="00517300" w:rsidRPr="00921143" w:rsidRDefault="00517300" w:rsidP="00623875">
            <w:pPr>
              <w:jc w:val="right"/>
              <w:rPr>
                <w:rFonts w:cs="Arial"/>
                <w:color w:val="000000"/>
                <w:sz w:val="16"/>
                <w:szCs w:val="16"/>
              </w:rPr>
            </w:pPr>
            <w:r w:rsidRPr="00921143">
              <w:rPr>
                <w:rFonts w:cs="Arial"/>
                <w:color w:val="000000"/>
                <w:sz w:val="16"/>
                <w:szCs w:val="16"/>
              </w:rPr>
              <w:t>24</w:t>
            </w:r>
          </w:p>
        </w:tc>
        <w:tc>
          <w:tcPr>
            <w:tcW w:w="1008" w:type="dxa"/>
            <w:tcBorders>
              <w:top w:val="nil"/>
              <w:left w:val="nil"/>
              <w:bottom w:val="nil"/>
              <w:right w:val="nil"/>
            </w:tcBorders>
            <w:noWrap/>
            <w:vAlign w:val="bottom"/>
            <w:hideMark/>
          </w:tcPr>
          <w:p w14:paraId="420FFA8B" w14:textId="77777777" w:rsidR="00517300" w:rsidRPr="00921143" w:rsidRDefault="00517300" w:rsidP="00623875">
            <w:pPr>
              <w:jc w:val="right"/>
              <w:rPr>
                <w:rFonts w:cs="Arial"/>
                <w:color w:val="000000"/>
                <w:sz w:val="16"/>
                <w:szCs w:val="16"/>
              </w:rPr>
            </w:pPr>
            <w:r w:rsidRPr="00921143">
              <w:rPr>
                <w:rFonts w:cs="Arial"/>
                <w:color w:val="000000"/>
                <w:sz w:val="16"/>
                <w:szCs w:val="16"/>
              </w:rPr>
              <w:t>24</w:t>
            </w:r>
          </w:p>
        </w:tc>
        <w:tc>
          <w:tcPr>
            <w:tcW w:w="976" w:type="dxa"/>
            <w:tcBorders>
              <w:top w:val="nil"/>
              <w:left w:val="nil"/>
              <w:bottom w:val="nil"/>
              <w:right w:val="nil"/>
            </w:tcBorders>
            <w:noWrap/>
            <w:vAlign w:val="bottom"/>
            <w:hideMark/>
          </w:tcPr>
          <w:p w14:paraId="7A0B7D1C" w14:textId="77777777" w:rsidR="00517300" w:rsidRPr="00921143" w:rsidRDefault="00517300" w:rsidP="00623875">
            <w:pPr>
              <w:jc w:val="right"/>
              <w:rPr>
                <w:rFonts w:cs="Arial"/>
                <w:color w:val="000000"/>
                <w:sz w:val="16"/>
                <w:szCs w:val="16"/>
              </w:rPr>
            </w:pPr>
            <w:r w:rsidRPr="00921143">
              <w:rPr>
                <w:rFonts w:cs="Arial"/>
                <w:color w:val="000000"/>
                <w:sz w:val="16"/>
                <w:szCs w:val="16"/>
              </w:rPr>
              <w:t>23</w:t>
            </w:r>
          </w:p>
        </w:tc>
      </w:tr>
      <w:tr w:rsidR="00517300" w:rsidRPr="00921143" w14:paraId="55037CCA" w14:textId="77777777" w:rsidTr="00921143">
        <w:trPr>
          <w:trHeight w:val="255"/>
        </w:trPr>
        <w:tc>
          <w:tcPr>
            <w:tcW w:w="1418" w:type="dxa"/>
            <w:gridSpan w:val="2"/>
            <w:tcBorders>
              <w:top w:val="single" w:sz="4" w:space="0" w:color="auto"/>
              <w:left w:val="nil"/>
              <w:bottom w:val="single" w:sz="4" w:space="0" w:color="auto"/>
              <w:right w:val="nil"/>
            </w:tcBorders>
            <w:noWrap/>
            <w:vAlign w:val="bottom"/>
            <w:hideMark/>
          </w:tcPr>
          <w:p w14:paraId="0EF2052D" w14:textId="77777777" w:rsidR="00517300" w:rsidRPr="00921143" w:rsidRDefault="00517300" w:rsidP="00623875">
            <w:pPr>
              <w:jc w:val="left"/>
              <w:rPr>
                <w:rFonts w:cs="Arial"/>
                <w:color w:val="000000"/>
                <w:sz w:val="16"/>
                <w:szCs w:val="16"/>
              </w:rPr>
            </w:pPr>
            <w:r w:rsidRPr="00921143">
              <w:rPr>
                <w:rFonts w:cs="Arial"/>
                <w:color w:val="000000"/>
                <w:sz w:val="16"/>
                <w:szCs w:val="16"/>
              </w:rPr>
              <w:t>high anxiety</w:t>
            </w:r>
          </w:p>
        </w:tc>
        <w:tc>
          <w:tcPr>
            <w:tcW w:w="630" w:type="dxa"/>
            <w:tcBorders>
              <w:top w:val="single" w:sz="4" w:space="0" w:color="auto"/>
              <w:left w:val="nil"/>
              <w:bottom w:val="single" w:sz="4" w:space="0" w:color="auto"/>
              <w:right w:val="nil"/>
            </w:tcBorders>
            <w:noWrap/>
            <w:vAlign w:val="bottom"/>
            <w:hideMark/>
          </w:tcPr>
          <w:p w14:paraId="75BD546E"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840" w:type="dxa"/>
            <w:tcBorders>
              <w:top w:val="single" w:sz="4" w:space="0" w:color="auto"/>
              <w:left w:val="nil"/>
              <w:bottom w:val="single" w:sz="4" w:space="0" w:color="auto"/>
              <w:right w:val="nil"/>
            </w:tcBorders>
            <w:noWrap/>
            <w:vAlign w:val="bottom"/>
            <w:hideMark/>
          </w:tcPr>
          <w:p w14:paraId="7B5CEBEE"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798" w:type="dxa"/>
            <w:tcBorders>
              <w:top w:val="single" w:sz="4" w:space="0" w:color="auto"/>
              <w:left w:val="nil"/>
              <w:bottom w:val="single" w:sz="4" w:space="0" w:color="auto"/>
              <w:right w:val="nil"/>
            </w:tcBorders>
            <w:noWrap/>
            <w:vAlign w:val="bottom"/>
            <w:hideMark/>
          </w:tcPr>
          <w:p w14:paraId="36D3FFEC"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851" w:type="dxa"/>
            <w:tcBorders>
              <w:top w:val="single" w:sz="4" w:space="0" w:color="auto"/>
              <w:left w:val="nil"/>
              <w:bottom w:val="single" w:sz="4" w:space="0" w:color="auto"/>
              <w:right w:val="nil"/>
            </w:tcBorders>
            <w:noWrap/>
            <w:vAlign w:val="bottom"/>
            <w:hideMark/>
          </w:tcPr>
          <w:p w14:paraId="7E0DE150"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851" w:type="dxa"/>
            <w:tcBorders>
              <w:top w:val="single" w:sz="4" w:space="0" w:color="auto"/>
              <w:left w:val="nil"/>
              <w:bottom w:val="single" w:sz="4" w:space="0" w:color="auto"/>
              <w:right w:val="nil"/>
            </w:tcBorders>
            <w:noWrap/>
            <w:vAlign w:val="bottom"/>
            <w:hideMark/>
          </w:tcPr>
          <w:p w14:paraId="7589BF6F"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1008" w:type="dxa"/>
            <w:tcBorders>
              <w:top w:val="single" w:sz="4" w:space="0" w:color="auto"/>
              <w:left w:val="nil"/>
              <w:bottom w:val="single" w:sz="4" w:space="0" w:color="auto"/>
              <w:right w:val="nil"/>
            </w:tcBorders>
            <w:noWrap/>
            <w:vAlign w:val="bottom"/>
            <w:hideMark/>
          </w:tcPr>
          <w:p w14:paraId="4081EB74"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976" w:type="dxa"/>
            <w:tcBorders>
              <w:top w:val="single" w:sz="4" w:space="0" w:color="auto"/>
              <w:left w:val="nil"/>
              <w:bottom w:val="single" w:sz="4" w:space="0" w:color="auto"/>
              <w:right w:val="nil"/>
            </w:tcBorders>
            <w:noWrap/>
            <w:vAlign w:val="bottom"/>
            <w:hideMark/>
          </w:tcPr>
          <w:p w14:paraId="53328ACB"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r>
      <w:tr w:rsidR="00517300" w:rsidRPr="00921143" w14:paraId="2111FD85" w14:textId="77777777" w:rsidTr="00921143">
        <w:trPr>
          <w:trHeight w:val="255"/>
        </w:trPr>
        <w:tc>
          <w:tcPr>
            <w:tcW w:w="940" w:type="dxa"/>
            <w:tcBorders>
              <w:top w:val="nil"/>
              <w:left w:val="nil"/>
              <w:bottom w:val="nil"/>
              <w:right w:val="nil"/>
            </w:tcBorders>
            <w:noWrap/>
            <w:vAlign w:val="bottom"/>
            <w:hideMark/>
          </w:tcPr>
          <w:p w14:paraId="01D73292" w14:textId="77777777" w:rsidR="00517300" w:rsidRPr="00921143" w:rsidRDefault="00517300" w:rsidP="00623875">
            <w:pPr>
              <w:jc w:val="left"/>
              <w:rPr>
                <w:rFonts w:cs="Arial"/>
                <w:color w:val="000000"/>
                <w:sz w:val="16"/>
                <w:szCs w:val="16"/>
              </w:rPr>
            </w:pPr>
            <w:r w:rsidRPr="00921143">
              <w:rPr>
                <w:rFonts w:cs="Arial"/>
                <w:color w:val="000000"/>
                <w:sz w:val="16"/>
                <w:szCs w:val="16"/>
              </w:rPr>
              <w:t>Mean</w:t>
            </w:r>
          </w:p>
        </w:tc>
        <w:tc>
          <w:tcPr>
            <w:tcW w:w="478" w:type="dxa"/>
            <w:tcBorders>
              <w:top w:val="nil"/>
              <w:left w:val="nil"/>
              <w:bottom w:val="nil"/>
              <w:right w:val="nil"/>
            </w:tcBorders>
            <w:noWrap/>
            <w:vAlign w:val="bottom"/>
            <w:hideMark/>
          </w:tcPr>
          <w:p w14:paraId="37BBAEB5"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630" w:type="dxa"/>
            <w:tcBorders>
              <w:top w:val="nil"/>
              <w:left w:val="nil"/>
              <w:bottom w:val="nil"/>
              <w:right w:val="nil"/>
            </w:tcBorders>
            <w:noWrap/>
            <w:hideMark/>
          </w:tcPr>
          <w:p w14:paraId="362A1AEA" w14:textId="77777777" w:rsidR="00517300" w:rsidRPr="00921143" w:rsidRDefault="00517300" w:rsidP="00623875">
            <w:pPr>
              <w:jc w:val="right"/>
              <w:rPr>
                <w:rFonts w:cs="Arial"/>
                <w:color w:val="000000"/>
                <w:sz w:val="16"/>
                <w:szCs w:val="16"/>
              </w:rPr>
            </w:pPr>
            <w:r w:rsidRPr="00921143">
              <w:rPr>
                <w:rFonts w:cs="Arial"/>
                <w:sz w:val="16"/>
                <w:szCs w:val="16"/>
              </w:rPr>
              <w:t>-13.66</w:t>
            </w:r>
          </w:p>
        </w:tc>
        <w:tc>
          <w:tcPr>
            <w:tcW w:w="840" w:type="dxa"/>
            <w:tcBorders>
              <w:top w:val="nil"/>
              <w:left w:val="nil"/>
              <w:bottom w:val="nil"/>
              <w:right w:val="nil"/>
            </w:tcBorders>
            <w:noWrap/>
            <w:hideMark/>
          </w:tcPr>
          <w:p w14:paraId="08576697" w14:textId="77777777" w:rsidR="00517300" w:rsidRPr="00921143" w:rsidRDefault="00517300" w:rsidP="00623875">
            <w:pPr>
              <w:jc w:val="right"/>
              <w:rPr>
                <w:rFonts w:cs="Arial"/>
                <w:color w:val="000000"/>
                <w:sz w:val="16"/>
                <w:szCs w:val="16"/>
              </w:rPr>
            </w:pPr>
            <w:r w:rsidRPr="00921143">
              <w:rPr>
                <w:rFonts w:cs="Arial"/>
                <w:sz w:val="16"/>
                <w:szCs w:val="16"/>
              </w:rPr>
              <w:t>-55.80</w:t>
            </w:r>
          </w:p>
        </w:tc>
        <w:tc>
          <w:tcPr>
            <w:tcW w:w="798" w:type="dxa"/>
            <w:tcBorders>
              <w:top w:val="nil"/>
              <w:left w:val="nil"/>
              <w:bottom w:val="nil"/>
              <w:right w:val="nil"/>
            </w:tcBorders>
            <w:noWrap/>
            <w:hideMark/>
          </w:tcPr>
          <w:p w14:paraId="1C0771B2" w14:textId="77777777" w:rsidR="00517300" w:rsidRPr="00921143" w:rsidRDefault="00517300" w:rsidP="00623875">
            <w:pPr>
              <w:jc w:val="right"/>
              <w:rPr>
                <w:rFonts w:cs="Arial"/>
                <w:color w:val="000000"/>
                <w:sz w:val="16"/>
                <w:szCs w:val="16"/>
              </w:rPr>
            </w:pPr>
            <w:r w:rsidRPr="00921143">
              <w:rPr>
                <w:rFonts w:cs="Arial"/>
                <w:sz w:val="16"/>
                <w:szCs w:val="16"/>
              </w:rPr>
              <w:t>-1.60</w:t>
            </w:r>
          </w:p>
        </w:tc>
        <w:tc>
          <w:tcPr>
            <w:tcW w:w="851" w:type="dxa"/>
            <w:tcBorders>
              <w:top w:val="nil"/>
              <w:left w:val="nil"/>
              <w:bottom w:val="nil"/>
              <w:right w:val="nil"/>
            </w:tcBorders>
            <w:noWrap/>
            <w:hideMark/>
          </w:tcPr>
          <w:p w14:paraId="64A16E09" w14:textId="77777777" w:rsidR="00517300" w:rsidRPr="00921143" w:rsidRDefault="00517300" w:rsidP="00623875">
            <w:pPr>
              <w:jc w:val="right"/>
              <w:rPr>
                <w:rFonts w:cs="Arial"/>
                <w:color w:val="000000"/>
                <w:sz w:val="16"/>
                <w:szCs w:val="16"/>
              </w:rPr>
            </w:pPr>
            <w:r w:rsidRPr="00921143">
              <w:rPr>
                <w:rFonts w:cs="Arial"/>
                <w:sz w:val="16"/>
                <w:szCs w:val="16"/>
              </w:rPr>
              <w:t>14.03</w:t>
            </w:r>
          </w:p>
        </w:tc>
        <w:tc>
          <w:tcPr>
            <w:tcW w:w="851" w:type="dxa"/>
            <w:tcBorders>
              <w:top w:val="nil"/>
              <w:left w:val="nil"/>
              <w:bottom w:val="nil"/>
              <w:right w:val="nil"/>
            </w:tcBorders>
            <w:noWrap/>
            <w:hideMark/>
          </w:tcPr>
          <w:p w14:paraId="20074E33" w14:textId="77777777" w:rsidR="00517300" w:rsidRPr="00921143" w:rsidRDefault="00517300" w:rsidP="00623875">
            <w:pPr>
              <w:jc w:val="right"/>
              <w:rPr>
                <w:rFonts w:cs="Arial"/>
                <w:color w:val="000000"/>
                <w:sz w:val="16"/>
                <w:szCs w:val="16"/>
              </w:rPr>
            </w:pPr>
            <w:r w:rsidRPr="00921143">
              <w:rPr>
                <w:rFonts w:cs="Arial"/>
                <w:sz w:val="16"/>
                <w:szCs w:val="16"/>
              </w:rPr>
              <w:t>-0.95</w:t>
            </w:r>
          </w:p>
        </w:tc>
        <w:tc>
          <w:tcPr>
            <w:tcW w:w="1008" w:type="dxa"/>
            <w:tcBorders>
              <w:top w:val="nil"/>
              <w:left w:val="nil"/>
              <w:bottom w:val="nil"/>
              <w:right w:val="nil"/>
            </w:tcBorders>
            <w:noWrap/>
            <w:hideMark/>
          </w:tcPr>
          <w:p w14:paraId="534FC8D4" w14:textId="77777777" w:rsidR="00517300" w:rsidRPr="00921143" w:rsidRDefault="00517300" w:rsidP="00623875">
            <w:pPr>
              <w:jc w:val="right"/>
              <w:rPr>
                <w:rFonts w:cs="Arial"/>
                <w:color w:val="000000"/>
                <w:sz w:val="16"/>
                <w:szCs w:val="16"/>
              </w:rPr>
            </w:pPr>
            <w:r w:rsidRPr="00921143">
              <w:rPr>
                <w:rFonts w:cs="Arial"/>
                <w:sz w:val="16"/>
                <w:szCs w:val="16"/>
              </w:rPr>
              <w:t>2.82</w:t>
            </w:r>
          </w:p>
        </w:tc>
        <w:tc>
          <w:tcPr>
            <w:tcW w:w="976" w:type="dxa"/>
            <w:tcBorders>
              <w:top w:val="nil"/>
              <w:left w:val="nil"/>
              <w:bottom w:val="nil"/>
              <w:right w:val="nil"/>
            </w:tcBorders>
            <w:noWrap/>
            <w:hideMark/>
          </w:tcPr>
          <w:p w14:paraId="36D83FBD" w14:textId="77777777" w:rsidR="00517300" w:rsidRPr="00921143" w:rsidRDefault="00517300" w:rsidP="00623875">
            <w:pPr>
              <w:jc w:val="right"/>
              <w:rPr>
                <w:rFonts w:cs="Arial"/>
                <w:color w:val="000000"/>
                <w:sz w:val="16"/>
                <w:szCs w:val="16"/>
              </w:rPr>
            </w:pPr>
            <w:r w:rsidRPr="00921143">
              <w:rPr>
                <w:rFonts w:cs="Arial"/>
                <w:sz w:val="16"/>
                <w:szCs w:val="16"/>
              </w:rPr>
              <w:t>1.02</w:t>
            </w:r>
          </w:p>
        </w:tc>
      </w:tr>
      <w:tr w:rsidR="00517300" w:rsidRPr="00921143" w14:paraId="059EB4DE" w14:textId="77777777" w:rsidTr="00921143">
        <w:trPr>
          <w:trHeight w:val="255"/>
        </w:trPr>
        <w:tc>
          <w:tcPr>
            <w:tcW w:w="940" w:type="dxa"/>
            <w:tcBorders>
              <w:top w:val="nil"/>
              <w:left w:val="nil"/>
              <w:bottom w:val="nil"/>
              <w:right w:val="nil"/>
            </w:tcBorders>
            <w:noWrap/>
            <w:vAlign w:val="bottom"/>
            <w:hideMark/>
          </w:tcPr>
          <w:p w14:paraId="4A379236" w14:textId="77777777" w:rsidR="00517300" w:rsidRPr="00921143" w:rsidRDefault="00517300" w:rsidP="00623875">
            <w:pPr>
              <w:jc w:val="left"/>
              <w:rPr>
                <w:rFonts w:cs="Arial"/>
                <w:color w:val="000000"/>
                <w:sz w:val="16"/>
                <w:szCs w:val="16"/>
              </w:rPr>
            </w:pPr>
            <w:r w:rsidRPr="00921143">
              <w:rPr>
                <w:rFonts w:cs="Arial"/>
                <w:color w:val="000000"/>
                <w:sz w:val="16"/>
                <w:szCs w:val="16"/>
              </w:rPr>
              <w:t>SD</w:t>
            </w:r>
          </w:p>
        </w:tc>
        <w:tc>
          <w:tcPr>
            <w:tcW w:w="478" w:type="dxa"/>
            <w:tcBorders>
              <w:top w:val="nil"/>
              <w:left w:val="nil"/>
              <w:bottom w:val="nil"/>
              <w:right w:val="nil"/>
            </w:tcBorders>
            <w:noWrap/>
            <w:vAlign w:val="bottom"/>
            <w:hideMark/>
          </w:tcPr>
          <w:p w14:paraId="50F0F29D" w14:textId="77777777" w:rsidR="00517300" w:rsidRPr="00921143" w:rsidRDefault="00517300" w:rsidP="00623875">
            <w:pPr>
              <w:jc w:val="left"/>
              <w:rPr>
                <w:rFonts w:cs="Arial"/>
                <w:color w:val="000000"/>
                <w:sz w:val="16"/>
                <w:szCs w:val="16"/>
              </w:rPr>
            </w:pPr>
          </w:p>
        </w:tc>
        <w:tc>
          <w:tcPr>
            <w:tcW w:w="630" w:type="dxa"/>
            <w:tcBorders>
              <w:top w:val="nil"/>
              <w:left w:val="nil"/>
              <w:bottom w:val="nil"/>
              <w:right w:val="nil"/>
            </w:tcBorders>
            <w:noWrap/>
            <w:hideMark/>
          </w:tcPr>
          <w:p w14:paraId="46985870" w14:textId="77777777" w:rsidR="00517300" w:rsidRPr="00921143" w:rsidRDefault="00517300" w:rsidP="00623875">
            <w:pPr>
              <w:jc w:val="right"/>
              <w:rPr>
                <w:rFonts w:cs="Arial"/>
                <w:color w:val="000000"/>
                <w:sz w:val="16"/>
                <w:szCs w:val="16"/>
              </w:rPr>
            </w:pPr>
            <w:r w:rsidRPr="00921143">
              <w:rPr>
                <w:rFonts w:cs="Arial"/>
                <w:sz w:val="16"/>
                <w:szCs w:val="16"/>
              </w:rPr>
              <w:t>441.29</w:t>
            </w:r>
          </w:p>
        </w:tc>
        <w:tc>
          <w:tcPr>
            <w:tcW w:w="840" w:type="dxa"/>
            <w:tcBorders>
              <w:top w:val="nil"/>
              <w:left w:val="nil"/>
              <w:bottom w:val="nil"/>
              <w:right w:val="nil"/>
            </w:tcBorders>
            <w:noWrap/>
            <w:hideMark/>
          </w:tcPr>
          <w:p w14:paraId="5D858DA3" w14:textId="77777777" w:rsidR="00517300" w:rsidRPr="00921143" w:rsidRDefault="00517300" w:rsidP="00623875">
            <w:pPr>
              <w:jc w:val="right"/>
              <w:rPr>
                <w:rFonts w:cs="Arial"/>
                <w:color w:val="000000"/>
                <w:sz w:val="16"/>
                <w:szCs w:val="16"/>
              </w:rPr>
            </w:pPr>
            <w:r w:rsidRPr="00921143">
              <w:rPr>
                <w:rFonts w:cs="Arial"/>
                <w:sz w:val="16"/>
                <w:szCs w:val="16"/>
              </w:rPr>
              <w:t>231.69</w:t>
            </w:r>
          </w:p>
        </w:tc>
        <w:tc>
          <w:tcPr>
            <w:tcW w:w="798" w:type="dxa"/>
            <w:tcBorders>
              <w:top w:val="nil"/>
              <w:left w:val="nil"/>
              <w:bottom w:val="nil"/>
              <w:right w:val="nil"/>
            </w:tcBorders>
            <w:noWrap/>
            <w:hideMark/>
          </w:tcPr>
          <w:p w14:paraId="679794F5" w14:textId="77777777" w:rsidR="00517300" w:rsidRPr="00921143" w:rsidRDefault="00517300" w:rsidP="00623875">
            <w:pPr>
              <w:jc w:val="right"/>
              <w:rPr>
                <w:rFonts w:cs="Arial"/>
                <w:color w:val="000000"/>
                <w:sz w:val="16"/>
                <w:szCs w:val="16"/>
              </w:rPr>
            </w:pPr>
            <w:r w:rsidRPr="00921143">
              <w:rPr>
                <w:rFonts w:cs="Arial"/>
                <w:sz w:val="16"/>
                <w:szCs w:val="16"/>
              </w:rPr>
              <w:t>9.00</w:t>
            </w:r>
          </w:p>
        </w:tc>
        <w:tc>
          <w:tcPr>
            <w:tcW w:w="851" w:type="dxa"/>
            <w:tcBorders>
              <w:top w:val="nil"/>
              <w:left w:val="nil"/>
              <w:bottom w:val="nil"/>
              <w:right w:val="nil"/>
            </w:tcBorders>
            <w:noWrap/>
            <w:hideMark/>
          </w:tcPr>
          <w:p w14:paraId="3D3A66AD" w14:textId="77777777" w:rsidR="00517300" w:rsidRPr="00921143" w:rsidRDefault="00517300" w:rsidP="00623875">
            <w:pPr>
              <w:jc w:val="right"/>
              <w:rPr>
                <w:rFonts w:cs="Arial"/>
                <w:color w:val="000000"/>
                <w:sz w:val="16"/>
                <w:szCs w:val="16"/>
              </w:rPr>
            </w:pPr>
            <w:r w:rsidRPr="00921143">
              <w:rPr>
                <w:rFonts w:cs="Arial"/>
                <w:sz w:val="16"/>
                <w:szCs w:val="16"/>
              </w:rPr>
              <w:t>156.65</w:t>
            </w:r>
          </w:p>
        </w:tc>
        <w:tc>
          <w:tcPr>
            <w:tcW w:w="851" w:type="dxa"/>
            <w:tcBorders>
              <w:top w:val="nil"/>
              <w:left w:val="nil"/>
              <w:bottom w:val="nil"/>
              <w:right w:val="nil"/>
            </w:tcBorders>
            <w:noWrap/>
            <w:hideMark/>
          </w:tcPr>
          <w:p w14:paraId="0481D55D" w14:textId="77777777" w:rsidR="00517300" w:rsidRPr="00921143" w:rsidRDefault="00517300" w:rsidP="00623875">
            <w:pPr>
              <w:jc w:val="right"/>
              <w:rPr>
                <w:rFonts w:cs="Arial"/>
                <w:color w:val="000000"/>
                <w:sz w:val="16"/>
                <w:szCs w:val="16"/>
              </w:rPr>
            </w:pPr>
            <w:r w:rsidRPr="00921143">
              <w:rPr>
                <w:rFonts w:cs="Arial"/>
                <w:sz w:val="16"/>
                <w:szCs w:val="16"/>
              </w:rPr>
              <w:t>3.74</w:t>
            </w:r>
          </w:p>
        </w:tc>
        <w:tc>
          <w:tcPr>
            <w:tcW w:w="1008" w:type="dxa"/>
            <w:tcBorders>
              <w:top w:val="nil"/>
              <w:left w:val="nil"/>
              <w:bottom w:val="nil"/>
              <w:right w:val="nil"/>
            </w:tcBorders>
            <w:noWrap/>
            <w:hideMark/>
          </w:tcPr>
          <w:p w14:paraId="03E31473" w14:textId="77777777" w:rsidR="00517300" w:rsidRPr="00921143" w:rsidRDefault="00517300" w:rsidP="00623875">
            <w:pPr>
              <w:jc w:val="right"/>
              <w:rPr>
                <w:rFonts w:cs="Arial"/>
                <w:color w:val="000000"/>
                <w:sz w:val="16"/>
                <w:szCs w:val="16"/>
              </w:rPr>
            </w:pPr>
            <w:r w:rsidRPr="00921143">
              <w:rPr>
                <w:rFonts w:cs="Arial"/>
                <w:sz w:val="16"/>
                <w:szCs w:val="16"/>
              </w:rPr>
              <w:t>6.28</w:t>
            </w:r>
          </w:p>
        </w:tc>
        <w:tc>
          <w:tcPr>
            <w:tcW w:w="976" w:type="dxa"/>
            <w:tcBorders>
              <w:top w:val="nil"/>
              <w:left w:val="nil"/>
              <w:bottom w:val="nil"/>
              <w:right w:val="nil"/>
            </w:tcBorders>
            <w:noWrap/>
            <w:hideMark/>
          </w:tcPr>
          <w:p w14:paraId="39943414" w14:textId="77777777" w:rsidR="00517300" w:rsidRPr="00921143" w:rsidRDefault="00517300" w:rsidP="00623875">
            <w:pPr>
              <w:jc w:val="right"/>
              <w:rPr>
                <w:rFonts w:cs="Arial"/>
                <w:color w:val="000000"/>
                <w:sz w:val="16"/>
                <w:szCs w:val="16"/>
              </w:rPr>
            </w:pPr>
            <w:r w:rsidRPr="00921143">
              <w:rPr>
                <w:rFonts w:cs="Arial"/>
                <w:sz w:val="16"/>
                <w:szCs w:val="16"/>
              </w:rPr>
              <w:t>2.19</w:t>
            </w:r>
          </w:p>
        </w:tc>
      </w:tr>
      <w:tr w:rsidR="00517300" w:rsidRPr="00921143" w14:paraId="18894D42" w14:textId="77777777" w:rsidTr="00921143">
        <w:trPr>
          <w:trHeight w:val="255"/>
        </w:trPr>
        <w:tc>
          <w:tcPr>
            <w:tcW w:w="940" w:type="dxa"/>
            <w:tcBorders>
              <w:top w:val="nil"/>
              <w:left w:val="nil"/>
              <w:bottom w:val="nil"/>
              <w:right w:val="nil"/>
            </w:tcBorders>
            <w:noWrap/>
            <w:vAlign w:val="bottom"/>
            <w:hideMark/>
          </w:tcPr>
          <w:p w14:paraId="348D54B5" w14:textId="77777777" w:rsidR="00517300" w:rsidRPr="00921143" w:rsidRDefault="00517300" w:rsidP="00623875">
            <w:pPr>
              <w:jc w:val="left"/>
              <w:rPr>
                <w:rFonts w:cs="Arial"/>
                <w:color w:val="000000"/>
                <w:sz w:val="16"/>
                <w:szCs w:val="16"/>
              </w:rPr>
            </w:pPr>
            <w:r w:rsidRPr="00921143">
              <w:rPr>
                <w:rFonts w:cs="Arial"/>
                <w:color w:val="000000"/>
                <w:sz w:val="16"/>
                <w:szCs w:val="16"/>
              </w:rPr>
              <w:t>SEM</w:t>
            </w:r>
          </w:p>
        </w:tc>
        <w:tc>
          <w:tcPr>
            <w:tcW w:w="478" w:type="dxa"/>
            <w:tcBorders>
              <w:top w:val="nil"/>
              <w:left w:val="nil"/>
              <w:bottom w:val="nil"/>
              <w:right w:val="nil"/>
            </w:tcBorders>
            <w:noWrap/>
            <w:vAlign w:val="bottom"/>
            <w:hideMark/>
          </w:tcPr>
          <w:p w14:paraId="2CF7761A" w14:textId="77777777" w:rsidR="00517300" w:rsidRPr="00921143" w:rsidRDefault="00517300" w:rsidP="00623875">
            <w:pPr>
              <w:jc w:val="left"/>
              <w:rPr>
                <w:rFonts w:cs="Arial"/>
                <w:color w:val="000000"/>
                <w:sz w:val="16"/>
                <w:szCs w:val="16"/>
              </w:rPr>
            </w:pPr>
          </w:p>
        </w:tc>
        <w:tc>
          <w:tcPr>
            <w:tcW w:w="630" w:type="dxa"/>
            <w:tcBorders>
              <w:top w:val="nil"/>
              <w:left w:val="nil"/>
              <w:bottom w:val="nil"/>
              <w:right w:val="nil"/>
            </w:tcBorders>
            <w:noWrap/>
            <w:hideMark/>
          </w:tcPr>
          <w:p w14:paraId="2C7A8ED3" w14:textId="77777777" w:rsidR="00517300" w:rsidRPr="00921143" w:rsidRDefault="00517300" w:rsidP="00623875">
            <w:pPr>
              <w:jc w:val="right"/>
              <w:rPr>
                <w:rFonts w:cs="Arial"/>
                <w:color w:val="000000"/>
                <w:sz w:val="16"/>
                <w:szCs w:val="16"/>
              </w:rPr>
            </w:pPr>
            <w:r w:rsidRPr="00921143">
              <w:rPr>
                <w:rFonts w:cs="Arial"/>
                <w:sz w:val="16"/>
                <w:szCs w:val="16"/>
              </w:rPr>
              <w:t>90.08</w:t>
            </w:r>
          </w:p>
        </w:tc>
        <w:tc>
          <w:tcPr>
            <w:tcW w:w="840" w:type="dxa"/>
            <w:tcBorders>
              <w:top w:val="nil"/>
              <w:left w:val="nil"/>
              <w:bottom w:val="nil"/>
              <w:right w:val="nil"/>
            </w:tcBorders>
            <w:noWrap/>
            <w:hideMark/>
          </w:tcPr>
          <w:p w14:paraId="74C60426" w14:textId="77777777" w:rsidR="00517300" w:rsidRPr="00921143" w:rsidRDefault="00517300" w:rsidP="00623875">
            <w:pPr>
              <w:jc w:val="right"/>
              <w:rPr>
                <w:rFonts w:cs="Arial"/>
                <w:color w:val="000000"/>
                <w:sz w:val="16"/>
                <w:szCs w:val="16"/>
              </w:rPr>
            </w:pPr>
            <w:r w:rsidRPr="00921143">
              <w:rPr>
                <w:rFonts w:cs="Arial"/>
                <w:sz w:val="16"/>
                <w:szCs w:val="16"/>
              </w:rPr>
              <w:t>47.29</w:t>
            </w:r>
          </w:p>
        </w:tc>
        <w:tc>
          <w:tcPr>
            <w:tcW w:w="798" w:type="dxa"/>
            <w:tcBorders>
              <w:top w:val="nil"/>
              <w:left w:val="nil"/>
              <w:bottom w:val="nil"/>
              <w:right w:val="nil"/>
            </w:tcBorders>
            <w:noWrap/>
            <w:hideMark/>
          </w:tcPr>
          <w:p w14:paraId="6B9A1B4A" w14:textId="77777777" w:rsidR="00517300" w:rsidRPr="00921143" w:rsidRDefault="00517300" w:rsidP="00623875">
            <w:pPr>
              <w:jc w:val="right"/>
              <w:rPr>
                <w:rFonts w:cs="Arial"/>
                <w:color w:val="000000"/>
                <w:sz w:val="16"/>
                <w:szCs w:val="16"/>
              </w:rPr>
            </w:pPr>
            <w:r w:rsidRPr="00921143">
              <w:rPr>
                <w:rFonts w:cs="Arial"/>
                <w:sz w:val="16"/>
                <w:szCs w:val="16"/>
              </w:rPr>
              <w:t>1.80</w:t>
            </w:r>
          </w:p>
        </w:tc>
        <w:tc>
          <w:tcPr>
            <w:tcW w:w="851" w:type="dxa"/>
            <w:tcBorders>
              <w:top w:val="nil"/>
              <w:left w:val="nil"/>
              <w:bottom w:val="nil"/>
              <w:right w:val="nil"/>
            </w:tcBorders>
            <w:noWrap/>
            <w:hideMark/>
          </w:tcPr>
          <w:p w14:paraId="1215DEE5" w14:textId="77777777" w:rsidR="00517300" w:rsidRPr="00921143" w:rsidRDefault="00517300" w:rsidP="00623875">
            <w:pPr>
              <w:jc w:val="right"/>
              <w:rPr>
                <w:rFonts w:cs="Arial"/>
                <w:color w:val="000000"/>
                <w:sz w:val="16"/>
                <w:szCs w:val="16"/>
              </w:rPr>
            </w:pPr>
            <w:r w:rsidRPr="00921143">
              <w:rPr>
                <w:rFonts w:cs="Arial"/>
                <w:sz w:val="16"/>
                <w:szCs w:val="16"/>
              </w:rPr>
              <w:t>31.33</w:t>
            </w:r>
          </w:p>
        </w:tc>
        <w:tc>
          <w:tcPr>
            <w:tcW w:w="851" w:type="dxa"/>
            <w:tcBorders>
              <w:top w:val="nil"/>
              <w:left w:val="nil"/>
              <w:bottom w:val="nil"/>
              <w:right w:val="nil"/>
            </w:tcBorders>
            <w:noWrap/>
            <w:hideMark/>
          </w:tcPr>
          <w:p w14:paraId="6C14B827" w14:textId="77777777" w:rsidR="00517300" w:rsidRPr="00921143" w:rsidRDefault="00517300" w:rsidP="00623875">
            <w:pPr>
              <w:jc w:val="right"/>
              <w:rPr>
                <w:rFonts w:cs="Arial"/>
                <w:color w:val="000000"/>
                <w:sz w:val="16"/>
                <w:szCs w:val="16"/>
              </w:rPr>
            </w:pPr>
            <w:r w:rsidRPr="00921143">
              <w:rPr>
                <w:rFonts w:cs="Arial"/>
                <w:sz w:val="16"/>
                <w:szCs w:val="16"/>
              </w:rPr>
              <w:t>0.76</w:t>
            </w:r>
          </w:p>
        </w:tc>
        <w:tc>
          <w:tcPr>
            <w:tcW w:w="1008" w:type="dxa"/>
            <w:tcBorders>
              <w:top w:val="nil"/>
              <w:left w:val="nil"/>
              <w:bottom w:val="nil"/>
              <w:right w:val="nil"/>
            </w:tcBorders>
            <w:noWrap/>
            <w:hideMark/>
          </w:tcPr>
          <w:p w14:paraId="71E99C83" w14:textId="77777777" w:rsidR="00517300" w:rsidRPr="00921143" w:rsidRDefault="00517300" w:rsidP="00623875">
            <w:pPr>
              <w:jc w:val="right"/>
              <w:rPr>
                <w:rFonts w:cs="Arial"/>
                <w:color w:val="000000"/>
                <w:sz w:val="16"/>
                <w:szCs w:val="16"/>
              </w:rPr>
            </w:pPr>
            <w:r w:rsidRPr="00921143">
              <w:rPr>
                <w:rFonts w:cs="Arial"/>
                <w:sz w:val="16"/>
                <w:szCs w:val="16"/>
              </w:rPr>
              <w:t>1.31</w:t>
            </w:r>
          </w:p>
        </w:tc>
        <w:tc>
          <w:tcPr>
            <w:tcW w:w="976" w:type="dxa"/>
            <w:tcBorders>
              <w:top w:val="nil"/>
              <w:left w:val="nil"/>
              <w:bottom w:val="nil"/>
              <w:right w:val="nil"/>
            </w:tcBorders>
            <w:noWrap/>
            <w:hideMark/>
          </w:tcPr>
          <w:p w14:paraId="2A26409B" w14:textId="77777777" w:rsidR="00517300" w:rsidRPr="00921143" w:rsidRDefault="00517300" w:rsidP="00623875">
            <w:pPr>
              <w:jc w:val="right"/>
              <w:rPr>
                <w:rFonts w:cs="Arial"/>
                <w:color w:val="000000"/>
                <w:sz w:val="16"/>
                <w:szCs w:val="16"/>
              </w:rPr>
            </w:pPr>
            <w:r w:rsidRPr="00921143">
              <w:rPr>
                <w:rFonts w:cs="Arial"/>
                <w:sz w:val="16"/>
                <w:szCs w:val="16"/>
              </w:rPr>
              <w:t>0.47</w:t>
            </w:r>
          </w:p>
        </w:tc>
      </w:tr>
      <w:tr w:rsidR="00517300" w:rsidRPr="00921143" w14:paraId="51F5C3BA" w14:textId="77777777" w:rsidTr="00921143">
        <w:trPr>
          <w:trHeight w:val="255"/>
        </w:trPr>
        <w:tc>
          <w:tcPr>
            <w:tcW w:w="940" w:type="dxa"/>
            <w:tcBorders>
              <w:top w:val="nil"/>
              <w:left w:val="nil"/>
              <w:bottom w:val="nil"/>
              <w:right w:val="nil"/>
            </w:tcBorders>
            <w:noWrap/>
            <w:vAlign w:val="bottom"/>
            <w:hideMark/>
          </w:tcPr>
          <w:p w14:paraId="6665935F" w14:textId="77777777" w:rsidR="00517300" w:rsidRPr="00921143" w:rsidRDefault="00517300" w:rsidP="00623875">
            <w:pPr>
              <w:jc w:val="left"/>
              <w:rPr>
                <w:rFonts w:cs="Arial"/>
                <w:color w:val="000000"/>
                <w:sz w:val="16"/>
                <w:szCs w:val="16"/>
              </w:rPr>
            </w:pPr>
            <w:r w:rsidRPr="00921143">
              <w:rPr>
                <w:rFonts w:cs="Arial"/>
                <w:color w:val="000000"/>
                <w:sz w:val="16"/>
                <w:szCs w:val="16"/>
              </w:rPr>
              <w:t>95% CI</w:t>
            </w:r>
          </w:p>
        </w:tc>
        <w:tc>
          <w:tcPr>
            <w:tcW w:w="478" w:type="dxa"/>
            <w:tcBorders>
              <w:top w:val="nil"/>
              <w:left w:val="nil"/>
              <w:bottom w:val="nil"/>
              <w:right w:val="nil"/>
            </w:tcBorders>
            <w:noWrap/>
            <w:vAlign w:val="bottom"/>
            <w:hideMark/>
          </w:tcPr>
          <w:p w14:paraId="61D39EC4" w14:textId="77777777" w:rsidR="00517300" w:rsidRPr="00921143" w:rsidRDefault="00517300" w:rsidP="00623875">
            <w:pPr>
              <w:jc w:val="left"/>
              <w:rPr>
                <w:rFonts w:cs="Arial"/>
                <w:color w:val="000000"/>
                <w:sz w:val="16"/>
                <w:szCs w:val="16"/>
              </w:rPr>
            </w:pPr>
            <w:r w:rsidRPr="00921143">
              <w:rPr>
                <w:rFonts w:cs="Arial"/>
                <w:color w:val="000000"/>
                <w:sz w:val="16"/>
                <w:szCs w:val="16"/>
              </w:rPr>
              <w:t>LB</w:t>
            </w:r>
          </w:p>
        </w:tc>
        <w:tc>
          <w:tcPr>
            <w:tcW w:w="630" w:type="dxa"/>
            <w:tcBorders>
              <w:top w:val="nil"/>
              <w:left w:val="nil"/>
              <w:bottom w:val="nil"/>
              <w:right w:val="nil"/>
            </w:tcBorders>
            <w:noWrap/>
            <w:hideMark/>
          </w:tcPr>
          <w:p w14:paraId="0E7EBDB1" w14:textId="77777777" w:rsidR="00517300" w:rsidRPr="00921143" w:rsidRDefault="00517300" w:rsidP="00623875">
            <w:pPr>
              <w:jc w:val="right"/>
              <w:rPr>
                <w:rFonts w:cs="Arial"/>
                <w:color w:val="000000"/>
                <w:sz w:val="16"/>
                <w:szCs w:val="16"/>
              </w:rPr>
            </w:pPr>
            <w:r w:rsidRPr="00921143">
              <w:rPr>
                <w:rFonts w:cs="Arial"/>
                <w:sz w:val="16"/>
                <w:szCs w:val="16"/>
              </w:rPr>
              <w:t>-202.94</w:t>
            </w:r>
          </w:p>
        </w:tc>
        <w:tc>
          <w:tcPr>
            <w:tcW w:w="840" w:type="dxa"/>
            <w:tcBorders>
              <w:top w:val="nil"/>
              <w:left w:val="nil"/>
              <w:bottom w:val="nil"/>
              <w:right w:val="nil"/>
            </w:tcBorders>
            <w:noWrap/>
            <w:hideMark/>
          </w:tcPr>
          <w:p w14:paraId="2F3FE5C6" w14:textId="77777777" w:rsidR="00517300" w:rsidRPr="00921143" w:rsidRDefault="00517300" w:rsidP="00623875">
            <w:pPr>
              <w:jc w:val="right"/>
              <w:rPr>
                <w:rFonts w:cs="Arial"/>
                <w:color w:val="000000"/>
                <w:sz w:val="16"/>
                <w:szCs w:val="16"/>
              </w:rPr>
            </w:pPr>
            <w:r w:rsidRPr="00921143">
              <w:rPr>
                <w:rFonts w:cs="Arial"/>
                <w:sz w:val="16"/>
                <w:szCs w:val="16"/>
              </w:rPr>
              <w:t>-140.30</w:t>
            </w:r>
          </w:p>
        </w:tc>
        <w:tc>
          <w:tcPr>
            <w:tcW w:w="798" w:type="dxa"/>
            <w:tcBorders>
              <w:top w:val="nil"/>
              <w:left w:val="nil"/>
              <w:bottom w:val="nil"/>
              <w:right w:val="nil"/>
            </w:tcBorders>
            <w:noWrap/>
            <w:hideMark/>
          </w:tcPr>
          <w:p w14:paraId="415EB8CB" w14:textId="77777777" w:rsidR="00517300" w:rsidRPr="00921143" w:rsidRDefault="00517300" w:rsidP="00623875">
            <w:pPr>
              <w:jc w:val="right"/>
              <w:rPr>
                <w:rFonts w:cs="Arial"/>
                <w:color w:val="000000"/>
                <w:sz w:val="16"/>
                <w:szCs w:val="16"/>
              </w:rPr>
            </w:pPr>
            <w:r w:rsidRPr="00921143">
              <w:rPr>
                <w:rFonts w:cs="Arial"/>
                <w:sz w:val="16"/>
                <w:szCs w:val="16"/>
              </w:rPr>
              <w:t>-4.97</w:t>
            </w:r>
          </w:p>
        </w:tc>
        <w:tc>
          <w:tcPr>
            <w:tcW w:w="851" w:type="dxa"/>
            <w:tcBorders>
              <w:top w:val="nil"/>
              <w:left w:val="nil"/>
              <w:bottom w:val="nil"/>
              <w:right w:val="nil"/>
            </w:tcBorders>
            <w:noWrap/>
            <w:hideMark/>
          </w:tcPr>
          <w:p w14:paraId="69E411BF" w14:textId="77777777" w:rsidR="00517300" w:rsidRPr="00921143" w:rsidRDefault="00517300" w:rsidP="00623875">
            <w:pPr>
              <w:jc w:val="right"/>
              <w:rPr>
                <w:rFonts w:cs="Arial"/>
                <w:color w:val="000000"/>
                <w:sz w:val="16"/>
                <w:szCs w:val="16"/>
              </w:rPr>
            </w:pPr>
            <w:r w:rsidRPr="00921143">
              <w:rPr>
                <w:rFonts w:cs="Arial"/>
                <w:sz w:val="16"/>
                <w:szCs w:val="16"/>
              </w:rPr>
              <w:t>-59.42</w:t>
            </w:r>
          </w:p>
        </w:tc>
        <w:tc>
          <w:tcPr>
            <w:tcW w:w="851" w:type="dxa"/>
            <w:tcBorders>
              <w:top w:val="nil"/>
              <w:left w:val="nil"/>
              <w:bottom w:val="nil"/>
              <w:right w:val="nil"/>
            </w:tcBorders>
            <w:noWrap/>
            <w:hideMark/>
          </w:tcPr>
          <w:p w14:paraId="6D89A998" w14:textId="77777777" w:rsidR="00517300" w:rsidRPr="00921143" w:rsidRDefault="00517300" w:rsidP="00623875">
            <w:pPr>
              <w:jc w:val="right"/>
              <w:rPr>
                <w:rFonts w:cs="Arial"/>
                <w:color w:val="000000"/>
                <w:sz w:val="16"/>
                <w:szCs w:val="16"/>
              </w:rPr>
            </w:pPr>
            <w:r w:rsidRPr="00921143">
              <w:rPr>
                <w:rFonts w:cs="Arial"/>
                <w:sz w:val="16"/>
                <w:szCs w:val="16"/>
              </w:rPr>
              <w:t>-2.93</w:t>
            </w:r>
          </w:p>
        </w:tc>
        <w:tc>
          <w:tcPr>
            <w:tcW w:w="1008" w:type="dxa"/>
            <w:tcBorders>
              <w:top w:val="nil"/>
              <w:left w:val="nil"/>
              <w:bottom w:val="nil"/>
              <w:right w:val="nil"/>
            </w:tcBorders>
            <w:noWrap/>
            <w:hideMark/>
          </w:tcPr>
          <w:p w14:paraId="553C2AEC" w14:textId="77777777" w:rsidR="00517300" w:rsidRPr="00921143" w:rsidRDefault="00517300" w:rsidP="00623875">
            <w:pPr>
              <w:jc w:val="right"/>
              <w:rPr>
                <w:rFonts w:cs="Arial"/>
                <w:color w:val="000000"/>
                <w:sz w:val="16"/>
                <w:szCs w:val="16"/>
              </w:rPr>
            </w:pPr>
            <w:r w:rsidRPr="00921143">
              <w:rPr>
                <w:rFonts w:cs="Arial"/>
                <w:sz w:val="16"/>
                <w:szCs w:val="16"/>
              </w:rPr>
              <w:t>-0.60</w:t>
            </w:r>
          </w:p>
        </w:tc>
        <w:tc>
          <w:tcPr>
            <w:tcW w:w="976" w:type="dxa"/>
            <w:tcBorders>
              <w:top w:val="nil"/>
              <w:left w:val="nil"/>
              <w:bottom w:val="nil"/>
              <w:right w:val="nil"/>
            </w:tcBorders>
            <w:noWrap/>
            <w:hideMark/>
          </w:tcPr>
          <w:p w14:paraId="00477F92" w14:textId="77777777" w:rsidR="00517300" w:rsidRPr="00921143" w:rsidRDefault="00517300" w:rsidP="00623875">
            <w:pPr>
              <w:jc w:val="right"/>
              <w:rPr>
                <w:rFonts w:cs="Arial"/>
                <w:color w:val="000000"/>
                <w:sz w:val="16"/>
                <w:szCs w:val="16"/>
              </w:rPr>
            </w:pPr>
            <w:r w:rsidRPr="00921143">
              <w:rPr>
                <w:rFonts w:cs="Arial"/>
                <w:sz w:val="16"/>
                <w:szCs w:val="16"/>
              </w:rPr>
              <w:t>0.06</w:t>
            </w:r>
          </w:p>
        </w:tc>
      </w:tr>
      <w:tr w:rsidR="00517300" w:rsidRPr="00921143" w14:paraId="14996390" w14:textId="77777777" w:rsidTr="00921143">
        <w:trPr>
          <w:trHeight w:val="255"/>
        </w:trPr>
        <w:tc>
          <w:tcPr>
            <w:tcW w:w="940" w:type="dxa"/>
            <w:tcBorders>
              <w:top w:val="nil"/>
              <w:left w:val="nil"/>
              <w:bottom w:val="nil"/>
              <w:right w:val="nil"/>
            </w:tcBorders>
            <w:noWrap/>
            <w:vAlign w:val="bottom"/>
            <w:hideMark/>
          </w:tcPr>
          <w:p w14:paraId="5C629F8B" w14:textId="77777777" w:rsidR="00517300" w:rsidRPr="00921143" w:rsidRDefault="00517300" w:rsidP="00623875">
            <w:pPr>
              <w:jc w:val="right"/>
              <w:rPr>
                <w:rFonts w:cs="Arial"/>
                <w:color w:val="000000"/>
                <w:sz w:val="16"/>
                <w:szCs w:val="16"/>
              </w:rPr>
            </w:pPr>
          </w:p>
        </w:tc>
        <w:tc>
          <w:tcPr>
            <w:tcW w:w="478" w:type="dxa"/>
            <w:tcBorders>
              <w:top w:val="nil"/>
              <w:left w:val="nil"/>
              <w:bottom w:val="nil"/>
              <w:right w:val="nil"/>
            </w:tcBorders>
            <w:noWrap/>
            <w:vAlign w:val="bottom"/>
            <w:hideMark/>
          </w:tcPr>
          <w:p w14:paraId="4E8F9214" w14:textId="77777777" w:rsidR="00517300" w:rsidRPr="00921143" w:rsidRDefault="00517300" w:rsidP="00623875">
            <w:pPr>
              <w:jc w:val="left"/>
              <w:rPr>
                <w:rFonts w:cs="Arial"/>
                <w:color w:val="000000"/>
                <w:sz w:val="16"/>
                <w:szCs w:val="16"/>
              </w:rPr>
            </w:pPr>
            <w:r w:rsidRPr="00921143">
              <w:rPr>
                <w:rFonts w:cs="Arial"/>
                <w:color w:val="000000"/>
                <w:sz w:val="16"/>
                <w:szCs w:val="16"/>
              </w:rPr>
              <w:t>UB</w:t>
            </w:r>
          </w:p>
        </w:tc>
        <w:tc>
          <w:tcPr>
            <w:tcW w:w="630" w:type="dxa"/>
            <w:tcBorders>
              <w:top w:val="nil"/>
              <w:left w:val="nil"/>
              <w:bottom w:val="nil"/>
              <w:right w:val="nil"/>
            </w:tcBorders>
            <w:noWrap/>
            <w:hideMark/>
          </w:tcPr>
          <w:p w14:paraId="74E3E965" w14:textId="77777777" w:rsidR="00517300" w:rsidRPr="00921143" w:rsidRDefault="00517300" w:rsidP="00623875">
            <w:pPr>
              <w:jc w:val="right"/>
              <w:rPr>
                <w:rFonts w:cs="Arial"/>
                <w:color w:val="000000"/>
                <w:sz w:val="16"/>
                <w:szCs w:val="16"/>
              </w:rPr>
            </w:pPr>
            <w:r w:rsidRPr="00921143">
              <w:rPr>
                <w:rFonts w:cs="Arial"/>
                <w:sz w:val="16"/>
                <w:szCs w:val="16"/>
              </w:rPr>
              <w:t>200.55</w:t>
            </w:r>
          </w:p>
        </w:tc>
        <w:tc>
          <w:tcPr>
            <w:tcW w:w="840" w:type="dxa"/>
            <w:tcBorders>
              <w:top w:val="nil"/>
              <w:left w:val="nil"/>
              <w:bottom w:val="nil"/>
              <w:right w:val="nil"/>
            </w:tcBorders>
            <w:noWrap/>
            <w:hideMark/>
          </w:tcPr>
          <w:p w14:paraId="667DC99D" w14:textId="77777777" w:rsidR="00517300" w:rsidRPr="00921143" w:rsidRDefault="00517300" w:rsidP="00623875">
            <w:pPr>
              <w:jc w:val="right"/>
              <w:rPr>
                <w:rFonts w:cs="Arial"/>
                <w:color w:val="000000"/>
                <w:sz w:val="16"/>
                <w:szCs w:val="16"/>
              </w:rPr>
            </w:pPr>
            <w:r w:rsidRPr="00921143">
              <w:rPr>
                <w:rFonts w:cs="Arial"/>
                <w:sz w:val="16"/>
                <w:szCs w:val="16"/>
              </w:rPr>
              <w:t>52.92</w:t>
            </w:r>
          </w:p>
        </w:tc>
        <w:tc>
          <w:tcPr>
            <w:tcW w:w="798" w:type="dxa"/>
            <w:tcBorders>
              <w:top w:val="nil"/>
              <w:left w:val="nil"/>
              <w:bottom w:val="nil"/>
              <w:right w:val="nil"/>
            </w:tcBorders>
            <w:noWrap/>
            <w:hideMark/>
          </w:tcPr>
          <w:p w14:paraId="02AC8B0B" w14:textId="77777777" w:rsidR="00517300" w:rsidRPr="00921143" w:rsidRDefault="00517300" w:rsidP="00623875">
            <w:pPr>
              <w:jc w:val="right"/>
              <w:rPr>
                <w:rFonts w:cs="Arial"/>
                <w:color w:val="000000"/>
                <w:sz w:val="16"/>
                <w:szCs w:val="16"/>
              </w:rPr>
            </w:pPr>
            <w:r w:rsidRPr="00921143">
              <w:rPr>
                <w:rFonts w:cs="Arial"/>
                <w:sz w:val="16"/>
                <w:szCs w:val="16"/>
              </w:rPr>
              <w:t>2.43</w:t>
            </w:r>
          </w:p>
        </w:tc>
        <w:tc>
          <w:tcPr>
            <w:tcW w:w="851" w:type="dxa"/>
            <w:tcBorders>
              <w:top w:val="nil"/>
              <w:left w:val="nil"/>
              <w:bottom w:val="nil"/>
              <w:right w:val="nil"/>
            </w:tcBorders>
            <w:noWrap/>
            <w:hideMark/>
          </w:tcPr>
          <w:p w14:paraId="305ED3E7" w14:textId="77777777" w:rsidR="00517300" w:rsidRPr="00921143" w:rsidRDefault="00517300" w:rsidP="00623875">
            <w:pPr>
              <w:jc w:val="right"/>
              <w:rPr>
                <w:rFonts w:cs="Arial"/>
                <w:color w:val="000000"/>
                <w:sz w:val="16"/>
                <w:szCs w:val="16"/>
              </w:rPr>
            </w:pPr>
            <w:r w:rsidRPr="00921143">
              <w:rPr>
                <w:rFonts w:cs="Arial"/>
                <w:sz w:val="16"/>
                <w:szCs w:val="16"/>
              </w:rPr>
              <w:t>94.42</w:t>
            </w:r>
          </w:p>
        </w:tc>
        <w:tc>
          <w:tcPr>
            <w:tcW w:w="851" w:type="dxa"/>
            <w:tcBorders>
              <w:top w:val="nil"/>
              <w:left w:val="nil"/>
              <w:bottom w:val="nil"/>
              <w:right w:val="nil"/>
            </w:tcBorders>
            <w:noWrap/>
            <w:hideMark/>
          </w:tcPr>
          <w:p w14:paraId="40F41385" w14:textId="77777777" w:rsidR="00517300" w:rsidRPr="00921143" w:rsidRDefault="00517300" w:rsidP="00623875">
            <w:pPr>
              <w:jc w:val="right"/>
              <w:rPr>
                <w:rFonts w:cs="Arial"/>
                <w:color w:val="000000"/>
                <w:sz w:val="16"/>
                <w:szCs w:val="16"/>
              </w:rPr>
            </w:pPr>
            <w:r w:rsidRPr="00921143">
              <w:rPr>
                <w:rFonts w:cs="Arial"/>
                <w:sz w:val="16"/>
                <w:szCs w:val="16"/>
              </w:rPr>
              <w:t>0.57</w:t>
            </w:r>
          </w:p>
        </w:tc>
        <w:tc>
          <w:tcPr>
            <w:tcW w:w="1008" w:type="dxa"/>
            <w:tcBorders>
              <w:top w:val="nil"/>
              <w:left w:val="nil"/>
              <w:bottom w:val="nil"/>
              <w:right w:val="nil"/>
            </w:tcBorders>
            <w:noWrap/>
            <w:hideMark/>
          </w:tcPr>
          <w:p w14:paraId="6E9DB48C" w14:textId="77777777" w:rsidR="00517300" w:rsidRPr="00921143" w:rsidRDefault="00517300" w:rsidP="00623875">
            <w:pPr>
              <w:jc w:val="right"/>
              <w:rPr>
                <w:rFonts w:cs="Arial"/>
                <w:color w:val="000000"/>
                <w:sz w:val="16"/>
                <w:szCs w:val="16"/>
              </w:rPr>
            </w:pPr>
            <w:r w:rsidRPr="00921143">
              <w:rPr>
                <w:rFonts w:cs="Arial"/>
                <w:sz w:val="16"/>
                <w:szCs w:val="16"/>
              </w:rPr>
              <w:t>4.93</w:t>
            </w:r>
          </w:p>
        </w:tc>
        <w:tc>
          <w:tcPr>
            <w:tcW w:w="976" w:type="dxa"/>
            <w:tcBorders>
              <w:top w:val="nil"/>
              <w:left w:val="nil"/>
              <w:bottom w:val="nil"/>
              <w:right w:val="nil"/>
            </w:tcBorders>
            <w:noWrap/>
            <w:hideMark/>
          </w:tcPr>
          <w:p w14:paraId="332459E5" w14:textId="77777777" w:rsidR="00517300" w:rsidRPr="00921143" w:rsidRDefault="00517300" w:rsidP="00623875">
            <w:pPr>
              <w:jc w:val="right"/>
              <w:rPr>
                <w:rFonts w:cs="Arial"/>
                <w:color w:val="000000"/>
                <w:sz w:val="16"/>
                <w:szCs w:val="16"/>
              </w:rPr>
            </w:pPr>
            <w:r w:rsidRPr="00921143">
              <w:rPr>
                <w:rFonts w:cs="Arial"/>
                <w:sz w:val="16"/>
                <w:szCs w:val="16"/>
              </w:rPr>
              <w:t>2.09</w:t>
            </w:r>
          </w:p>
        </w:tc>
      </w:tr>
      <w:tr w:rsidR="00517300" w:rsidRPr="00921143" w14:paraId="10A847CA" w14:textId="77777777" w:rsidTr="00921143">
        <w:trPr>
          <w:trHeight w:val="255"/>
        </w:trPr>
        <w:tc>
          <w:tcPr>
            <w:tcW w:w="940" w:type="dxa"/>
            <w:tcBorders>
              <w:top w:val="nil"/>
              <w:left w:val="nil"/>
              <w:bottom w:val="single" w:sz="4" w:space="0" w:color="auto"/>
              <w:right w:val="nil"/>
            </w:tcBorders>
            <w:noWrap/>
            <w:vAlign w:val="bottom"/>
            <w:hideMark/>
          </w:tcPr>
          <w:p w14:paraId="5B8D35B8" w14:textId="77777777" w:rsidR="00517300" w:rsidRPr="00921143" w:rsidRDefault="00517300" w:rsidP="00623875">
            <w:pPr>
              <w:jc w:val="left"/>
              <w:rPr>
                <w:rFonts w:cs="Arial"/>
                <w:color w:val="000000"/>
                <w:sz w:val="16"/>
                <w:szCs w:val="16"/>
              </w:rPr>
            </w:pPr>
            <w:r w:rsidRPr="00921143">
              <w:rPr>
                <w:rFonts w:cs="Arial"/>
                <w:color w:val="000000"/>
                <w:sz w:val="16"/>
                <w:szCs w:val="16"/>
              </w:rPr>
              <w:t>N</w:t>
            </w:r>
          </w:p>
        </w:tc>
        <w:tc>
          <w:tcPr>
            <w:tcW w:w="478" w:type="dxa"/>
            <w:tcBorders>
              <w:top w:val="nil"/>
              <w:left w:val="nil"/>
              <w:bottom w:val="single" w:sz="4" w:space="0" w:color="auto"/>
              <w:right w:val="nil"/>
            </w:tcBorders>
            <w:noWrap/>
            <w:vAlign w:val="bottom"/>
            <w:hideMark/>
          </w:tcPr>
          <w:p w14:paraId="5352CCB4" w14:textId="77777777" w:rsidR="00517300" w:rsidRPr="00921143" w:rsidRDefault="00517300" w:rsidP="00623875">
            <w:pPr>
              <w:jc w:val="left"/>
              <w:rPr>
                <w:rFonts w:cs="Arial"/>
                <w:color w:val="000000"/>
                <w:sz w:val="16"/>
                <w:szCs w:val="16"/>
              </w:rPr>
            </w:pPr>
            <w:r w:rsidRPr="00921143">
              <w:rPr>
                <w:rFonts w:cs="Arial"/>
                <w:color w:val="000000"/>
                <w:sz w:val="16"/>
                <w:szCs w:val="16"/>
              </w:rPr>
              <w:t> </w:t>
            </w:r>
          </w:p>
        </w:tc>
        <w:tc>
          <w:tcPr>
            <w:tcW w:w="630" w:type="dxa"/>
            <w:tcBorders>
              <w:top w:val="nil"/>
              <w:left w:val="nil"/>
              <w:bottom w:val="single" w:sz="4" w:space="0" w:color="auto"/>
              <w:right w:val="nil"/>
            </w:tcBorders>
            <w:noWrap/>
            <w:hideMark/>
          </w:tcPr>
          <w:p w14:paraId="2A83EEB5" w14:textId="77777777" w:rsidR="00517300" w:rsidRPr="00921143" w:rsidRDefault="00517300" w:rsidP="00623875">
            <w:pPr>
              <w:jc w:val="right"/>
              <w:rPr>
                <w:rFonts w:cs="Arial"/>
                <w:color w:val="000000"/>
                <w:sz w:val="16"/>
                <w:szCs w:val="16"/>
              </w:rPr>
            </w:pPr>
            <w:r w:rsidRPr="00921143">
              <w:rPr>
                <w:rFonts w:cs="Arial"/>
                <w:sz w:val="16"/>
                <w:szCs w:val="16"/>
              </w:rPr>
              <w:t>24</w:t>
            </w:r>
          </w:p>
        </w:tc>
        <w:tc>
          <w:tcPr>
            <w:tcW w:w="840" w:type="dxa"/>
            <w:tcBorders>
              <w:top w:val="nil"/>
              <w:left w:val="nil"/>
              <w:bottom w:val="single" w:sz="4" w:space="0" w:color="auto"/>
              <w:right w:val="nil"/>
            </w:tcBorders>
            <w:noWrap/>
            <w:hideMark/>
          </w:tcPr>
          <w:p w14:paraId="22695D03" w14:textId="77777777" w:rsidR="00517300" w:rsidRPr="00921143" w:rsidRDefault="00517300" w:rsidP="00623875">
            <w:pPr>
              <w:jc w:val="right"/>
              <w:rPr>
                <w:rFonts w:cs="Arial"/>
                <w:color w:val="000000"/>
                <w:sz w:val="16"/>
                <w:szCs w:val="16"/>
              </w:rPr>
            </w:pPr>
            <w:r w:rsidRPr="00921143">
              <w:rPr>
                <w:rFonts w:cs="Arial"/>
                <w:sz w:val="16"/>
                <w:szCs w:val="16"/>
              </w:rPr>
              <w:t>24</w:t>
            </w:r>
          </w:p>
        </w:tc>
        <w:tc>
          <w:tcPr>
            <w:tcW w:w="798" w:type="dxa"/>
            <w:tcBorders>
              <w:top w:val="nil"/>
              <w:left w:val="nil"/>
              <w:bottom w:val="single" w:sz="4" w:space="0" w:color="auto"/>
              <w:right w:val="nil"/>
            </w:tcBorders>
            <w:noWrap/>
            <w:hideMark/>
          </w:tcPr>
          <w:p w14:paraId="3F220BF7" w14:textId="77777777" w:rsidR="00517300" w:rsidRPr="00921143" w:rsidRDefault="00517300" w:rsidP="00623875">
            <w:pPr>
              <w:jc w:val="right"/>
              <w:rPr>
                <w:rFonts w:cs="Arial"/>
                <w:color w:val="000000"/>
                <w:sz w:val="16"/>
                <w:szCs w:val="16"/>
              </w:rPr>
            </w:pPr>
            <w:r w:rsidRPr="00921143">
              <w:rPr>
                <w:rFonts w:cs="Arial"/>
                <w:sz w:val="16"/>
                <w:szCs w:val="16"/>
              </w:rPr>
              <w:t>25</w:t>
            </w:r>
          </w:p>
        </w:tc>
        <w:tc>
          <w:tcPr>
            <w:tcW w:w="851" w:type="dxa"/>
            <w:tcBorders>
              <w:top w:val="nil"/>
              <w:left w:val="nil"/>
              <w:bottom w:val="single" w:sz="4" w:space="0" w:color="auto"/>
              <w:right w:val="nil"/>
            </w:tcBorders>
            <w:noWrap/>
            <w:hideMark/>
          </w:tcPr>
          <w:p w14:paraId="1831CE56" w14:textId="77777777" w:rsidR="00517300" w:rsidRPr="00921143" w:rsidRDefault="00517300" w:rsidP="00623875">
            <w:pPr>
              <w:jc w:val="right"/>
              <w:rPr>
                <w:rFonts w:cs="Arial"/>
                <w:color w:val="000000"/>
                <w:sz w:val="16"/>
                <w:szCs w:val="16"/>
              </w:rPr>
            </w:pPr>
            <w:r w:rsidRPr="00921143">
              <w:rPr>
                <w:rFonts w:cs="Arial"/>
                <w:sz w:val="16"/>
                <w:szCs w:val="16"/>
              </w:rPr>
              <w:t>25</w:t>
            </w:r>
          </w:p>
        </w:tc>
        <w:tc>
          <w:tcPr>
            <w:tcW w:w="851" w:type="dxa"/>
            <w:tcBorders>
              <w:top w:val="nil"/>
              <w:left w:val="nil"/>
              <w:bottom w:val="single" w:sz="4" w:space="0" w:color="auto"/>
              <w:right w:val="nil"/>
            </w:tcBorders>
            <w:noWrap/>
            <w:hideMark/>
          </w:tcPr>
          <w:p w14:paraId="49C57748" w14:textId="77777777" w:rsidR="00517300" w:rsidRPr="00921143" w:rsidRDefault="00517300" w:rsidP="00623875">
            <w:pPr>
              <w:jc w:val="right"/>
              <w:rPr>
                <w:rFonts w:cs="Arial"/>
                <w:color w:val="000000"/>
                <w:sz w:val="16"/>
                <w:szCs w:val="16"/>
              </w:rPr>
            </w:pPr>
            <w:r w:rsidRPr="00921143">
              <w:rPr>
                <w:rFonts w:cs="Arial"/>
                <w:sz w:val="16"/>
                <w:szCs w:val="16"/>
              </w:rPr>
              <w:t>24</w:t>
            </w:r>
          </w:p>
        </w:tc>
        <w:tc>
          <w:tcPr>
            <w:tcW w:w="1008" w:type="dxa"/>
            <w:tcBorders>
              <w:top w:val="nil"/>
              <w:left w:val="nil"/>
              <w:bottom w:val="single" w:sz="4" w:space="0" w:color="auto"/>
              <w:right w:val="nil"/>
            </w:tcBorders>
            <w:noWrap/>
            <w:hideMark/>
          </w:tcPr>
          <w:p w14:paraId="377DEE48" w14:textId="77777777" w:rsidR="00517300" w:rsidRPr="00921143" w:rsidRDefault="00517300" w:rsidP="00623875">
            <w:pPr>
              <w:jc w:val="right"/>
              <w:rPr>
                <w:rFonts w:cs="Arial"/>
                <w:color w:val="000000"/>
                <w:sz w:val="16"/>
                <w:szCs w:val="16"/>
              </w:rPr>
            </w:pPr>
            <w:r w:rsidRPr="00921143">
              <w:rPr>
                <w:rFonts w:cs="Arial"/>
                <w:sz w:val="16"/>
                <w:szCs w:val="16"/>
              </w:rPr>
              <w:t>23</w:t>
            </w:r>
          </w:p>
        </w:tc>
        <w:tc>
          <w:tcPr>
            <w:tcW w:w="976" w:type="dxa"/>
            <w:tcBorders>
              <w:top w:val="nil"/>
              <w:left w:val="nil"/>
              <w:bottom w:val="single" w:sz="4" w:space="0" w:color="auto"/>
              <w:right w:val="nil"/>
            </w:tcBorders>
            <w:noWrap/>
            <w:hideMark/>
          </w:tcPr>
          <w:p w14:paraId="752B13EC" w14:textId="77777777" w:rsidR="00517300" w:rsidRPr="00921143" w:rsidRDefault="00517300" w:rsidP="00623875">
            <w:pPr>
              <w:jc w:val="right"/>
              <w:rPr>
                <w:rFonts w:cs="Arial"/>
                <w:color w:val="000000"/>
                <w:sz w:val="16"/>
                <w:szCs w:val="16"/>
              </w:rPr>
            </w:pPr>
            <w:r w:rsidRPr="00921143">
              <w:rPr>
                <w:rFonts w:cs="Arial"/>
                <w:sz w:val="16"/>
                <w:szCs w:val="16"/>
              </w:rPr>
              <w:t>22</w:t>
            </w:r>
          </w:p>
        </w:tc>
      </w:tr>
    </w:tbl>
    <w:p w14:paraId="22D6B806" w14:textId="77777777" w:rsidR="00517300" w:rsidRPr="000D0863" w:rsidRDefault="00517300" w:rsidP="00517300">
      <w:pPr>
        <w:rPr>
          <w:rFonts w:cs="Arial"/>
          <w:i/>
          <w:iCs/>
          <w:sz w:val="18"/>
          <w:szCs w:val="18"/>
          <w:lang w:val="en-US"/>
        </w:rPr>
      </w:pPr>
      <w:r w:rsidRPr="000D0863">
        <w:rPr>
          <w:rFonts w:cs="Arial"/>
          <w:i/>
          <w:iCs/>
          <w:sz w:val="18"/>
          <w:szCs w:val="18"/>
          <w:lang w:val="en-US"/>
        </w:rPr>
        <w:t>SD = standard deviation, SEM= standard error of mean, 95% CI LB &amp; UB = 95% confidence interval, lower bound and upper bound, N = sample size</w:t>
      </w:r>
    </w:p>
    <w:p w14:paraId="256DD0FE" w14:textId="77777777" w:rsidR="00517300" w:rsidRPr="000D0863" w:rsidRDefault="00517300" w:rsidP="00517300">
      <w:pPr>
        <w:pStyle w:val="TableTitle"/>
        <w:rPr>
          <w:rFonts w:cs="Arial"/>
          <w:lang w:val="en-US"/>
        </w:rPr>
      </w:pPr>
    </w:p>
    <w:p w14:paraId="2B3E5878" w14:textId="0AF72978" w:rsidR="00517300" w:rsidRPr="000D0863" w:rsidRDefault="00517300" w:rsidP="00517300">
      <w:pPr>
        <w:pStyle w:val="TableTitle"/>
        <w:rPr>
          <w:rFonts w:cs="Arial"/>
          <w:lang w:val="en-US"/>
        </w:rPr>
      </w:pPr>
      <w:r w:rsidRPr="000D0863">
        <w:rPr>
          <w:rFonts w:cs="Arial"/>
          <w:lang w:val="en-US"/>
        </w:rPr>
        <w:t>Table</w:t>
      </w:r>
      <w:r w:rsidRPr="000D0863">
        <w:rPr>
          <w:rFonts w:cs="Arial"/>
        </w:rPr>
        <w:t xml:space="preserve"> </w:t>
      </w:r>
      <w:r w:rsidR="005172AE" w:rsidRPr="000D0863">
        <w:rPr>
          <w:rFonts w:cs="Arial"/>
        </w:rPr>
        <w:t>S</w:t>
      </w:r>
      <w:r w:rsidR="005172AE">
        <w:rPr>
          <w:rFonts w:cs="Arial"/>
        </w:rPr>
        <w:t>9</w:t>
      </w:r>
      <w:r w:rsidRPr="000D0863">
        <w:rPr>
          <w:rFonts w:cs="Arial"/>
          <w:lang w:val="en-US"/>
        </w:rPr>
        <w:t xml:space="preserve">: Endocrinological parameters – </w:t>
      </w:r>
      <w:r w:rsidR="00B7444C">
        <w:rPr>
          <w:rFonts w:cs="Arial"/>
          <w:lang w:val="en-US"/>
        </w:rPr>
        <w:t>Percent</w:t>
      </w:r>
      <w:r w:rsidRPr="000D0863">
        <w:rPr>
          <w:rFonts w:cs="Arial"/>
          <w:lang w:val="en-US"/>
        </w:rPr>
        <w:t xml:space="preserve"> change from V2 to V3 with regard to trait anxiety subgroups</w:t>
      </w:r>
      <w:bookmarkEnd w:id="11"/>
    </w:p>
    <w:tbl>
      <w:tblPr>
        <w:tblW w:w="7362" w:type="dxa"/>
        <w:tblCellMar>
          <w:left w:w="70" w:type="dxa"/>
          <w:right w:w="70" w:type="dxa"/>
        </w:tblCellMar>
        <w:tblLook w:val="04A0" w:firstRow="1" w:lastRow="0" w:firstColumn="1" w:lastColumn="0" w:noHBand="0" w:noVBand="1"/>
      </w:tblPr>
      <w:tblGrid>
        <w:gridCol w:w="940"/>
        <w:gridCol w:w="540"/>
        <w:gridCol w:w="567"/>
        <w:gridCol w:w="840"/>
        <w:gridCol w:w="799"/>
        <w:gridCol w:w="850"/>
        <w:gridCol w:w="851"/>
        <w:gridCol w:w="850"/>
        <w:gridCol w:w="1125"/>
      </w:tblGrid>
      <w:tr w:rsidR="00517300" w:rsidRPr="004232C6" w14:paraId="26596530" w14:textId="77777777" w:rsidTr="004232C6">
        <w:trPr>
          <w:trHeight w:val="255"/>
        </w:trPr>
        <w:tc>
          <w:tcPr>
            <w:tcW w:w="940" w:type="dxa"/>
            <w:tcBorders>
              <w:top w:val="single" w:sz="4" w:space="0" w:color="auto"/>
              <w:left w:val="nil"/>
              <w:bottom w:val="single" w:sz="4" w:space="0" w:color="auto"/>
              <w:right w:val="nil"/>
            </w:tcBorders>
            <w:noWrap/>
            <w:vAlign w:val="bottom"/>
            <w:hideMark/>
          </w:tcPr>
          <w:p w14:paraId="11D4CB30" w14:textId="77777777" w:rsidR="00517300" w:rsidRPr="004232C6" w:rsidRDefault="00517300" w:rsidP="00623875">
            <w:pPr>
              <w:jc w:val="left"/>
              <w:rPr>
                <w:rFonts w:cs="Arial"/>
                <w:color w:val="000000"/>
                <w:sz w:val="16"/>
                <w:szCs w:val="16"/>
                <w:lang w:val="en-US"/>
              </w:rPr>
            </w:pPr>
            <w:r w:rsidRPr="004232C6">
              <w:rPr>
                <w:rFonts w:cs="Arial"/>
                <w:color w:val="000000"/>
                <w:sz w:val="16"/>
                <w:szCs w:val="16"/>
                <w:lang w:val="en-US"/>
              </w:rPr>
              <w:t> </w:t>
            </w:r>
          </w:p>
        </w:tc>
        <w:tc>
          <w:tcPr>
            <w:tcW w:w="540" w:type="dxa"/>
            <w:tcBorders>
              <w:top w:val="single" w:sz="4" w:space="0" w:color="auto"/>
              <w:left w:val="nil"/>
              <w:bottom w:val="single" w:sz="4" w:space="0" w:color="auto"/>
              <w:right w:val="nil"/>
            </w:tcBorders>
            <w:noWrap/>
            <w:vAlign w:val="bottom"/>
            <w:hideMark/>
          </w:tcPr>
          <w:p w14:paraId="2B83B0E1" w14:textId="77777777" w:rsidR="00517300" w:rsidRPr="004232C6" w:rsidRDefault="00517300" w:rsidP="00623875">
            <w:pPr>
              <w:jc w:val="left"/>
              <w:rPr>
                <w:rFonts w:cs="Arial"/>
                <w:color w:val="000000"/>
                <w:sz w:val="16"/>
                <w:szCs w:val="16"/>
                <w:lang w:val="en-US"/>
              </w:rPr>
            </w:pPr>
            <w:r w:rsidRPr="004232C6">
              <w:rPr>
                <w:rFonts w:cs="Arial"/>
                <w:color w:val="000000"/>
                <w:sz w:val="16"/>
                <w:szCs w:val="16"/>
                <w:lang w:val="en-US"/>
              </w:rPr>
              <w:t> </w:t>
            </w:r>
          </w:p>
        </w:tc>
        <w:tc>
          <w:tcPr>
            <w:tcW w:w="567" w:type="dxa"/>
            <w:tcBorders>
              <w:top w:val="single" w:sz="4" w:space="0" w:color="auto"/>
              <w:left w:val="nil"/>
              <w:bottom w:val="single" w:sz="4" w:space="0" w:color="auto"/>
              <w:right w:val="nil"/>
            </w:tcBorders>
            <w:noWrap/>
            <w:vAlign w:val="bottom"/>
            <w:hideMark/>
          </w:tcPr>
          <w:p w14:paraId="7625634E" w14:textId="77777777" w:rsidR="00517300" w:rsidRPr="004232C6" w:rsidRDefault="00517300" w:rsidP="00623875">
            <w:pPr>
              <w:jc w:val="left"/>
              <w:rPr>
                <w:rFonts w:cs="Arial"/>
                <w:color w:val="000000"/>
                <w:sz w:val="16"/>
                <w:szCs w:val="16"/>
              </w:rPr>
            </w:pPr>
            <w:r w:rsidRPr="004232C6">
              <w:rPr>
                <w:rFonts w:cs="Arial"/>
                <w:color w:val="000000"/>
                <w:sz w:val="16"/>
                <w:szCs w:val="16"/>
              </w:rPr>
              <w:t>AUCg</w:t>
            </w:r>
          </w:p>
        </w:tc>
        <w:tc>
          <w:tcPr>
            <w:tcW w:w="840" w:type="dxa"/>
            <w:tcBorders>
              <w:top w:val="single" w:sz="4" w:space="0" w:color="auto"/>
              <w:left w:val="nil"/>
              <w:bottom w:val="single" w:sz="4" w:space="0" w:color="auto"/>
              <w:right w:val="nil"/>
            </w:tcBorders>
            <w:noWrap/>
            <w:vAlign w:val="bottom"/>
            <w:hideMark/>
          </w:tcPr>
          <w:p w14:paraId="135F90B0" w14:textId="77777777" w:rsidR="00517300" w:rsidRPr="004232C6" w:rsidRDefault="00517300" w:rsidP="00623875">
            <w:pPr>
              <w:jc w:val="left"/>
              <w:rPr>
                <w:rFonts w:cs="Arial"/>
                <w:color w:val="000000"/>
                <w:sz w:val="16"/>
                <w:szCs w:val="16"/>
              </w:rPr>
            </w:pPr>
            <w:r w:rsidRPr="004232C6">
              <w:rPr>
                <w:rFonts w:cs="Arial"/>
                <w:color w:val="000000"/>
                <w:sz w:val="16"/>
                <w:szCs w:val="16"/>
              </w:rPr>
              <w:t>AUCi</w:t>
            </w:r>
          </w:p>
        </w:tc>
        <w:tc>
          <w:tcPr>
            <w:tcW w:w="799" w:type="dxa"/>
            <w:tcBorders>
              <w:top w:val="single" w:sz="4" w:space="0" w:color="auto"/>
              <w:left w:val="nil"/>
              <w:bottom w:val="single" w:sz="4" w:space="0" w:color="auto"/>
              <w:right w:val="nil"/>
            </w:tcBorders>
            <w:noWrap/>
            <w:vAlign w:val="bottom"/>
            <w:hideMark/>
          </w:tcPr>
          <w:p w14:paraId="543E7266" w14:textId="2DB09BFC" w:rsidR="00517300" w:rsidRPr="004232C6" w:rsidRDefault="00517300" w:rsidP="00623875">
            <w:pPr>
              <w:jc w:val="left"/>
              <w:rPr>
                <w:rFonts w:cs="Arial"/>
                <w:color w:val="000000"/>
                <w:sz w:val="16"/>
                <w:szCs w:val="16"/>
              </w:rPr>
            </w:pPr>
            <w:r w:rsidRPr="004232C6">
              <w:rPr>
                <w:rFonts w:cs="Arial"/>
                <w:color w:val="000000"/>
                <w:sz w:val="16"/>
                <w:szCs w:val="16"/>
              </w:rPr>
              <w:t>Cort</w:t>
            </w:r>
            <w:r w:rsidR="003528CC" w:rsidRPr="004232C6">
              <w:rPr>
                <w:rFonts w:cs="Arial"/>
                <w:color w:val="000000"/>
                <w:sz w:val="16"/>
                <w:szCs w:val="16"/>
              </w:rPr>
              <w:t>isol</w:t>
            </w:r>
            <w:r w:rsidRPr="004232C6">
              <w:rPr>
                <w:rFonts w:cs="Arial"/>
                <w:color w:val="000000"/>
                <w:sz w:val="16"/>
                <w:szCs w:val="16"/>
              </w:rPr>
              <w:t xml:space="preserve"> increase</w:t>
            </w:r>
          </w:p>
        </w:tc>
        <w:tc>
          <w:tcPr>
            <w:tcW w:w="850" w:type="dxa"/>
            <w:tcBorders>
              <w:top w:val="single" w:sz="4" w:space="0" w:color="auto"/>
              <w:left w:val="nil"/>
              <w:bottom w:val="single" w:sz="4" w:space="0" w:color="auto"/>
              <w:right w:val="nil"/>
            </w:tcBorders>
            <w:noWrap/>
            <w:vAlign w:val="bottom"/>
            <w:hideMark/>
          </w:tcPr>
          <w:p w14:paraId="7AB79150" w14:textId="45E369BF" w:rsidR="00517300" w:rsidRPr="004232C6" w:rsidRDefault="00517300" w:rsidP="00623875">
            <w:pPr>
              <w:jc w:val="left"/>
              <w:rPr>
                <w:rFonts w:cs="Arial"/>
                <w:color w:val="000000"/>
                <w:sz w:val="16"/>
                <w:szCs w:val="16"/>
              </w:rPr>
            </w:pPr>
            <w:r w:rsidRPr="004232C6">
              <w:rPr>
                <w:rFonts w:cs="Arial"/>
                <w:color w:val="000000"/>
                <w:sz w:val="16"/>
                <w:szCs w:val="16"/>
              </w:rPr>
              <w:t>Cort</w:t>
            </w:r>
            <w:r w:rsidR="003528CC" w:rsidRPr="004232C6">
              <w:rPr>
                <w:rFonts w:cs="Arial"/>
                <w:color w:val="000000"/>
                <w:sz w:val="16"/>
                <w:szCs w:val="16"/>
              </w:rPr>
              <w:t>isol</w:t>
            </w:r>
            <w:r w:rsidRPr="004232C6">
              <w:rPr>
                <w:rFonts w:cs="Arial"/>
                <w:color w:val="000000"/>
                <w:sz w:val="16"/>
                <w:szCs w:val="16"/>
              </w:rPr>
              <w:t xml:space="preserve"> perc. Increase</w:t>
            </w:r>
          </w:p>
        </w:tc>
        <w:tc>
          <w:tcPr>
            <w:tcW w:w="851" w:type="dxa"/>
            <w:tcBorders>
              <w:top w:val="single" w:sz="4" w:space="0" w:color="auto"/>
              <w:left w:val="nil"/>
              <w:bottom w:val="single" w:sz="4" w:space="0" w:color="auto"/>
              <w:right w:val="nil"/>
            </w:tcBorders>
            <w:noWrap/>
            <w:vAlign w:val="bottom"/>
            <w:hideMark/>
          </w:tcPr>
          <w:p w14:paraId="6F4E973B" w14:textId="42B7A882" w:rsidR="00517300" w:rsidRPr="004232C6" w:rsidRDefault="00517300" w:rsidP="00623875">
            <w:pPr>
              <w:jc w:val="left"/>
              <w:rPr>
                <w:rFonts w:cs="Arial"/>
                <w:color w:val="000000"/>
                <w:sz w:val="16"/>
                <w:szCs w:val="16"/>
              </w:rPr>
            </w:pPr>
            <w:r w:rsidRPr="004232C6">
              <w:rPr>
                <w:rFonts w:cs="Arial"/>
                <w:color w:val="000000"/>
                <w:sz w:val="16"/>
                <w:szCs w:val="16"/>
              </w:rPr>
              <w:t>evening Cort</w:t>
            </w:r>
            <w:r w:rsidR="003528CC" w:rsidRPr="004232C6">
              <w:rPr>
                <w:rFonts w:cs="Arial"/>
                <w:color w:val="000000"/>
                <w:sz w:val="16"/>
                <w:szCs w:val="16"/>
              </w:rPr>
              <w:t>isol</w:t>
            </w:r>
          </w:p>
        </w:tc>
        <w:tc>
          <w:tcPr>
            <w:tcW w:w="850" w:type="dxa"/>
            <w:tcBorders>
              <w:top w:val="single" w:sz="4" w:space="0" w:color="auto"/>
              <w:left w:val="nil"/>
              <w:bottom w:val="single" w:sz="4" w:space="0" w:color="auto"/>
              <w:right w:val="nil"/>
            </w:tcBorders>
            <w:noWrap/>
            <w:vAlign w:val="bottom"/>
            <w:hideMark/>
          </w:tcPr>
          <w:p w14:paraId="350CA54D" w14:textId="77777777" w:rsidR="00517300" w:rsidRPr="004232C6" w:rsidRDefault="00517300" w:rsidP="00623875">
            <w:pPr>
              <w:jc w:val="left"/>
              <w:rPr>
                <w:rFonts w:cs="Arial"/>
                <w:color w:val="000000"/>
                <w:sz w:val="16"/>
                <w:szCs w:val="16"/>
              </w:rPr>
            </w:pPr>
            <w:r w:rsidRPr="004232C6">
              <w:rPr>
                <w:rFonts w:cs="Arial"/>
                <w:color w:val="000000"/>
                <w:sz w:val="16"/>
                <w:szCs w:val="16"/>
              </w:rPr>
              <w:t>Melatonin</w:t>
            </w:r>
          </w:p>
        </w:tc>
        <w:tc>
          <w:tcPr>
            <w:tcW w:w="1125" w:type="dxa"/>
            <w:tcBorders>
              <w:top w:val="single" w:sz="4" w:space="0" w:color="auto"/>
              <w:left w:val="nil"/>
              <w:bottom w:val="single" w:sz="4" w:space="0" w:color="auto"/>
              <w:right w:val="nil"/>
            </w:tcBorders>
            <w:noWrap/>
            <w:vAlign w:val="bottom"/>
            <w:hideMark/>
          </w:tcPr>
          <w:p w14:paraId="412E3FFB" w14:textId="3D8D47E6" w:rsidR="00517300" w:rsidRPr="004232C6" w:rsidRDefault="00517300" w:rsidP="00623875">
            <w:pPr>
              <w:jc w:val="left"/>
              <w:rPr>
                <w:rFonts w:cs="Arial"/>
                <w:color w:val="000000"/>
                <w:sz w:val="16"/>
                <w:szCs w:val="16"/>
              </w:rPr>
            </w:pPr>
            <w:r w:rsidRPr="004232C6">
              <w:rPr>
                <w:rFonts w:cs="Arial"/>
                <w:color w:val="000000"/>
                <w:sz w:val="16"/>
                <w:szCs w:val="16"/>
              </w:rPr>
              <w:t>Ratio: Melat</w:t>
            </w:r>
            <w:r w:rsidR="003528CC" w:rsidRPr="004232C6">
              <w:rPr>
                <w:rFonts w:cs="Arial"/>
                <w:color w:val="000000"/>
                <w:sz w:val="16"/>
                <w:szCs w:val="16"/>
              </w:rPr>
              <w:t>onin</w:t>
            </w:r>
            <w:r w:rsidRPr="004232C6">
              <w:rPr>
                <w:rFonts w:cs="Arial"/>
                <w:color w:val="000000"/>
                <w:sz w:val="16"/>
                <w:szCs w:val="16"/>
              </w:rPr>
              <w:t>. / Cort</w:t>
            </w:r>
            <w:r w:rsidR="003528CC" w:rsidRPr="004232C6">
              <w:rPr>
                <w:rFonts w:cs="Arial"/>
                <w:color w:val="000000"/>
                <w:sz w:val="16"/>
                <w:szCs w:val="16"/>
              </w:rPr>
              <w:t>isol</w:t>
            </w:r>
          </w:p>
        </w:tc>
      </w:tr>
      <w:tr w:rsidR="00517300" w:rsidRPr="004232C6" w14:paraId="0CE2DC72" w14:textId="77777777" w:rsidTr="004232C6">
        <w:trPr>
          <w:trHeight w:val="255"/>
        </w:trPr>
        <w:tc>
          <w:tcPr>
            <w:tcW w:w="1480" w:type="dxa"/>
            <w:gridSpan w:val="2"/>
            <w:tcBorders>
              <w:top w:val="single" w:sz="4" w:space="0" w:color="auto"/>
              <w:left w:val="nil"/>
              <w:bottom w:val="single" w:sz="4" w:space="0" w:color="auto"/>
              <w:right w:val="nil"/>
            </w:tcBorders>
            <w:noWrap/>
            <w:vAlign w:val="bottom"/>
            <w:hideMark/>
          </w:tcPr>
          <w:p w14:paraId="4E8BB695" w14:textId="77777777" w:rsidR="00517300" w:rsidRPr="004232C6" w:rsidRDefault="00517300" w:rsidP="00623875">
            <w:pPr>
              <w:jc w:val="left"/>
              <w:rPr>
                <w:rFonts w:cs="Arial"/>
                <w:color w:val="000000"/>
                <w:sz w:val="16"/>
                <w:szCs w:val="16"/>
              </w:rPr>
            </w:pPr>
            <w:r w:rsidRPr="004232C6">
              <w:rPr>
                <w:rFonts w:cs="Arial"/>
                <w:color w:val="000000"/>
                <w:sz w:val="16"/>
                <w:szCs w:val="16"/>
              </w:rPr>
              <w:t>low anxiety</w:t>
            </w:r>
          </w:p>
        </w:tc>
        <w:tc>
          <w:tcPr>
            <w:tcW w:w="567" w:type="dxa"/>
            <w:tcBorders>
              <w:top w:val="nil"/>
              <w:left w:val="nil"/>
              <w:bottom w:val="single" w:sz="4" w:space="0" w:color="auto"/>
              <w:right w:val="nil"/>
            </w:tcBorders>
            <w:noWrap/>
            <w:vAlign w:val="bottom"/>
            <w:hideMark/>
          </w:tcPr>
          <w:p w14:paraId="60E84B4B"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840" w:type="dxa"/>
            <w:tcBorders>
              <w:top w:val="nil"/>
              <w:left w:val="nil"/>
              <w:bottom w:val="single" w:sz="4" w:space="0" w:color="auto"/>
              <w:right w:val="nil"/>
            </w:tcBorders>
            <w:noWrap/>
            <w:vAlign w:val="bottom"/>
            <w:hideMark/>
          </w:tcPr>
          <w:p w14:paraId="4A9D5BEE"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799" w:type="dxa"/>
            <w:tcBorders>
              <w:top w:val="nil"/>
              <w:left w:val="nil"/>
              <w:bottom w:val="single" w:sz="4" w:space="0" w:color="auto"/>
              <w:right w:val="nil"/>
            </w:tcBorders>
            <w:noWrap/>
            <w:vAlign w:val="bottom"/>
            <w:hideMark/>
          </w:tcPr>
          <w:p w14:paraId="11DC9194"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850" w:type="dxa"/>
            <w:tcBorders>
              <w:top w:val="nil"/>
              <w:left w:val="nil"/>
              <w:bottom w:val="single" w:sz="4" w:space="0" w:color="auto"/>
              <w:right w:val="nil"/>
            </w:tcBorders>
            <w:noWrap/>
            <w:vAlign w:val="bottom"/>
            <w:hideMark/>
          </w:tcPr>
          <w:p w14:paraId="55C9A59E"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851" w:type="dxa"/>
            <w:tcBorders>
              <w:top w:val="nil"/>
              <w:left w:val="nil"/>
              <w:bottom w:val="single" w:sz="4" w:space="0" w:color="auto"/>
              <w:right w:val="nil"/>
            </w:tcBorders>
            <w:noWrap/>
            <w:vAlign w:val="bottom"/>
            <w:hideMark/>
          </w:tcPr>
          <w:p w14:paraId="33E389D9"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850" w:type="dxa"/>
            <w:tcBorders>
              <w:top w:val="nil"/>
              <w:left w:val="nil"/>
              <w:bottom w:val="single" w:sz="4" w:space="0" w:color="auto"/>
              <w:right w:val="nil"/>
            </w:tcBorders>
            <w:noWrap/>
            <w:vAlign w:val="bottom"/>
            <w:hideMark/>
          </w:tcPr>
          <w:p w14:paraId="3B2C0F71"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1125" w:type="dxa"/>
            <w:tcBorders>
              <w:top w:val="nil"/>
              <w:left w:val="nil"/>
              <w:bottom w:val="single" w:sz="4" w:space="0" w:color="auto"/>
              <w:right w:val="nil"/>
            </w:tcBorders>
            <w:noWrap/>
            <w:vAlign w:val="bottom"/>
            <w:hideMark/>
          </w:tcPr>
          <w:p w14:paraId="24593214"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r>
      <w:tr w:rsidR="00517300" w:rsidRPr="004232C6" w14:paraId="032981F7" w14:textId="77777777" w:rsidTr="004232C6">
        <w:trPr>
          <w:trHeight w:val="255"/>
        </w:trPr>
        <w:tc>
          <w:tcPr>
            <w:tcW w:w="940" w:type="dxa"/>
            <w:tcBorders>
              <w:top w:val="nil"/>
              <w:left w:val="nil"/>
              <w:bottom w:val="nil"/>
              <w:right w:val="nil"/>
            </w:tcBorders>
            <w:noWrap/>
            <w:vAlign w:val="bottom"/>
            <w:hideMark/>
          </w:tcPr>
          <w:p w14:paraId="762FB736" w14:textId="77777777" w:rsidR="00517300" w:rsidRPr="004232C6" w:rsidRDefault="00517300" w:rsidP="00623875">
            <w:pPr>
              <w:jc w:val="left"/>
              <w:rPr>
                <w:rFonts w:cs="Arial"/>
                <w:color w:val="000000"/>
                <w:sz w:val="16"/>
                <w:szCs w:val="16"/>
              </w:rPr>
            </w:pPr>
            <w:r w:rsidRPr="004232C6">
              <w:rPr>
                <w:rFonts w:cs="Arial"/>
                <w:color w:val="000000"/>
                <w:sz w:val="16"/>
                <w:szCs w:val="16"/>
              </w:rPr>
              <w:t>Mean</w:t>
            </w:r>
          </w:p>
        </w:tc>
        <w:tc>
          <w:tcPr>
            <w:tcW w:w="540" w:type="dxa"/>
            <w:tcBorders>
              <w:top w:val="nil"/>
              <w:left w:val="nil"/>
              <w:bottom w:val="nil"/>
              <w:right w:val="nil"/>
            </w:tcBorders>
            <w:noWrap/>
            <w:vAlign w:val="bottom"/>
            <w:hideMark/>
          </w:tcPr>
          <w:p w14:paraId="1F947C7E" w14:textId="77777777" w:rsidR="00517300" w:rsidRPr="004232C6" w:rsidRDefault="00517300" w:rsidP="00623875">
            <w:pPr>
              <w:jc w:val="left"/>
              <w:rPr>
                <w:rFonts w:cs="Arial"/>
                <w:color w:val="000000"/>
                <w:sz w:val="16"/>
                <w:szCs w:val="16"/>
              </w:rPr>
            </w:pPr>
          </w:p>
        </w:tc>
        <w:tc>
          <w:tcPr>
            <w:tcW w:w="567" w:type="dxa"/>
            <w:tcBorders>
              <w:top w:val="nil"/>
              <w:left w:val="nil"/>
              <w:bottom w:val="nil"/>
              <w:right w:val="nil"/>
            </w:tcBorders>
            <w:noWrap/>
            <w:vAlign w:val="bottom"/>
            <w:hideMark/>
          </w:tcPr>
          <w:p w14:paraId="1E78BA94" w14:textId="77777777" w:rsidR="00517300" w:rsidRPr="004232C6" w:rsidRDefault="00517300" w:rsidP="00623875">
            <w:pPr>
              <w:jc w:val="right"/>
              <w:rPr>
                <w:rFonts w:cs="Arial"/>
                <w:color w:val="000000"/>
                <w:sz w:val="16"/>
                <w:szCs w:val="16"/>
              </w:rPr>
            </w:pPr>
            <w:r w:rsidRPr="004232C6">
              <w:rPr>
                <w:rFonts w:cs="Arial"/>
                <w:color w:val="000000"/>
                <w:sz w:val="16"/>
                <w:szCs w:val="16"/>
              </w:rPr>
              <w:t>0.44</w:t>
            </w:r>
          </w:p>
        </w:tc>
        <w:tc>
          <w:tcPr>
            <w:tcW w:w="840" w:type="dxa"/>
            <w:tcBorders>
              <w:top w:val="nil"/>
              <w:left w:val="nil"/>
              <w:bottom w:val="nil"/>
              <w:right w:val="nil"/>
            </w:tcBorders>
            <w:noWrap/>
            <w:vAlign w:val="bottom"/>
            <w:hideMark/>
          </w:tcPr>
          <w:p w14:paraId="189A7A36" w14:textId="77777777" w:rsidR="00517300" w:rsidRPr="004232C6" w:rsidRDefault="00517300" w:rsidP="00623875">
            <w:pPr>
              <w:jc w:val="right"/>
              <w:rPr>
                <w:rFonts w:cs="Arial"/>
                <w:color w:val="000000"/>
                <w:sz w:val="16"/>
                <w:szCs w:val="16"/>
              </w:rPr>
            </w:pPr>
            <w:r w:rsidRPr="004232C6">
              <w:rPr>
                <w:rFonts w:cs="Arial"/>
                <w:color w:val="000000"/>
                <w:sz w:val="16"/>
                <w:szCs w:val="16"/>
              </w:rPr>
              <w:t>-55.84</w:t>
            </w:r>
          </w:p>
        </w:tc>
        <w:tc>
          <w:tcPr>
            <w:tcW w:w="799" w:type="dxa"/>
            <w:tcBorders>
              <w:top w:val="nil"/>
              <w:left w:val="nil"/>
              <w:bottom w:val="nil"/>
              <w:right w:val="nil"/>
            </w:tcBorders>
            <w:noWrap/>
            <w:vAlign w:val="bottom"/>
            <w:hideMark/>
          </w:tcPr>
          <w:p w14:paraId="794F372A" w14:textId="77777777" w:rsidR="00517300" w:rsidRPr="004232C6" w:rsidRDefault="00517300" w:rsidP="00623875">
            <w:pPr>
              <w:jc w:val="right"/>
              <w:rPr>
                <w:rFonts w:cs="Arial"/>
                <w:color w:val="000000"/>
                <w:sz w:val="16"/>
                <w:szCs w:val="16"/>
              </w:rPr>
            </w:pPr>
            <w:r w:rsidRPr="004232C6">
              <w:rPr>
                <w:rFonts w:cs="Arial"/>
                <w:color w:val="000000"/>
                <w:sz w:val="16"/>
                <w:szCs w:val="16"/>
              </w:rPr>
              <w:t>42.09</w:t>
            </w:r>
          </w:p>
        </w:tc>
        <w:tc>
          <w:tcPr>
            <w:tcW w:w="850" w:type="dxa"/>
            <w:tcBorders>
              <w:top w:val="nil"/>
              <w:left w:val="nil"/>
              <w:bottom w:val="nil"/>
              <w:right w:val="nil"/>
            </w:tcBorders>
            <w:noWrap/>
            <w:vAlign w:val="bottom"/>
            <w:hideMark/>
          </w:tcPr>
          <w:p w14:paraId="6F044662" w14:textId="77777777" w:rsidR="00517300" w:rsidRPr="004232C6" w:rsidRDefault="00517300" w:rsidP="00623875">
            <w:pPr>
              <w:jc w:val="right"/>
              <w:rPr>
                <w:rFonts w:cs="Arial"/>
                <w:color w:val="000000"/>
                <w:sz w:val="16"/>
                <w:szCs w:val="16"/>
              </w:rPr>
            </w:pPr>
            <w:r w:rsidRPr="004232C6">
              <w:rPr>
                <w:rFonts w:cs="Arial"/>
                <w:color w:val="000000"/>
                <w:sz w:val="16"/>
                <w:szCs w:val="16"/>
              </w:rPr>
              <w:t>102.93</w:t>
            </w:r>
          </w:p>
        </w:tc>
        <w:tc>
          <w:tcPr>
            <w:tcW w:w="851" w:type="dxa"/>
            <w:tcBorders>
              <w:top w:val="nil"/>
              <w:left w:val="nil"/>
              <w:bottom w:val="nil"/>
              <w:right w:val="nil"/>
            </w:tcBorders>
            <w:noWrap/>
            <w:vAlign w:val="bottom"/>
            <w:hideMark/>
          </w:tcPr>
          <w:p w14:paraId="120D0ED2" w14:textId="77777777" w:rsidR="00517300" w:rsidRPr="004232C6" w:rsidRDefault="00517300" w:rsidP="00623875">
            <w:pPr>
              <w:jc w:val="right"/>
              <w:rPr>
                <w:rFonts w:cs="Arial"/>
                <w:color w:val="000000"/>
                <w:sz w:val="16"/>
                <w:szCs w:val="16"/>
              </w:rPr>
            </w:pPr>
            <w:r w:rsidRPr="004232C6">
              <w:rPr>
                <w:rFonts w:cs="Arial"/>
                <w:color w:val="000000"/>
                <w:sz w:val="16"/>
                <w:szCs w:val="16"/>
              </w:rPr>
              <w:t>43.18</w:t>
            </w:r>
          </w:p>
        </w:tc>
        <w:tc>
          <w:tcPr>
            <w:tcW w:w="850" w:type="dxa"/>
            <w:tcBorders>
              <w:top w:val="nil"/>
              <w:left w:val="nil"/>
              <w:bottom w:val="nil"/>
              <w:right w:val="nil"/>
            </w:tcBorders>
            <w:noWrap/>
            <w:vAlign w:val="bottom"/>
            <w:hideMark/>
          </w:tcPr>
          <w:p w14:paraId="19FE5373" w14:textId="77777777" w:rsidR="00517300" w:rsidRPr="004232C6" w:rsidRDefault="00517300" w:rsidP="00623875">
            <w:pPr>
              <w:jc w:val="right"/>
              <w:rPr>
                <w:rFonts w:cs="Arial"/>
                <w:color w:val="000000"/>
                <w:sz w:val="16"/>
                <w:szCs w:val="16"/>
              </w:rPr>
            </w:pPr>
            <w:r w:rsidRPr="004232C6">
              <w:rPr>
                <w:rFonts w:cs="Arial"/>
                <w:color w:val="000000"/>
                <w:sz w:val="16"/>
                <w:szCs w:val="16"/>
              </w:rPr>
              <w:t>-1.32</w:t>
            </w:r>
          </w:p>
        </w:tc>
        <w:tc>
          <w:tcPr>
            <w:tcW w:w="1125" w:type="dxa"/>
            <w:tcBorders>
              <w:top w:val="nil"/>
              <w:left w:val="nil"/>
              <w:bottom w:val="nil"/>
              <w:right w:val="nil"/>
            </w:tcBorders>
            <w:noWrap/>
            <w:vAlign w:val="bottom"/>
            <w:hideMark/>
          </w:tcPr>
          <w:p w14:paraId="4CD42F5B" w14:textId="77777777" w:rsidR="00517300" w:rsidRPr="004232C6" w:rsidRDefault="00517300" w:rsidP="00623875">
            <w:pPr>
              <w:jc w:val="right"/>
              <w:rPr>
                <w:rFonts w:cs="Arial"/>
                <w:color w:val="000000"/>
                <w:sz w:val="16"/>
                <w:szCs w:val="16"/>
              </w:rPr>
            </w:pPr>
            <w:r w:rsidRPr="004232C6">
              <w:rPr>
                <w:rFonts w:cs="Arial"/>
                <w:color w:val="000000"/>
                <w:sz w:val="16"/>
                <w:szCs w:val="16"/>
              </w:rPr>
              <w:t>-3.41</w:t>
            </w:r>
          </w:p>
        </w:tc>
      </w:tr>
      <w:tr w:rsidR="00517300" w:rsidRPr="004232C6" w14:paraId="7F54567F" w14:textId="77777777" w:rsidTr="004232C6">
        <w:trPr>
          <w:trHeight w:val="255"/>
        </w:trPr>
        <w:tc>
          <w:tcPr>
            <w:tcW w:w="940" w:type="dxa"/>
            <w:tcBorders>
              <w:top w:val="nil"/>
              <w:left w:val="nil"/>
              <w:bottom w:val="nil"/>
              <w:right w:val="nil"/>
            </w:tcBorders>
            <w:noWrap/>
            <w:vAlign w:val="bottom"/>
            <w:hideMark/>
          </w:tcPr>
          <w:p w14:paraId="6A6B9447" w14:textId="77777777" w:rsidR="00517300" w:rsidRPr="004232C6" w:rsidRDefault="00517300" w:rsidP="00623875">
            <w:pPr>
              <w:jc w:val="left"/>
              <w:rPr>
                <w:rFonts w:cs="Arial"/>
                <w:color w:val="000000"/>
                <w:sz w:val="16"/>
                <w:szCs w:val="16"/>
              </w:rPr>
            </w:pPr>
            <w:r w:rsidRPr="004232C6">
              <w:rPr>
                <w:rFonts w:cs="Arial"/>
                <w:color w:val="000000"/>
                <w:sz w:val="16"/>
                <w:szCs w:val="16"/>
              </w:rPr>
              <w:lastRenderedPageBreak/>
              <w:t>SD</w:t>
            </w:r>
          </w:p>
        </w:tc>
        <w:tc>
          <w:tcPr>
            <w:tcW w:w="540" w:type="dxa"/>
            <w:tcBorders>
              <w:top w:val="nil"/>
              <w:left w:val="nil"/>
              <w:bottom w:val="nil"/>
              <w:right w:val="nil"/>
            </w:tcBorders>
            <w:noWrap/>
            <w:vAlign w:val="bottom"/>
            <w:hideMark/>
          </w:tcPr>
          <w:p w14:paraId="3C2466CD" w14:textId="77777777" w:rsidR="00517300" w:rsidRPr="004232C6" w:rsidRDefault="00517300" w:rsidP="00623875">
            <w:pPr>
              <w:jc w:val="left"/>
              <w:rPr>
                <w:rFonts w:cs="Arial"/>
                <w:color w:val="000000"/>
                <w:sz w:val="16"/>
                <w:szCs w:val="16"/>
              </w:rPr>
            </w:pPr>
          </w:p>
        </w:tc>
        <w:tc>
          <w:tcPr>
            <w:tcW w:w="567" w:type="dxa"/>
            <w:tcBorders>
              <w:top w:val="nil"/>
              <w:left w:val="nil"/>
              <w:bottom w:val="nil"/>
              <w:right w:val="nil"/>
            </w:tcBorders>
            <w:noWrap/>
            <w:vAlign w:val="bottom"/>
            <w:hideMark/>
          </w:tcPr>
          <w:p w14:paraId="5B888C61" w14:textId="77777777" w:rsidR="00517300" w:rsidRPr="004232C6" w:rsidRDefault="00517300" w:rsidP="00623875">
            <w:pPr>
              <w:jc w:val="right"/>
              <w:rPr>
                <w:rFonts w:cs="Arial"/>
                <w:color w:val="000000"/>
                <w:sz w:val="16"/>
                <w:szCs w:val="16"/>
              </w:rPr>
            </w:pPr>
            <w:r w:rsidRPr="004232C6">
              <w:rPr>
                <w:rFonts w:cs="Arial"/>
                <w:color w:val="000000"/>
                <w:sz w:val="16"/>
                <w:szCs w:val="16"/>
              </w:rPr>
              <w:t>34.80</w:t>
            </w:r>
          </w:p>
        </w:tc>
        <w:tc>
          <w:tcPr>
            <w:tcW w:w="840" w:type="dxa"/>
            <w:tcBorders>
              <w:top w:val="nil"/>
              <w:left w:val="nil"/>
              <w:bottom w:val="nil"/>
              <w:right w:val="nil"/>
            </w:tcBorders>
            <w:noWrap/>
            <w:vAlign w:val="bottom"/>
            <w:hideMark/>
          </w:tcPr>
          <w:p w14:paraId="207E5123" w14:textId="77777777" w:rsidR="00517300" w:rsidRPr="004232C6" w:rsidRDefault="00517300" w:rsidP="00623875">
            <w:pPr>
              <w:jc w:val="right"/>
              <w:rPr>
                <w:rFonts w:cs="Arial"/>
                <w:color w:val="000000"/>
                <w:sz w:val="16"/>
                <w:szCs w:val="16"/>
              </w:rPr>
            </w:pPr>
            <w:r w:rsidRPr="004232C6">
              <w:rPr>
                <w:rFonts w:cs="Arial"/>
                <w:color w:val="000000"/>
                <w:sz w:val="16"/>
                <w:szCs w:val="16"/>
              </w:rPr>
              <w:t>350.13</w:t>
            </w:r>
          </w:p>
        </w:tc>
        <w:tc>
          <w:tcPr>
            <w:tcW w:w="799" w:type="dxa"/>
            <w:tcBorders>
              <w:top w:val="nil"/>
              <w:left w:val="nil"/>
              <w:bottom w:val="nil"/>
              <w:right w:val="nil"/>
            </w:tcBorders>
            <w:noWrap/>
            <w:vAlign w:val="bottom"/>
            <w:hideMark/>
          </w:tcPr>
          <w:p w14:paraId="28FB74C6" w14:textId="77777777" w:rsidR="00517300" w:rsidRPr="004232C6" w:rsidRDefault="00517300" w:rsidP="00623875">
            <w:pPr>
              <w:jc w:val="right"/>
              <w:rPr>
                <w:rFonts w:cs="Arial"/>
                <w:color w:val="000000"/>
                <w:sz w:val="16"/>
                <w:szCs w:val="16"/>
              </w:rPr>
            </w:pPr>
            <w:r w:rsidRPr="004232C6">
              <w:rPr>
                <w:rFonts w:cs="Arial"/>
                <w:color w:val="000000"/>
                <w:sz w:val="16"/>
                <w:szCs w:val="16"/>
              </w:rPr>
              <w:t>308.65</w:t>
            </w:r>
          </w:p>
        </w:tc>
        <w:tc>
          <w:tcPr>
            <w:tcW w:w="850" w:type="dxa"/>
            <w:tcBorders>
              <w:top w:val="nil"/>
              <w:left w:val="nil"/>
              <w:bottom w:val="nil"/>
              <w:right w:val="nil"/>
            </w:tcBorders>
            <w:noWrap/>
            <w:vAlign w:val="bottom"/>
            <w:hideMark/>
          </w:tcPr>
          <w:p w14:paraId="51BB873A" w14:textId="77777777" w:rsidR="00517300" w:rsidRPr="004232C6" w:rsidRDefault="00517300" w:rsidP="00623875">
            <w:pPr>
              <w:jc w:val="right"/>
              <w:rPr>
                <w:rFonts w:cs="Arial"/>
                <w:color w:val="000000"/>
                <w:sz w:val="16"/>
                <w:szCs w:val="16"/>
              </w:rPr>
            </w:pPr>
            <w:r w:rsidRPr="004232C6">
              <w:rPr>
                <w:rFonts w:cs="Arial"/>
                <w:color w:val="000000"/>
                <w:sz w:val="16"/>
                <w:szCs w:val="16"/>
              </w:rPr>
              <w:t>448.27</w:t>
            </w:r>
          </w:p>
        </w:tc>
        <w:tc>
          <w:tcPr>
            <w:tcW w:w="851" w:type="dxa"/>
            <w:tcBorders>
              <w:top w:val="nil"/>
              <w:left w:val="nil"/>
              <w:bottom w:val="nil"/>
              <w:right w:val="nil"/>
            </w:tcBorders>
            <w:noWrap/>
            <w:vAlign w:val="bottom"/>
            <w:hideMark/>
          </w:tcPr>
          <w:p w14:paraId="223F97DC" w14:textId="77777777" w:rsidR="00517300" w:rsidRPr="004232C6" w:rsidRDefault="00517300" w:rsidP="00623875">
            <w:pPr>
              <w:jc w:val="right"/>
              <w:rPr>
                <w:rFonts w:cs="Arial"/>
                <w:color w:val="000000"/>
                <w:sz w:val="16"/>
                <w:szCs w:val="16"/>
              </w:rPr>
            </w:pPr>
            <w:r w:rsidRPr="004232C6">
              <w:rPr>
                <w:rFonts w:cs="Arial"/>
                <w:color w:val="000000"/>
                <w:sz w:val="16"/>
                <w:szCs w:val="16"/>
              </w:rPr>
              <w:t>142.87</w:t>
            </w:r>
          </w:p>
        </w:tc>
        <w:tc>
          <w:tcPr>
            <w:tcW w:w="850" w:type="dxa"/>
            <w:tcBorders>
              <w:top w:val="nil"/>
              <w:left w:val="nil"/>
              <w:bottom w:val="nil"/>
              <w:right w:val="nil"/>
            </w:tcBorders>
            <w:noWrap/>
            <w:vAlign w:val="bottom"/>
            <w:hideMark/>
          </w:tcPr>
          <w:p w14:paraId="7CB199F3" w14:textId="77777777" w:rsidR="00517300" w:rsidRPr="004232C6" w:rsidRDefault="00517300" w:rsidP="00623875">
            <w:pPr>
              <w:jc w:val="right"/>
              <w:rPr>
                <w:rFonts w:cs="Arial"/>
                <w:color w:val="000000"/>
                <w:sz w:val="16"/>
                <w:szCs w:val="16"/>
              </w:rPr>
            </w:pPr>
            <w:r w:rsidRPr="004232C6">
              <w:rPr>
                <w:rFonts w:cs="Arial"/>
                <w:color w:val="000000"/>
                <w:sz w:val="16"/>
                <w:szCs w:val="16"/>
              </w:rPr>
              <w:t>86.23</w:t>
            </w:r>
          </w:p>
        </w:tc>
        <w:tc>
          <w:tcPr>
            <w:tcW w:w="1125" w:type="dxa"/>
            <w:tcBorders>
              <w:top w:val="nil"/>
              <w:left w:val="nil"/>
              <w:bottom w:val="nil"/>
              <w:right w:val="nil"/>
            </w:tcBorders>
            <w:noWrap/>
            <w:vAlign w:val="bottom"/>
            <w:hideMark/>
          </w:tcPr>
          <w:p w14:paraId="446C06F9" w14:textId="77777777" w:rsidR="00517300" w:rsidRPr="004232C6" w:rsidRDefault="00517300" w:rsidP="00623875">
            <w:pPr>
              <w:jc w:val="right"/>
              <w:rPr>
                <w:rFonts w:cs="Arial"/>
                <w:color w:val="000000"/>
                <w:sz w:val="16"/>
                <w:szCs w:val="16"/>
              </w:rPr>
            </w:pPr>
            <w:r w:rsidRPr="004232C6">
              <w:rPr>
                <w:rFonts w:cs="Arial"/>
                <w:color w:val="000000"/>
                <w:sz w:val="16"/>
                <w:szCs w:val="16"/>
              </w:rPr>
              <w:t>89.15</w:t>
            </w:r>
          </w:p>
        </w:tc>
      </w:tr>
      <w:tr w:rsidR="00517300" w:rsidRPr="004232C6" w14:paraId="6B151974" w14:textId="77777777" w:rsidTr="004232C6">
        <w:trPr>
          <w:trHeight w:val="255"/>
        </w:trPr>
        <w:tc>
          <w:tcPr>
            <w:tcW w:w="940" w:type="dxa"/>
            <w:tcBorders>
              <w:top w:val="nil"/>
              <w:left w:val="nil"/>
              <w:bottom w:val="nil"/>
              <w:right w:val="nil"/>
            </w:tcBorders>
            <w:noWrap/>
            <w:vAlign w:val="bottom"/>
            <w:hideMark/>
          </w:tcPr>
          <w:p w14:paraId="61873062" w14:textId="77777777" w:rsidR="00517300" w:rsidRPr="004232C6" w:rsidRDefault="00517300" w:rsidP="00623875">
            <w:pPr>
              <w:jc w:val="left"/>
              <w:rPr>
                <w:rFonts w:cs="Arial"/>
                <w:color w:val="000000"/>
                <w:sz w:val="16"/>
                <w:szCs w:val="16"/>
              </w:rPr>
            </w:pPr>
            <w:r w:rsidRPr="004232C6">
              <w:rPr>
                <w:rFonts w:cs="Arial"/>
                <w:color w:val="000000"/>
                <w:sz w:val="16"/>
                <w:szCs w:val="16"/>
              </w:rPr>
              <w:t>SEM</w:t>
            </w:r>
          </w:p>
        </w:tc>
        <w:tc>
          <w:tcPr>
            <w:tcW w:w="540" w:type="dxa"/>
            <w:tcBorders>
              <w:top w:val="nil"/>
              <w:left w:val="nil"/>
              <w:bottom w:val="nil"/>
              <w:right w:val="nil"/>
            </w:tcBorders>
            <w:noWrap/>
            <w:vAlign w:val="bottom"/>
            <w:hideMark/>
          </w:tcPr>
          <w:p w14:paraId="1A580F53" w14:textId="77777777" w:rsidR="00517300" w:rsidRPr="004232C6" w:rsidRDefault="00517300" w:rsidP="00623875">
            <w:pPr>
              <w:jc w:val="left"/>
              <w:rPr>
                <w:rFonts w:cs="Arial"/>
                <w:color w:val="000000"/>
                <w:sz w:val="16"/>
                <w:szCs w:val="16"/>
              </w:rPr>
            </w:pPr>
          </w:p>
        </w:tc>
        <w:tc>
          <w:tcPr>
            <w:tcW w:w="567" w:type="dxa"/>
            <w:tcBorders>
              <w:top w:val="nil"/>
              <w:left w:val="nil"/>
              <w:bottom w:val="nil"/>
              <w:right w:val="nil"/>
            </w:tcBorders>
            <w:noWrap/>
            <w:vAlign w:val="bottom"/>
            <w:hideMark/>
          </w:tcPr>
          <w:p w14:paraId="3F508FF6" w14:textId="77777777" w:rsidR="00517300" w:rsidRPr="004232C6" w:rsidRDefault="00517300" w:rsidP="00623875">
            <w:pPr>
              <w:jc w:val="right"/>
              <w:rPr>
                <w:rFonts w:cs="Arial"/>
                <w:color w:val="000000"/>
                <w:sz w:val="16"/>
                <w:szCs w:val="16"/>
              </w:rPr>
            </w:pPr>
            <w:r w:rsidRPr="004232C6">
              <w:rPr>
                <w:rFonts w:cs="Arial"/>
                <w:color w:val="000000"/>
                <w:sz w:val="16"/>
                <w:szCs w:val="16"/>
              </w:rPr>
              <w:t>7.10</w:t>
            </w:r>
          </w:p>
        </w:tc>
        <w:tc>
          <w:tcPr>
            <w:tcW w:w="840" w:type="dxa"/>
            <w:tcBorders>
              <w:top w:val="nil"/>
              <w:left w:val="nil"/>
              <w:bottom w:val="nil"/>
              <w:right w:val="nil"/>
            </w:tcBorders>
            <w:noWrap/>
            <w:vAlign w:val="bottom"/>
            <w:hideMark/>
          </w:tcPr>
          <w:p w14:paraId="10AF9BAC" w14:textId="77777777" w:rsidR="00517300" w:rsidRPr="004232C6" w:rsidRDefault="00517300" w:rsidP="00623875">
            <w:pPr>
              <w:jc w:val="right"/>
              <w:rPr>
                <w:rFonts w:cs="Arial"/>
                <w:color w:val="000000"/>
                <w:sz w:val="16"/>
                <w:szCs w:val="16"/>
              </w:rPr>
            </w:pPr>
            <w:r w:rsidRPr="004232C6">
              <w:rPr>
                <w:rFonts w:cs="Arial"/>
                <w:color w:val="000000"/>
                <w:sz w:val="16"/>
                <w:szCs w:val="16"/>
              </w:rPr>
              <w:t>71.47</w:t>
            </w:r>
          </w:p>
        </w:tc>
        <w:tc>
          <w:tcPr>
            <w:tcW w:w="799" w:type="dxa"/>
            <w:tcBorders>
              <w:top w:val="nil"/>
              <w:left w:val="nil"/>
              <w:bottom w:val="nil"/>
              <w:right w:val="nil"/>
            </w:tcBorders>
            <w:noWrap/>
            <w:vAlign w:val="bottom"/>
            <w:hideMark/>
          </w:tcPr>
          <w:p w14:paraId="3BF3DE04" w14:textId="77777777" w:rsidR="00517300" w:rsidRPr="004232C6" w:rsidRDefault="00517300" w:rsidP="00623875">
            <w:pPr>
              <w:jc w:val="right"/>
              <w:rPr>
                <w:rFonts w:cs="Arial"/>
                <w:color w:val="000000"/>
                <w:sz w:val="16"/>
                <w:szCs w:val="16"/>
              </w:rPr>
            </w:pPr>
            <w:r w:rsidRPr="004232C6">
              <w:rPr>
                <w:rFonts w:cs="Arial"/>
                <w:color w:val="000000"/>
                <w:sz w:val="16"/>
                <w:szCs w:val="16"/>
              </w:rPr>
              <w:t>61.73</w:t>
            </w:r>
          </w:p>
        </w:tc>
        <w:tc>
          <w:tcPr>
            <w:tcW w:w="850" w:type="dxa"/>
            <w:tcBorders>
              <w:top w:val="nil"/>
              <w:left w:val="nil"/>
              <w:bottom w:val="nil"/>
              <w:right w:val="nil"/>
            </w:tcBorders>
            <w:noWrap/>
            <w:vAlign w:val="bottom"/>
            <w:hideMark/>
          </w:tcPr>
          <w:p w14:paraId="159912B4" w14:textId="77777777" w:rsidR="00517300" w:rsidRPr="004232C6" w:rsidRDefault="00517300" w:rsidP="00623875">
            <w:pPr>
              <w:jc w:val="right"/>
              <w:rPr>
                <w:rFonts w:cs="Arial"/>
                <w:color w:val="000000"/>
                <w:sz w:val="16"/>
                <w:szCs w:val="16"/>
              </w:rPr>
            </w:pPr>
            <w:r w:rsidRPr="004232C6">
              <w:rPr>
                <w:rFonts w:cs="Arial"/>
                <w:color w:val="000000"/>
                <w:sz w:val="16"/>
                <w:szCs w:val="16"/>
              </w:rPr>
              <w:t>89.65</w:t>
            </w:r>
          </w:p>
        </w:tc>
        <w:tc>
          <w:tcPr>
            <w:tcW w:w="851" w:type="dxa"/>
            <w:tcBorders>
              <w:top w:val="nil"/>
              <w:left w:val="nil"/>
              <w:bottom w:val="nil"/>
              <w:right w:val="nil"/>
            </w:tcBorders>
            <w:noWrap/>
            <w:vAlign w:val="bottom"/>
            <w:hideMark/>
          </w:tcPr>
          <w:p w14:paraId="2C6F2F4D" w14:textId="77777777" w:rsidR="00517300" w:rsidRPr="004232C6" w:rsidRDefault="00517300" w:rsidP="00623875">
            <w:pPr>
              <w:jc w:val="right"/>
              <w:rPr>
                <w:rFonts w:cs="Arial"/>
                <w:color w:val="000000"/>
                <w:sz w:val="16"/>
                <w:szCs w:val="16"/>
              </w:rPr>
            </w:pPr>
            <w:r w:rsidRPr="004232C6">
              <w:rPr>
                <w:rFonts w:cs="Arial"/>
                <w:color w:val="000000"/>
                <w:sz w:val="16"/>
                <w:szCs w:val="16"/>
              </w:rPr>
              <w:t>29.16</w:t>
            </w:r>
          </w:p>
        </w:tc>
        <w:tc>
          <w:tcPr>
            <w:tcW w:w="850" w:type="dxa"/>
            <w:tcBorders>
              <w:top w:val="nil"/>
              <w:left w:val="nil"/>
              <w:bottom w:val="nil"/>
              <w:right w:val="nil"/>
            </w:tcBorders>
            <w:noWrap/>
            <w:vAlign w:val="bottom"/>
            <w:hideMark/>
          </w:tcPr>
          <w:p w14:paraId="40766162" w14:textId="77777777" w:rsidR="00517300" w:rsidRPr="004232C6" w:rsidRDefault="00517300" w:rsidP="00623875">
            <w:pPr>
              <w:jc w:val="right"/>
              <w:rPr>
                <w:rFonts w:cs="Arial"/>
                <w:color w:val="000000"/>
                <w:sz w:val="16"/>
                <w:szCs w:val="16"/>
              </w:rPr>
            </w:pPr>
            <w:r w:rsidRPr="004232C6">
              <w:rPr>
                <w:rFonts w:cs="Arial"/>
                <w:color w:val="000000"/>
                <w:sz w:val="16"/>
                <w:szCs w:val="16"/>
              </w:rPr>
              <w:t>17.98</w:t>
            </w:r>
          </w:p>
        </w:tc>
        <w:tc>
          <w:tcPr>
            <w:tcW w:w="1125" w:type="dxa"/>
            <w:tcBorders>
              <w:top w:val="nil"/>
              <w:left w:val="nil"/>
              <w:bottom w:val="nil"/>
              <w:right w:val="nil"/>
            </w:tcBorders>
            <w:noWrap/>
            <w:vAlign w:val="bottom"/>
            <w:hideMark/>
          </w:tcPr>
          <w:p w14:paraId="1882C039" w14:textId="77777777" w:rsidR="00517300" w:rsidRPr="004232C6" w:rsidRDefault="00517300" w:rsidP="00623875">
            <w:pPr>
              <w:jc w:val="right"/>
              <w:rPr>
                <w:rFonts w:cs="Arial"/>
                <w:color w:val="000000"/>
                <w:sz w:val="16"/>
                <w:szCs w:val="16"/>
              </w:rPr>
            </w:pPr>
            <w:r w:rsidRPr="004232C6">
              <w:rPr>
                <w:rFonts w:cs="Arial"/>
                <w:color w:val="000000"/>
                <w:sz w:val="16"/>
                <w:szCs w:val="16"/>
              </w:rPr>
              <w:t>19.01</w:t>
            </w:r>
          </w:p>
        </w:tc>
      </w:tr>
      <w:tr w:rsidR="00517300" w:rsidRPr="004232C6" w14:paraId="282A82F2" w14:textId="77777777" w:rsidTr="004232C6">
        <w:trPr>
          <w:trHeight w:val="255"/>
        </w:trPr>
        <w:tc>
          <w:tcPr>
            <w:tcW w:w="940" w:type="dxa"/>
            <w:tcBorders>
              <w:top w:val="nil"/>
              <w:left w:val="nil"/>
              <w:bottom w:val="nil"/>
              <w:right w:val="nil"/>
            </w:tcBorders>
            <w:noWrap/>
            <w:vAlign w:val="bottom"/>
            <w:hideMark/>
          </w:tcPr>
          <w:p w14:paraId="237E73AC" w14:textId="77777777" w:rsidR="00517300" w:rsidRPr="004232C6" w:rsidRDefault="00517300" w:rsidP="00623875">
            <w:pPr>
              <w:jc w:val="left"/>
              <w:rPr>
                <w:rFonts w:cs="Arial"/>
                <w:color w:val="000000"/>
                <w:sz w:val="16"/>
                <w:szCs w:val="16"/>
              </w:rPr>
            </w:pPr>
            <w:r w:rsidRPr="004232C6">
              <w:rPr>
                <w:rFonts w:cs="Arial"/>
                <w:color w:val="000000"/>
                <w:sz w:val="16"/>
                <w:szCs w:val="16"/>
              </w:rPr>
              <w:t>95% CI</w:t>
            </w:r>
          </w:p>
        </w:tc>
        <w:tc>
          <w:tcPr>
            <w:tcW w:w="540" w:type="dxa"/>
            <w:tcBorders>
              <w:top w:val="nil"/>
              <w:left w:val="nil"/>
              <w:bottom w:val="nil"/>
              <w:right w:val="nil"/>
            </w:tcBorders>
            <w:noWrap/>
            <w:vAlign w:val="bottom"/>
            <w:hideMark/>
          </w:tcPr>
          <w:p w14:paraId="45286321" w14:textId="77777777" w:rsidR="00517300" w:rsidRPr="004232C6" w:rsidRDefault="00517300" w:rsidP="00623875">
            <w:pPr>
              <w:jc w:val="left"/>
              <w:rPr>
                <w:rFonts w:cs="Arial"/>
                <w:color w:val="000000"/>
                <w:sz w:val="16"/>
                <w:szCs w:val="16"/>
              </w:rPr>
            </w:pPr>
            <w:r w:rsidRPr="004232C6">
              <w:rPr>
                <w:rFonts w:cs="Arial"/>
                <w:color w:val="000000"/>
                <w:sz w:val="16"/>
                <w:szCs w:val="16"/>
              </w:rPr>
              <w:t>LB</w:t>
            </w:r>
          </w:p>
        </w:tc>
        <w:tc>
          <w:tcPr>
            <w:tcW w:w="567" w:type="dxa"/>
            <w:tcBorders>
              <w:top w:val="nil"/>
              <w:left w:val="nil"/>
              <w:bottom w:val="nil"/>
              <w:right w:val="nil"/>
            </w:tcBorders>
            <w:noWrap/>
            <w:vAlign w:val="bottom"/>
            <w:hideMark/>
          </w:tcPr>
          <w:p w14:paraId="396FB411" w14:textId="77777777" w:rsidR="00517300" w:rsidRPr="004232C6" w:rsidRDefault="00517300" w:rsidP="00623875">
            <w:pPr>
              <w:jc w:val="right"/>
              <w:rPr>
                <w:rFonts w:cs="Arial"/>
                <w:color w:val="000000"/>
                <w:sz w:val="16"/>
                <w:szCs w:val="16"/>
              </w:rPr>
            </w:pPr>
            <w:r w:rsidRPr="004232C6">
              <w:rPr>
                <w:rFonts w:cs="Arial"/>
                <w:color w:val="000000"/>
                <w:sz w:val="16"/>
                <w:szCs w:val="16"/>
              </w:rPr>
              <w:t>-16.03</w:t>
            </w:r>
          </w:p>
        </w:tc>
        <w:tc>
          <w:tcPr>
            <w:tcW w:w="840" w:type="dxa"/>
            <w:tcBorders>
              <w:top w:val="nil"/>
              <w:left w:val="nil"/>
              <w:bottom w:val="nil"/>
              <w:right w:val="nil"/>
            </w:tcBorders>
            <w:noWrap/>
            <w:vAlign w:val="bottom"/>
            <w:hideMark/>
          </w:tcPr>
          <w:p w14:paraId="0D5BCA2B" w14:textId="77777777" w:rsidR="00517300" w:rsidRPr="004232C6" w:rsidRDefault="00517300" w:rsidP="00623875">
            <w:pPr>
              <w:jc w:val="right"/>
              <w:rPr>
                <w:rFonts w:cs="Arial"/>
                <w:color w:val="000000"/>
                <w:sz w:val="16"/>
                <w:szCs w:val="16"/>
              </w:rPr>
            </w:pPr>
            <w:r w:rsidRPr="004232C6">
              <w:rPr>
                <w:rFonts w:cs="Arial"/>
                <w:color w:val="000000"/>
                <w:sz w:val="16"/>
                <w:szCs w:val="16"/>
              </w:rPr>
              <w:t>-104.31</w:t>
            </w:r>
          </w:p>
        </w:tc>
        <w:tc>
          <w:tcPr>
            <w:tcW w:w="799" w:type="dxa"/>
            <w:tcBorders>
              <w:top w:val="nil"/>
              <w:left w:val="nil"/>
              <w:bottom w:val="nil"/>
              <w:right w:val="nil"/>
            </w:tcBorders>
            <w:noWrap/>
            <w:vAlign w:val="bottom"/>
            <w:hideMark/>
          </w:tcPr>
          <w:p w14:paraId="15678CDF" w14:textId="77777777" w:rsidR="00517300" w:rsidRPr="004232C6" w:rsidRDefault="00517300" w:rsidP="00623875">
            <w:pPr>
              <w:jc w:val="right"/>
              <w:rPr>
                <w:rFonts w:cs="Arial"/>
                <w:color w:val="000000"/>
                <w:sz w:val="16"/>
                <w:szCs w:val="16"/>
              </w:rPr>
            </w:pPr>
            <w:r w:rsidRPr="004232C6">
              <w:rPr>
                <w:rFonts w:cs="Arial"/>
                <w:color w:val="000000"/>
                <w:sz w:val="16"/>
                <w:szCs w:val="16"/>
              </w:rPr>
              <w:t>-90.18</w:t>
            </w:r>
          </w:p>
        </w:tc>
        <w:tc>
          <w:tcPr>
            <w:tcW w:w="850" w:type="dxa"/>
            <w:tcBorders>
              <w:top w:val="nil"/>
              <w:left w:val="nil"/>
              <w:bottom w:val="nil"/>
              <w:right w:val="nil"/>
            </w:tcBorders>
            <w:noWrap/>
            <w:vAlign w:val="bottom"/>
            <w:hideMark/>
          </w:tcPr>
          <w:p w14:paraId="4093F1CC" w14:textId="77777777" w:rsidR="00517300" w:rsidRPr="004232C6" w:rsidRDefault="00517300" w:rsidP="00623875">
            <w:pPr>
              <w:jc w:val="right"/>
              <w:rPr>
                <w:rFonts w:cs="Arial"/>
                <w:color w:val="000000"/>
                <w:sz w:val="16"/>
                <w:szCs w:val="16"/>
              </w:rPr>
            </w:pPr>
            <w:r w:rsidRPr="004232C6">
              <w:rPr>
                <w:rFonts w:cs="Arial"/>
                <w:color w:val="000000"/>
                <w:sz w:val="16"/>
                <w:szCs w:val="16"/>
              </w:rPr>
              <w:t>-94.19</w:t>
            </w:r>
          </w:p>
        </w:tc>
        <w:tc>
          <w:tcPr>
            <w:tcW w:w="851" w:type="dxa"/>
            <w:tcBorders>
              <w:top w:val="nil"/>
              <w:left w:val="nil"/>
              <w:bottom w:val="nil"/>
              <w:right w:val="nil"/>
            </w:tcBorders>
            <w:noWrap/>
            <w:vAlign w:val="bottom"/>
            <w:hideMark/>
          </w:tcPr>
          <w:p w14:paraId="06AFEE16" w14:textId="77777777" w:rsidR="00517300" w:rsidRPr="004232C6" w:rsidRDefault="00517300" w:rsidP="00623875">
            <w:pPr>
              <w:jc w:val="right"/>
              <w:rPr>
                <w:rFonts w:cs="Arial"/>
                <w:color w:val="000000"/>
                <w:sz w:val="16"/>
                <w:szCs w:val="16"/>
              </w:rPr>
            </w:pPr>
            <w:r w:rsidRPr="004232C6">
              <w:rPr>
                <w:rFonts w:cs="Arial"/>
                <w:color w:val="000000"/>
                <w:sz w:val="16"/>
                <w:szCs w:val="16"/>
              </w:rPr>
              <w:t>-23.72</w:t>
            </w:r>
          </w:p>
        </w:tc>
        <w:tc>
          <w:tcPr>
            <w:tcW w:w="850" w:type="dxa"/>
            <w:tcBorders>
              <w:top w:val="nil"/>
              <w:left w:val="nil"/>
              <w:bottom w:val="nil"/>
              <w:right w:val="nil"/>
            </w:tcBorders>
            <w:noWrap/>
            <w:vAlign w:val="bottom"/>
            <w:hideMark/>
          </w:tcPr>
          <w:p w14:paraId="264D86B4" w14:textId="77777777" w:rsidR="00517300" w:rsidRPr="004232C6" w:rsidRDefault="00517300" w:rsidP="00623875">
            <w:pPr>
              <w:jc w:val="right"/>
              <w:rPr>
                <w:rFonts w:cs="Arial"/>
                <w:color w:val="000000"/>
                <w:sz w:val="16"/>
                <w:szCs w:val="16"/>
              </w:rPr>
            </w:pPr>
            <w:r w:rsidRPr="004232C6">
              <w:rPr>
                <w:rFonts w:cs="Arial"/>
                <w:color w:val="000000"/>
                <w:sz w:val="16"/>
                <w:szCs w:val="16"/>
              </w:rPr>
              <w:t>-35.48</w:t>
            </w:r>
          </w:p>
        </w:tc>
        <w:tc>
          <w:tcPr>
            <w:tcW w:w="1125" w:type="dxa"/>
            <w:tcBorders>
              <w:top w:val="nil"/>
              <w:left w:val="nil"/>
              <w:bottom w:val="nil"/>
              <w:right w:val="nil"/>
            </w:tcBorders>
            <w:noWrap/>
            <w:vAlign w:val="bottom"/>
            <w:hideMark/>
          </w:tcPr>
          <w:p w14:paraId="07357086" w14:textId="77777777" w:rsidR="00517300" w:rsidRPr="004232C6" w:rsidRDefault="00517300" w:rsidP="00623875">
            <w:pPr>
              <w:jc w:val="right"/>
              <w:rPr>
                <w:rFonts w:cs="Arial"/>
                <w:color w:val="000000"/>
                <w:sz w:val="16"/>
                <w:szCs w:val="16"/>
              </w:rPr>
            </w:pPr>
            <w:r w:rsidRPr="004232C6">
              <w:rPr>
                <w:rFonts w:cs="Arial"/>
                <w:color w:val="000000"/>
                <w:sz w:val="16"/>
                <w:szCs w:val="16"/>
              </w:rPr>
              <w:t>-39.98</w:t>
            </w:r>
          </w:p>
        </w:tc>
      </w:tr>
      <w:tr w:rsidR="00517300" w:rsidRPr="004232C6" w14:paraId="3CA10B8C" w14:textId="77777777" w:rsidTr="004232C6">
        <w:trPr>
          <w:trHeight w:val="255"/>
        </w:trPr>
        <w:tc>
          <w:tcPr>
            <w:tcW w:w="940" w:type="dxa"/>
            <w:tcBorders>
              <w:top w:val="nil"/>
              <w:left w:val="nil"/>
              <w:bottom w:val="nil"/>
              <w:right w:val="nil"/>
            </w:tcBorders>
            <w:noWrap/>
            <w:vAlign w:val="bottom"/>
            <w:hideMark/>
          </w:tcPr>
          <w:p w14:paraId="01EE5596" w14:textId="77777777" w:rsidR="00517300" w:rsidRPr="004232C6" w:rsidRDefault="00517300" w:rsidP="00623875">
            <w:pPr>
              <w:jc w:val="right"/>
              <w:rPr>
                <w:rFonts w:cs="Arial"/>
                <w:color w:val="000000"/>
                <w:sz w:val="16"/>
                <w:szCs w:val="16"/>
              </w:rPr>
            </w:pPr>
          </w:p>
        </w:tc>
        <w:tc>
          <w:tcPr>
            <w:tcW w:w="540" w:type="dxa"/>
            <w:tcBorders>
              <w:top w:val="nil"/>
              <w:left w:val="nil"/>
              <w:bottom w:val="nil"/>
              <w:right w:val="nil"/>
            </w:tcBorders>
            <w:noWrap/>
            <w:vAlign w:val="bottom"/>
            <w:hideMark/>
          </w:tcPr>
          <w:p w14:paraId="2F55FC89" w14:textId="77777777" w:rsidR="00517300" w:rsidRPr="004232C6" w:rsidRDefault="00517300" w:rsidP="00623875">
            <w:pPr>
              <w:jc w:val="left"/>
              <w:rPr>
                <w:rFonts w:cs="Arial"/>
                <w:color w:val="000000"/>
                <w:sz w:val="16"/>
                <w:szCs w:val="16"/>
              </w:rPr>
            </w:pPr>
            <w:r w:rsidRPr="004232C6">
              <w:rPr>
                <w:rFonts w:cs="Arial"/>
                <w:color w:val="000000"/>
                <w:sz w:val="16"/>
                <w:szCs w:val="16"/>
              </w:rPr>
              <w:t>UB</w:t>
            </w:r>
          </w:p>
        </w:tc>
        <w:tc>
          <w:tcPr>
            <w:tcW w:w="567" w:type="dxa"/>
            <w:tcBorders>
              <w:top w:val="nil"/>
              <w:left w:val="nil"/>
              <w:bottom w:val="nil"/>
              <w:right w:val="nil"/>
            </w:tcBorders>
            <w:noWrap/>
            <w:vAlign w:val="bottom"/>
            <w:hideMark/>
          </w:tcPr>
          <w:p w14:paraId="10C5F196" w14:textId="77777777" w:rsidR="00517300" w:rsidRPr="004232C6" w:rsidRDefault="00517300" w:rsidP="00623875">
            <w:pPr>
              <w:jc w:val="right"/>
              <w:rPr>
                <w:rFonts w:cs="Arial"/>
                <w:color w:val="000000"/>
                <w:sz w:val="16"/>
                <w:szCs w:val="16"/>
              </w:rPr>
            </w:pPr>
            <w:r w:rsidRPr="004232C6">
              <w:rPr>
                <w:rFonts w:cs="Arial"/>
                <w:color w:val="000000"/>
                <w:sz w:val="16"/>
                <w:szCs w:val="16"/>
              </w:rPr>
              <w:t>17.86</w:t>
            </w:r>
          </w:p>
        </w:tc>
        <w:tc>
          <w:tcPr>
            <w:tcW w:w="840" w:type="dxa"/>
            <w:tcBorders>
              <w:top w:val="nil"/>
              <w:left w:val="nil"/>
              <w:bottom w:val="nil"/>
              <w:right w:val="nil"/>
            </w:tcBorders>
            <w:noWrap/>
            <w:vAlign w:val="bottom"/>
            <w:hideMark/>
          </w:tcPr>
          <w:p w14:paraId="14D1BB7F" w14:textId="77777777" w:rsidR="00517300" w:rsidRPr="004232C6" w:rsidRDefault="00517300" w:rsidP="00623875">
            <w:pPr>
              <w:jc w:val="right"/>
              <w:rPr>
                <w:rFonts w:cs="Arial"/>
                <w:color w:val="000000"/>
                <w:sz w:val="16"/>
                <w:szCs w:val="16"/>
              </w:rPr>
            </w:pPr>
            <w:r w:rsidRPr="004232C6">
              <w:rPr>
                <w:rFonts w:cs="Arial"/>
                <w:color w:val="000000"/>
                <w:sz w:val="16"/>
                <w:szCs w:val="16"/>
              </w:rPr>
              <w:t>112.99</w:t>
            </w:r>
          </w:p>
        </w:tc>
        <w:tc>
          <w:tcPr>
            <w:tcW w:w="799" w:type="dxa"/>
            <w:tcBorders>
              <w:top w:val="nil"/>
              <w:left w:val="nil"/>
              <w:bottom w:val="nil"/>
              <w:right w:val="nil"/>
            </w:tcBorders>
            <w:noWrap/>
            <w:vAlign w:val="bottom"/>
            <w:hideMark/>
          </w:tcPr>
          <w:p w14:paraId="4D12ACDC" w14:textId="77777777" w:rsidR="00517300" w:rsidRPr="004232C6" w:rsidRDefault="00517300" w:rsidP="00623875">
            <w:pPr>
              <w:jc w:val="right"/>
              <w:rPr>
                <w:rFonts w:cs="Arial"/>
                <w:color w:val="000000"/>
                <w:sz w:val="16"/>
                <w:szCs w:val="16"/>
              </w:rPr>
            </w:pPr>
            <w:r w:rsidRPr="004232C6">
              <w:rPr>
                <w:rFonts w:cs="Arial"/>
                <w:color w:val="000000"/>
                <w:sz w:val="16"/>
                <w:szCs w:val="16"/>
              </w:rPr>
              <w:t>74.22</w:t>
            </w:r>
          </w:p>
        </w:tc>
        <w:tc>
          <w:tcPr>
            <w:tcW w:w="850" w:type="dxa"/>
            <w:tcBorders>
              <w:top w:val="nil"/>
              <w:left w:val="nil"/>
              <w:bottom w:val="nil"/>
              <w:right w:val="nil"/>
            </w:tcBorders>
            <w:noWrap/>
            <w:vAlign w:val="bottom"/>
            <w:hideMark/>
          </w:tcPr>
          <w:p w14:paraId="607E56D3" w14:textId="77777777" w:rsidR="00517300" w:rsidRPr="004232C6" w:rsidRDefault="00517300" w:rsidP="00623875">
            <w:pPr>
              <w:jc w:val="right"/>
              <w:rPr>
                <w:rFonts w:cs="Arial"/>
                <w:color w:val="000000"/>
                <w:sz w:val="16"/>
                <w:szCs w:val="16"/>
              </w:rPr>
            </w:pPr>
            <w:r w:rsidRPr="004232C6">
              <w:rPr>
                <w:rFonts w:cs="Arial"/>
                <w:color w:val="000000"/>
                <w:sz w:val="16"/>
                <w:szCs w:val="16"/>
              </w:rPr>
              <w:t>142.95</w:t>
            </w:r>
          </w:p>
        </w:tc>
        <w:tc>
          <w:tcPr>
            <w:tcW w:w="851" w:type="dxa"/>
            <w:tcBorders>
              <w:top w:val="nil"/>
              <w:left w:val="nil"/>
              <w:bottom w:val="nil"/>
              <w:right w:val="nil"/>
            </w:tcBorders>
            <w:noWrap/>
            <w:vAlign w:val="bottom"/>
            <w:hideMark/>
          </w:tcPr>
          <w:p w14:paraId="69D5D3DC" w14:textId="77777777" w:rsidR="00517300" w:rsidRPr="004232C6" w:rsidRDefault="00517300" w:rsidP="00623875">
            <w:pPr>
              <w:jc w:val="right"/>
              <w:rPr>
                <w:rFonts w:cs="Arial"/>
                <w:color w:val="000000"/>
                <w:sz w:val="16"/>
                <w:szCs w:val="16"/>
              </w:rPr>
            </w:pPr>
            <w:r w:rsidRPr="004232C6">
              <w:rPr>
                <w:rFonts w:cs="Arial"/>
                <w:color w:val="000000"/>
                <w:sz w:val="16"/>
                <w:szCs w:val="16"/>
              </w:rPr>
              <w:t>115.02</w:t>
            </w:r>
          </w:p>
        </w:tc>
        <w:tc>
          <w:tcPr>
            <w:tcW w:w="850" w:type="dxa"/>
            <w:tcBorders>
              <w:top w:val="nil"/>
              <w:left w:val="nil"/>
              <w:bottom w:val="nil"/>
              <w:right w:val="nil"/>
            </w:tcBorders>
            <w:noWrap/>
            <w:vAlign w:val="bottom"/>
            <w:hideMark/>
          </w:tcPr>
          <w:p w14:paraId="4B2D9EC0" w14:textId="77777777" w:rsidR="00517300" w:rsidRPr="004232C6" w:rsidRDefault="00517300" w:rsidP="00623875">
            <w:pPr>
              <w:jc w:val="right"/>
              <w:rPr>
                <w:rFonts w:cs="Arial"/>
                <w:color w:val="000000"/>
                <w:sz w:val="16"/>
                <w:szCs w:val="16"/>
              </w:rPr>
            </w:pPr>
            <w:r w:rsidRPr="004232C6">
              <w:rPr>
                <w:rFonts w:cs="Arial"/>
                <w:color w:val="000000"/>
                <w:sz w:val="16"/>
                <w:szCs w:val="16"/>
              </w:rPr>
              <w:t>44.50</w:t>
            </w:r>
          </w:p>
        </w:tc>
        <w:tc>
          <w:tcPr>
            <w:tcW w:w="1125" w:type="dxa"/>
            <w:tcBorders>
              <w:top w:val="nil"/>
              <w:left w:val="nil"/>
              <w:bottom w:val="nil"/>
              <w:right w:val="nil"/>
            </w:tcBorders>
            <w:noWrap/>
            <w:vAlign w:val="bottom"/>
            <w:hideMark/>
          </w:tcPr>
          <w:p w14:paraId="303000F2" w14:textId="77777777" w:rsidR="00517300" w:rsidRPr="004232C6" w:rsidRDefault="00517300" w:rsidP="00623875">
            <w:pPr>
              <w:jc w:val="right"/>
              <w:rPr>
                <w:rFonts w:cs="Arial"/>
                <w:color w:val="000000"/>
                <w:sz w:val="16"/>
                <w:szCs w:val="16"/>
              </w:rPr>
            </w:pPr>
            <w:r w:rsidRPr="004232C6">
              <w:rPr>
                <w:rFonts w:cs="Arial"/>
                <w:color w:val="000000"/>
                <w:sz w:val="16"/>
                <w:szCs w:val="16"/>
              </w:rPr>
              <w:t>41.28</w:t>
            </w:r>
          </w:p>
        </w:tc>
      </w:tr>
      <w:tr w:rsidR="00517300" w:rsidRPr="004232C6" w14:paraId="04179F66" w14:textId="77777777" w:rsidTr="004232C6">
        <w:trPr>
          <w:trHeight w:val="255"/>
        </w:trPr>
        <w:tc>
          <w:tcPr>
            <w:tcW w:w="940" w:type="dxa"/>
            <w:tcBorders>
              <w:top w:val="nil"/>
              <w:left w:val="nil"/>
              <w:bottom w:val="nil"/>
              <w:right w:val="nil"/>
            </w:tcBorders>
            <w:noWrap/>
            <w:vAlign w:val="bottom"/>
            <w:hideMark/>
          </w:tcPr>
          <w:p w14:paraId="0944C637" w14:textId="77777777" w:rsidR="00517300" w:rsidRPr="004232C6" w:rsidRDefault="00517300" w:rsidP="00623875">
            <w:pPr>
              <w:jc w:val="left"/>
              <w:rPr>
                <w:rFonts w:cs="Arial"/>
                <w:color w:val="000000"/>
                <w:sz w:val="16"/>
                <w:szCs w:val="16"/>
              </w:rPr>
            </w:pPr>
            <w:r w:rsidRPr="004232C6">
              <w:rPr>
                <w:rFonts w:cs="Arial"/>
                <w:color w:val="000000"/>
                <w:sz w:val="16"/>
                <w:szCs w:val="16"/>
              </w:rPr>
              <w:t>N</w:t>
            </w:r>
          </w:p>
        </w:tc>
        <w:tc>
          <w:tcPr>
            <w:tcW w:w="540" w:type="dxa"/>
            <w:tcBorders>
              <w:top w:val="nil"/>
              <w:left w:val="nil"/>
              <w:bottom w:val="nil"/>
              <w:right w:val="nil"/>
            </w:tcBorders>
            <w:noWrap/>
            <w:vAlign w:val="bottom"/>
            <w:hideMark/>
          </w:tcPr>
          <w:p w14:paraId="2E74E2FB" w14:textId="77777777" w:rsidR="00517300" w:rsidRPr="004232C6" w:rsidRDefault="00517300" w:rsidP="00623875">
            <w:pPr>
              <w:jc w:val="left"/>
              <w:rPr>
                <w:rFonts w:cs="Arial"/>
                <w:color w:val="000000"/>
                <w:sz w:val="16"/>
                <w:szCs w:val="16"/>
              </w:rPr>
            </w:pPr>
          </w:p>
        </w:tc>
        <w:tc>
          <w:tcPr>
            <w:tcW w:w="567" w:type="dxa"/>
            <w:tcBorders>
              <w:top w:val="nil"/>
              <w:left w:val="nil"/>
              <w:bottom w:val="nil"/>
              <w:right w:val="nil"/>
            </w:tcBorders>
            <w:noWrap/>
            <w:vAlign w:val="bottom"/>
            <w:hideMark/>
          </w:tcPr>
          <w:p w14:paraId="55347719" w14:textId="77777777" w:rsidR="00517300" w:rsidRPr="004232C6" w:rsidRDefault="00517300" w:rsidP="00623875">
            <w:pPr>
              <w:jc w:val="right"/>
              <w:rPr>
                <w:rFonts w:cs="Arial"/>
                <w:color w:val="000000"/>
                <w:sz w:val="16"/>
                <w:szCs w:val="16"/>
              </w:rPr>
            </w:pPr>
            <w:r w:rsidRPr="004232C6">
              <w:rPr>
                <w:rFonts w:cs="Arial"/>
                <w:color w:val="000000"/>
                <w:sz w:val="16"/>
                <w:szCs w:val="16"/>
              </w:rPr>
              <w:t>24</w:t>
            </w:r>
          </w:p>
        </w:tc>
        <w:tc>
          <w:tcPr>
            <w:tcW w:w="840" w:type="dxa"/>
            <w:tcBorders>
              <w:top w:val="nil"/>
              <w:left w:val="nil"/>
              <w:bottom w:val="nil"/>
              <w:right w:val="nil"/>
            </w:tcBorders>
            <w:noWrap/>
            <w:vAlign w:val="bottom"/>
            <w:hideMark/>
          </w:tcPr>
          <w:p w14:paraId="58C9D199" w14:textId="77777777" w:rsidR="00517300" w:rsidRPr="004232C6" w:rsidRDefault="00517300" w:rsidP="00623875">
            <w:pPr>
              <w:jc w:val="right"/>
              <w:rPr>
                <w:rFonts w:cs="Arial"/>
                <w:color w:val="000000"/>
                <w:sz w:val="16"/>
                <w:szCs w:val="16"/>
              </w:rPr>
            </w:pPr>
            <w:r w:rsidRPr="004232C6">
              <w:rPr>
                <w:rFonts w:cs="Arial"/>
                <w:color w:val="000000"/>
                <w:sz w:val="16"/>
                <w:szCs w:val="16"/>
              </w:rPr>
              <w:t>24</w:t>
            </w:r>
          </w:p>
        </w:tc>
        <w:tc>
          <w:tcPr>
            <w:tcW w:w="799" w:type="dxa"/>
            <w:tcBorders>
              <w:top w:val="nil"/>
              <w:left w:val="nil"/>
              <w:bottom w:val="nil"/>
              <w:right w:val="nil"/>
            </w:tcBorders>
            <w:noWrap/>
            <w:vAlign w:val="bottom"/>
            <w:hideMark/>
          </w:tcPr>
          <w:p w14:paraId="517ABA6A" w14:textId="77777777" w:rsidR="00517300" w:rsidRPr="004232C6" w:rsidRDefault="00517300" w:rsidP="00623875">
            <w:pPr>
              <w:jc w:val="right"/>
              <w:rPr>
                <w:rFonts w:cs="Arial"/>
                <w:color w:val="000000"/>
                <w:sz w:val="16"/>
                <w:szCs w:val="16"/>
              </w:rPr>
            </w:pPr>
            <w:r w:rsidRPr="004232C6">
              <w:rPr>
                <w:rFonts w:cs="Arial"/>
                <w:color w:val="000000"/>
                <w:sz w:val="16"/>
                <w:szCs w:val="16"/>
              </w:rPr>
              <w:t>25</w:t>
            </w:r>
          </w:p>
        </w:tc>
        <w:tc>
          <w:tcPr>
            <w:tcW w:w="850" w:type="dxa"/>
            <w:tcBorders>
              <w:top w:val="nil"/>
              <w:left w:val="nil"/>
              <w:bottom w:val="nil"/>
              <w:right w:val="nil"/>
            </w:tcBorders>
            <w:noWrap/>
            <w:vAlign w:val="bottom"/>
            <w:hideMark/>
          </w:tcPr>
          <w:p w14:paraId="6C4E5A8F" w14:textId="77777777" w:rsidR="00517300" w:rsidRPr="004232C6" w:rsidRDefault="00517300" w:rsidP="00623875">
            <w:pPr>
              <w:jc w:val="right"/>
              <w:rPr>
                <w:rFonts w:cs="Arial"/>
                <w:color w:val="000000"/>
                <w:sz w:val="16"/>
                <w:szCs w:val="16"/>
              </w:rPr>
            </w:pPr>
            <w:r w:rsidRPr="004232C6">
              <w:rPr>
                <w:rFonts w:cs="Arial"/>
                <w:color w:val="000000"/>
                <w:sz w:val="16"/>
                <w:szCs w:val="16"/>
              </w:rPr>
              <w:t>25</w:t>
            </w:r>
          </w:p>
        </w:tc>
        <w:tc>
          <w:tcPr>
            <w:tcW w:w="851" w:type="dxa"/>
            <w:tcBorders>
              <w:top w:val="nil"/>
              <w:left w:val="nil"/>
              <w:bottom w:val="nil"/>
              <w:right w:val="nil"/>
            </w:tcBorders>
            <w:noWrap/>
            <w:vAlign w:val="bottom"/>
            <w:hideMark/>
          </w:tcPr>
          <w:p w14:paraId="14F508ED" w14:textId="77777777" w:rsidR="00517300" w:rsidRPr="004232C6" w:rsidRDefault="00517300" w:rsidP="00623875">
            <w:pPr>
              <w:jc w:val="right"/>
              <w:rPr>
                <w:rFonts w:cs="Arial"/>
                <w:color w:val="000000"/>
                <w:sz w:val="16"/>
                <w:szCs w:val="16"/>
              </w:rPr>
            </w:pPr>
            <w:r w:rsidRPr="004232C6">
              <w:rPr>
                <w:rFonts w:cs="Arial"/>
                <w:color w:val="000000"/>
                <w:sz w:val="16"/>
                <w:szCs w:val="16"/>
              </w:rPr>
              <w:t>24</w:t>
            </w:r>
          </w:p>
        </w:tc>
        <w:tc>
          <w:tcPr>
            <w:tcW w:w="850" w:type="dxa"/>
            <w:tcBorders>
              <w:top w:val="nil"/>
              <w:left w:val="nil"/>
              <w:bottom w:val="nil"/>
              <w:right w:val="nil"/>
            </w:tcBorders>
            <w:noWrap/>
            <w:vAlign w:val="bottom"/>
            <w:hideMark/>
          </w:tcPr>
          <w:p w14:paraId="17643202" w14:textId="77777777" w:rsidR="00517300" w:rsidRPr="004232C6" w:rsidRDefault="00517300" w:rsidP="00623875">
            <w:pPr>
              <w:jc w:val="right"/>
              <w:rPr>
                <w:rFonts w:cs="Arial"/>
                <w:color w:val="000000"/>
                <w:sz w:val="16"/>
                <w:szCs w:val="16"/>
              </w:rPr>
            </w:pPr>
            <w:r w:rsidRPr="004232C6">
              <w:rPr>
                <w:rFonts w:cs="Arial"/>
                <w:color w:val="000000"/>
                <w:sz w:val="16"/>
                <w:szCs w:val="16"/>
              </w:rPr>
              <w:t>23</w:t>
            </w:r>
          </w:p>
        </w:tc>
        <w:tc>
          <w:tcPr>
            <w:tcW w:w="1125" w:type="dxa"/>
            <w:tcBorders>
              <w:top w:val="nil"/>
              <w:left w:val="nil"/>
              <w:bottom w:val="nil"/>
              <w:right w:val="nil"/>
            </w:tcBorders>
            <w:noWrap/>
            <w:vAlign w:val="bottom"/>
            <w:hideMark/>
          </w:tcPr>
          <w:p w14:paraId="79DF3C42" w14:textId="77777777" w:rsidR="00517300" w:rsidRPr="004232C6" w:rsidRDefault="00517300" w:rsidP="00623875">
            <w:pPr>
              <w:jc w:val="right"/>
              <w:rPr>
                <w:rFonts w:cs="Arial"/>
                <w:color w:val="000000"/>
                <w:sz w:val="16"/>
                <w:szCs w:val="16"/>
              </w:rPr>
            </w:pPr>
            <w:r w:rsidRPr="004232C6">
              <w:rPr>
                <w:rFonts w:cs="Arial"/>
                <w:color w:val="000000"/>
                <w:sz w:val="16"/>
                <w:szCs w:val="16"/>
              </w:rPr>
              <w:t>22</w:t>
            </w:r>
          </w:p>
        </w:tc>
      </w:tr>
      <w:tr w:rsidR="00517300" w:rsidRPr="004232C6" w14:paraId="68CEA671" w14:textId="77777777" w:rsidTr="004232C6">
        <w:trPr>
          <w:trHeight w:val="255"/>
        </w:trPr>
        <w:tc>
          <w:tcPr>
            <w:tcW w:w="1480" w:type="dxa"/>
            <w:gridSpan w:val="2"/>
            <w:tcBorders>
              <w:top w:val="single" w:sz="4" w:space="0" w:color="auto"/>
              <w:left w:val="nil"/>
              <w:bottom w:val="single" w:sz="4" w:space="0" w:color="auto"/>
              <w:right w:val="nil"/>
            </w:tcBorders>
            <w:noWrap/>
            <w:vAlign w:val="bottom"/>
            <w:hideMark/>
          </w:tcPr>
          <w:p w14:paraId="194AC36E" w14:textId="77777777" w:rsidR="00517300" w:rsidRPr="004232C6" w:rsidRDefault="00517300" w:rsidP="00623875">
            <w:pPr>
              <w:jc w:val="left"/>
              <w:rPr>
                <w:rFonts w:cs="Arial"/>
                <w:color w:val="000000"/>
                <w:sz w:val="16"/>
                <w:szCs w:val="16"/>
              </w:rPr>
            </w:pPr>
            <w:r w:rsidRPr="004232C6">
              <w:rPr>
                <w:rFonts w:cs="Arial"/>
                <w:color w:val="000000"/>
                <w:sz w:val="16"/>
                <w:szCs w:val="16"/>
              </w:rPr>
              <w:t>high anxiety</w:t>
            </w:r>
          </w:p>
        </w:tc>
        <w:tc>
          <w:tcPr>
            <w:tcW w:w="567" w:type="dxa"/>
            <w:tcBorders>
              <w:top w:val="single" w:sz="4" w:space="0" w:color="auto"/>
              <w:left w:val="nil"/>
              <w:bottom w:val="single" w:sz="4" w:space="0" w:color="auto"/>
              <w:right w:val="nil"/>
            </w:tcBorders>
            <w:noWrap/>
            <w:vAlign w:val="bottom"/>
            <w:hideMark/>
          </w:tcPr>
          <w:p w14:paraId="64380F5A"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840" w:type="dxa"/>
            <w:tcBorders>
              <w:top w:val="single" w:sz="4" w:space="0" w:color="auto"/>
              <w:left w:val="nil"/>
              <w:bottom w:val="single" w:sz="4" w:space="0" w:color="auto"/>
              <w:right w:val="nil"/>
            </w:tcBorders>
            <w:noWrap/>
            <w:vAlign w:val="bottom"/>
            <w:hideMark/>
          </w:tcPr>
          <w:p w14:paraId="55B1D8F8"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799" w:type="dxa"/>
            <w:tcBorders>
              <w:top w:val="single" w:sz="4" w:space="0" w:color="auto"/>
              <w:left w:val="nil"/>
              <w:bottom w:val="single" w:sz="4" w:space="0" w:color="auto"/>
              <w:right w:val="nil"/>
            </w:tcBorders>
            <w:noWrap/>
            <w:vAlign w:val="bottom"/>
            <w:hideMark/>
          </w:tcPr>
          <w:p w14:paraId="22DD83CD"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850" w:type="dxa"/>
            <w:tcBorders>
              <w:top w:val="single" w:sz="4" w:space="0" w:color="auto"/>
              <w:left w:val="nil"/>
              <w:bottom w:val="single" w:sz="4" w:space="0" w:color="auto"/>
              <w:right w:val="nil"/>
            </w:tcBorders>
            <w:noWrap/>
            <w:vAlign w:val="bottom"/>
            <w:hideMark/>
          </w:tcPr>
          <w:p w14:paraId="271623EB"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851" w:type="dxa"/>
            <w:tcBorders>
              <w:top w:val="single" w:sz="4" w:space="0" w:color="auto"/>
              <w:left w:val="nil"/>
              <w:bottom w:val="single" w:sz="4" w:space="0" w:color="auto"/>
              <w:right w:val="nil"/>
            </w:tcBorders>
            <w:noWrap/>
            <w:vAlign w:val="bottom"/>
            <w:hideMark/>
          </w:tcPr>
          <w:p w14:paraId="176CBD0C"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850" w:type="dxa"/>
            <w:tcBorders>
              <w:top w:val="single" w:sz="4" w:space="0" w:color="auto"/>
              <w:left w:val="nil"/>
              <w:bottom w:val="single" w:sz="4" w:space="0" w:color="auto"/>
              <w:right w:val="nil"/>
            </w:tcBorders>
            <w:noWrap/>
            <w:vAlign w:val="bottom"/>
            <w:hideMark/>
          </w:tcPr>
          <w:p w14:paraId="419D448F"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1125" w:type="dxa"/>
            <w:tcBorders>
              <w:top w:val="single" w:sz="4" w:space="0" w:color="auto"/>
              <w:left w:val="nil"/>
              <w:bottom w:val="single" w:sz="4" w:space="0" w:color="auto"/>
              <w:right w:val="nil"/>
            </w:tcBorders>
            <w:noWrap/>
            <w:vAlign w:val="bottom"/>
            <w:hideMark/>
          </w:tcPr>
          <w:p w14:paraId="495BFB90"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r>
      <w:tr w:rsidR="00517300" w:rsidRPr="004232C6" w14:paraId="2594E199" w14:textId="77777777" w:rsidTr="004232C6">
        <w:trPr>
          <w:trHeight w:val="255"/>
        </w:trPr>
        <w:tc>
          <w:tcPr>
            <w:tcW w:w="940" w:type="dxa"/>
            <w:tcBorders>
              <w:top w:val="nil"/>
              <w:left w:val="nil"/>
              <w:bottom w:val="nil"/>
              <w:right w:val="nil"/>
            </w:tcBorders>
            <w:noWrap/>
            <w:vAlign w:val="bottom"/>
            <w:hideMark/>
          </w:tcPr>
          <w:p w14:paraId="5AD422CD" w14:textId="77777777" w:rsidR="00517300" w:rsidRPr="004232C6" w:rsidRDefault="00517300" w:rsidP="00623875">
            <w:pPr>
              <w:jc w:val="left"/>
              <w:rPr>
                <w:rFonts w:cs="Arial"/>
                <w:color w:val="000000"/>
                <w:sz w:val="16"/>
                <w:szCs w:val="16"/>
              </w:rPr>
            </w:pPr>
            <w:r w:rsidRPr="004232C6">
              <w:rPr>
                <w:rFonts w:cs="Arial"/>
                <w:color w:val="000000"/>
                <w:sz w:val="16"/>
                <w:szCs w:val="16"/>
              </w:rPr>
              <w:t>Mean</w:t>
            </w:r>
          </w:p>
        </w:tc>
        <w:tc>
          <w:tcPr>
            <w:tcW w:w="540" w:type="dxa"/>
            <w:tcBorders>
              <w:top w:val="nil"/>
              <w:left w:val="nil"/>
              <w:bottom w:val="nil"/>
              <w:right w:val="nil"/>
            </w:tcBorders>
            <w:noWrap/>
            <w:vAlign w:val="bottom"/>
            <w:hideMark/>
          </w:tcPr>
          <w:p w14:paraId="174805F1"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567" w:type="dxa"/>
            <w:tcBorders>
              <w:top w:val="nil"/>
              <w:left w:val="nil"/>
              <w:bottom w:val="nil"/>
              <w:right w:val="nil"/>
            </w:tcBorders>
            <w:noWrap/>
            <w:hideMark/>
          </w:tcPr>
          <w:p w14:paraId="41189E81" w14:textId="77777777" w:rsidR="00517300" w:rsidRPr="004232C6" w:rsidRDefault="00517300" w:rsidP="00623875">
            <w:pPr>
              <w:jc w:val="right"/>
              <w:rPr>
                <w:rFonts w:cs="Arial"/>
                <w:color w:val="000000"/>
                <w:sz w:val="16"/>
                <w:szCs w:val="16"/>
              </w:rPr>
            </w:pPr>
            <w:r w:rsidRPr="004232C6">
              <w:rPr>
                <w:rFonts w:cs="Arial"/>
                <w:sz w:val="16"/>
                <w:szCs w:val="16"/>
              </w:rPr>
              <w:t>5.68</w:t>
            </w:r>
          </w:p>
        </w:tc>
        <w:tc>
          <w:tcPr>
            <w:tcW w:w="840" w:type="dxa"/>
            <w:tcBorders>
              <w:top w:val="nil"/>
              <w:left w:val="nil"/>
              <w:bottom w:val="nil"/>
              <w:right w:val="nil"/>
            </w:tcBorders>
            <w:noWrap/>
            <w:hideMark/>
          </w:tcPr>
          <w:p w14:paraId="68859E4A" w14:textId="77777777" w:rsidR="00517300" w:rsidRPr="004232C6" w:rsidRDefault="00517300" w:rsidP="00623875">
            <w:pPr>
              <w:jc w:val="right"/>
              <w:rPr>
                <w:rFonts w:cs="Arial"/>
                <w:color w:val="000000"/>
                <w:sz w:val="16"/>
                <w:szCs w:val="16"/>
              </w:rPr>
            </w:pPr>
            <w:r w:rsidRPr="004232C6">
              <w:rPr>
                <w:rFonts w:cs="Arial"/>
                <w:sz w:val="16"/>
                <w:szCs w:val="16"/>
              </w:rPr>
              <w:t>6.02</w:t>
            </w:r>
          </w:p>
        </w:tc>
        <w:tc>
          <w:tcPr>
            <w:tcW w:w="799" w:type="dxa"/>
            <w:tcBorders>
              <w:top w:val="nil"/>
              <w:left w:val="nil"/>
              <w:bottom w:val="nil"/>
              <w:right w:val="nil"/>
            </w:tcBorders>
            <w:noWrap/>
            <w:hideMark/>
          </w:tcPr>
          <w:p w14:paraId="69167E82" w14:textId="77777777" w:rsidR="00517300" w:rsidRPr="004232C6" w:rsidRDefault="00517300" w:rsidP="00623875">
            <w:pPr>
              <w:jc w:val="right"/>
              <w:rPr>
                <w:rFonts w:cs="Arial"/>
                <w:color w:val="000000"/>
                <w:sz w:val="16"/>
                <w:szCs w:val="16"/>
              </w:rPr>
            </w:pPr>
            <w:r w:rsidRPr="004232C6">
              <w:rPr>
                <w:rFonts w:cs="Arial"/>
                <w:sz w:val="16"/>
                <w:szCs w:val="16"/>
              </w:rPr>
              <w:t>9.95</w:t>
            </w:r>
          </w:p>
        </w:tc>
        <w:tc>
          <w:tcPr>
            <w:tcW w:w="850" w:type="dxa"/>
            <w:tcBorders>
              <w:top w:val="nil"/>
              <w:left w:val="nil"/>
              <w:bottom w:val="nil"/>
              <w:right w:val="nil"/>
            </w:tcBorders>
            <w:noWrap/>
            <w:hideMark/>
          </w:tcPr>
          <w:p w14:paraId="1F002436" w14:textId="77777777" w:rsidR="00517300" w:rsidRPr="004232C6" w:rsidRDefault="00517300" w:rsidP="00623875">
            <w:pPr>
              <w:jc w:val="right"/>
              <w:rPr>
                <w:rFonts w:cs="Arial"/>
                <w:color w:val="000000"/>
                <w:sz w:val="16"/>
                <w:szCs w:val="16"/>
              </w:rPr>
            </w:pPr>
            <w:r w:rsidRPr="004232C6">
              <w:rPr>
                <w:rFonts w:cs="Arial"/>
                <w:sz w:val="16"/>
                <w:szCs w:val="16"/>
              </w:rPr>
              <w:t>37.63</w:t>
            </w:r>
          </w:p>
        </w:tc>
        <w:tc>
          <w:tcPr>
            <w:tcW w:w="851" w:type="dxa"/>
            <w:tcBorders>
              <w:top w:val="nil"/>
              <w:left w:val="nil"/>
              <w:bottom w:val="nil"/>
              <w:right w:val="nil"/>
            </w:tcBorders>
            <w:noWrap/>
            <w:hideMark/>
          </w:tcPr>
          <w:p w14:paraId="6379DD11" w14:textId="77777777" w:rsidR="00517300" w:rsidRPr="004232C6" w:rsidRDefault="00517300" w:rsidP="00623875">
            <w:pPr>
              <w:jc w:val="right"/>
              <w:rPr>
                <w:rFonts w:cs="Arial"/>
                <w:color w:val="000000"/>
                <w:sz w:val="16"/>
                <w:szCs w:val="16"/>
              </w:rPr>
            </w:pPr>
            <w:r w:rsidRPr="004232C6">
              <w:rPr>
                <w:rFonts w:cs="Arial"/>
                <w:sz w:val="16"/>
                <w:szCs w:val="16"/>
              </w:rPr>
              <w:t>1.49</w:t>
            </w:r>
          </w:p>
        </w:tc>
        <w:tc>
          <w:tcPr>
            <w:tcW w:w="850" w:type="dxa"/>
            <w:tcBorders>
              <w:top w:val="nil"/>
              <w:left w:val="nil"/>
              <w:bottom w:val="nil"/>
              <w:right w:val="nil"/>
            </w:tcBorders>
            <w:noWrap/>
            <w:hideMark/>
          </w:tcPr>
          <w:p w14:paraId="5522D0E2" w14:textId="77777777" w:rsidR="00517300" w:rsidRPr="004232C6" w:rsidRDefault="00517300" w:rsidP="00623875">
            <w:pPr>
              <w:jc w:val="right"/>
              <w:rPr>
                <w:rFonts w:cs="Arial"/>
                <w:color w:val="000000"/>
                <w:sz w:val="16"/>
                <w:szCs w:val="16"/>
              </w:rPr>
            </w:pPr>
            <w:r w:rsidRPr="004232C6">
              <w:rPr>
                <w:rFonts w:cs="Arial"/>
                <w:sz w:val="16"/>
                <w:szCs w:val="16"/>
              </w:rPr>
              <w:t>88.33</w:t>
            </w:r>
          </w:p>
        </w:tc>
        <w:tc>
          <w:tcPr>
            <w:tcW w:w="1125" w:type="dxa"/>
            <w:tcBorders>
              <w:top w:val="nil"/>
              <w:left w:val="nil"/>
              <w:bottom w:val="nil"/>
              <w:right w:val="nil"/>
            </w:tcBorders>
            <w:noWrap/>
            <w:hideMark/>
          </w:tcPr>
          <w:p w14:paraId="33B443AC" w14:textId="77777777" w:rsidR="00517300" w:rsidRPr="004232C6" w:rsidRDefault="00517300" w:rsidP="00623875">
            <w:pPr>
              <w:jc w:val="right"/>
              <w:rPr>
                <w:rFonts w:cs="Arial"/>
                <w:color w:val="000000"/>
                <w:sz w:val="16"/>
                <w:szCs w:val="16"/>
              </w:rPr>
            </w:pPr>
            <w:r w:rsidRPr="004232C6">
              <w:rPr>
                <w:rFonts w:cs="Arial"/>
                <w:sz w:val="16"/>
                <w:szCs w:val="16"/>
              </w:rPr>
              <w:t>79.70</w:t>
            </w:r>
          </w:p>
        </w:tc>
      </w:tr>
      <w:tr w:rsidR="00517300" w:rsidRPr="004232C6" w14:paraId="3C03F401" w14:textId="77777777" w:rsidTr="004232C6">
        <w:trPr>
          <w:trHeight w:val="255"/>
        </w:trPr>
        <w:tc>
          <w:tcPr>
            <w:tcW w:w="940" w:type="dxa"/>
            <w:tcBorders>
              <w:top w:val="nil"/>
              <w:left w:val="nil"/>
              <w:bottom w:val="nil"/>
              <w:right w:val="nil"/>
            </w:tcBorders>
            <w:noWrap/>
            <w:vAlign w:val="bottom"/>
            <w:hideMark/>
          </w:tcPr>
          <w:p w14:paraId="5B9F6254" w14:textId="77777777" w:rsidR="00517300" w:rsidRPr="004232C6" w:rsidRDefault="00517300" w:rsidP="00623875">
            <w:pPr>
              <w:jc w:val="left"/>
              <w:rPr>
                <w:rFonts w:cs="Arial"/>
                <w:color w:val="000000"/>
                <w:sz w:val="16"/>
                <w:szCs w:val="16"/>
              </w:rPr>
            </w:pPr>
            <w:r w:rsidRPr="004232C6">
              <w:rPr>
                <w:rFonts w:cs="Arial"/>
                <w:color w:val="000000"/>
                <w:sz w:val="16"/>
                <w:szCs w:val="16"/>
              </w:rPr>
              <w:t>SD</w:t>
            </w:r>
          </w:p>
        </w:tc>
        <w:tc>
          <w:tcPr>
            <w:tcW w:w="540" w:type="dxa"/>
            <w:tcBorders>
              <w:top w:val="nil"/>
              <w:left w:val="nil"/>
              <w:bottom w:val="nil"/>
              <w:right w:val="nil"/>
            </w:tcBorders>
            <w:noWrap/>
            <w:vAlign w:val="bottom"/>
            <w:hideMark/>
          </w:tcPr>
          <w:p w14:paraId="0C8C0FC1" w14:textId="77777777" w:rsidR="00517300" w:rsidRPr="004232C6" w:rsidRDefault="00517300" w:rsidP="00623875">
            <w:pPr>
              <w:jc w:val="left"/>
              <w:rPr>
                <w:rFonts w:cs="Arial"/>
                <w:color w:val="000000"/>
                <w:sz w:val="16"/>
                <w:szCs w:val="16"/>
              </w:rPr>
            </w:pPr>
          </w:p>
        </w:tc>
        <w:tc>
          <w:tcPr>
            <w:tcW w:w="567" w:type="dxa"/>
            <w:tcBorders>
              <w:top w:val="nil"/>
              <w:left w:val="nil"/>
              <w:bottom w:val="nil"/>
              <w:right w:val="nil"/>
            </w:tcBorders>
            <w:noWrap/>
            <w:hideMark/>
          </w:tcPr>
          <w:p w14:paraId="74450D6B" w14:textId="77777777" w:rsidR="00517300" w:rsidRPr="004232C6" w:rsidRDefault="00517300" w:rsidP="00623875">
            <w:pPr>
              <w:jc w:val="right"/>
              <w:rPr>
                <w:rFonts w:cs="Arial"/>
                <w:color w:val="000000"/>
                <w:sz w:val="16"/>
                <w:szCs w:val="16"/>
              </w:rPr>
            </w:pPr>
            <w:r w:rsidRPr="004232C6">
              <w:rPr>
                <w:rFonts w:cs="Arial"/>
                <w:sz w:val="16"/>
                <w:szCs w:val="16"/>
              </w:rPr>
              <w:t>46.07</w:t>
            </w:r>
          </w:p>
        </w:tc>
        <w:tc>
          <w:tcPr>
            <w:tcW w:w="840" w:type="dxa"/>
            <w:tcBorders>
              <w:top w:val="nil"/>
              <w:left w:val="nil"/>
              <w:bottom w:val="nil"/>
              <w:right w:val="nil"/>
            </w:tcBorders>
            <w:noWrap/>
            <w:hideMark/>
          </w:tcPr>
          <w:p w14:paraId="1820A574" w14:textId="77777777" w:rsidR="00517300" w:rsidRPr="004232C6" w:rsidRDefault="00517300" w:rsidP="00623875">
            <w:pPr>
              <w:jc w:val="right"/>
              <w:rPr>
                <w:rFonts w:cs="Arial"/>
                <w:color w:val="000000"/>
                <w:sz w:val="16"/>
                <w:szCs w:val="16"/>
              </w:rPr>
            </w:pPr>
            <w:r w:rsidRPr="004232C6">
              <w:rPr>
                <w:rFonts w:cs="Arial"/>
                <w:sz w:val="16"/>
                <w:szCs w:val="16"/>
              </w:rPr>
              <w:t>108.07</w:t>
            </w:r>
          </w:p>
        </w:tc>
        <w:tc>
          <w:tcPr>
            <w:tcW w:w="799" w:type="dxa"/>
            <w:tcBorders>
              <w:top w:val="nil"/>
              <w:left w:val="nil"/>
              <w:bottom w:val="nil"/>
              <w:right w:val="nil"/>
            </w:tcBorders>
            <w:noWrap/>
            <w:hideMark/>
          </w:tcPr>
          <w:p w14:paraId="3778160D" w14:textId="77777777" w:rsidR="00517300" w:rsidRPr="004232C6" w:rsidRDefault="00517300" w:rsidP="00623875">
            <w:pPr>
              <w:jc w:val="right"/>
              <w:rPr>
                <w:rFonts w:cs="Arial"/>
                <w:color w:val="000000"/>
                <w:sz w:val="16"/>
                <w:szCs w:val="16"/>
              </w:rPr>
            </w:pPr>
            <w:r w:rsidRPr="004232C6">
              <w:rPr>
                <w:rFonts w:cs="Arial"/>
                <w:sz w:val="16"/>
                <w:szCs w:val="16"/>
              </w:rPr>
              <w:t>82.00</w:t>
            </w:r>
          </w:p>
        </w:tc>
        <w:tc>
          <w:tcPr>
            <w:tcW w:w="850" w:type="dxa"/>
            <w:tcBorders>
              <w:top w:val="nil"/>
              <w:left w:val="nil"/>
              <w:bottom w:val="nil"/>
              <w:right w:val="nil"/>
            </w:tcBorders>
            <w:noWrap/>
            <w:hideMark/>
          </w:tcPr>
          <w:p w14:paraId="14F2D26F" w14:textId="77777777" w:rsidR="00517300" w:rsidRPr="004232C6" w:rsidRDefault="00517300" w:rsidP="00623875">
            <w:pPr>
              <w:jc w:val="right"/>
              <w:rPr>
                <w:rFonts w:cs="Arial"/>
                <w:color w:val="000000"/>
                <w:sz w:val="16"/>
                <w:szCs w:val="16"/>
              </w:rPr>
            </w:pPr>
            <w:r w:rsidRPr="004232C6">
              <w:rPr>
                <w:rFonts w:cs="Arial"/>
                <w:sz w:val="16"/>
                <w:szCs w:val="16"/>
              </w:rPr>
              <w:t>179.19</w:t>
            </w:r>
          </w:p>
        </w:tc>
        <w:tc>
          <w:tcPr>
            <w:tcW w:w="851" w:type="dxa"/>
            <w:tcBorders>
              <w:top w:val="nil"/>
              <w:left w:val="nil"/>
              <w:bottom w:val="nil"/>
              <w:right w:val="nil"/>
            </w:tcBorders>
            <w:noWrap/>
            <w:hideMark/>
          </w:tcPr>
          <w:p w14:paraId="427F9A68" w14:textId="77777777" w:rsidR="00517300" w:rsidRPr="004232C6" w:rsidRDefault="00517300" w:rsidP="00623875">
            <w:pPr>
              <w:jc w:val="right"/>
              <w:rPr>
                <w:rFonts w:cs="Arial"/>
                <w:color w:val="000000"/>
                <w:sz w:val="16"/>
                <w:szCs w:val="16"/>
              </w:rPr>
            </w:pPr>
            <w:r w:rsidRPr="004232C6">
              <w:rPr>
                <w:rFonts w:cs="Arial"/>
                <w:sz w:val="16"/>
                <w:szCs w:val="16"/>
              </w:rPr>
              <w:t>47.70</w:t>
            </w:r>
          </w:p>
        </w:tc>
        <w:tc>
          <w:tcPr>
            <w:tcW w:w="850" w:type="dxa"/>
            <w:tcBorders>
              <w:top w:val="nil"/>
              <w:left w:val="nil"/>
              <w:bottom w:val="nil"/>
              <w:right w:val="nil"/>
            </w:tcBorders>
            <w:noWrap/>
            <w:hideMark/>
          </w:tcPr>
          <w:p w14:paraId="34535675" w14:textId="77777777" w:rsidR="00517300" w:rsidRPr="004232C6" w:rsidRDefault="00517300" w:rsidP="00623875">
            <w:pPr>
              <w:jc w:val="right"/>
              <w:rPr>
                <w:rFonts w:cs="Arial"/>
                <w:color w:val="000000"/>
                <w:sz w:val="16"/>
                <w:szCs w:val="16"/>
              </w:rPr>
            </w:pPr>
            <w:r w:rsidRPr="004232C6">
              <w:rPr>
                <w:rFonts w:cs="Arial"/>
                <w:sz w:val="16"/>
                <w:szCs w:val="16"/>
              </w:rPr>
              <w:t>269.83</w:t>
            </w:r>
          </w:p>
        </w:tc>
        <w:tc>
          <w:tcPr>
            <w:tcW w:w="1125" w:type="dxa"/>
            <w:tcBorders>
              <w:top w:val="nil"/>
              <w:left w:val="nil"/>
              <w:bottom w:val="nil"/>
              <w:right w:val="nil"/>
            </w:tcBorders>
            <w:noWrap/>
            <w:hideMark/>
          </w:tcPr>
          <w:p w14:paraId="7C2895B3" w14:textId="77777777" w:rsidR="00517300" w:rsidRPr="004232C6" w:rsidRDefault="00517300" w:rsidP="00623875">
            <w:pPr>
              <w:jc w:val="right"/>
              <w:rPr>
                <w:rFonts w:cs="Arial"/>
                <w:color w:val="000000"/>
                <w:sz w:val="16"/>
                <w:szCs w:val="16"/>
              </w:rPr>
            </w:pPr>
            <w:r w:rsidRPr="004232C6">
              <w:rPr>
                <w:rFonts w:cs="Arial"/>
                <w:sz w:val="16"/>
                <w:szCs w:val="16"/>
              </w:rPr>
              <w:t>194.93</w:t>
            </w:r>
          </w:p>
        </w:tc>
      </w:tr>
      <w:tr w:rsidR="00517300" w:rsidRPr="004232C6" w14:paraId="06B88706" w14:textId="77777777" w:rsidTr="004232C6">
        <w:trPr>
          <w:trHeight w:val="255"/>
        </w:trPr>
        <w:tc>
          <w:tcPr>
            <w:tcW w:w="940" w:type="dxa"/>
            <w:tcBorders>
              <w:top w:val="nil"/>
              <w:left w:val="nil"/>
              <w:bottom w:val="nil"/>
              <w:right w:val="nil"/>
            </w:tcBorders>
            <w:noWrap/>
            <w:vAlign w:val="bottom"/>
            <w:hideMark/>
          </w:tcPr>
          <w:p w14:paraId="7EB4AD7D" w14:textId="77777777" w:rsidR="00517300" w:rsidRPr="004232C6" w:rsidRDefault="00517300" w:rsidP="00623875">
            <w:pPr>
              <w:jc w:val="left"/>
              <w:rPr>
                <w:rFonts w:cs="Arial"/>
                <w:color w:val="000000"/>
                <w:sz w:val="16"/>
                <w:szCs w:val="16"/>
              </w:rPr>
            </w:pPr>
            <w:r w:rsidRPr="004232C6">
              <w:rPr>
                <w:rFonts w:cs="Arial"/>
                <w:color w:val="000000"/>
                <w:sz w:val="16"/>
                <w:szCs w:val="16"/>
              </w:rPr>
              <w:t>SEM</w:t>
            </w:r>
          </w:p>
        </w:tc>
        <w:tc>
          <w:tcPr>
            <w:tcW w:w="540" w:type="dxa"/>
            <w:tcBorders>
              <w:top w:val="nil"/>
              <w:left w:val="nil"/>
              <w:bottom w:val="nil"/>
              <w:right w:val="nil"/>
            </w:tcBorders>
            <w:noWrap/>
            <w:vAlign w:val="bottom"/>
            <w:hideMark/>
          </w:tcPr>
          <w:p w14:paraId="7470A086" w14:textId="77777777" w:rsidR="00517300" w:rsidRPr="004232C6" w:rsidRDefault="00517300" w:rsidP="00623875">
            <w:pPr>
              <w:jc w:val="left"/>
              <w:rPr>
                <w:rFonts w:cs="Arial"/>
                <w:color w:val="000000"/>
                <w:sz w:val="16"/>
                <w:szCs w:val="16"/>
              </w:rPr>
            </w:pPr>
          </w:p>
        </w:tc>
        <w:tc>
          <w:tcPr>
            <w:tcW w:w="567" w:type="dxa"/>
            <w:tcBorders>
              <w:top w:val="nil"/>
              <w:left w:val="nil"/>
              <w:bottom w:val="nil"/>
              <w:right w:val="nil"/>
            </w:tcBorders>
            <w:noWrap/>
            <w:hideMark/>
          </w:tcPr>
          <w:p w14:paraId="1FCB284C" w14:textId="77777777" w:rsidR="00517300" w:rsidRPr="004232C6" w:rsidRDefault="00517300" w:rsidP="00623875">
            <w:pPr>
              <w:jc w:val="right"/>
              <w:rPr>
                <w:rFonts w:cs="Arial"/>
                <w:color w:val="000000"/>
                <w:sz w:val="16"/>
                <w:szCs w:val="16"/>
              </w:rPr>
            </w:pPr>
            <w:r w:rsidRPr="004232C6">
              <w:rPr>
                <w:rFonts w:cs="Arial"/>
                <w:sz w:val="16"/>
                <w:szCs w:val="16"/>
              </w:rPr>
              <w:t>9.41</w:t>
            </w:r>
          </w:p>
        </w:tc>
        <w:tc>
          <w:tcPr>
            <w:tcW w:w="840" w:type="dxa"/>
            <w:tcBorders>
              <w:top w:val="nil"/>
              <w:left w:val="nil"/>
              <w:bottom w:val="nil"/>
              <w:right w:val="nil"/>
            </w:tcBorders>
            <w:noWrap/>
            <w:hideMark/>
          </w:tcPr>
          <w:p w14:paraId="4FD5A993" w14:textId="77777777" w:rsidR="00517300" w:rsidRPr="004232C6" w:rsidRDefault="00517300" w:rsidP="00623875">
            <w:pPr>
              <w:jc w:val="right"/>
              <w:rPr>
                <w:rFonts w:cs="Arial"/>
                <w:color w:val="000000"/>
                <w:sz w:val="16"/>
                <w:szCs w:val="16"/>
              </w:rPr>
            </w:pPr>
            <w:r w:rsidRPr="004232C6">
              <w:rPr>
                <w:rFonts w:cs="Arial"/>
                <w:sz w:val="16"/>
                <w:szCs w:val="16"/>
              </w:rPr>
              <w:t>22.06</w:t>
            </w:r>
          </w:p>
        </w:tc>
        <w:tc>
          <w:tcPr>
            <w:tcW w:w="799" w:type="dxa"/>
            <w:tcBorders>
              <w:top w:val="nil"/>
              <w:left w:val="nil"/>
              <w:bottom w:val="nil"/>
              <w:right w:val="nil"/>
            </w:tcBorders>
            <w:noWrap/>
            <w:hideMark/>
          </w:tcPr>
          <w:p w14:paraId="52D74E8F" w14:textId="77777777" w:rsidR="00517300" w:rsidRPr="004232C6" w:rsidRDefault="00517300" w:rsidP="00623875">
            <w:pPr>
              <w:jc w:val="right"/>
              <w:rPr>
                <w:rFonts w:cs="Arial"/>
                <w:color w:val="000000"/>
                <w:sz w:val="16"/>
                <w:szCs w:val="16"/>
              </w:rPr>
            </w:pPr>
            <w:r w:rsidRPr="004232C6">
              <w:rPr>
                <w:rFonts w:cs="Arial"/>
                <w:sz w:val="16"/>
                <w:szCs w:val="16"/>
              </w:rPr>
              <w:t>16.40</w:t>
            </w:r>
          </w:p>
        </w:tc>
        <w:tc>
          <w:tcPr>
            <w:tcW w:w="850" w:type="dxa"/>
            <w:tcBorders>
              <w:top w:val="nil"/>
              <w:left w:val="nil"/>
              <w:bottom w:val="nil"/>
              <w:right w:val="nil"/>
            </w:tcBorders>
            <w:noWrap/>
            <w:hideMark/>
          </w:tcPr>
          <w:p w14:paraId="28ED9BD8" w14:textId="77777777" w:rsidR="00517300" w:rsidRPr="004232C6" w:rsidRDefault="00517300" w:rsidP="00623875">
            <w:pPr>
              <w:jc w:val="right"/>
              <w:rPr>
                <w:rFonts w:cs="Arial"/>
                <w:color w:val="000000"/>
                <w:sz w:val="16"/>
                <w:szCs w:val="16"/>
              </w:rPr>
            </w:pPr>
            <w:r w:rsidRPr="004232C6">
              <w:rPr>
                <w:rFonts w:cs="Arial"/>
                <w:sz w:val="16"/>
                <w:szCs w:val="16"/>
              </w:rPr>
              <w:t>35.84</w:t>
            </w:r>
          </w:p>
        </w:tc>
        <w:tc>
          <w:tcPr>
            <w:tcW w:w="851" w:type="dxa"/>
            <w:tcBorders>
              <w:top w:val="nil"/>
              <w:left w:val="nil"/>
              <w:bottom w:val="nil"/>
              <w:right w:val="nil"/>
            </w:tcBorders>
            <w:noWrap/>
            <w:hideMark/>
          </w:tcPr>
          <w:p w14:paraId="3E80636B" w14:textId="77777777" w:rsidR="00517300" w:rsidRPr="004232C6" w:rsidRDefault="00517300" w:rsidP="00623875">
            <w:pPr>
              <w:jc w:val="right"/>
              <w:rPr>
                <w:rFonts w:cs="Arial"/>
                <w:color w:val="000000"/>
                <w:sz w:val="16"/>
                <w:szCs w:val="16"/>
              </w:rPr>
            </w:pPr>
            <w:r w:rsidRPr="004232C6">
              <w:rPr>
                <w:rFonts w:cs="Arial"/>
                <w:sz w:val="16"/>
                <w:szCs w:val="16"/>
              </w:rPr>
              <w:t>9.74</w:t>
            </w:r>
          </w:p>
        </w:tc>
        <w:tc>
          <w:tcPr>
            <w:tcW w:w="850" w:type="dxa"/>
            <w:tcBorders>
              <w:top w:val="nil"/>
              <w:left w:val="nil"/>
              <w:bottom w:val="nil"/>
              <w:right w:val="nil"/>
            </w:tcBorders>
            <w:noWrap/>
            <w:hideMark/>
          </w:tcPr>
          <w:p w14:paraId="5E72D151" w14:textId="77777777" w:rsidR="00517300" w:rsidRPr="004232C6" w:rsidRDefault="00517300" w:rsidP="00623875">
            <w:pPr>
              <w:jc w:val="right"/>
              <w:rPr>
                <w:rFonts w:cs="Arial"/>
                <w:color w:val="000000"/>
                <w:sz w:val="16"/>
                <w:szCs w:val="16"/>
              </w:rPr>
            </w:pPr>
            <w:r w:rsidRPr="004232C6">
              <w:rPr>
                <w:rFonts w:cs="Arial"/>
                <w:sz w:val="16"/>
                <w:szCs w:val="16"/>
              </w:rPr>
              <w:t>58.88</w:t>
            </w:r>
          </w:p>
        </w:tc>
        <w:tc>
          <w:tcPr>
            <w:tcW w:w="1125" w:type="dxa"/>
            <w:tcBorders>
              <w:top w:val="nil"/>
              <w:left w:val="nil"/>
              <w:bottom w:val="nil"/>
              <w:right w:val="nil"/>
            </w:tcBorders>
            <w:noWrap/>
            <w:hideMark/>
          </w:tcPr>
          <w:p w14:paraId="75D4FB45" w14:textId="77777777" w:rsidR="00517300" w:rsidRPr="004232C6" w:rsidRDefault="00517300" w:rsidP="00623875">
            <w:pPr>
              <w:jc w:val="right"/>
              <w:rPr>
                <w:rFonts w:cs="Arial"/>
                <w:color w:val="000000"/>
                <w:sz w:val="16"/>
                <w:szCs w:val="16"/>
              </w:rPr>
            </w:pPr>
            <w:r w:rsidRPr="004232C6">
              <w:rPr>
                <w:rFonts w:cs="Arial"/>
                <w:sz w:val="16"/>
                <w:szCs w:val="16"/>
              </w:rPr>
              <w:t>43.59</w:t>
            </w:r>
          </w:p>
        </w:tc>
      </w:tr>
      <w:tr w:rsidR="00517300" w:rsidRPr="004232C6" w14:paraId="7DA0E269" w14:textId="77777777" w:rsidTr="004232C6">
        <w:trPr>
          <w:trHeight w:val="255"/>
        </w:trPr>
        <w:tc>
          <w:tcPr>
            <w:tcW w:w="940" w:type="dxa"/>
            <w:tcBorders>
              <w:top w:val="nil"/>
              <w:left w:val="nil"/>
              <w:bottom w:val="nil"/>
              <w:right w:val="nil"/>
            </w:tcBorders>
            <w:noWrap/>
            <w:vAlign w:val="bottom"/>
            <w:hideMark/>
          </w:tcPr>
          <w:p w14:paraId="70209584" w14:textId="77777777" w:rsidR="00517300" w:rsidRPr="004232C6" w:rsidRDefault="00517300" w:rsidP="00623875">
            <w:pPr>
              <w:jc w:val="left"/>
              <w:rPr>
                <w:rFonts w:cs="Arial"/>
                <w:color w:val="000000"/>
                <w:sz w:val="16"/>
                <w:szCs w:val="16"/>
              </w:rPr>
            </w:pPr>
            <w:r w:rsidRPr="004232C6">
              <w:rPr>
                <w:rFonts w:cs="Arial"/>
                <w:color w:val="000000"/>
                <w:sz w:val="16"/>
                <w:szCs w:val="16"/>
              </w:rPr>
              <w:t>95% CI</w:t>
            </w:r>
          </w:p>
        </w:tc>
        <w:tc>
          <w:tcPr>
            <w:tcW w:w="540" w:type="dxa"/>
            <w:tcBorders>
              <w:top w:val="nil"/>
              <w:left w:val="nil"/>
              <w:bottom w:val="nil"/>
              <w:right w:val="nil"/>
            </w:tcBorders>
            <w:noWrap/>
            <w:vAlign w:val="bottom"/>
            <w:hideMark/>
          </w:tcPr>
          <w:p w14:paraId="2D14ECD4" w14:textId="77777777" w:rsidR="00517300" w:rsidRPr="004232C6" w:rsidRDefault="00517300" w:rsidP="00623875">
            <w:pPr>
              <w:jc w:val="left"/>
              <w:rPr>
                <w:rFonts w:cs="Arial"/>
                <w:color w:val="000000"/>
                <w:sz w:val="16"/>
                <w:szCs w:val="16"/>
              </w:rPr>
            </w:pPr>
            <w:r w:rsidRPr="004232C6">
              <w:rPr>
                <w:rFonts w:cs="Arial"/>
                <w:color w:val="000000"/>
                <w:sz w:val="16"/>
                <w:szCs w:val="16"/>
              </w:rPr>
              <w:t>LB</w:t>
            </w:r>
          </w:p>
        </w:tc>
        <w:tc>
          <w:tcPr>
            <w:tcW w:w="567" w:type="dxa"/>
            <w:tcBorders>
              <w:top w:val="nil"/>
              <w:left w:val="nil"/>
              <w:bottom w:val="nil"/>
              <w:right w:val="nil"/>
            </w:tcBorders>
            <w:noWrap/>
            <w:hideMark/>
          </w:tcPr>
          <w:p w14:paraId="16CE4EDE" w14:textId="77777777" w:rsidR="00517300" w:rsidRPr="004232C6" w:rsidRDefault="00517300" w:rsidP="00623875">
            <w:pPr>
              <w:jc w:val="right"/>
              <w:rPr>
                <w:rFonts w:cs="Arial"/>
                <w:color w:val="000000"/>
                <w:sz w:val="16"/>
                <w:szCs w:val="16"/>
              </w:rPr>
            </w:pPr>
            <w:r w:rsidRPr="004232C6">
              <w:rPr>
                <w:rFonts w:cs="Arial"/>
                <w:sz w:val="16"/>
                <w:szCs w:val="16"/>
              </w:rPr>
              <w:t>-17.78</w:t>
            </w:r>
          </w:p>
        </w:tc>
        <w:tc>
          <w:tcPr>
            <w:tcW w:w="840" w:type="dxa"/>
            <w:tcBorders>
              <w:top w:val="nil"/>
              <w:left w:val="nil"/>
              <w:bottom w:val="nil"/>
              <w:right w:val="nil"/>
            </w:tcBorders>
            <w:noWrap/>
            <w:hideMark/>
          </w:tcPr>
          <w:p w14:paraId="03B469ED" w14:textId="77777777" w:rsidR="00517300" w:rsidRPr="004232C6" w:rsidRDefault="00517300" w:rsidP="00623875">
            <w:pPr>
              <w:jc w:val="right"/>
              <w:rPr>
                <w:rFonts w:cs="Arial"/>
                <w:color w:val="000000"/>
                <w:sz w:val="16"/>
                <w:szCs w:val="16"/>
              </w:rPr>
            </w:pPr>
            <w:r w:rsidRPr="004232C6">
              <w:rPr>
                <w:rFonts w:cs="Arial"/>
                <w:sz w:val="16"/>
                <w:szCs w:val="16"/>
              </w:rPr>
              <w:t>-42.28</w:t>
            </w:r>
          </w:p>
        </w:tc>
        <w:tc>
          <w:tcPr>
            <w:tcW w:w="799" w:type="dxa"/>
            <w:tcBorders>
              <w:top w:val="nil"/>
              <w:left w:val="nil"/>
              <w:bottom w:val="nil"/>
              <w:right w:val="nil"/>
            </w:tcBorders>
            <w:noWrap/>
            <w:hideMark/>
          </w:tcPr>
          <w:p w14:paraId="3B506351" w14:textId="77777777" w:rsidR="00517300" w:rsidRPr="004232C6" w:rsidRDefault="00517300" w:rsidP="00623875">
            <w:pPr>
              <w:jc w:val="right"/>
              <w:rPr>
                <w:rFonts w:cs="Arial"/>
                <w:color w:val="000000"/>
                <w:sz w:val="16"/>
                <w:szCs w:val="16"/>
              </w:rPr>
            </w:pPr>
            <w:r w:rsidRPr="004232C6">
              <w:rPr>
                <w:rFonts w:cs="Arial"/>
                <w:sz w:val="16"/>
                <w:szCs w:val="16"/>
              </w:rPr>
              <w:t>-28.55</w:t>
            </w:r>
          </w:p>
        </w:tc>
        <w:tc>
          <w:tcPr>
            <w:tcW w:w="850" w:type="dxa"/>
            <w:tcBorders>
              <w:top w:val="nil"/>
              <w:left w:val="nil"/>
              <w:bottom w:val="nil"/>
              <w:right w:val="nil"/>
            </w:tcBorders>
            <w:noWrap/>
            <w:hideMark/>
          </w:tcPr>
          <w:p w14:paraId="15FEF970" w14:textId="77777777" w:rsidR="00517300" w:rsidRPr="004232C6" w:rsidRDefault="00517300" w:rsidP="00623875">
            <w:pPr>
              <w:jc w:val="right"/>
              <w:rPr>
                <w:rFonts w:cs="Arial"/>
                <w:color w:val="000000"/>
                <w:sz w:val="16"/>
                <w:szCs w:val="16"/>
              </w:rPr>
            </w:pPr>
            <w:r w:rsidRPr="004232C6">
              <w:rPr>
                <w:rFonts w:cs="Arial"/>
                <w:sz w:val="16"/>
                <w:szCs w:val="16"/>
              </w:rPr>
              <w:t>-40.40</w:t>
            </w:r>
          </w:p>
        </w:tc>
        <w:tc>
          <w:tcPr>
            <w:tcW w:w="851" w:type="dxa"/>
            <w:tcBorders>
              <w:top w:val="nil"/>
              <w:left w:val="nil"/>
              <w:bottom w:val="nil"/>
              <w:right w:val="nil"/>
            </w:tcBorders>
            <w:noWrap/>
            <w:hideMark/>
          </w:tcPr>
          <w:p w14:paraId="71B3FD73" w14:textId="77777777" w:rsidR="00517300" w:rsidRPr="004232C6" w:rsidRDefault="00517300" w:rsidP="00623875">
            <w:pPr>
              <w:jc w:val="right"/>
              <w:rPr>
                <w:rFonts w:cs="Arial"/>
                <w:color w:val="000000"/>
                <w:sz w:val="16"/>
                <w:szCs w:val="16"/>
              </w:rPr>
            </w:pPr>
            <w:r w:rsidRPr="004232C6">
              <w:rPr>
                <w:rFonts w:cs="Arial"/>
                <w:sz w:val="16"/>
                <w:szCs w:val="16"/>
              </w:rPr>
              <w:t>-22.98</w:t>
            </w:r>
          </w:p>
        </w:tc>
        <w:tc>
          <w:tcPr>
            <w:tcW w:w="850" w:type="dxa"/>
            <w:tcBorders>
              <w:top w:val="nil"/>
              <w:left w:val="nil"/>
              <w:bottom w:val="nil"/>
              <w:right w:val="nil"/>
            </w:tcBorders>
            <w:noWrap/>
            <w:hideMark/>
          </w:tcPr>
          <w:p w14:paraId="210F14B9" w14:textId="77777777" w:rsidR="00517300" w:rsidRPr="004232C6" w:rsidRDefault="00517300" w:rsidP="00623875">
            <w:pPr>
              <w:jc w:val="right"/>
              <w:rPr>
                <w:rFonts w:cs="Arial"/>
                <w:color w:val="000000"/>
                <w:sz w:val="16"/>
                <w:szCs w:val="16"/>
              </w:rPr>
            </w:pPr>
            <w:r w:rsidRPr="004232C6">
              <w:rPr>
                <w:rFonts w:cs="Arial"/>
                <w:sz w:val="16"/>
                <w:szCs w:val="16"/>
              </w:rPr>
              <w:t>-54.12</w:t>
            </w:r>
          </w:p>
        </w:tc>
        <w:tc>
          <w:tcPr>
            <w:tcW w:w="1125" w:type="dxa"/>
            <w:tcBorders>
              <w:top w:val="nil"/>
              <w:left w:val="nil"/>
              <w:bottom w:val="nil"/>
              <w:right w:val="nil"/>
            </w:tcBorders>
            <w:noWrap/>
            <w:hideMark/>
          </w:tcPr>
          <w:p w14:paraId="5A9ABF11" w14:textId="77777777" w:rsidR="00517300" w:rsidRPr="004232C6" w:rsidRDefault="00517300" w:rsidP="00623875">
            <w:pPr>
              <w:jc w:val="right"/>
              <w:rPr>
                <w:rFonts w:cs="Arial"/>
                <w:color w:val="000000"/>
                <w:sz w:val="16"/>
                <w:szCs w:val="16"/>
              </w:rPr>
            </w:pPr>
            <w:r w:rsidRPr="004232C6">
              <w:rPr>
                <w:rFonts w:cs="Arial"/>
                <w:sz w:val="16"/>
                <w:szCs w:val="16"/>
              </w:rPr>
              <w:t>-11.53</w:t>
            </w:r>
          </w:p>
        </w:tc>
      </w:tr>
      <w:tr w:rsidR="00517300" w:rsidRPr="004232C6" w14:paraId="3A204C5C" w14:textId="77777777" w:rsidTr="004232C6">
        <w:trPr>
          <w:trHeight w:val="255"/>
        </w:trPr>
        <w:tc>
          <w:tcPr>
            <w:tcW w:w="940" w:type="dxa"/>
            <w:tcBorders>
              <w:top w:val="nil"/>
              <w:left w:val="nil"/>
              <w:bottom w:val="nil"/>
              <w:right w:val="nil"/>
            </w:tcBorders>
            <w:noWrap/>
            <w:vAlign w:val="bottom"/>
            <w:hideMark/>
          </w:tcPr>
          <w:p w14:paraId="201AE449" w14:textId="77777777" w:rsidR="00517300" w:rsidRPr="004232C6" w:rsidRDefault="00517300" w:rsidP="00623875">
            <w:pPr>
              <w:jc w:val="right"/>
              <w:rPr>
                <w:rFonts w:cs="Arial"/>
                <w:color w:val="000000"/>
                <w:sz w:val="16"/>
                <w:szCs w:val="16"/>
              </w:rPr>
            </w:pPr>
          </w:p>
        </w:tc>
        <w:tc>
          <w:tcPr>
            <w:tcW w:w="540" w:type="dxa"/>
            <w:tcBorders>
              <w:top w:val="nil"/>
              <w:left w:val="nil"/>
              <w:bottom w:val="nil"/>
              <w:right w:val="nil"/>
            </w:tcBorders>
            <w:noWrap/>
            <w:vAlign w:val="bottom"/>
            <w:hideMark/>
          </w:tcPr>
          <w:p w14:paraId="42B48E06" w14:textId="77777777" w:rsidR="00517300" w:rsidRPr="004232C6" w:rsidRDefault="00517300" w:rsidP="00623875">
            <w:pPr>
              <w:jc w:val="left"/>
              <w:rPr>
                <w:rFonts w:cs="Arial"/>
                <w:color w:val="000000"/>
                <w:sz w:val="16"/>
                <w:szCs w:val="16"/>
              </w:rPr>
            </w:pPr>
            <w:r w:rsidRPr="004232C6">
              <w:rPr>
                <w:rFonts w:cs="Arial"/>
                <w:color w:val="000000"/>
                <w:sz w:val="16"/>
                <w:szCs w:val="16"/>
              </w:rPr>
              <w:t>UB</w:t>
            </w:r>
          </w:p>
        </w:tc>
        <w:tc>
          <w:tcPr>
            <w:tcW w:w="567" w:type="dxa"/>
            <w:tcBorders>
              <w:top w:val="nil"/>
              <w:left w:val="nil"/>
              <w:bottom w:val="nil"/>
              <w:right w:val="nil"/>
            </w:tcBorders>
            <w:noWrap/>
            <w:hideMark/>
          </w:tcPr>
          <w:p w14:paraId="23B95D4A" w14:textId="77777777" w:rsidR="00517300" w:rsidRPr="004232C6" w:rsidRDefault="00517300" w:rsidP="00623875">
            <w:pPr>
              <w:jc w:val="right"/>
              <w:rPr>
                <w:rFonts w:cs="Arial"/>
                <w:color w:val="000000"/>
                <w:sz w:val="16"/>
                <w:szCs w:val="16"/>
              </w:rPr>
            </w:pPr>
            <w:r w:rsidRPr="004232C6">
              <w:rPr>
                <w:rFonts w:cs="Arial"/>
                <w:sz w:val="16"/>
                <w:szCs w:val="16"/>
              </w:rPr>
              <w:t>13.72</w:t>
            </w:r>
          </w:p>
        </w:tc>
        <w:tc>
          <w:tcPr>
            <w:tcW w:w="840" w:type="dxa"/>
            <w:tcBorders>
              <w:top w:val="nil"/>
              <w:left w:val="nil"/>
              <w:bottom w:val="nil"/>
              <w:right w:val="nil"/>
            </w:tcBorders>
            <w:noWrap/>
            <w:hideMark/>
          </w:tcPr>
          <w:p w14:paraId="193CA2F2" w14:textId="77777777" w:rsidR="00517300" w:rsidRPr="004232C6" w:rsidRDefault="00517300" w:rsidP="00623875">
            <w:pPr>
              <w:jc w:val="right"/>
              <w:rPr>
                <w:rFonts w:cs="Arial"/>
                <w:color w:val="000000"/>
                <w:sz w:val="16"/>
                <w:szCs w:val="16"/>
              </w:rPr>
            </w:pPr>
            <w:r w:rsidRPr="004232C6">
              <w:rPr>
                <w:rFonts w:cs="Arial"/>
                <w:sz w:val="16"/>
                <w:szCs w:val="16"/>
              </w:rPr>
              <w:t>71.76</w:t>
            </w:r>
          </w:p>
        </w:tc>
        <w:tc>
          <w:tcPr>
            <w:tcW w:w="799" w:type="dxa"/>
            <w:tcBorders>
              <w:top w:val="nil"/>
              <w:left w:val="nil"/>
              <w:bottom w:val="nil"/>
              <w:right w:val="nil"/>
            </w:tcBorders>
            <w:noWrap/>
            <w:hideMark/>
          </w:tcPr>
          <w:p w14:paraId="4643E732" w14:textId="77777777" w:rsidR="00517300" w:rsidRPr="004232C6" w:rsidRDefault="00517300" w:rsidP="00623875">
            <w:pPr>
              <w:jc w:val="right"/>
              <w:rPr>
                <w:rFonts w:cs="Arial"/>
                <w:color w:val="000000"/>
                <w:sz w:val="16"/>
                <w:szCs w:val="16"/>
              </w:rPr>
            </w:pPr>
            <w:r w:rsidRPr="004232C6">
              <w:rPr>
                <w:rFonts w:cs="Arial"/>
                <w:sz w:val="16"/>
                <w:szCs w:val="16"/>
              </w:rPr>
              <w:t>54.34</w:t>
            </w:r>
          </w:p>
        </w:tc>
        <w:tc>
          <w:tcPr>
            <w:tcW w:w="850" w:type="dxa"/>
            <w:tcBorders>
              <w:top w:val="nil"/>
              <w:left w:val="nil"/>
              <w:bottom w:val="nil"/>
              <w:right w:val="nil"/>
            </w:tcBorders>
            <w:noWrap/>
            <w:hideMark/>
          </w:tcPr>
          <w:p w14:paraId="3609355E" w14:textId="77777777" w:rsidR="00517300" w:rsidRPr="004232C6" w:rsidRDefault="00517300" w:rsidP="00623875">
            <w:pPr>
              <w:jc w:val="right"/>
              <w:rPr>
                <w:rFonts w:cs="Arial"/>
                <w:color w:val="000000"/>
                <w:sz w:val="16"/>
                <w:szCs w:val="16"/>
              </w:rPr>
            </w:pPr>
            <w:r w:rsidRPr="004232C6">
              <w:rPr>
                <w:rFonts w:cs="Arial"/>
                <w:sz w:val="16"/>
                <w:szCs w:val="16"/>
              </w:rPr>
              <w:t>151.58</w:t>
            </w:r>
          </w:p>
        </w:tc>
        <w:tc>
          <w:tcPr>
            <w:tcW w:w="851" w:type="dxa"/>
            <w:tcBorders>
              <w:top w:val="nil"/>
              <w:left w:val="nil"/>
              <w:bottom w:val="nil"/>
              <w:right w:val="nil"/>
            </w:tcBorders>
            <w:noWrap/>
            <w:hideMark/>
          </w:tcPr>
          <w:p w14:paraId="1A512693" w14:textId="77777777" w:rsidR="00517300" w:rsidRPr="004232C6" w:rsidRDefault="00517300" w:rsidP="00623875">
            <w:pPr>
              <w:jc w:val="right"/>
              <w:rPr>
                <w:rFonts w:cs="Arial"/>
                <w:color w:val="000000"/>
                <w:sz w:val="16"/>
                <w:szCs w:val="16"/>
              </w:rPr>
            </w:pPr>
            <w:r w:rsidRPr="004232C6">
              <w:rPr>
                <w:rFonts w:cs="Arial"/>
                <w:sz w:val="16"/>
                <w:szCs w:val="16"/>
              </w:rPr>
              <w:t>17.69</w:t>
            </w:r>
          </w:p>
        </w:tc>
        <w:tc>
          <w:tcPr>
            <w:tcW w:w="850" w:type="dxa"/>
            <w:tcBorders>
              <w:top w:val="nil"/>
              <w:left w:val="nil"/>
              <w:bottom w:val="nil"/>
              <w:right w:val="nil"/>
            </w:tcBorders>
            <w:noWrap/>
            <w:hideMark/>
          </w:tcPr>
          <w:p w14:paraId="36419D8F" w14:textId="77777777" w:rsidR="00517300" w:rsidRPr="004232C6" w:rsidRDefault="00517300" w:rsidP="00623875">
            <w:pPr>
              <w:jc w:val="right"/>
              <w:rPr>
                <w:rFonts w:cs="Arial"/>
                <w:color w:val="000000"/>
                <w:sz w:val="16"/>
                <w:szCs w:val="16"/>
              </w:rPr>
            </w:pPr>
            <w:r w:rsidRPr="004232C6">
              <w:rPr>
                <w:rFonts w:cs="Arial"/>
                <w:sz w:val="16"/>
                <w:szCs w:val="16"/>
              </w:rPr>
              <w:t>219.17</w:t>
            </w:r>
          </w:p>
        </w:tc>
        <w:tc>
          <w:tcPr>
            <w:tcW w:w="1125" w:type="dxa"/>
            <w:tcBorders>
              <w:top w:val="nil"/>
              <w:left w:val="nil"/>
              <w:bottom w:val="nil"/>
              <w:right w:val="nil"/>
            </w:tcBorders>
            <w:noWrap/>
            <w:hideMark/>
          </w:tcPr>
          <w:p w14:paraId="0E464DB8" w14:textId="77777777" w:rsidR="00517300" w:rsidRPr="004232C6" w:rsidRDefault="00517300" w:rsidP="00623875">
            <w:pPr>
              <w:jc w:val="right"/>
              <w:rPr>
                <w:rFonts w:cs="Arial"/>
                <w:color w:val="000000"/>
                <w:sz w:val="16"/>
                <w:szCs w:val="16"/>
              </w:rPr>
            </w:pPr>
            <w:r w:rsidRPr="004232C6">
              <w:rPr>
                <w:rFonts w:cs="Arial"/>
                <w:sz w:val="16"/>
                <w:szCs w:val="16"/>
              </w:rPr>
              <w:t>180.38</w:t>
            </w:r>
          </w:p>
        </w:tc>
      </w:tr>
      <w:tr w:rsidR="00517300" w:rsidRPr="004232C6" w14:paraId="623B4555" w14:textId="77777777" w:rsidTr="004232C6">
        <w:trPr>
          <w:trHeight w:val="255"/>
        </w:trPr>
        <w:tc>
          <w:tcPr>
            <w:tcW w:w="940" w:type="dxa"/>
            <w:tcBorders>
              <w:top w:val="nil"/>
              <w:left w:val="nil"/>
              <w:bottom w:val="single" w:sz="4" w:space="0" w:color="auto"/>
              <w:right w:val="nil"/>
            </w:tcBorders>
            <w:noWrap/>
            <w:vAlign w:val="bottom"/>
            <w:hideMark/>
          </w:tcPr>
          <w:p w14:paraId="041E27F6" w14:textId="77777777" w:rsidR="00517300" w:rsidRPr="004232C6" w:rsidRDefault="00517300" w:rsidP="00623875">
            <w:pPr>
              <w:jc w:val="left"/>
              <w:rPr>
                <w:rFonts w:cs="Arial"/>
                <w:color w:val="000000"/>
                <w:sz w:val="16"/>
                <w:szCs w:val="16"/>
              </w:rPr>
            </w:pPr>
            <w:r w:rsidRPr="004232C6">
              <w:rPr>
                <w:rFonts w:cs="Arial"/>
                <w:color w:val="000000"/>
                <w:sz w:val="16"/>
                <w:szCs w:val="16"/>
              </w:rPr>
              <w:t>N</w:t>
            </w:r>
          </w:p>
        </w:tc>
        <w:tc>
          <w:tcPr>
            <w:tcW w:w="540" w:type="dxa"/>
            <w:tcBorders>
              <w:top w:val="nil"/>
              <w:left w:val="nil"/>
              <w:bottom w:val="single" w:sz="4" w:space="0" w:color="auto"/>
              <w:right w:val="nil"/>
            </w:tcBorders>
            <w:noWrap/>
            <w:vAlign w:val="bottom"/>
            <w:hideMark/>
          </w:tcPr>
          <w:p w14:paraId="13EFC73C" w14:textId="77777777" w:rsidR="00517300" w:rsidRPr="004232C6" w:rsidRDefault="00517300" w:rsidP="00623875">
            <w:pPr>
              <w:jc w:val="left"/>
              <w:rPr>
                <w:rFonts w:cs="Arial"/>
                <w:color w:val="000000"/>
                <w:sz w:val="16"/>
                <w:szCs w:val="16"/>
              </w:rPr>
            </w:pPr>
            <w:r w:rsidRPr="004232C6">
              <w:rPr>
                <w:rFonts w:cs="Arial"/>
                <w:color w:val="000000"/>
                <w:sz w:val="16"/>
                <w:szCs w:val="16"/>
              </w:rPr>
              <w:t> </w:t>
            </w:r>
          </w:p>
        </w:tc>
        <w:tc>
          <w:tcPr>
            <w:tcW w:w="567" w:type="dxa"/>
            <w:tcBorders>
              <w:top w:val="nil"/>
              <w:left w:val="nil"/>
              <w:bottom w:val="single" w:sz="4" w:space="0" w:color="auto"/>
              <w:right w:val="nil"/>
            </w:tcBorders>
            <w:noWrap/>
            <w:hideMark/>
          </w:tcPr>
          <w:p w14:paraId="70BB0B7B" w14:textId="77777777" w:rsidR="00517300" w:rsidRPr="004232C6" w:rsidRDefault="00517300" w:rsidP="00623875">
            <w:pPr>
              <w:jc w:val="right"/>
              <w:rPr>
                <w:rFonts w:cs="Arial"/>
                <w:color w:val="000000"/>
                <w:sz w:val="16"/>
                <w:szCs w:val="16"/>
              </w:rPr>
            </w:pPr>
            <w:r w:rsidRPr="004232C6">
              <w:rPr>
                <w:rFonts w:cs="Arial"/>
                <w:sz w:val="16"/>
                <w:szCs w:val="16"/>
              </w:rPr>
              <w:t>24</w:t>
            </w:r>
          </w:p>
        </w:tc>
        <w:tc>
          <w:tcPr>
            <w:tcW w:w="840" w:type="dxa"/>
            <w:tcBorders>
              <w:top w:val="nil"/>
              <w:left w:val="nil"/>
              <w:bottom w:val="single" w:sz="4" w:space="0" w:color="auto"/>
              <w:right w:val="nil"/>
            </w:tcBorders>
            <w:noWrap/>
            <w:hideMark/>
          </w:tcPr>
          <w:p w14:paraId="52B460D9" w14:textId="77777777" w:rsidR="00517300" w:rsidRPr="004232C6" w:rsidRDefault="00517300" w:rsidP="00623875">
            <w:pPr>
              <w:jc w:val="right"/>
              <w:rPr>
                <w:rFonts w:cs="Arial"/>
                <w:color w:val="000000"/>
                <w:sz w:val="16"/>
                <w:szCs w:val="16"/>
              </w:rPr>
            </w:pPr>
            <w:r w:rsidRPr="004232C6">
              <w:rPr>
                <w:rFonts w:cs="Arial"/>
                <w:sz w:val="16"/>
                <w:szCs w:val="16"/>
              </w:rPr>
              <w:t>24</w:t>
            </w:r>
          </w:p>
        </w:tc>
        <w:tc>
          <w:tcPr>
            <w:tcW w:w="799" w:type="dxa"/>
            <w:tcBorders>
              <w:top w:val="nil"/>
              <w:left w:val="nil"/>
              <w:bottom w:val="single" w:sz="4" w:space="0" w:color="auto"/>
              <w:right w:val="nil"/>
            </w:tcBorders>
            <w:noWrap/>
            <w:hideMark/>
          </w:tcPr>
          <w:p w14:paraId="6CF445B6" w14:textId="77777777" w:rsidR="00517300" w:rsidRPr="004232C6" w:rsidRDefault="00517300" w:rsidP="00623875">
            <w:pPr>
              <w:jc w:val="right"/>
              <w:rPr>
                <w:rFonts w:cs="Arial"/>
                <w:color w:val="000000"/>
                <w:sz w:val="16"/>
                <w:szCs w:val="16"/>
              </w:rPr>
            </w:pPr>
            <w:r w:rsidRPr="004232C6">
              <w:rPr>
                <w:rFonts w:cs="Arial"/>
                <w:sz w:val="16"/>
                <w:szCs w:val="16"/>
              </w:rPr>
              <w:t>25</w:t>
            </w:r>
          </w:p>
        </w:tc>
        <w:tc>
          <w:tcPr>
            <w:tcW w:w="850" w:type="dxa"/>
            <w:tcBorders>
              <w:top w:val="nil"/>
              <w:left w:val="nil"/>
              <w:bottom w:val="single" w:sz="4" w:space="0" w:color="auto"/>
              <w:right w:val="nil"/>
            </w:tcBorders>
            <w:noWrap/>
            <w:hideMark/>
          </w:tcPr>
          <w:p w14:paraId="722351FF" w14:textId="77777777" w:rsidR="00517300" w:rsidRPr="004232C6" w:rsidRDefault="00517300" w:rsidP="00623875">
            <w:pPr>
              <w:jc w:val="right"/>
              <w:rPr>
                <w:rFonts w:cs="Arial"/>
                <w:color w:val="000000"/>
                <w:sz w:val="16"/>
                <w:szCs w:val="16"/>
              </w:rPr>
            </w:pPr>
            <w:r w:rsidRPr="004232C6">
              <w:rPr>
                <w:rFonts w:cs="Arial"/>
                <w:sz w:val="16"/>
                <w:szCs w:val="16"/>
              </w:rPr>
              <w:t>25</w:t>
            </w:r>
          </w:p>
        </w:tc>
        <w:tc>
          <w:tcPr>
            <w:tcW w:w="851" w:type="dxa"/>
            <w:tcBorders>
              <w:top w:val="nil"/>
              <w:left w:val="nil"/>
              <w:bottom w:val="single" w:sz="4" w:space="0" w:color="auto"/>
              <w:right w:val="nil"/>
            </w:tcBorders>
            <w:noWrap/>
            <w:hideMark/>
          </w:tcPr>
          <w:p w14:paraId="500D9FA4" w14:textId="77777777" w:rsidR="00517300" w:rsidRPr="004232C6" w:rsidRDefault="00517300" w:rsidP="00623875">
            <w:pPr>
              <w:jc w:val="right"/>
              <w:rPr>
                <w:rFonts w:cs="Arial"/>
                <w:color w:val="000000"/>
                <w:sz w:val="16"/>
                <w:szCs w:val="16"/>
              </w:rPr>
            </w:pPr>
            <w:r w:rsidRPr="004232C6">
              <w:rPr>
                <w:rFonts w:cs="Arial"/>
                <w:sz w:val="16"/>
                <w:szCs w:val="16"/>
              </w:rPr>
              <w:t>24</w:t>
            </w:r>
          </w:p>
        </w:tc>
        <w:tc>
          <w:tcPr>
            <w:tcW w:w="850" w:type="dxa"/>
            <w:tcBorders>
              <w:top w:val="nil"/>
              <w:left w:val="nil"/>
              <w:bottom w:val="single" w:sz="4" w:space="0" w:color="auto"/>
              <w:right w:val="nil"/>
            </w:tcBorders>
            <w:noWrap/>
            <w:hideMark/>
          </w:tcPr>
          <w:p w14:paraId="35B24818" w14:textId="77777777" w:rsidR="00517300" w:rsidRPr="004232C6" w:rsidRDefault="00517300" w:rsidP="00623875">
            <w:pPr>
              <w:jc w:val="right"/>
              <w:rPr>
                <w:rFonts w:cs="Arial"/>
                <w:color w:val="000000"/>
                <w:sz w:val="16"/>
                <w:szCs w:val="16"/>
              </w:rPr>
            </w:pPr>
            <w:r w:rsidRPr="004232C6">
              <w:rPr>
                <w:rFonts w:cs="Arial"/>
                <w:sz w:val="16"/>
                <w:szCs w:val="16"/>
              </w:rPr>
              <w:t>21</w:t>
            </w:r>
          </w:p>
        </w:tc>
        <w:tc>
          <w:tcPr>
            <w:tcW w:w="1125" w:type="dxa"/>
            <w:tcBorders>
              <w:top w:val="nil"/>
              <w:left w:val="nil"/>
              <w:bottom w:val="single" w:sz="4" w:space="0" w:color="auto"/>
              <w:right w:val="nil"/>
            </w:tcBorders>
            <w:noWrap/>
            <w:hideMark/>
          </w:tcPr>
          <w:p w14:paraId="1384A1AE" w14:textId="77777777" w:rsidR="00517300" w:rsidRPr="004232C6" w:rsidRDefault="00517300" w:rsidP="00623875">
            <w:pPr>
              <w:jc w:val="right"/>
              <w:rPr>
                <w:rFonts w:cs="Arial"/>
                <w:color w:val="000000"/>
                <w:sz w:val="16"/>
                <w:szCs w:val="16"/>
              </w:rPr>
            </w:pPr>
            <w:r w:rsidRPr="004232C6">
              <w:rPr>
                <w:rFonts w:cs="Arial"/>
                <w:sz w:val="16"/>
                <w:szCs w:val="16"/>
              </w:rPr>
              <w:t>20</w:t>
            </w:r>
          </w:p>
        </w:tc>
      </w:tr>
    </w:tbl>
    <w:p w14:paraId="16DFC5C4" w14:textId="77777777" w:rsidR="00517300" w:rsidRPr="000D0863" w:rsidRDefault="00517300" w:rsidP="00517300">
      <w:pPr>
        <w:rPr>
          <w:rFonts w:cs="Arial"/>
          <w:b/>
          <w:lang w:val="en-US"/>
        </w:rPr>
      </w:pPr>
      <w:r w:rsidRPr="000D0863">
        <w:rPr>
          <w:rFonts w:cs="Arial"/>
          <w:i/>
          <w:iCs/>
          <w:sz w:val="18"/>
          <w:szCs w:val="18"/>
          <w:lang w:val="en-US"/>
        </w:rPr>
        <w:t>SD = standard deviation, SEM= standard error of mean, 95% CI LB &amp; UB = 95% confidence interval, lower bound and upper bound, N = sample size</w:t>
      </w:r>
    </w:p>
    <w:p w14:paraId="77EE8545" w14:textId="77777777" w:rsidR="00767352" w:rsidRPr="000D0863" w:rsidRDefault="00767352" w:rsidP="00767352">
      <w:pPr>
        <w:rPr>
          <w:rFonts w:cs="Arial"/>
          <w:noProof/>
          <w:lang w:val="en-US"/>
        </w:rPr>
      </w:pPr>
    </w:p>
    <w:p w14:paraId="147BAAE5" w14:textId="5F240D2B" w:rsidR="00767352" w:rsidRPr="000D0863" w:rsidRDefault="00767352" w:rsidP="00846CB9">
      <w:pPr>
        <w:pStyle w:val="TableTitle"/>
        <w:rPr>
          <w:rFonts w:cs="Arial"/>
          <w:lang w:val="en-US"/>
        </w:rPr>
      </w:pPr>
      <w:bookmarkStart w:id="12" w:name="_Toc164179463"/>
      <w:r w:rsidRPr="000D0863">
        <w:rPr>
          <w:rFonts w:cs="Arial"/>
          <w:lang w:val="en-US"/>
        </w:rPr>
        <w:t>Table</w:t>
      </w:r>
      <w:r w:rsidR="00846CB9" w:rsidRPr="000D0863">
        <w:rPr>
          <w:rFonts w:cs="Arial"/>
          <w:lang w:val="en-US"/>
        </w:rPr>
        <w:t xml:space="preserve"> </w:t>
      </w:r>
      <w:r w:rsidR="005172AE" w:rsidRPr="000D0863">
        <w:rPr>
          <w:rFonts w:cs="Arial"/>
          <w:lang w:val="en-US"/>
        </w:rPr>
        <w:t>S</w:t>
      </w:r>
      <w:r w:rsidR="005172AE">
        <w:rPr>
          <w:rFonts w:cs="Arial"/>
          <w:lang w:val="en-US"/>
        </w:rPr>
        <w:t>10</w:t>
      </w:r>
      <w:r w:rsidRPr="000D0863">
        <w:rPr>
          <w:rFonts w:cs="Arial"/>
          <w:lang w:val="en-US"/>
        </w:rPr>
        <w:t>: summary of subgroup analyses for cortisol and melatonin data</w:t>
      </w:r>
      <w:bookmarkEnd w:id="12"/>
    </w:p>
    <w:tbl>
      <w:tblPr>
        <w:tblW w:w="4962" w:type="dxa"/>
        <w:tblCellMar>
          <w:left w:w="70" w:type="dxa"/>
          <w:right w:w="70" w:type="dxa"/>
        </w:tblCellMar>
        <w:tblLook w:val="04A0" w:firstRow="1" w:lastRow="0" w:firstColumn="1" w:lastColumn="0" w:noHBand="0" w:noVBand="1"/>
      </w:tblPr>
      <w:tblGrid>
        <w:gridCol w:w="1701"/>
        <w:gridCol w:w="797"/>
        <w:gridCol w:w="307"/>
        <w:gridCol w:w="597"/>
        <w:gridCol w:w="541"/>
        <w:gridCol w:w="1019"/>
      </w:tblGrid>
      <w:tr w:rsidR="007447C3" w:rsidRPr="004232C6" w14:paraId="2BB2845A" w14:textId="77777777" w:rsidTr="008150A0">
        <w:trPr>
          <w:trHeight w:val="285"/>
        </w:trPr>
        <w:tc>
          <w:tcPr>
            <w:tcW w:w="1701" w:type="dxa"/>
            <w:tcBorders>
              <w:top w:val="single" w:sz="4" w:space="0" w:color="auto"/>
              <w:left w:val="nil"/>
              <w:bottom w:val="single" w:sz="4" w:space="0" w:color="auto"/>
              <w:right w:val="nil"/>
            </w:tcBorders>
            <w:noWrap/>
            <w:vAlign w:val="center"/>
            <w:hideMark/>
          </w:tcPr>
          <w:p w14:paraId="6757CC5C" w14:textId="77777777" w:rsidR="007447C3" w:rsidRPr="004232C6" w:rsidRDefault="007447C3" w:rsidP="008150A0">
            <w:pPr>
              <w:jc w:val="left"/>
              <w:rPr>
                <w:rFonts w:cs="Arial"/>
                <w:color w:val="000000"/>
                <w:sz w:val="16"/>
                <w:szCs w:val="16"/>
                <w:lang w:val="en-US"/>
              </w:rPr>
            </w:pPr>
            <w:r w:rsidRPr="004232C6">
              <w:rPr>
                <w:rFonts w:cs="Arial"/>
                <w:color w:val="000000"/>
                <w:sz w:val="16"/>
                <w:szCs w:val="16"/>
                <w:lang w:val="en-US"/>
              </w:rPr>
              <w:t> </w:t>
            </w:r>
          </w:p>
        </w:tc>
        <w:tc>
          <w:tcPr>
            <w:tcW w:w="3261" w:type="dxa"/>
            <w:gridSpan w:val="5"/>
            <w:tcBorders>
              <w:top w:val="single" w:sz="4" w:space="0" w:color="auto"/>
              <w:left w:val="nil"/>
              <w:bottom w:val="single" w:sz="4" w:space="0" w:color="auto"/>
              <w:right w:val="nil"/>
            </w:tcBorders>
            <w:noWrap/>
            <w:vAlign w:val="center"/>
            <w:hideMark/>
          </w:tcPr>
          <w:p w14:paraId="2E47D5F7" w14:textId="77777777" w:rsidR="007447C3" w:rsidRPr="004232C6" w:rsidRDefault="007447C3" w:rsidP="008150A0">
            <w:pPr>
              <w:jc w:val="left"/>
              <w:rPr>
                <w:rFonts w:cs="Arial"/>
                <w:b/>
                <w:bCs/>
                <w:color w:val="000000"/>
                <w:sz w:val="16"/>
                <w:szCs w:val="16"/>
              </w:rPr>
            </w:pPr>
            <w:r w:rsidRPr="004232C6">
              <w:rPr>
                <w:rFonts w:cs="Arial"/>
                <w:b/>
                <w:bCs/>
                <w:color w:val="000000"/>
                <w:sz w:val="16"/>
                <w:szCs w:val="16"/>
              </w:rPr>
              <w:t>subgroup: trait anxiety</w:t>
            </w:r>
          </w:p>
        </w:tc>
      </w:tr>
      <w:tr w:rsidR="007447C3" w:rsidRPr="004232C6" w14:paraId="525B4A4F" w14:textId="77777777" w:rsidTr="008150A0">
        <w:trPr>
          <w:trHeight w:val="285"/>
        </w:trPr>
        <w:tc>
          <w:tcPr>
            <w:tcW w:w="1701" w:type="dxa"/>
            <w:tcBorders>
              <w:top w:val="nil"/>
              <w:left w:val="nil"/>
              <w:bottom w:val="single" w:sz="4" w:space="0" w:color="auto"/>
              <w:right w:val="nil"/>
            </w:tcBorders>
            <w:noWrap/>
            <w:vAlign w:val="center"/>
            <w:hideMark/>
          </w:tcPr>
          <w:p w14:paraId="7A8C3D58"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c>
          <w:tcPr>
            <w:tcW w:w="797" w:type="dxa"/>
            <w:tcBorders>
              <w:top w:val="nil"/>
              <w:left w:val="nil"/>
              <w:bottom w:val="single" w:sz="4" w:space="0" w:color="auto"/>
              <w:right w:val="nil"/>
            </w:tcBorders>
            <w:noWrap/>
            <w:vAlign w:val="center"/>
            <w:hideMark/>
          </w:tcPr>
          <w:p w14:paraId="711A5233" w14:textId="77777777" w:rsidR="007447C3" w:rsidRPr="004232C6" w:rsidRDefault="007447C3" w:rsidP="008150A0">
            <w:pPr>
              <w:jc w:val="left"/>
              <w:rPr>
                <w:rFonts w:cs="Arial"/>
                <w:color w:val="000000"/>
                <w:sz w:val="16"/>
                <w:szCs w:val="16"/>
              </w:rPr>
            </w:pPr>
            <w:r w:rsidRPr="004232C6">
              <w:rPr>
                <w:rFonts w:cs="Arial"/>
                <w:color w:val="000000"/>
                <w:sz w:val="16"/>
                <w:szCs w:val="16"/>
              </w:rPr>
              <w:t>F</w:t>
            </w:r>
          </w:p>
        </w:tc>
        <w:tc>
          <w:tcPr>
            <w:tcW w:w="307" w:type="dxa"/>
            <w:tcBorders>
              <w:top w:val="nil"/>
              <w:left w:val="nil"/>
              <w:bottom w:val="single" w:sz="4" w:space="0" w:color="auto"/>
              <w:right w:val="nil"/>
            </w:tcBorders>
            <w:noWrap/>
            <w:vAlign w:val="center"/>
            <w:hideMark/>
          </w:tcPr>
          <w:p w14:paraId="19D06AD6" w14:textId="77777777" w:rsidR="007447C3" w:rsidRPr="004232C6" w:rsidRDefault="007447C3" w:rsidP="008150A0">
            <w:pPr>
              <w:jc w:val="left"/>
              <w:rPr>
                <w:rFonts w:cs="Arial"/>
                <w:color w:val="000000"/>
                <w:sz w:val="16"/>
                <w:szCs w:val="16"/>
              </w:rPr>
            </w:pPr>
            <w:r w:rsidRPr="004232C6">
              <w:rPr>
                <w:rFonts w:cs="Arial"/>
                <w:color w:val="000000"/>
                <w:sz w:val="16"/>
                <w:szCs w:val="16"/>
              </w:rPr>
              <w:t>df</w:t>
            </w:r>
          </w:p>
        </w:tc>
        <w:tc>
          <w:tcPr>
            <w:tcW w:w="597" w:type="dxa"/>
            <w:tcBorders>
              <w:top w:val="nil"/>
              <w:left w:val="nil"/>
              <w:bottom w:val="single" w:sz="4" w:space="0" w:color="auto"/>
              <w:right w:val="nil"/>
            </w:tcBorders>
            <w:noWrap/>
            <w:vAlign w:val="center"/>
            <w:hideMark/>
          </w:tcPr>
          <w:p w14:paraId="6B9F5467" w14:textId="77777777" w:rsidR="007447C3" w:rsidRPr="004232C6" w:rsidRDefault="007447C3" w:rsidP="008150A0">
            <w:pPr>
              <w:jc w:val="left"/>
              <w:rPr>
                <w:rFonts w:cs="Arial"/>
                <w:color w:val="000000"/>
                <w:sz w:val="16"/>
                <w:szCs w:val="16"/>
              </w:rPr>
            </w:pPr>
            <w:r w:rsidRPr="004232C6">
              <w:rPr>
                <w:rFonts w:cs="Arial"/>
                <w:color w:val="000000"/>
                <w:sz w:val="16"/>
                <w:szCs w:val="16"/>
              </w:rPr>
              <w:t>error df</w:t>
            </w:r>
          </w:p>
        </w:tc>
        <w:tc>
          <w:tcPr>
            <w:tcW w:w="541" w:type="dxa"/>
            <w:tcBorders>
              <w:top w:val="nil"/>
              <w:left w:val="nil"/>
              <w:bottom w:val="single" w:sz="4" w:space="0" w:color="auto"/>
              <w:right w:val="nil"/>
            </w:tcBorders>
            <w:noWrap/>
            <w:vAlign w:val="center"/>
            <w:hideMark/>
          </w:tcPr>
          <w:p w14:paraId="5A75EA41" w14:textId="77777777" w:rsidR="007447C3" w:rsidRPr="004232C6" w:rsidRDefault="007447C3" w:rsidP="008150A0">
            <w:pPr>
              <w:jc w:val="left"/>
              <w:rPr>
                <w:rFonts w:cs="Arial"/>
                <w:color w:val="000000"/>
                <w:sz w:val="16"/>
                <w:szCs w:val="16"/>
              </w:rPr>
            </w:pPr>
            <w:r w:rsidRPr="004232C6">
              <w:rPr>
                <w:rFonts w:cs="Arial"/>
                <w:color w:val="000000"/>
                <w:sz w:val="16"/>
                <w:szCs w:val="16"/>
              </w:rPr>
              <w:t>p</w:t>
            </w:r>
          </w:p>
        </w:tc>
        <w:tc>
          <w:tcPr>
            <w:tcW w:w="1019" w:type="dxa"/>
            <w:tcBorders>
              <w:top w:val="nil"/>
              <w:left w:val="nil"/>
              <w:bottom w:val="single" w:sz="4" w:space="0" w:color="auto"/>
              <w:right w:val="nil"/>
            </w:tcBorders>
            <w:noWrap/>
            <w:vAlign w:val="center"/>
            <w:hideMark/>
          </w:tcPr>
          <w:p w14:paraId="78A89CBF" w14:textId="77777777" w:rsidR="007447C3" w:rsidRPr="004232C6" w:rsidRDefault="007447C3" w:rsidP="008150A0">
            <w:pPr>
              <w:jc w:val="left"/>
              <w:rPr>
                <w:rFonts w:cs="Arial"/>
                <w:color w:val="000000"/>
                <w:sz w:val="16"/>
                <w:szCs w:val="16"/>
              </w:rPr>
            </w:pPr>
            <w:r w:rsidRPr="004232C6">
              <w:rPr>
                <w:rFonts w:cs="Arial"/>
                <w:color w:val="000000"/>
                <w:sz w:val="16"/>
                <w:szCs w:val="16"/>
              </w:rPr>
              <w:t xml:space="preserve">partial </w:t>
            </w:r>
            <w:r w:rsidRPr="004232C6">
              <w:rPr>
                <w:rFonts w:cs="Arial"/>
                <w:color w:val="000000"/>
                <w:sz w:val="16"/>
                <w:szCs w:val="16"/>
              </w:rPr>
              <w:t></w:t>
            </w:r>
            <w:r w:rsidRPr="004232C6">
              <w:rPr>
                <w:rFonts w:cs="Arial"/>
                <w:color w:val="000000"/>
                <w:sz w:val="16"/>
                <w:szCs w:val="16"/>
                <w:vertAlign w:val="superscript"/>
                <w:lang w:val="en-US"/>
              </w:rPr>
              <w:t>2</w:t>
            </w:r>
          </w:p>
        </w:tc>
      </w:tr>
      <w:tr w:rsidR="007447C3" w:rsidRPr="004232C6" w14:paraId="40C2F084" w14:textId="77777777" w:rsidTr="008150A0">
        <w:trPr>
          <w:trHeight w:val="285"/>
        </w:trPr>
        <w:tc>
          <w:tcPr>
            <w:tcW w:w="1701" w:type="dxa"/>
            <w:tcBorders>
              <w:top w:val="nil"/>
              <w:left w:val="nil"/>
              <w:bottom w:val="single" w:sz="4" w:space="0" w:color="auto"/>
              <w:right w:val="nil"/>
            </w:tcBorders>
            <w:noWrap/>
            <w:vAlign w:val="center"/>
            <w:hideMark/>
          </w:tcPr>
          <w:p w14:paraId="133EA5B9" w14:textId="77777777" w:rsidR="007447C3" w:rsidRPr="004232C6" w:rsidRDefault="007447C3" w:rsidP="008150A0">
            <w:pPr>
              <w:jc w:val="left"/>
              <w:rPr>
                <w:rFonts w:cs="Arial"/>
                <w:color w:val="000000"/>
                <w:sz w:val="16"/>
                <w:szCs w:val="16"/>
              </w:rPr>
            </w:pPr>
            <w:r w:rsidRPr="004232C6">
              <w:rPr>
                <w:rFonts w:cs="Arial"/>
                <w:color w:val="000000"/>
                <w:sz w:val="16"/>
                <w:szCs w:val="16"/>
              </w:rPr>
              <w:t>Cortisol</w:t>
            </w:r>
          </w:p>
        </w:tc>
        <w:tc>
          <w:tcPr>
            <w:tcW w:w="797" w:type="dxa"/>
            <w:tcBorders>
              <w:top w:val="nil"/>
              <w:left w:val="nil"/>
              <w:bottom w:val="single" w:sz="4" w:space="0" w:color="auto"/>
              <w:right w:val="nil"/>
            </w:tcBorders>
            <w:noWrap/>
            <w:vAlign w:val="center"/>
            <w:hideMark/>
          </w:tcPr>
          <w:p w14:paraId="656868B2"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c>
          <w:tcPr>
            <w:tcW w:w="307" w:type="dxa"/>
            <w:tcBorders>
              <w:top w:val="nil"/>
              <w:left w:val="nil"/>
              <w:bottom w:val="single" w:sz="4" w:space="0" w:color="auto"/>
              <w:right w:val="nil"/>
            </w:tcBorders>
            <w:noWrap/>
            <w:vAlign w:val="center"/>
            <w:hideMark/>
          </w:tcPr>
          <w:p w14:paraId="7185613C"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c>
          <w:tcPr>
            <w:tcW w:w="597" w:type="dxa"/>
            <w:tcBorders>
              <w:top w:val="nil"/>
              <w:left w:val="nil"/>
              <w:bottom w:val="single" w:sz="4" w:space="0" w:color="auto"/>
              <w:right w:val="nil"/>
            </w:tcBorders>
            <w:noWrap/>
            <w:vAlign w:val="center"/>
            <w:hideMark/>
          </w:tcPr>
          <w:p w14:paraId="24F01C35"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c>
          <w:tcPr>
            <w:tcW w:w="541" w:type="dxa"/>
            <w:tcBorders>
              <w:top w:val="nil"/>
              <w:left w:val="nil"/>
              <w:bottom w:val="single" w:sz="4" w:space="0" w:color="auto"/>
              <w:right w:val="nil"/>
            </w:tcBorders>
            <w:noWrap/>
            <w:vAlign w:val="center"/>
            <w:hideMark/>
          </w:tcPr>
          <w:p w14:paraId="2A76D5D4"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c>
          <w:tcPr>
            <w:tcW w:w="1019" w:type="dxa"/>
            <w:tcBorders>
              <w:top w:val="nil"/>
              <w:left w:val="nil"/>
              <w:bottom w:val="single" w:sz="4" w:space="0" w:color="auto"/>
              <w:right w:val="nil"/>
            </w:tcBorders>
            <w:noWrap/>
            <w:vAlign w:val="center"/>
            <w:hideMark/>
          </w:tcPr>
          <w:p w14:paraId="2BF5DED0"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r>
      <w:tr w:rsidR="007447C3" w:rsidRPr="004232C6" w14:paraId="4BE8BBFE" w14:textId="77777777" w:rsidTr="008150A0">
        <w:trPr>
          <w:trHeight w:val="285"/>
        </w:trPr>
        <w:tc>
          <w:tcPr>
            <w:tcW w:w="1701" w:type="dxa"/>
            <w:tcBorders>
              <w:top w:val="nil"/>
              <w:left w:val="nil"/>
              <w:bottom w:val="nil"/>
              <w:right w:val="nil"/>
            </w:tcBorders>
            <w:noWrap/>
            <w:vAlign w:val="center"/>
            <w:hideMark/>
          </w:tcPr>
          <w:p w14:paraId="1191DC4A" w14:textId="77777777" w:rsidR="007447C3" w:rsidRPr="004232C6" w:rsidRDefault="007447C3" w:rsidP="008150A0">
            <w:pPr>
              <w:jc w:val="left"/>
              <w:rPr>
                <w:rFonts w:cs="Arial"/>
                <w:color w:val="000000"/>
                <w:sz w:val="16"/>
                <w:szCs w:val="16"/>
              </w:rPr>
            </w:pPr>
            <w:r w:rsidRPr="004232C6">
              <w:rPr>
                <w:rFonts w:cs="Arial"/>
                <w:color w:val="000000"/>
                <w:sz w:val="16"/>
                <w:szCs w:val="16"/>
              </w:rPr>
              <w:t>AUCg</w:t>
            </w:r>
          </w:p>
        </w:tc>
        <w:tc>
          <w:tcPr>
            <w:tcW w:w="797" w:type="dxa"/>
            <w:tcBorders>
              <w:top w:val="nil"/>
              <w:left w:val="nil"/>
              <w:bottom w:val="nil"/>
              <w:right w:val="nil"/>
            </w:tcBorders>
            <w:noWrap/>
            <w:vAlign w:val="center"/>
            <w:hideMark/>
          </w:tcPr>
          <w:p w14:paraId="23BCAF51" w14:textId="77777777" w:rsidR="007447C3" w:rsidRPr="004232C6" w:rsidRDefault="007447C3" w:rsidP="008150A0">
            <w:pPr>
              <w:jc w:val="left"/>
              <w:rPr>
                <w:rFonts w:cs="Arial"/>
                <w:color w:val="000000"/>
                <w:sz w:val="16"/>
                <w:szCs w:val="16"/>
              </w:rPr>
            </w:pPr>
            <w:r w:rsidRPr="004232C6">
              <w:rPr>
                <w:rFonts w:cs="Arial"/>
                <w:color w:val="000000"/>
                <w:sz w:val="16"/>
                <w:szCs w:val="16"/>
              </w:rPr>
              <w:t>0.036</w:t>
            </w:r>
          </w:p>
        </w:tc>
        <w:tc>
          <w:tcPr>
            <w:tcW w:w="307" w:type="dxa"/>
            <w:tcBorders>
              <w:top w:val="nil"/>
              <w:left w:val="nil"/>
              <w:bottom w:val="nil"/>
              <w:right w:val="nil"/>
            </w:tcBorders>
            <w:noWrap/>
            <w:vAlign w:val="center"/>
            <w:hideMark/>
          </w:tcPr>
          <w:p w14:paraId="189E8541" w14:textId="77777777" w:rsidR="007447C3" w:rsidRPr="004232C6" w:rsidRDefault="007447C3" w:rsidP="008150A0">
            <w:pPr>
              <w:jc w:val="left"/>
              <w:rPr>
                <w:rFonts w:cs="Arial"/>
                <w:color w:val="000000"/>
                <w:sz w:val="16"/>
                <w:szCs w:val="16"/>
              </w:rPr>
            </w:pPr>
            <w:r w:rsidRPr="004232C6">
              <w:rPr>
                <w:rFonts w:cs="Arial"/>
                <w:color w:val="000000"/>
                <w:sz w:val="16"/>
                <w:szCs w:val="16"/>
              </w:rPr>
              <w:t>1</w:t>
            </w:r>
          </w:p>
        </w:tc>
        <w:tc>
          <w:tcPr>
            <w:tcW w:w="597" w:type="dxa"/>
            <w:tcBorders>
              <w:top w:val="nil"/>
              <w:left w:val="nil"/>
              <w:bottom w:val="nil"/>
              <w:right w:val="nil"/>
            </w:tcBorders>
            <w:noWrap/>
            <w:vAlign w:val="center"/>
            <w:hideMark/>
          </w:tcPr>
          <w:p w14:paraId="146AC564" w14:textId="77777777" w:rsidR="007447C3" w:rsidRPr="004232C6" w:rsidRDefault="007447C3" w:rsidP="008150A0">
            <w:pPr>
              <w:jc w:val="left"/>
              <w:rPr>
                <w:rFonts w:cs="Arial"/>
                <w:color w:val="000000"/>
                <w:sz w:val="16"/>
                <w:szCs w:val="16"/>
              </w:rPr>
            </w:pPr>
            <w:r w:rsidRPr="004232C6">
              <w:rPr>
                <w:rFonts w:cs="Arial"/>
                <w:color w:val="000000"/>
                <w:sz w:val="16"/>
                <w:szCs w:val="16"/>
              </w:rPr>
              <w:t>42</w:t>
            </w:r>
          </w:p>
        </w:tc>
        <w:tc>
          <w:tcPr>
            <w:tcW w:w="541" w:type="dxa"/>
            <w:tcBorders>
              <w:top w:val="nil"/>
              <w:left w:val="nil"/>
              <w:bottom w:val="nil"/>
              <w:right w:val="nil"/>
            </w:tcBorders>
            <w:noWrap/>
            <w:vAlign w:val="center"/>
            <w:hideMark/>
          </w:tcPr>
          <w:p w14:paraId="5F233856" w14:textId="77777777" w:rsidR="007447C3" w:rsidRPr="004232C6" w:rsidRDefault="007447C3" w:rsidP="008150A0">
            <w:pPr>
              <w:jc w:val="left"/>
              <w:rPr>
                <w:rFonts w:cs="Arial"/>
                <w:color w:val="000000"/>
                <w:sz w:val="16"/>
                <w:szCs w:val="16"/>
              </w:rPr>
            </w:pPr>
            <w:r w:rsidRPr="004232C6">
              <w:rPr>
                <w:rFonts w:cs="Arial"/>
                <w:color w:val="000000"/>
                <w:sz w:val="16"/>
                <w:szCs w:val="16"/>
              </w:rPr>
              <w:t>0.825</w:t>
            </w:r>
          </w:p>
        </w:tc>
        <w:tc>
          <w:tcPr>
            <w:tcW w:w="1019" w:type="dxa"/>
            <w:tcBorders>
              <w:top w:val="nil"/>
              <w:left w:val="nil"/>
              <w:bottom w:val="nil"/>
              <w:right w:val="nil"/>
            </w:tcBorders>
            <w:noWrap/>
            <w:vAlign w:val="center"/>
            <w:hideMark/>
          </w:tcPr>
          <w:p w14:paraId="65351F1F" w14:textId="77777777" w:rsidR="007447C3" w:rsidRPr="004232C6" w:rsidRDefault="007447C3" w:rsidP="008150A0">
            <w:pPr>
              <w:jc w:val="left"/>
              <w:rPr>
                <w:rFonts w:cs="Arial"/>
                <w:color w:val="000000"/>
                <w:sz w:val="16"/>
                <w:szCs w:val="16"/>
              </w:rPr>
            </w:pPr>
            <w:r w:rsidRPr="004232C6">
              <w:rPr>
                <w:rFonts w:cs="Arial"/>
                <w:color w:val="000000"/>
                <w:sz w:val="16"/>
                <w:szCs w:val="16"/>
              </w:rPr>
              <w:t>0.001</w:t>
            </w:r>
          </w:p>
        </w:tc>
      </w:tr>
      <w:tr w:rsidR="007447C3" w:rsidRPr="004232C6" w14:paraId="01129AB6" w14:textId="77777777" w:rsidTr="008150A0">
        <w:trPr>
          <w:trHeight w:val="285"/>
        </w:trPr>
        <w:tc>
          <w:tcPr>
            <w:tcW w:w="1701" w:type="dxa"/>
            <w:tcBorders>
              <w:top w:val="nil"/>
              <w:left w:val="nil"/>
              <w:bottom w:val="nil"/>
              <w:right w:val="nil"/>
            </w:tcBorders>
            <w:noWrap/>
            <w:vAlign w:val="center"/>
            <w:hideMark/>
          </w:tcPr>
          <w:p w14:paraId="3A80E6D3" w14:textId="77777777" w:rsidR="007447C3" w:rsidRPr="004232C6" w:rsidRDefault="007447C3" w:rsidP="008150A0">
            <w:pPr>
              <w:jc w:val="left"/>
              <w:rPr>
                <w:rFonts w:cs="Arial"/>
                <w:color w:val="000000"/>
                <w:sz w:val="16"/>
                <w:szCs w:val="16"/>
              </w:rPr>
            </w:pPr>
          </w:p>
        </w:tc>
        <w:tc>
          <w:tcPr>
            <w:tcW w:w="1701" w:type="dxa"/>
            <w:gridSpan w:val="3"/>
            <w:tcBorders>
              <w:top w:val="single" w:sz="4" w:space="0" w:color="auto"/>
              <w:left w:val="nil"/>
              <w:bottom w:val="single" w:sz="4" w:space="0" w:color="auto"/>
              <w:right w:val="nil"/>
            </w:tcBorders>
            <w:noWrap/>
            <w:vAlign w:val="center"/>
            <w:hideMark/>
          </w:tcPr>
          <w:p w14:paraId="7E240789" w14:textId="77777777" w:rsidR="007447C3" w:rsidRPr="004232C6" w:rsidRDefault="007447C3" w:rsidP="008150A0">
            <w:pPr>
              <w:jc w:val="left"/>
              <w:rPr>
                <w:rFonts w:cs="Arial"/>
                <w:color w:val="000000"/>
                <w:sz w:val="16"/>
                <w:szCs w:val="16"/>
              </w:rPr>
            </w:pPr>
            <w:r w:rsidRPr="004232C6">
              <w:rPr>
                <w:rFonts w:cs="Arial"/>
                <w:color w:val="000000"/>
                <w:sz w:val="16"/>
                <w:szCs w:val="16"/>
              </w:rPr>
              <w:t>difference values:</w:t>
            </w:r>
          </w:p>
        </w:tc>
        <w:tc>
          <w:tcPr>
            <w:tcW w:w="541" w:type="dxa"/>
            <w:tcBorders>
              <w:top w:val="single" w:sz="4" w:space="0" w:color="auto"/>
              <w:left w:val="nil"/>
              <w:bottom w:val="single" w:sz="4" w:space="0" w:color="auto"/>
              <w:right w:val="nil"/>
            </w:tcBorders>
            <w:noWrap/>
            <w:vAlign w:val="center"/>
            <w:hideMark/>
          </w:tcPr>
          <w:p w14:paraId="47421FA2"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c>
          <w:tcPr>
            <w:tcW w:w="1019" w:type="dxa"/>
            <w:tcBorders>
              <w:top w:val="single" w:sz="4" w:space="0" w:color="auto"/>
              <w:left w:val="nil"/>
              <w:bottom w:val="single" w:sz="4" w:space="0" w:color="auto"/>
              <w:right w:val="nil"/>
            </w:tcBorders>
            <w:noWrap/>
            <w:vAlign w:val="center"/>
            <w:hideMark/>
          </w:tcPr>
          <w:p w14:paraId="4EC47646"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r>
      <w:tr w:rsidR="007447C3" w:rsidRPr="004232C6" w14:paraId="2311F7ED" w14:textId="77777777" w:rsidTr="008150A0">
        <w:trPr>
          <w:trHeight w:val="285"/>
        </w:trPr>
        <w:tc>
          <w:tcPr>
            <w:tcW w:w="1701" w:type="dxa"/>
            <w:tcBorders>
              <w:top w:val="nil"/>
              <w:left w:val="nil"/>
              <w:bottom w:val="nil"/>
              <w:right w:val="nil"/>
            </w:tcBorders>
            <w:noWrap/>
            <w:vAlign w:val="center"/>
            <w:hideMark/>
          </w:tcPr>
          <w:p w14:paraId="41C5E8BF" w14:textId="77777777" w:rsidR="007447C3" w:rsidRPr="004232C6" w:rsidRDefault="007447C3" w:rsidP="008150A0">
            <w:pPr>
              <w:jc w:val="left"/>
              <w:rPr>
                <w:rFonts w:cs="Arial"/>
                <w:color w:val="000000"/>
                <w:sz w:val="16"/>
                <w:szCs w:val="16"/>
              </w:rPr>
            </w:pPr>
          </w:p>
        </w:tc>
        <w:tc>
          <w:tcPr>
            <w:tcW w:w="797" w:type="dxa"/>
            <w:tcBorders>
              <w:top w:val="nil"/>
              <w:left w:val="nil"/>
              <w:bottom w:val="single" w:sz="4" w:space="0" w:color="auto"/>
              <w:right w:val="nil"/>
            </w:tcBorders>
            <w:noWrap/>
            <w:vAlign w:val="center"/>
            <w:hideMark/>
          </w:tcPr>
          <w:p w14:paraId="607EBCCE" w14:textId="77777777" w:rsidR="007447C3" w:rsidRPr="004232C6" w:rsidRDefault="007447C3" w:rsidP="008150A0">
            <w:pPr>
              <w:jc w:val="left"/>
              <w:rPr>
                <w:rFonts w:cs="Arial"/>
                <w:color w:val="000000"/>
                <w:sz w:val="16"/>
                <w:szCs w:val="16"/>
              </w:rPr>
            </w:pPr>
            <w:r w:rsidRPr="004232C6">
              <w:rPr>
                <w:rFonts w:cs="Arial"/>
                <w:color w:val="000000"/>
                <w:sz w:val="16"/>
                <w:szCs w:val="16"/>
              </w:rPr>
              <w:t>Z</w:t>
            </w:r>
          </w:p>
        </w:tc>
        <w:tc>
          <w:tcPr>
            <w:tcW w:w="307" w:type="dxa"/>
            <w:tcBorders>
              <w:top w:val="nil"/>
              <w:left w:val="nil"/>
              <w:bottom w:val="single" w:sz="4" w:space="0" w:color="auto"/>
              <w:right w:val="nil"/>
            </w:tcBorders>
            <w:noWrap/>
            <w:vAlign w:val="center"/>
            <w:hideMark/>
          </w:tcPr>
          <w:p w14:paraId="791E12D5"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c>
          <w:tcPr>
            <w:tcW w:w="597" w:type="dxa"/>
            <w:tcBorders>
              <w:top w:val="nil"/>
              <w:left w:val="nil"/>
              <w:bottom w:val="single" w:sz="4" w:space="0" w:color="auto"/>
              <w:right w:val="nil"/>
            </w:tcBorders>
            <w:noWrap/>
            <w:vAlign w:val="center"/>
            <w:hideMark/>
          </w:tcPr>
          <w:p w14:paraId="11C57A14"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c>
          <w:tcPr>
            <w:tcW w:w="541" w:type="dxa"/>
            <w:tcBorders>
              <w:top w:val="nil"/>
              <w:left w:val="nil"/>
              <w:bottom w:val="single" w:sz="4" w:space="0" w:color="auto"/>
              <w:right w:val="nil"/>
            </w:tcBorders>
            <w:noWrap/>
            <w:vAlign w:val="center"/>
            <w:hideMark/>
          </w:tcPr>
          <w:p w14:paraId="5FE91F1D" w14:textId="77777777" w:rsidR="007447C3" w:rsidRPr="004232C6" w:rsidRDefault="007447C3" w:rsidP="008150A0">
            <w:pPr>
              <w:jc w:val="left"/>
              <w:rPr>
                <w:rFonts w:cs="Arial"/>
                <w:color w:val="000000"/>
                <w:sz w:val="16"/>
                <w:szCs w:val="16"/>
              </w:rPr>
            </w:pPr>
            <w:r w:rsidRPr="004232C6">
              <w:rPr>
                <w:rFonts w:cs="Arial"/>
                <w:color w:val="000000"/>
                <w:sz w:val="16"/>
                <w:szCs w:val="16"/>
              </w:rPr>
              <w:t>p</w:t>
            </w:r>
          </w:p>
        </w:tc>
        <w:tc>
          <w:tcPr>
            <w:tcW w:w="1019" w:type="dxa"/>
            <w:tcBorders>
              <w:top w:val="nil"/>
              <w:left w:val="nil"/>
              <w:bottom w:val="single" w:sz="4" w:space="0" w:color="auto"/>
              <w:right w:val="nil"/>
            </w:tcBorders>
            <w:noWrap/>
            <w:vAlign w:val="center"/>
            <w:hideMark/>
          </w:tcPr>
          <w:p w14:paraId="0D5B912D"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r>
      <w:tr w:rsidR="007447C3" w:rsidRPr="004232C6" w14:paraId="4C882765" w14:textId="77777777" w:rsidTr="008150A0">
        <w:trPr>
          <w:trHeight w:val="285"/>
        </w:trPr>
        <w:tc>
          <w:tcPr>
            <w:tcW w:w="1701" w:type="dxa"/>
            <w:tcBorders>
              <w:top w:val="nil"/>
              <w:left w:val="nil"/>
              <w:bottom w:val="nil"/>
              <w:right w:val="nil"/>
            </w:tcBorders>
            <w:noWrap/>
            <w:vAlign w:val="center"/>
            <w:hideMark/>
          </w:tcPr>
          <w:p w14:paraId="036108C2" w14:textId="77777777" w:rsidR="007447C3" w:rsidRPr="004232C6" w:rsidRDefault="007447C3" w:rsidP="008150A0">
            <w:pPr>
              <w:jc w:val="left"/>
              <w:rPr>
                <w:rFonts w:cs="Arial"/>
                <w:color w:val="000000"/>
                <w:sz w:val="16"/>
                <w:szCs w:val="16"/>
              </w:rPr>
            </w:pPr>
            <w:r w:rsidRPr="004232C6">
              <w:rPr>
                <w:rFonts w:cs="Arial"/>
                <w:color w:val="000000"/>
                <w:sz w:val="16"/>
                <w:szCs w:val="16"/>
              </w:rPr>
              <w:t>AUCi</w:t>
            </w:r>
          </w:p>
        </w:tc>
        <w:tc>
          <w:tcPr>
            <w:tcW w:w="797" w:type="dxa"/>
            <w:tcBorders>
              <w:top w:val="nil"/>
              <w:left w:val="nil"/>
              <w:bottom w:val="nil"/>
              <w:right w:val="nil"/>
            </w:tcBorders>
            <w:noWrap/>
            <w:vAlign w:val="center"/>
            <w:hideMark/>
          </w:tcPr>
          <w:p w14:paraId="3C999CCB" w14:textId="77777777" w:rsidR="007447C3" w:rsidRPr="004232C6" w:rsidRDefault="007447C3" w:rsidP="008150A0">
            <w:pPr>
              <w:jc w:val="left"/>
              <w:rPr>
                <w:rFonts w:cs="Arial"/>
                <w:color w:val="000000"/>
                <w:sz w:val="16"/>
                <w:szCs w:val="16"/>
              </w:rPr>
            </w:pPr>
            <w:r w:rsidRPr="004232C6">
              <w:rPr>
                <w:rFonts w:cs="Arial"/>
                <w:color w:val="000000"/>
                <w:sz w:val="16"/>
                <w:szCs w:val="16"/>
              </w:rPr>
              <w:t>-0.66</w:t>
            </w:r>
          </w:p>
        </w:tc>
        <w:tc>
          <w:tcPr>
            <w:tcW w:w="307" w:type="dxa"/>
            <w:tcBorders>
              <w:top w:val="nil"/>
              <w:left w:val="nil"/>
              <w:bottom w:val="nil"/>
              <w:right w:val="nil"/>
            </w:tcBorders>
            <w:noWrap/>
            <w:vAlign w:val="center"/>
            <w:hideMark/>
          </w:tcPr>
          <w:p w14:paraId="6C20F8ED" w14:textId="77777777" w:rsidR="007447C3" w:rsidRPr="004232C6" w:rsidRDefault="007447C3" w:rsidP="008150A0">
            <w:pPr>
              <w:jc w:val="left"/>
              <w:rPr>
                <w:rFonts w:cs="Arial"/>
                <w:color w:val="000000"/>
                <w:sz w:val="16"/>
                <w:szCs w:val="16"/>
              </w:rPr>
            </w:pPr>
          </w:p>
        </w:tc>
        <w:tc>
          <w:tcPr>
            <w:tcW w:w="597" w:type="dxa"/>
            <w:tcBorders>
              <w:top w:val="nil"/>
              <w:left w:val="nil"/>
              <w:bottom w:val="nil"/>
              <w:right w:val="nil"/>
            </w:tcBorders>
            <w:noWrap/>
            <w:vAlign w:val="center"/>
            <w:hideMark/>
          </w:tcPr>
          <w:p w14:paraId="47FA8C7D" w14:textId="77777777" w:rsidR="007447C3" w:rsidRPr="004232C6" w:rsidRDefault="007447C3" w:rsidP="008150A0">
            <w:pPr>
              <w:jc w:val="left"/>
              <w:rPr>
                <w:rFonts w:cs="Arial"/>
                <w:sz w:val="16"/>
                <w:szCs w:val="16"/>
              </w:rPr>
            </w:pPr>
          </w:p>
        </w:tc>
        <w:tc>
          <w:tcPr>
            <w:tcW w:w="541" w:type="dxa"/>
            <w:tcBorders>
              <w:top w:val="nil"/>
              <w:left w:val="nil"/>
              <w:bottom w:val="nil"/>
              <w:right w:val="nil"/>
            </w:tcBorders>
            <w:noWrap/>
            <w:vAlign w:val="center"/>
            <w:hideMark/>
          </w:tcPr>
          <w:p w14:paraId="71EC82EE" w14:textId="77777777" w:rsidR="007447C3" w:rsidRPr="004232C6" w:rsidRDefault="007447C3" w:rsidP="008150A0">
            <w:pPr>
              <w:jc w:val="left"/>
              <w:rPr>
                <w:rFonts w:cs="Arial"/>
                <w:color w:val="000000"/>
                <w:sz w:val="16"/>
                <w:szCs w:val="16"/>
              </w:rPr>
            </w:pPr>
            <w:r w:rsidRPr="004232C6">
              <w:rPr>
                <w:rFonts w:cs="Arial"/>
                <w:color w:val="000000"/>
                <w:sz w:val="16"/>
                <w:szCs w:val="16"/>
              </w:rPr>
              <w:t>0.509</w:t>
            </w:r>
          </w:p>
        </w:tc>
        <w:tc>
          <w:tcPr>
            <w:tcW w:w="1019" w:type="dxa"/>
            <w:tcBorders>
              <w:top w:val="nil"/>
              <w:left w:val="nil"/>
              <w:bottom w:val="nil"/>
              <w:right w:val="nil"/>
            </w:tcBorders>
            <w:noWrap/>
            <w:vAlign w:val="center"/>
            <w:hideMark/>
          </w:tcPr>
          <w:p w14:paraId="1967D767" w14:textId="77777777" w:rsidR="007447C3" w:rsidRPr="004232C6" w:rsidRDefault="007447C3" w:rsidP="008150A0">
            <w:pPr>
              <w:jc w:val="left"/>
              <w:rPr>
                <w:rFonts w:cs="Arial"/>
                <w:color w:val="000000"/>
                <w:sz w:val="16"/>
                <w:szCs w:val="16"/>
              </w:rPr>
            </w:pPr>
          </w:p>
        </w:tc>
      </w:tr>
      <w:tr w:rsidR="007447C3" w:rsidRPr="004232C6" w14:paraId="2AB9C1DE" w14:textId="77777777" w:rsidTr="008150A0">
        <w:trPr>
          <w:trHeight w:val="285"/>
        </w:trPr>
        <w:tc>
          <w:tcPr>
            <w:tcW w:w="1701" w:type="dxa"/>
            <w:tcBorders>
              <w:top w:val="nil"/>
              <w:left w:val="nil"/>
              <w:bottom w:val="nil"/>
              <w:right w:val="nil"/>
            </w:tcBorders>
            <w:noWrap/>
            <w:vAlign w:val="center"/>
            <w:hideMark/>
          </w:tcPr>
          <w:p w14:paraId="1E5C3625" w14:textId="77777777" w:rsidR="007447C3" w:rsidRPr="004232C6" w:rsidRDefault="007447C3" w:rsidP="008150A0">
            <w:pPr>
              <w:jc w:val="left"/>
              <w:rPr>
                <w:rFonts w:cs="Arial"/>
                <w:color w:val="000000"/>
                <w:sz w:val="16"/>
                <w:szCs w:val="16"/>
              </w:rPr>
            </w:pPr>
            <w:r w:rsidRPr="004232C6">
              <w:rPr>
                <w:rFonts w:cs="Arial"/>
                <w:color w:val="000000"/>
                <w:sz w:val="16"/>
                <w:szCs w:val="16"/>
              </w:rPr>
              <w:t>Increase</w:t>
            </w:r>
          </w:p>
        </w:tc>
        <w:tc>
          <w:tcPr>
            <w:tcW w:w="797" w:type="dxa"/>
            <w:tcBorders>
              <w:top w:val="nil"/>
              <w:left w:val="nil"/>
              <w:bottom w:val="nil"/>
              <w:right w:val="nil"/>
            </w:tcBorders>
            <w:noWrap/>
            <w:vAlign w:val="center"/>
            <w:hideMark/>
          </w:tcPr>
          <w:p w14:paraId="5295E4DC" w14:textId="77777777" w:rsidR="007447C3" w:rsidRPr="004232C6" w:rsidRDefault="007447C3" w:rsidP="008150A0">
            <w:pPr>
              <w:jc w:val="left"/>
              <w:rPr>
                <w:rFonts w:cs="Arial"/>
                <w:color w:val="000000"/>
                <w:sz w:val="16"/>
                <w:szCs w:val="16"/>
              </w:rPr>
            </w:pPr>
            <w:r w:rsidRPr="004232C6">
              <w:rPr>
                <w:rFonts w:cs="Arial"/>
                <w:color w:val="000000"/>
                <w:sz w:val="16"/>
                <w:szCs w:val="16"/>
              </w:rPr>
              <w:t>-0.15</w:t>
            </w:r>
          </w:p>
        </w:tc>
        <w:tc>
          <w:tcPr>
            <w:tcW w:w="307" w:type="dxa"/>
            <w:tcBorders>
              <w:top w:val="nil"/>
              <w:left w:val="nil"/>
              <w:bottom w:val="nil"/>
              <w:right w:val="nil"/>
            </w:tcBorders>
            <w:noWrap/>
            <w:vAlign w:val="center"/>
            <w:hideMark/>
          </w:tcPr>
          <w:p w14:paraId="5B79A755" w14:textId="77777777" w:rsidR="007447C3" w:rsidRPr="004232C6" w:rsidRDefault="007447C3" w:rsidP="008150A0">
            <w:pPr>
              <w:jc w:val="left"/>
              <w:rPr>
                <w:rFonts w:cs="Arial"/>
                <w:color w:val="000000"/>
                <w:sz w:val="16"/>
                <w:szCs w:val="16"/>
              </w:rPr>
            </w:pPr>
          </w:p>
        </w:tc>
        <w:tc>
          <w:tcPr>
            <w:tcW w:w="597" w:type="dxa"/>
            <w:tcBorders>
              <w:top w:val="nil"/>
              <w:left w:val="nil"/>
              <w:bottom w:val="nil"/>
              <w:right w:val="nil"/>
            </w:tcBorders>
            <w:noWrap/>
            <w:vAlign w:val="center"/>
            <w:hideMark/>
          </w:tcPr>
          <w:p w14:paraId="651558CB" w14:textId="77777777" w:rsidR="007447C3" w:rsidRPr="004232C6" w:rsidRDefault="007447C3" w:rsidP="008150A0">
            <w:pPr>
              <w:jc w:val="left"/>
              <w:rPr>
                <w:rFonts w:cs="Arial"/>
                <w:sz w:val="16"/>
                <w:szCs w:val="16"/>
              </w:rPr>
            </w:pPr>
          </w:p>
        </w:tc>
        <w:tc>
          <w:tcPr>
            <w:tcW w:w="541" w:type="dxa"/>
            <w:tcBorders>
              <w:top w:val="nil"/>
              <w:left w:val="nil"/>
              <w:bottom w:val="nil"/>
              <w:right w:val="nil"/>
            </w:tcBorders>
            <w:noWrap/>
            <w:vAlign w:val="center"/>
            <w:hideMark/>
          </w:tcPr>
          <w:p w14:paraId="7EFC59AE" w14:textId="77777777" w:rsidR="007447C3" w:rsidRPr="004232C6" w:rsidRDefault="007447C3" w:rsidP="008150A0">
            <w:pPr>
              <w:jc w:val="left"/>
              <w:rPr>
                <w:rFonts w:cs="Arial"/>
                <w:color w:val="000000"/>
                <w:sz w:val="16"/>
                <w:szCs w:val="16"/>
              </w:rPr>
            </w:pPr>
            <w:r w:rsidRPr="004232C6">
              <w:rPr>
                <w:rFonts w:cs="Arial"/>
                <w:color w:val="000000"/>
                <w:sz w:val="16"/>
                <w:szCs w:val="16"/>
              </w:rPr>
              <w:t>0.884</w:t>
            </w:r>
          </w:p>
        </w:tc>
        <w:tc>
          <w:tcPr>
            <w:tcW w:w="1019" w:type="dxa"/>
            <w:tcBorders>
              <w:top w:val="nil"/>
              <w:left w:val="nil"/>
              <w:bottom w:val="nil"/>
              <w:right w:val="nil"/>
            </w:tcBorders>
            <w:noWrap/>
            <w:vAlign w:val="center"/>
            <w:hideMark/>
          </w:tcPr>
          <w:p w14:paraId="320964AB" w14:textId="77777777" w:rsidR="007447C3" w:rsidRPr="004232C6" w:rsidRDefault="007447C3" w:rsidP="008150A0">
            <w:pPr>
              <w:jc w:val="left"/>
              <w:rPr>
                <w:rFonts w:cs="Arial"/>
                <w:color w:val="000000"/>
                <w:sz w:val="16"/>
                <w:szCs w:val="16"/>
              </w:rPr>
            </w:pPr>
          </w:p>
        </w:tc>
      </w:tr>
      <w:tr w:rsidR="007447C3" w:rsidRPr="004232C6" w14:paraId="23FB1C2C" w14:textId="77777777" w:rsidTr="008150A0">
        <w:trPr>
          <w:trHeight w:val="285"/>
        </w:trPr>
        <w:tc>
          <w:tcPr>
            <w:tcW w:w="1701" w:type="dxa"/>
            <w:tcBorders>
              <w:top w:val="nil"/>
              <w:left w:val="nil"/>
              <w:bottom w:val="nil"/>
              <w:right w:val="nil"/>
            </w:tcBorders>
            <w:noWrap/>
            <w:vAlign w:val="center"/>
            <w:hideMark/>
          </w:tcPr>
          <w:p w14:paraId="334F2143" w14:textId="52F5A59D" w:rsidR="007447C3" w:rsidRPr="004232C6" w:rsidRDefault="00B7444C" w:rsidP="008150A0">
            <w:pPr>
              <w:jc w:val="left"/>
              <w:rPr>
                <w:rFonts w:cs="Arial"/>
                <w:color w:val="000000"/>
                <w:sz w:val="16"/>
                <w:szCs w:val="16"/>
              </w:rPr>
            </w:pPr>
            <w:r>
              <w:rPr>
                <w:rFonts w:cs="Arial"/>
                <w:color w:val="000000"/>
                <w:sz w:val="16"/>
                <w:szCs w:val="16"/>
              </w:rPr>
              <w:t>Percent</w:t>
            </w:r>
            <w:r w:rsidR="007447C3" w:rsidRPr="004232C6">
              <w:rPr>
                <w:rFonts w:cs="Arial"/>
                <w:color w:val="000000"/>
                <w:sz w:val="16"/>
                <w:szCs w:val="16"/>
              </w:rPr>
              <w:t xml:space="preserve"> increase</w:t>
            </w:r>
          </w:p>
        </w:tc>
        <w:tc>
          <w:tcPr>
            <w:tcW w:w="797" w:type="dxa"/>
            <w:tcBorders>
              <w:top w:val="nil"/>
              <w:left w:val="nil"/>
              <w:bottom w:val="nil"/>
              <w:right w:val="nil"/>
            </w:tcBorders>
            <w:noWrap/>
            <w:vAlign w:val="center"/>
            <w:hideMark/>
          </w:tcPr>
          <w:p w14:paraId="7DBBE958" w14:textId="77777777" w:rsidR="007447C3" w:rsidRPr="004232C6" w:rsidRDefault="007447C3" w:rsidP="008150A0">
            <w:pPr>
              <w:jc w:val="left"/>
              <w:rPr>
                <w:rFonts w:cs="Arial"/>
                <w:color w:val="000000"/>
                <w:sz w:val="16"/>
                <w:szCs w:val="16"/>
              </w:rPr>
            </w:pPr>
            <w:r w:rsidRPr="004232C6">
              <w:rPr>
                <w:rFonts w:cs="Arial"/>
                <w:color w:val="000000"/>
                <w:sz w:val="16"/>
                <w:szCs w:val="16"/>
              </w:rPr>
              <w:t>-0.90</w:t>
            </w:r>
          </w:p>
        </w:tc>
        <w:tc>
          <w:tcPr>
            <w:tcW w:w="307" w:type="dxa"/>
            <w:tcBorders>
              <w:top w:val="nil"/>
              <w:left w:val="nil"/>
              <w:bottom w:val="nil"/>
              <w:right w:val="nil"/>
            </w:tcBorders>
            <w:noWrap/>
            <w:vAlign w:val="center"/>
            <w:hideMark/>
          </w:tcPr>
          <w:p w14:paraId="2CF3C54A" w14:textId="77777777" w:rsidR="007447C3" w:rsidRPr="004232C6" w:rsidRDefault="007447C3" w:rsidP="008150A0">
            <w:pPr>
              <w:jc w:val="left"/>
              <w:rPr>
                <w:rFonts w:cs="Arial"/>
                <w:color w:val="000000"/>
                <w:sz w:val="16"/>
                <w:szCs w:val="16"/>
              </w:rPr>
            </w:pPr>
          </w:p>
        </w:tc>
        <w:tc>
          <w:tcPr>
            <w:tcW w:w="597" w:type="dxa"/>
            <w:tcBorders>
              <w:top w:val="nil"/>
              <w:left w:val="nil"/>
              <w:bottom w:val="nil"/>
              <w:right w:val="nil"/>
            </w:tcBorders>
            <w:noWrap/>
            <w:vAlign w:val="center"/>
            <w:hideMark/>
          </w:tcPr>
          <w:p w14:paraId="1EE46627" w14:textId="77777777" w:rsidR="007447C3" w:rsidRPr="004232C6" w:rsidRDefault="007447C3" w:rsidP="008150A0">
            <w:pPr>
              <w:jc w:val="left"/>
              <w:rPr>
                <w:rFonts w:cs="Arial"/>
                <w:sz w:val="16"/>
                <w:szCs w:val="16"/>
              </w:rPr>
            </w:pPr>
          </w:p>
        </w:tc>
        <w:tc>
          <w:tcPr>
            <w:tcW w:w="541" w:type="dxa"/>
            <w:tcBorders>
              <w:top w:val="nil"/>
              <w:left w:val="nil"/>
              <w:bottom w:val="nil"/>
              <w:right w:val="nil"/>
            </w:tcBorders>
            <w:noWrap/>
            <w:vAlign w:val="center"/>
            <w:hideMark/>
          </w:tcPr>
          <w:p w14:paraId="3B2F9779" w14:textId="77777777" w:rsidR="007447C3" w:rsidRPr="004232C6" w:rsidRDefault="007447C3" w:rsidP="008150A0">
            <w:pPr>
              <w:jc w:val="left"/>
              <w:rPr>
                <w:rFonts w:cs="Arial"/>
                <w:color w:val="000000"/>
                <w:sz w:val="16"/>
                <w:szCs w:val="16"/>
              </w:rPr>
            </w:pPr>
            <w:r w:rsidRPr="004232C6">
              <w:rPr>
                <w:rFonts w:cs="Arial"/>
                <w:color w:val="000000"/>
                <w:sz w:val="16"/>
                <w:szCs w:val="16"/>
              </w:rPr>
              <w:t>0.368</w:t>
            </w:r>
          </w:p>
        </w:tc>
        <w:tc>
          <w:tcPr>
            <w:tcW w:w="1019" w:type="dxa"/>
            <w:tcBorders>
              <w:top w:val="nil"/>
              <w:left w:val="nil"/>
              <w:bottom w:val="nil"/>
              <w:right w:val="nil"/>
            </w:tcBorders>
            <w:noWrap/>
            <w:vAlign w:val="center"/>
            <w:hideMark/>
          </w:tcPr>
          <w:p w14:paraId="2BD2C45E" w14:textId="77777777" w:rsidR="007447C3" w:rsidRPr="004232C6" w:rsidRDefault="007447C3" w:rsidP="008150A0">
            <w:pPr>
              <w:jc w:val="left"/>
              <w:rPr>
                <w:rFonts w:cs="Arial"/>
                <w:color w:val="000000"/>
                <w:sz w:val="16"/>
                <w:szCs w:val="16"/>
              </w:rPr>
            </w:pPr>
          </w:p>
        </w:tc>
      </w:tr>
      <w:tr w:rsidR="007447C3" w:rsidRPr="004232C6" w14:paraId="2F435D6A" w14:textId="77777777" w:rsidTr="008150A0">
        <w:trPr>
          <w:trHeight w:val="285"/>
        </w:trPr>
        <w:tc>
          <w:tcPr>
            <w:tcW w:w="1701" w:type="dxa"/>
            <w:tcBorders>
              <w:top w:val="nil"/>
              <w:left w:val="nil"/>
              <w:bottom w:val="nil"/>
              <w:right w:val="nil"/>
            </w:tcBorders>
            <w:noWrap/>
            <w:vAlign w:val="center"/>
            <w:hideMark/>
          </w:tcPr>
          <w:p w14:paraId="73749521" w14:textId="77777777" w:rsidR="007447C3" w:rsidRPr="004232C6" w:rsidRDefault="007447C3" w:rsidP="008150A0">
            <w:pPr>
              <w:spacing w:after="0"/>
              <w:jc w:val="left"/>
              <w:rPr>
                <w:rFonts w:cs="Arial"/>
                <w:color w:val="000000"/>
                <w:sz w:val="16"/>
                <w:szCs w:val="16"/>
              </w:rPr>
            </w:pPr>
            <w:r w:rsidRPr="004232C6">
              <w:rPr>
                <w:rFonts w:cs="Arial"/>
                <w:color w:val="000000"/>
                <w:sz w:val="16"/>
                <w:szCs w:val="16"/>
              </w:rPr>
              <w:t>Evening cortisol</w:t>
            </w:r>
          </w:p>
        </w:tc>
        <w:tc>
          <w:tcPr>
            <w:tcW w:w="797" w:type="dxa"/>
            <w:tcBorders>
              <w:top w:val="nil"/>
              <w:left w:val="nil"/>
              <w:bottom w:val="nil"/>
              <w:right w:val="nil"/>
            </w:tcBorders>
            <w:noWrap/>
            <w:vAlign w:val="center"/>
            <w:hideMark/>
          </w:tcPr>
          <w:p w14:paraId="5A8A0853" w14:textId="77777777" w:rsidR="007447C3" w:rsidRPr="004232C6" w:rsidRDefault="007447C3" w:rsidP="008150A0">
            <w:pPr>
              <w:jc w:val="left"/>
              <w:rPr>
                <w:rFonts w:cs="Arial"/>
                <w:color w:val="000000"/>
                <w:sz w:val="16"/>
                <w:szCs w:val="16"/>
              </w:rPr>
            </w:pPr>
            <w:r w:rsidRPr="004232C6">
              <w:rPr>
                <w:rFonts w:cs="Arial"/>
                <w:color w:val="000000"/>
                <w:sz w:val="16"/>
                <w:szCs w:val="16"/>
              </w:rPr>
              <w:t>-0.44</w:t>
            </w:r>
          </w:p>
        </w:tc>
        <w:tc>
          <w:tcPr>
            <w:tcW w:w="307" w:type="dxa"/>
            <w:tcBorders>
              <w:top w:val="nil"/>
              <w:left w:val="nil"/>
              <w:bottom w:val="nil"/>
              <w:right w:val="nil"/>
            </w:tcBorders>
            <w:noWrap/>
            <w:vAlign w:val="center"/>
            <w:hideMark/>
          </w:tcPr>
          <w:p w14:paraId="7C6E435F" w14:textId="77777777" w:rsidR="007447C3" w:rsidRPr="004232C6" w:rsidRDefault="007447C3" w:rsidP="008150A0">
            <w:pPr>
              <w:jc w:val="left"/>
              <w:rPr>
                <w:rFonts w:cs="Arial"/>
                <w:color w:val="000000"/>
                <w:sz w:val="16"/>
                <w:szCs w:val="16"/>
              </w:rPr>
            </w:pPr>
          </w:p>
        </w:tc>
        <w:tc>
          <w:tcPr>
            <w:tcW w:w="597" w:type="dxa"/>
            <w:tcBorders>
              <w:top w:val="nil"/>
              <w:left w:val="nil"/>
              <w:bottom w:val="nil"/>
              <w:right w:val="nil"/>
            </w:tcBorders>
            <w:noWrap/>
            <w:vAlign w:val="center"/>
            <w:hideMark/>
          </w:tcPr>
          <w:p w14:paraId="2D1B90F1" w14:textId="77777777" w:rsidR="007447C3" w:rsidRPr="004232C6" w:rsidRDefault="007447C3" w:rsidP="008150A0">
            <w:pPr>
              <w:jc w:val="left"/>
              <w:rPr>
                <w:rFonts w:cs="Arial"/>
                <w:sz w:val="16"/>
                <w:szCs w:val="16"/>
              </w:rPr>
            </w:pPr>
          </w:p>
        </w:tc>
        <w:tc>
          <w:tcPr>
            <w:tcW w:w="541" w:type="dxa"/>
            <w:tcBorders>
              <w:top w:val="nil"/>
              <w:left w:val="nil"/>
              <w:bottom w:val="nil"/>
              <w:right w:val="nil"/>
            </w:tcBorders>
            <w:noWrap/>
            <w:vAlign w:val="center"/>
            <w:hideMark/>
          </w:tcPr>
          <w:p w14:paraId="15944A17" w14:textId="77777777" w:rsidR="007447C3" w:rsidRPr="004232C6" w:rsidRDefault="007447C3" w:rsidP="008150A0">
            <w:pPr>
              <w:jc w:val="left"/>
              <w:rPr>
                <w:rFonts w:cs="Arial"/>
                <w:color w:val="000000"/>
                <w:sz w:val="16"/>
                <w:szCs w:val="16"/>
              </w:rPr>
            </w:pPr>
            <w:r w:rsidRPr="004232C6">
              <w:rPr>
                <w:rFonts w:cs="Arial"/>
                <w:color w:val="000000"/>
                <w:sz w:val="16"/>
                <w:szCs w:val="16"/>
              </w:rPr>
              <w:t>0.657</w:t>
            </w:r>
          </w:p>
        </w:tc>
        <w:tc>
          <w:tcPr>
            <w:tcW w:w="1019" w:type="dxa"/>
            <w:tcBorders>
              <w:top w:val="nil"/>
              <w:left w:val="nil"/>
              <w:bottom w:val="nil"/>
              <w:right w:val="nil"/>
            </w:tcBorders>
            <w:noWrap/>
            <w:vAlign w:val="center"/>
            <w:hideMark/>
          </w:tcPr>
          <w:p w14:paraId="74EB1457" w14:textId="77777777" w:rsidR="007447C3" w:rsidRPr="004232C6" w:rsidRDefault="007447C3" w:rsidP="008150A0">
            <w:pPr>
              <w:jc w:val="left"/>
              <w:rPr>
                <w:rFonts w:cs="Arial"/>
                <w:color w:val="000000"/>
                <w:sz w:val="16"/>
                <w:szCs w:val="16"/>
              </w:rPr>
            </w:pPr>
          </w:p>
        </w:tc>
      </w:tr>
      <w:tr w:rsidR="007447C3" w:rsidRPr="004232C6" w14:paraId="7B74901D" w14:textId="77777777" w:rsidTr="008150A0">
        <w:trPr>
          <w:trHeight w:val="285"/>
        </w:trPr>
        <w:tc>
          <w:tcPr>
            <w:tcW w:w="1701" w:type="dxa"/>
            <w:tcBorders>
              <w:top w:val="single" w:sz="4" w:space="0" w:color="auto"/>
              <w:left w:val="nil"/>
              <w:bottom w:val="single" w:sz="4" w:space="0" w:color="auto"/>
              <w:right w:val="nil"/>
            </w:tcBorders>
            <w:noWrap/>
            <w:vAlign w:val="center"/>
            <w:hideMark/>
          </w:tcPr>
          <w:p w14:paraId="46637550" w14:textId="77777777" w:rsidR="007447C3" w:rsidRPr="004232C6" w:rsidRDefault="007447C3" w:rsidP="008150A0">
            <w:pPr>
              <w:jc w:val="left"/>
              <w:rPr>
                <w:rFonts w:cs="Arial"/>
                <w:color w:val="000000"/>
                <w:sz w:val="16"/>
                <w:szCs w:val="16"/>
              </w:rPr>
            </w:pPr>
            <w:r w:rsidRPr="004232C6">
              <w:rPr>
                <w:rFonts w:cs="Arial"/>
                <w:color w:val="000000"/>
                <w:sz w:val="16"/>
                <w:szCs w:val="16"/>
              </w:rPr>
              <w:t>Melatonin</w:t>
            </w:r>
          </w:p>
        </w:tc>
        <w:tc>
          <w:tcPr>
            <w:tcW w:w="797" w:type="dxa"/>
            <w:tcBorders>
              <w:top w:val="single" w:sz="4" w:space="0" w:color="auto"/>
              <w:left w:val="nil"/>
              <w:bottom w:val="single" w:sz="4" w:space="0" w:color="auto"/>
              <w:right w:val="nil"/>
            </w:tcBorders>
            <w:noWrap/>
            <w:vAlign w:val="center"/>
            <w:hideMark/>
          </w:tcPr>
          <w:p w14:paraId="709854AD"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c>
          <w:tcPr>
            <w:tcW w:w="307" w:type="dxa"/>
            <w:tcBorders>
              <w:top w:val="single" w:sz="4" w:space="0" w:color="auto"/>
              <w:left w:val="nil"/>
              <w:bottom w:val="single" w:sz="4" w:space="0" w:color="auto"/>
              <w:right w:val="nil"/>
            </w:tcBorders>
            <w:noWrap/>
            <w:vAlign w:val="center"/>
            <w:hideMark/>
          </w:tcPr>
          <w:p w14:paraId="1EF57027"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c>
          <w:tcPr>
            <w:tcW w:w="597" w:type="dxa"/>
            <w:tcBorders>
              <w:top w:val="single" w:sz="4" w:space="0" w:color="auto"/>
              <w:left w:val="nil"/>
              <w:bottom w:val="single" w:sz="4" w:space="0" w:color="auto"/>
              <w:right w:val="nil"/>
            </w:tcBorders>
            <w:noWrap/>
            <w:vAlign w:val="center"/>
            <w:hideMark/>
          </w:tcPr>
          <w:p w14:paraId="48DC5305"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c>
          <w:tcPr>
            <w:tcW w:w="541" w:type="dxa"/>
            <w:tcBorders>
              <w:top w:val="single" w:sz="4" w:space="0" w:color="auto"/>
              <w:left w:val="nil"/>
              <w:bottom w:val="single" w:sz="4" w:space="0" w:color="auto"/>
              <w:right w:val="nil"/>
            </w:tcBorders>
            <w:noWrap/>
            <w:vAlign w:val="center"/>
            <w:hideMark/>
          </w:tcPr>
          <w:p w14:paraId="4769D243"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c>
          <w:tcPr>
            <w:tcW w:w="1019" w:type="dxa"/>
            <w:tcBorders>
              <w:top w:val="single" w:sz="4" w:space="0" w:color="auto"/>
              <w:left w:val="nil"/>
              <w:bottom w:val="single" w:sz="4" w:space="0" w:color="auto"/>
              <w:right w:val="nil"/>
            </w:tcBorders>
            <w:noWrap/>
            <w:vAlign w:val="center"/>
            <w:hideMark/>
          </w:tcPr>
          <w:p w14:paraId="41B44050"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r>
      <w:tr w:rsidR="007447C3" w:rsidRPr="004232C6" w14:paraId="65F264DA" w14:textId="77777777" w:rsidTr="008150A0">
        <w:trPr>
          <w:trHeight w:val="285"/>
        </w:trPr>
        <w:tc>
          <w:tcPr>
            <w:tcW w:w="1701" w:type="dxa"/>
            <w:tcBorders>
              <w:top w:val="nil"/>
              <w:left w:val="nil"/>
              <w:bottom w:val="nil"/>
              <w:right w:val="nil"/>
            </w:tcBorders>
            <w:noWrap/>
            <w:vAlign w:val="center"/>
            <w:hideMark/>
          </w:tcPr>
          <w:p w14:paraId="41C9A092" w14:textId="77777777" w:rsidR="007447C3" w:rsidRPr="004232C6" w:rsidRDefault="007447C3" w:rsidP="008150A0">
            <w:pPr>
              <w:jc w:val="left"/>
              <w:rPr>
                <w:rFonts w:cs="Arial"/>
                <w:color w:val="000000"/>
                <w:sz w:val="16"/>
                <w:szCs w:val="16"/>
              </w:rPr>
            </w:pPr>
            <w:r w:rsidRPr="004232C6">
              <w:rPr>
                <w:rFonts w:cs="Arial"/>
                <w:color w:val="000000"/>
                <w:sz w:val="16"/>
                <w:szCs w:val="16"/>
              </w:rPr>
              <w:t>Melatonin</w:t>
            </w:r>
          </w:p>
        </w:tc>
        <w:tc>
          <w:tcPr>
            <w:tcW w:w="797" w:type="dxa"/>
            <w:tcBorders>
              <w:top w:val="nil"/>
              <w:left w:val="nil"/>
              <w:bottom w:val="nil"/>
              <w:right w:val="nil"/>
            </w:tcBorders>
            <w:noWrap/>
            <w:vAlign w:val="center"/>
            <w:hideMark/>
          </w:tcPr>
          <w:p w14:paraId="6F21DA93" w14:textId="77777777" w:rsidR="007447C3" w:rsidRPr="004232C6" w:rsidRDefault="007447C3" w:rsidP="008150A0">
            <w:pPr>
              <w:jc w:val="left"/>
              <w:rPr>
                <w:rFonts w:cs="Arial"/>
                <w:b/>
                <w:bCs/>
                <w:color w:val="000000"/>
                <w:sz w:val="16"/>
                <w:szCs w:val="16"/>
              </w:rPr>
            </w:pPr>
            <w:r w:rsidRPr="004232C6">
              <w:rPr>
                <w:rFonts w:cs="Arial"/>
                <w:b/>
                <w:bCs/>
                <w:color w:val="000000"/>
                <w:sz w:val="16"/>
                <w:szCs w:val="16"/>
              </w:rPr>
              <w:t>-2.17</w:t>
            </w:r>
          </w:p>
        </w:tc>
        <w:tc>
          <w:tcPr>
            <w:tcW w:w="307" w:type="dxa"/>
            <w:tcBorders>
              <w:top w:val="nil"/>
              <w:left w:val="nil"/>
              <w:bottom w:val="nil"/>
              <w:right w:val="nil"/>
            </w:tcBorders>
            <w:noWrap/>
            <w:vAlign w:val="center"/>
            <w:hideMark/>
          </w:tcPr>
          <w:p w14:paraId="00CB3BEE" w14:textId="77777777" w:rsidR="007447C3" w:rsidRPr="004232C6" w:rsidRDefault="007447C3" w:rsidP="008150A0">
            <w:pPr>
              <w:jc w:val="left"/>
              <w:rPr>
                <w:rFonts w:cs="Arial"/>
                <w:b/>
                <w:bCs/>
                <w:color w:val="000000"/>
                <w:sz w:val="16"/>
                <w:szCs w:val="16"/>
              </w:rPr>
            </w:pPr>
          </w:p>
        </w:tc>
        <w:tc>
          <w:tcPr>
            <w:tcW w:w="597" w:type="dxa"/>
            <w:tcBorders>
              <w:top w:val="nil"/>
              <w:left w:val="nil"/>
              <w:bottom w:val="nil"/>
              <w:right w:val="nil"/>
            </w:tcBorders>
            <w:noWrap/>
            <w:vAlign w:val="center"/>
            <w:hideMark/>
          </w:tcPr>
          <w:p w14:paraId="0FC6DD20" w14:textId="77777777" w:rsidR="007447C3" w:rsidRPr="004232C6" w:rsidRDefault="007447C3" w:rsidP="008150A0">
            <w:pPr>
              <w:jc w:val="left"/>
              <w:rPr>
                <w:rFonts w:cs="Arial"/>
                <w:sz w:val="16"/>
                <w:szCs w:val="16"/>
              </w:rPr>
            </w:pPr>
          </w:p>
        </w:tc>
        <w:tc>
          <w:tcPr>
            <w:tcW w:w="541" w:type="dxa"/>
            <w:tcBorders>
              <w:top w:val="nil"/>
              <w:left w:val="nil"/>
              <w:bottom w:val="nil"/>
              <w:right w:val="nil"/>
            </w:tcBorders>
            <w:noWrap/>
            <w:vAlign w:val="center"/>
            <w:hideMark/>
          </w:tcPr>
          <w:p w14:paraId="5B1DC8ED" w14:textId="77777777" w:rsidR="007447C3" w:rsidRPr="004232C6" w:rsidRDefault="007447C3" w:rsidP="008150A0">
            <w:pPr>
              <w:jc w:val="left"/>
              <w:rPr>
                <w:rFonts w:cs="Arial"/>
                <w:b/>
                <w:bCs/>
                <w:color w:val="000000"/>
                <w:sz w:val="16"/>
                <w:szCs w:val="16"/>
              </w:rPr>
            </w:pPr>
            <w:r w:rsidRPr="004232C6">
              <w:rPr>
                <w:rFonts w:cs="Arial"/>
                <w:b/>
                <w:bCs/>
                <w:color w:val="000000"/>
                <w:sz w:val="16"/>
                <w:szCs w:val="16"/>
              </w:rPr>
              <w:t>0.030</w:t>
            </w:r>
          </w:p>
        </w:tc>
        <w:tc>
          <w:tcPr>
            <w:tcW w:w="1019" w:type="dxa"/>
            <w:tcBorders>
              <w:top w:val="nil"/>
              <w:left w:val="nil"/>
              <w:bottom w:val="nil"/>
              <w:right w:val="nil"/>
            </w:tcBorders>
            <w:noWrap/>
            <w:vAlign w:val="center"/>
            <w:hideMark/>
          </w:tcPr>
          <w:p w14:paraId="20B20933" w14:textId="77777777" w:rsidR="007447C3" w:rsidRPr="004232C6" w:rsidRDefault="007447C3" w:rsidP="008150A0">
            <w:pPr>
              <w:jc w:val="left"/>
              <w:rPr>
                <w:rFonts w:cs="Arial"/>
                <w:b/>
                <w:bCs/>
                <w:color w:val="000000"/>
                <w:sz w:val="16"/>
                <w:szCs w:val="16"/>
              </w:rPr>
            </w:pPr>
          </w:p>
        </w:tc>
      </w:tr>
      <w:tr w:rsidR="007447C3" w:rsidRPr="004232C6" w14:paraId="12CCA917" w14:textId="77777777" w:rsidTr="008150A0">
        <w:trPr>
          <w:trHeight w:val="70"/>
        </w:trPr>
        <w:tc>
          <w:tcPr>
            <w:tcW w:w="1701" w:type="dxa"/>
            <w:tcBorders>
              <w:top w:val="single" w:sz="4" w:space="0" w:color="auto"/>
              <w:left w:val="nil"/>
              <w:bottom w:val="single" w:sz="4" w:space="0" w:color="auto"/>
              <w:right w:val="nil"/>
            </w:tcBorders>
            <w:noWrap/>
            <w:vAlign w:val="center"/>
            <w:hideMark/>
          </w:tcPr>
          <w:p w14:paraId="1F13FC54" w14:textId="77777777" w:rsidR="007447C3" w:rsidRPr="004232C6" w:rsidRDefault="007447C3" w:rsidP="008150A0">
            <w:pPr>
              <w:jc w:val="left"/>
              <w:rPr>
                <w:rFonts w:cs="Arial"/>
                <w:color w:val="000000"/>
                <w:sz w:val="16"/>
                <w:szCs w:val="16"/>
              </w:rPr>
            </w:pPr>
            <w:r w:rsidRPr="004232C6">
              <w:rPr>
                <w:rFonts w:cs="Arial"/>
                <w:color w:val="000000"/>
                <w:sz w:val="16"/>
                <w:szCs w:val="16"/>
              </w:rPr>
              <w:t>Ration: Cortisol / Melatonin</w:t>
            </w:r>
          </w:p>
        </w:tc>
        <w:tc>
          <w:tcPr>
            <w:tcW w:w="797" w:type="dxa"/>
            <w:tcBorders>
              <w:top w:val="single" w:sz="4" w:space="0" w:color="auto"/>
              <w:left w:val="nil"/>
              <w:bottom w:val="single" w:sz="4" w:space="0" w:color="auto"/>
              <w:right w:val="nil"/>
            </w:tcBorders>
            <w:noWrap/>
            <w:vAlign w:val="center"/>
            <w:hideMark/>
          </w:tcPr>
          <w:p w14:paraId="5CC3E307" w14:textId="77777777" w:rsidR="007447C3" w:rsidRPr="004232C6" w:rsidRDefault="007447C3" w:rsidP="008150A0">
            <w:pPr>
              <w:jc w:val="left"/>
              <w:rPr>
                <w:rFonts w:cs="Arial"/>
                <w:b/>
                <w:bCs/>
                <w:color w:val="000000"/>
                <w:sz w:val="16"/>
                <w:szCs w:val="16"/>
              </w:rPr>
            </w:pPr>
            <w:r w:rsidRPr="004232C6">
              <w:rPr>
                <w:rFonts w:cs="Arial"/>
                <w:b/>
                <w:bCs/>
                <w:color w:val="000000"/>
                <w:sz w:val="16"/>
                <w:szCs w:val="16"/>
              </w:rPr>
              <w:t>-2.34</w:t>
            </w:r>
          </w:p>
        </w:tc>
        <w:tc>
          <w:tcPr>
            <w:tcW w:w="307" w:type="dxa"/>
            <w:tcBorders>
              <w:top w:val="single" w:sz="4" w:space="0" w:color="auto"/>
              <w:left w:val="nil"/>
              <w:bottom w:val="single" w:sz="4" w:space="0" w:color="auto"/>
              <w:right w:val="nil"/>
            </w:tcBorders>
            <w:noWrap/>
            <w:vAlign w:val="center"/>
            <w:hideMark/>
          </w:tcPr>
          <w:p w14:paraId="61E96C71" w14:textId="77777777" w:rsidR="007447C3" w:rsidRPr="004232C6" w:rsidRDefault="007447C3" w:rsidP="008150A0">
            <w:pPr>
              <w:jc w:val="left"/>
              <w:rPr>
                <w:rFonts w:cs="Arial"/>
                <w:b/>
                <w:bCs/>
                <w:color w:val="000000"/>
                <w:sz w:val="16"/>
                <w:szCs w:val="16"/>
              </w:rPr>
            </w:pPr>
            <w:r w:rsidRPr="004232C6">
              <w:rPr>
                <w:rFonts w:cs="Arial"/>
                <w:b/>
                <w:bCs/>
                <w:color w:val="000000"/>
                <w:sz w:val="16"/>
                <w:szCs w:val="16"/>
              </w:rPr>
              <w:t> </w:t>
            </w:r>
          </w:p>
        </w:tc>
        <w:tc>
          <w:tcPr>
            <w:tcW w:w="597" w:type="dxa"/>
            <w:tcBorders>
              <w:top w:val="single" w:sz="4" w:space="0" w:color="auto"/>
              <w:left w:val="nil"/>
              <w:bottom w:val="single" w:sz="4" w:space="0" w:color="auto"/>
              <w:right w:val="nil"/>
            </w:tcBorders>
            <w:noWrap/>
            <w:vAlign w:val="center"/>
            <w:hideMark/>
          </w:tcPr>
          <w:p w14:paraId="52F21047" w14:textId="77777777" w:rsidR="007447C3" w:rsidRPr="004232C6" w:rsidRDefault="007447C3" w:rsidP="008150A0">
            <w:pPr>
              <w:jc w:val="left"/>
              <w:rPr>
                <w:rFonts w:cs="Arial"/>
                <w:b/>
                <w:bCs/>
                <w:color w:val="000000"/>
                <w:sz w:val="16"/>
                <w:szCs w:val="16"/>
              </w:rPr>
            </w:pPr>
            <w:r w:rsidRPr="004232C6">
              <w:rPr>
                <w:rFonts w:cs="Arial"/>
                <w:b/>
                <w:bCs/>
                <w:color w:val="000000"/>
                <w:sz w:val="16"/>
                <w:szCs w:val="16"/>
              </w:rPr>
              <w:t> </w:t>
            </w:r>
          </w:p>
        </w:tc>
        <w:tc>
          <w:tcPr>
            <w:tcW w:w="541" w:type="dxa"/>
            <w:tcBorders>
              <w:top w:val="single" w:sz="4" w:space="0" w:color="auto"/>
              <w:left w:val="nil"/>
              <w:bottom w:val="single" w:sz="4" w:space="0" w:color="auto"/>
              <w:right w:val="nil"/>
            </w:tcBorders>
            <w:noWrap/>
            <w:vAlign w:val="center"/>
            <w:hideMark/>
          </w:tcPr>
          <w:p w14:paraId="2B675CD8" w14:textId="77777777" w:rsidR="007447C3" w:rsidRPr="004232C6" w:rsidRDefault="007447C3" w:rsidP="008150A0">
            <w:pPr>
              <w:jc w:val="left"/>
              <w:rPr>
                <w:rFonts w:cs="Arial"/>
                <w:b/>
                <w:bCs/>
                <w:color w:val="000000"/>
                <w:sz w:val="16"/>
                <w:szCs w:val="16"/>
              </w:rPr>
            </w:pPr>
            <w:r w:rsidRPr="004232C6">
              <w:rPr>
                <w:rFonts w:cs="Arial"/>
                <w:b/>
                <w:bCs/>
                <w:color w:val="000000"/>
                <w:sz w:val="16"/>
                <w:szCs w:val="16"/>
              </w:rPr>
              <w:t>0.019</w:t>
            </w:r>
          </w:p>
        </w:tc>
        <w:tc>
          <w:tcPr>
            <w:tcW w:w="1019" w:type="dxa"/>
            <w:tcBorders>
              <w:top w:val="single" w:sz="4" w:space="0" w:color="auto"/>
              <w:left w:val="nil"/>
              <w:bottom w:val="single" w:sz="4" w:space="0" w:color="auto"/>
              <w:right w:val="nil"/>
            </w:tcBorders>
            <w:noWrap/>
            <w:vAlign w:val="center"/>
            <w:hideMark/>
          </w:tcPr>
          <w:p w14:paraId="37619745" w14:textId="77777777" w:rsidR="007447C3" w:rsidRPr="004232C6" w:rsidRDefault="007447C3" w:rsidP="008150A0">
            <w:pPr>
              <w:jc w:val="left"/>
              <w:rPr>
                <w:rFonts w:cs="Arial"/>
                <w:color w:val="000000"/>
                <w:sz w:val="16"/>
                <w:szCs w:val="16"/>
              </w:rPr>
            </w:pPr>
            <w:r w:rsidRPr="004232C6">
              <w:rPr>
                <w:rFonts w:cs="Arial"/>
                <w:color w:val="000000"/>
                <w:sz w:val="16"/>
                <w:szCs w:val="16"/>
              </w:rPr>
              <w:t> </w:t>
            </w:r>
          </w:p>
        </w:tc>
      </w:tr>
    </w:tbl>
    <w:p w14:paraId="1A570E2B" w14:textId="00020276" w:rsidR="00E7738F" w:rsidRPr="000D0863" w:rsidRDefault="00E7738F">
      <w:pPr>
        <w:spacing w:line="259" w:lineRule="auto"/>
        <w:jc w:val="left"/>
        <w:rPr>
          <w:rFonts w:cs="Arial"/>
          <w:sz w:val="24"/>
          <w:szCs w:val="24"/>
          <w:lang w:val="en-US"/>
        </w:rPr>
      </w:pPr>
    </w:p>
    <w:sectPr w:rsidR="00E7738F" w:rsidRPr="000D0863" w:rsidSect="00B817A5">
      <w:footerReference w:type="even" r:id="rId9"/>
      <w:footerReference w:type="default" r:id="rId10"/>
      <w:footerReference w:type="first" r:id="rId11"/>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D7B2" w14:textId="77777777" w:rsidR="00A649D4" w:rsidRDefault="00A649D4" w:rsidP="004F08C2">
      <w:pPr>
        <w:spacing w:after="0"/>
      </w:pPr>
      <w:r>
        <w:separator/>
      </w:r>
    </w:p>
  </w:endnote>
  <w:endnote w:type="continuationSeparator" w:id="0">
    <w:p w14:paraId="6DB7473A" w14:textId="77777777" w:rsidR="00A649D4" w:rsidRDefault="00A649D4" w:rsidP="004F08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LT Std">
    <w:altName w:val="Cambria"/>
    <w:panose1 w:val="00000000000000000000"/>
    <w:charset w:val="00"/>
    <w:family w:val="roman"/>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7762" w14:textId="287F4DD8" w:rsidR="005172AE" w:rsidRDefault="005172AE">
    <w:pPr>
      <w:pStyle w:val="Footer"/>
    </w:pPr>
    <w:r>
      <w:rPr>
        <w:noProof/>
      </w:rPr>
      <mc:AlternateContent>
        <mc:Choice Requires="wps">
          <w:drawing>
            <wp:anchor distT="0" distB="0" distL="0" distR="0" simplePos="0" relativeHeight="251659264" behindDoc="0" locked="0" layoutInCell="1" allowOverlap="1" wp14:anchorId="36DA2F2D" wp14:editId="6864C169">
              <wp:simplePos x="635" y="635"/>
              <wp:positionH relativeFrom="page">
                <wp:align>left</wp:align>
              </wp:positionH>
              <wp:positionV relativeFrom="page">
                <wp:align>bottom</wp:align>
              </wp:positionV>
              <wp:extent cx="2085975" cy="324485"/>
              <wp:effectExtent l="0" t="0" r="9525" b="0"/>
              <wp:wrapNone/>
              <wp:docPr id="97848802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78668BB" w14:textId="5A6CC25F" w:rsidR="005172AE" w:rsidRPr="005172AE" w:rsidRDefault="005172AE" w:rsidP="005172AE">
                          <w:pPr>
                            <w:spacing w:after="0"/>
                            <w:rPr>
                              <w:rFonts w:ascii="Rockwell" w:eastAsia="Rockwell" w:hAnsi="Rockwell" w:cs="Rockwell"/>
                              <w:noProof/>
                              <w:color w:val="0078D7"/>
                              <w:sz w:val="18"/>
                              <w:szCs w:val="18"/>
                            </w:rPr>
                          </w:pPr>
                          <w:r w:rsidRPr="005172A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DA2F2D"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578668BB" w14:textId="5A6CC25F" w:rsidR="005172AE" w:rsidRPr="005172AE" w:rsidRDefault="005172AE" w:rsidP="005172AE">
                    <w:pPr>
                      <w:spacing w:after="0"/>
                      <w:rPr>
                        <w:rFonts w:ascii="Rockwell" w:eastAsia="Rockwell" w:hAnsi="Rockwell" w:cs="Rockwell"/>
                        <w:noProof/>
                        <w:color w:val="0078D7"/>
                        <w:sz w:val="18"/>
                        <w:szCs w:val="18"/>
                      </w:rPr>
                    </w:pPr>
                    <w:r w:rsidRPr="005172A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10D4" w14:textId="1098022E" w:rsidR="005172AE" w:rsidRDefault="005172AE">
    <w:pPr>
      <w:pStyle w:val="Footer"/>
    </w:pPr>
    <w:r>
      <w:rPr>
        <w:noProof/>
      </w:rPr>
      <mc:AlternateContent>
        <mc:Choice Requires="wps">
          <w:drawing>
            <wp:anchor distT="0" distB="0" distL="0" distR="0" simplePos="0" relativeHeight="251660288" behindDoc="0" locked="0" layoutInCell="1" allowOverlap="1" wp14:anchorId="32985D47" wp14:editId="6AE2BF86">
              <wp:simplePos x="898497" y="10082254"/>
              <wp:positionH relativeFrom="page">
                <wp:align>left</wp:align>
              </wp:positionH>
              <wp:positionV relativeFrom="page">
                <wp:align>bottom</wp:align>
              </wp:positionV>
              <wp:extent cx="2085975" cy="324485"/>
              <wp:effectExtent l="0" t="0" r="9525" b="0"/>
              <wp:wrapNone/>
              <wp:docPr id="136261603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90AB48C" w14:textId="6ABD3A7F" w:rsidR="005172AE" w:rsidRPr="005172AE" w:rsidRDefault="005172AE" w:rsidP="005172AE">
                          <w:pPr>
                            <w:spacing w:after="0"/>
                            <w:rPr>
                              <w:rFonts w:ascii="Rockwell" w:eastAsia="Rockwell" w:hAnsi="Rockwell" w:cs="Rockwell"/>
                              <w:noProof/>
                              <w:color w:val="0078D7"/>
                              <w:sz w:val="18"/>
                              <w:szCs w:val="18"/>
                            </w:rPr>
                          </w:pPr>
                          <w:r w:rsidRPr="005172A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985D47"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390AB48C" w14:textId="6ABD3A7F" w:rsidR="005172AE" w:rsidRPr="005172AE" w:rsidRDefault="005172AE" w:rsidP="005172AE">
                    <w:pPr>
                      <w:spacing w:after="0"/>
                      <w:rPr>
                        <w:rFonts w:ascii="Rockwell" w:eastAsia="Rockwell" w:hAnsi="Rockwell" w:cs="Rockwell"/>
                        <w:noProof/>
                        <w:color w:val="0078D7"/>
                        <w:sz w:val="18"/>
                        <w:szCs w:val="18"/>
                      </w:rPr>
                    </w:pPr>
                    <w:r w:rsidRPr="005172A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7183" w14:textId="29B4D2AD" w:rsidR="005172AE" w:rsidRDefault="005172AE">
    <w:pPr>
      <w:pStyle w:val="Footer"/>
    </w:pPr>
    <w:r>
      <w:rPr>
        <w:noProof/>
      </w:rPr>
      <mc:AlternateContent>
        <mc:Choice Requires="wps">
          <w:drawing>
            <wp:anchor distT="0" distB="0" distL="0" distR="0" simplePos="0" relativeHeight="251658240" behindDoc="0" locked="0" layoutInCell="1" allowOverlap="1" wp14:anchorId="19030381" wp14:editId="155544DA">
              <wp:simplePos x="635" y="635"/>
              <wp:positionH relativeFrom="page">
                <wp:align>left</wp:align>
              </wp:positionH>
              <wp:positionV relativeFrom="page">
                <wp:align>bottom</wp:align>
              </wp:positionV>
              <wp:extent cx="2085975" cy="324485"/>
              <wp:effectExtent l="0" t="0" r="9525" b="0"/>
              <wp:wrapNone/>
              <wp:docPr id="72394828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4DEEB59" w14:textId="26F7AD72" w:rsidR="005172AE" w:rsidRPr="005172AE" w:rsidRDefault="005172AE" w:rsidP="005172AE">
                          <w:pPr>
                            <w:spacing w:after="0"/>
                            <w:rPr>
                              <w:rFonts w:ascii="Rockwell" w:eastAsia="Rockwell" w:hAnsi="Rockwell" w:cs="Rockwell"/>
                              <w:noProof/>
                              <w:color w:val="0078D7"/>
                              <w:sz w:val="18"/>
                              <w:szCs w:val="18"/>
                            </w:rPr>
                          </w:pPr>
                          <w:r w:rsidRPr="005172A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30381"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74DEEB59" w14:textId="26F7AD72" w:rsidR="005172AE" w:rsidRPr="005172AE" w:rsidRDefault="005172AE" w:rsidP="005172AE">
                    <w:pPr>
                      <w:spacing w:after="0"/>
                      <w:rPr>
                        <w:rFonts w:ascii="Rockwell" w:eastAsia="Rockwell" w:hAnsi="Rockwell" w:cs="Rockwell"/>
                        <w:noProof/>
                        <w:color w:val="0078D7"/>
                        <w:sz w:val="18"/>
                        <w:szCs w:val="18"/>
                      </w:rPr>
                    </w:pPr>
                    <w:r w:rsidRPr="005172A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436A" w14:textId="77777777" w:rsidR="00A649D4" w:rsidRDefault="00A649D4" w:rsidP="004F08C2">
      <w:pPr>
        <w:spacing w:after="0"/>
      </w:pPr>
      <w:r>
        <w:separator/>
      </w:r>
    </w:p>
  </w:footnote>
  <w:footnote w:type="continuationSeparator" w:id="0">
    <w:p w14:paraId="25AC1860" w14:textId="77777777" w:rsidR="00A649D4" w:rsidRDefault="00A649D4" w:rsidP="004F08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1EA3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578195E"/>
    <w:multiLevelType w:val="hybridMultilevel"/>
    <w:tmpl w:val="CF3E01C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46165AF"/>
    <w:multiLevelType w:val="multilevel"/>
    <w:tmpl w:val="59FA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E61468"/>
    <w:multiLevelType w:val="multilevel"/>
    <w:tmpl w:val="FDA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813BB"/>
    <w:multiLevelType w:val="hybridMultilevel"/>
    <w:tmpl w:val="590239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E52195"/>
    <w:multiLevelType w:val="hybridMultilevel"/>
    <w:tmpl w:val="A50E858A"/>
    <w:lvl w:ilvl="0" w:tplc="2CF899E6">
      <w:start w:val="1"/>
      <w:numFmt w:val="bullet"/>
      <w:lvlText w:val="-"/>
      <w:lvlJc w:val="left"/>
      <w:pPr>
        <w:tabs>
          <w:tab w:val="num" w:pos="360"/>
        </w:tabs>
        <w:ind w:left="360" w:hanging="360"/>
      </w:pPr>
      <w:rPr>
        <w:rFonts w:ascii="Sabon LT Std" w:eastAsia="Times New Roman" w:hAnsi="Sabon LT Std" w:cs="Times New Roman" w:hint="default"/>
        <w:color w:val="auto"/>
      </w:rPr>
    </w:lvl>
    <w:lvl w:ilvl="1" w:tplc="FFFFFFFF">
      <w:start w:val="22"/>
      <w:numFmt w:val="bullet"/>
      <w:lvlText w:val=""/>
      <w:lvlJc w:val="left"/>
      <w:pPr>
        <w:tabs>
          <w:tab w:val="num" w:pos="1080"/>
        </w:tabs>
        <w:ind w:left="1080" w:hanging="360"/>
      </w:pPr>
      <w:rPr>
        <w:rFonts w:ascii="Symbol" w:eastAsia="Times New Roman" w:hAnsi="Symbol"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4110319"/>
    <w:multiLevelType w:val="hybridMultilevel"/>
    <w:tmpl w:val="116C9D2C"/>
    <w:lvl w:ilvl="0" w:tplc="ADC0140C">
      <w:start w:val="5"/>
      <w:numFmt w:val="bullet"/>
      <w:lvlText w:val="-"/>
      <w:lvlJc w:val="left"/>
      <w:pPr>
        <w:ind w:left="785" w:hanging="360"/>
      </w:pPr>
      <w:rPr>
        <w:rFonts w:ascii="Calibri" w:hAnsi="Calibri" w:hint="default"/>
        <w:spacing w:val="-20"/>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75A9207C"/>
    <w:multiLevelType w:val="hybridMultilevel"/>
    <w:tmpl w:val="086C9154"/>
    <w:lvl w:ilvl="0" w:tplc="C2D04574">
      <w:start w:val="1"/>
      <w:numFmt w:val="decimal"/>
      <w:lvlText w:val="%1."/>
      <w:lvlJc w:val="left"/>
      <w:pPr>
        <w:ind w:left="720" w:hanging="360"/>
      </w:pPr>
      <w:rPr>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7C481684"/>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44508988">
    <w:abstractNumId w:val="8"/>
  </w:num>
  <w:num w:numId="2" w16cid:durableId="1631670106">
    <w:abstractNumId w:val="2"/>
  </w:num>
  <w:num w:numId="3" w16cid:durableId="967049847">
    <w:abstractNumId w:val="1"/>
  </w:num>
  <w:num w:numId="4" w16cid:durableId="1137576113">
    <w:abstractNumId w:val="7"/>
  </w:num>
  <w:num w:numId="5" w16cid:durableId="1503593613">
    <w:abstractNumId w:val="3"/>
  </w:num>
  <w:num w:numId="6" w16cid:durableId="1179538607">
    <w:abstractNumId w:val="6"/>
  </w:num>
  <w:num w:numId="7" w16cid:durableId="1112744140">
    <w:abstractNumId w:val="4"/>
  </w:num>
  <w:num w:numId="8" w16cid:durableId="126750706">
    <w:abstractNumId w:val="5"/>
  </w:num>
  <w:num w:numId="9" w16cid:durableId="90525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27A"/>
    <w:rsid w:val="0000083D"/>
    <w:rsid w:val="00001F62"/>
    <w:rsid w:val="000033FF"/>
    <w:rsid w:val="00010A97"/>
    <w:rsid w:val="00010AA4"/>
    <w:rsid w:val="000135FC"/>
    <w:rsid w:val="00013A25"/>
    <w:rsid w:val="00016959"/>
    <w:rsid w:val="00016DA3"/>
    <w:rsid w:val="00022175"/>
    <w:rsid w:val="000235FD"/>
    <w:rsid w:val="00024E6F"/>
    <w:rsid w:val="00031B56"/>
    <w:rsid w:val="00032762"/>
    <w:rsid w:val="00032E88"/>
    <w:rsid w:val="00041C5A"/>
    <w:rsid w:val="000425AD"/>
    <w:rsid w:val="00043AA9"/>
    <w:rsid w:val="00044D77"/>
    <w:rsid w:val="00046238"/>
    <w:rsid w:val="00047F3D"/>
    <w:rsid w:val="00051AD9"/>
    <w:rsid w:val="00052EE4"/>
    <w:rsid w:val="0005470C"/>
    <w:rsid w:val="00055307"/>
    <w:rsid w:val="00061DE9"/>
    <w:rsid w:val="00064D70"/>
    <w:rsid w:val="000700C6"/>
    <w:rsid w:val="000711BF"/>
    <w:rsid w:val="00074677"/>
    <w:rsid w:val="00080D03"/>
    <w:rsid w:val="00086070"/>
    <w:rsid w:val="00087E49"/>
    <w:rsid w:val="0009264E"/>
    <w:rsid w:val="00093145"/>
    <w:rsid w:val="00093EBE"/>
    <w:rsid w:val="000959DC"/>
    <w:rsid w:val="00097F3B"/>
    <w:rsid w:val="000A0AFA"/>
    <w:rsid w:val="000A0D3D"/>
    <w:rsid w:val="000A1ADD"/>
    <w:rsid w:val="000A4FB0"/>
    <w:rsid w:val="000A578B"/>
    <w:rsid w:val="000A6EC9"/>
    <w:rsid w:val="000B08CB"/>
    <w:rsid w:val="000B44FE"/>
    <w:rsid w:val="000B4C2F"/>
    <w:rsid w:val="000C2CA3"/>
    <w:rsid w:val="000C7227"/>
    <w:rsid w:val="000C796C"/>
    <w:rsid w:val="000D00A7"/>
    <w:rsid w:val="000D0863"/>
    <w:rsid w:val="000D0AD8"/>
    <w:rsid w:val="000D0F39"/>
    <w:rsid w:val="000D0F7B"/>
    <w:rsid w:val="000D1A75"/>
    <w:rsid w:val="000D1B7C"/>
    <w:rsid w:val="000D3B9A"/>
    <w:rsid w:val="000D55FA"/>
    <w:rsid w:val="000D65EC"/>
    <w:rsid w:val="000E1B4D"/>
    <w:rsid w:val="000E308E"/>
    <w:rsid w:val="000E3812"/>
    <w:rsid w:val="000E6677"/>
    <w:rsid w:val="000F19E7"/>
    <w:rsid w:val="000F3020"/>
    <w:rsid w:val="000F5276"/>
    <w:rsid w:val="000F5F3A"/>
    <w:rsid w:val="000F6085"/>
    <w:rsid w:val="000F666B"/>
    <w:rsid w:val="000F6C4A"/>
    <w:rsid w:val="000F7D2A"/>
    <w:rsid w:val="00101F01"/>
    <w:rsid w:val="001038DA"/>
    <w:rsid w:val="00104E1D"/>
    <w:rsid w:val="00105003"/>
    <w:rsid w:val="0010527A"/>
    <w:rsid w:val="001071E4"/>
    <w:rsid w:val="00111CF8"/>
    <w:rsid w:val="00112EE3"/>
    <w:rsid w:val="00113379"/>
    <w:rsid w:val="00121B45"/>
    <w:rsid w:val="00122F6E"/>
    <w:rsid w:val="0012408C"/>
    <w:rsid w:val="00124D27"/>
    <w:rsid w:val="00124E21"/>
    <w:rsid w:val="00125CB4"/>
    <w:rsid w:val="001335A1"/>
    <w:rsid w:val="00134722"/>
    <w:rsid w:val="00136C4A"/>
    <w:rsid w:val="00140A25"/>
    <w:rsid w:val="00143352"/>
    <w:rsid w:val="00144F91"/>
    <w:rsid w:val="00145B04"/>
    <w:rsid w:val="001463C7"/>
    <w:rsid w:val="0014698C"/>
    <w:rsid w:val="001476DA"/>
    <w:rsid w:val="00147933"/>
    <w:rsid w:val="00152068"/>
    <w:rsid w:val="0015566E"/>
    <w:rsid w:val="00161819"/>
    <w:rsid w:val="00165963"/>
    <w:rsid w:val="00170B49"/>
    <w:rsid w:val="001744E8"/>
    <w:rsid w:val="0017502A"/>
    <w:rsid w:val="001753EB"/>
    <w:rsid w:val="0017542C"/>
    <w:rsid w:val="00177FDC"/>
    <w:rsid w:val="001841EA"/>
    <w:rsid w:val="00185277"/>
    <w:rsid w:val="0018573B"/>
    <w:rsid w:val="0018762C"/>
    <w:rsid w:val="0019125B"/>
    <w:rsid w:val="001920B5"/>
    <w:rsid w:val="00192BA3"/>
    <w:rsid w:val="00197CFF"/>
    <w:rsid w:val="001A0F98"/>
    <w:rsid w:val="001A498E"/>
    <w:rsid w:val="001A5A3A"/>
    <w:rsid w:val="001A7CEC"/>
    <w:rsid w:val="001B1A80"/>
    <w:rsid w:val="001B37B7"/>
    <w:rsid w:val="001B4710"/>
    <w:rsid w:val="001B4D5F"/>
    <w:rsid w:val="001B50C6"/>
    <w:rsid w:val="001B5755"/>
    <w:rsid w:val="001B79A8"/>
    <w:rsid w:val="001C27C0"/>
    <w:rsid w:val="001C2D77"/>
    <w:rsid w:val="001C560A"/>
    <w:rsid w:val="001D000F"/>
    <w:rsid w:val="001D0597"/>
    <w:rsid w:val="001D3178"/>
    <w:rsid w:val="001D4112"/>
    <w:rsid w:val="001D749F"/>
    <w:rsid w:val="001E1158"/>
    <w:rsid w:val="001E2F3F"/>
    <w:rsid w:val="001E60B0"/>
    <w:rsid w:val="001F375B"/>
    <w:rsid w:val="001F3EF0"/>
    <w:rsid w:val="001F4FC4"/>
    <w:rsid w:val="001F57E6"/>
    <w:rsid w:val="001F69D3"/>
    <w:rsid w:val="0020017E"/>
    <w:rsid w:val="002019FF"/>
    <w:rsid w:val="002057FD"/>
    <w:rsid w:val="00210BE0"/>
    <w:rsid w:val="00214DA8"/>
    <w:rsid w:val="002159C2"/>
    <w:rsid w:val="00216563"/>
    <w:rsid w:val="00220617"/>
    <w:rsid w:val="00220C2F"/>
    <w:rsid w:val="00223223"/>
    <w:rsid w:val="002307C3"/>
    <w:rsid w:val="00231223"/>
    <w:rsid w:val="00233110"/>
    <w:rsid w:val="00236150"/>
    <w:rsid w:val="002362B2"/>
    <w:rsid w:val="00236B74"/>
    <w:rsid w:val="00237ABE"/>
    <w:rsid w:val="00241826"/>
    <w:rsid w:val="002439BA"/>
    <w:rsid w:val="00243EBE"/>
    <w:rsid w:val="00246DFD"/>
    <w:rsid w:val="0024724D"/>
    <w:rsid w:val="00251E8B"/>
    <w:rsid w:val="002541DD"/>
    <w:rsid w:val="00255D77"/>
    <w:rsid w:val="002577A5"/>
    <w:rsid w:val="00257A86"/>
    <w:rsid w:val="002610C6"/>
    <w:rsid w:val="00262138"/>
    <w:rsid w:val="002623C1"/>
    <w:rsid w:val="00262417"/>
    <w:rsid w:val="00263C78"/>
    <w:rsid w:val="00264125"/>
    <w:rsid w:val="0026435E"/>
    <w:rsid w:val="0027132A"/>
    <w:rsid w:val="00271BF7"/>
    <w:rsid w:val="00272078"/>
    <w:rsid w:val="00272953"/>
    <w:rsid w:val="002741F7"/>
    <w:rsid w:val="002753BB"/>
    <w:rsid w:val="00275860"/>
    <w:rsid w:val="002828AD"/>
    <w:rsid w:val="002836B6"/>
    <w:rsid w:val="002872E6"/>
    <w:rsid w:val="00290537"/>
    <w:rsid w:val="00291113"/>
    <w:rsid w:val="00292375"/>
    <w:rsid w:val="002A0EAC"/>
    <w:rsid w:val="002A4A6D"/>
    <w:rsid w:val="002B00E7"/>
    <w:rsid w:val="002B0AE1"/>
    <w:rsid w:val="002B0E67"/>
    <w:rsid w:val="002B15FE"/>
    <w:rsid w:val="002B3145"/>
    <w:rsid w:val="002B5B34"/>
    <w:rsid w:val="002B5E7E"/>
    <w:rsid w:val="002C0D57"/>
    <w:rsid w:val="002C4B3C"/>
    <w:rsid w:val="002C74B6"/>
    <w:rsid w:val="002C783F"/>
    <w:rsid w:val="002D15F4"/>
    <w:rsid w:val="002D18C4"/>
    <w:rsid w:val="002D3D6C"/>
    <w:rsid w:val="002D5706"/>
    <w:rsid w:val="002D5A1A"/>
    <w:rsid w:val="002D62C3"/>
    <w:rsid w:val="002E0529"/>
    <w:rsid w:val="002E5A48"/>
    <w:rsid w:val="002E5FFC"/>
    <w:rsid w:val="002E6DF5"/>
    <w:rsid w:val="002F2156"/>
    <w:rsid w:val="002F55BC"/>
    <w:rsid w:val="002F562B"/>
    <w:rsid w:val="002F6F84"/>
    <w:rsid w:val="003011EA"/>
    <w:rsid w:val="003023A5"/>
    <w:rsid w:val="00302962"/>
    <w:rsid w:val="003034AB"/>
    <w:rsid w:val="00303F3E"/>
    <w:rsid w:val="00306782"/>
    <w:rsid w:val="00313945"/>
    <w:rsid w:val="0031598D"/>
    <w:rsid w:val="00315A00"/>
    <w:rsid w:val="00317208"/>
    <w:rsid w:val="00317E43"/>
    <w:rsid w:val="00320FD9"/>
    <w:rsid w:val="0032138A"/>
    <w:rsid w:val="003216B7"/>
    <w:rsid w:val="00326E43"/>
    <w:rsid w:val="003278FA"/>
    <w:rsid w:val="003308E3"/>
    <w:rsid w:val="00331AC2"/>
    <w:rsid w:val="00331C52"/>
    <w:rsid w:val="00332009"/>
    <w:rsid w:val="00336969"/>
    <w:rsid w:val="00337519"/>
    <w:rsid w:val="00342C7C"/>
    <w:rsid w:val="00343081"/>
    <w:rsid w:val="00344741"/>
    <w:rsid w:val="00346BDA"/>
    <w:rsid w:val="00346C4F"/>
    <w:rsid w:val="00347624"/>
    <w:rsid w:val="00350310"/>
    <w:rsid w:val="003519A5"/>
    <w:rsid w:val="003528CC"/>
    <w:rsid w:val="00356785"/>
    <w:rsid w:val="0036391D"/>
    <w:rsid w:val="00364F43"/>
    <w:rsid w:val="003655A5"/>
    <w:rsid w:val="003661D9"/>
    <w:rsid w:val="00367A8D"/>
    <w:rsid w:val="003747BA"/>
    <w:rsid w:val="0037570F"/>
    <w:rsid w:val="00377DFE"/>
    <w:rsid w:val="00380201"/>
    <w:rsid w:val="00381499"/>
    <w:rsid w:val="0039044C"/>
    <w:rsid w:val="00390BB9"/>
    <w:rsid w:val="00392B7A"/>
    <w:rsid w:val="00393734"/>
    <w:rsid w:val="0039410E"/>
    <w:rsid w:val="00395948"/>
    <w:rsid w:val="00395E51"/>
    <w:rsid w:val="003969B5"/>
    <w:rsid w:val="003A180C"/>
    <w:rsid w:val="003A1B84"/>
    <w:rsid w:val="003A5F5C"/>
    <w:rsid w:val="003A7332"/>
    <w:rsid w:val="003B17A5"/>
    <w:rsid w:val="003B2CB7"/>
    <w:rsid w:val="003B3052"/>
    <w:rsid w:val="003B3312"/>
    <w:rsid w:val="003B47F7"/>
    <w:rsid w:val="003B530E"/>
    <w:rsid w:val="003B5C43"/>
    <w:rsid w:val="003B5D8A"/>
    <w:rsid w:val="003C0240"/>
    <w:rsid w:val="003C2788"/>
    <w:rsid w:val="003C36DD"/>
    <w:rsid w:val="003C734B"/>
    <w:rsid w:val="003D03DF"/>
    <w:rsid w:val="003D10B6"/>
    <w:rsid w:val="003D6AF7"/>
    <w:rsid w:val="003D78F4"/>
    <w:rsid w:val="003E00E2"/>
    <w:rsid w:val="003E580B"/>
    <w:rsid w:val="003E68E1"/>
    <w:rsid w:val="003F240D"/>
    <w:rsid w:val="003F35A8"/>
    <w:rsid w:val="003F3C47"/>
    <w:rsid w:val="003F4BDB"/>
    <w:rsid w:val="003F7EC2"/>
    <w:rsid w:val="00403869"/>
    <w:rsid w:val="00414337"/>
    <w:rsid w:val="004211CD"/>
    <w:rsid w:val="004215D1"/>
    <w:rsid w:val="004232C6"/>
    <w:rsid w:val="00424E01"/>
    <w:rsid w:val="00426153"/>
    <w:rsid w:val="00426BBD"/>
    <w:rsid w:val="00426C5D"/>
    <w:rsid w:val="004312DD"/>
    <w:rsid w:val="0043131C"/>
    <w:rsid w:val="00434924"/>
    <w:rsid w:val="00435FF7"/>
    <w:rsid w:val="00440934"/>
    <w:rsid w:val="00444C63"/>
    <w:rsid w:val="0044506D"/>
    <w:rsid w:val="0044647A"/>
    <w:rsid w:val="0044739B"/>
    <w:rsid w:val="004548AD"/>
    <w:rsid w:val="004549CB"/>
    <w:rsid w:val="00456E7E"/>
    <w:rsid w:val="00464415"/>
    <w:rsid w:val="0046543F"/>
    <w:rsid w:val="00470036"/>
    <w:rsid w:val="0047018D"/>
    <w:rsid w:val="004727EB"/>
    <w:rsid w:val="00473BC5"/>
    <w:rsid w:val="00475B85"/>
    <w:rsid w:val="00476703"/>
    <w:rsid w:val="004770FC"/>
    <w:rsid w:val="0047743F"/>
    <w:rsid w:val="00480F3F"/>
    <w:rsid w:val="00481BF5"/>
    <w:rsid w:val="00487066"/>
    <w:rsid w:val="00492753"/>
    <w:rsid w:val="0049550D"/>
    <w:rsid w:val="004A0B40"/>
    <w:rsid w:val="004A369D"/>
    <w:rsid w:val="004A383E"/>
    <w:rsid w:val="004A3898"/>
    <w:rsid w:val="004A5E7A"/>
    <w:rsid w:val="004A6CFB"/>
    <w:rsid w:val="004B076B"/>
    <w:rsid w:val="004B2DB5"/>
    <w:rsid w:val="004B35D9"/>
    <w:rsid w:val="004B37D2"/>
    <w:rsid w:val="004B64F4"/>
    <w:rsid w:val="004C4E07"/>
    <w:rsid w:val="004C7C24"/>
    <w:rsid w:val="004C7DB7"/>
    <w:rsid w:val="004D0D4F"/>
    <w:rsid w:val="004D626C"/>
    <w:rsid w:val="004D6878"/>
    <w:rsid w:val="004D7590"/>
    <w:rsid w:val="004E0790"/>
    <w:rsid w:val="004E32FF"/>
    <w:rsid w:val="004E74C1"/>
    <w:rsid w:val="004F0125"/>
    <w:rsid w:val="004F08C2"/>
    <w:rsid w:val="004F16A6"/>
    <w:rsid w:val="004F5513"/>
    <w:rsid w:val="004F71E0"/>
    <w:rsid w:val="005034C8"/>
    <w:rsid w:val="00503C53"/>
    <w:rsid w:val="005060CA"/>
    <w:rsid w:val="005073BA"/>
    <w:rsid w:val="0051059D"/>
    <w:rsid w:val="00510C45"/>
    <w:rsid w:val="00511B4A"/>
    <w:rsid w:val="00513F01"/>
    <w:rsid w:val="005172AE"/>
    <w:rsid w:val="00517300"/>
    <w:rsid w:val="005204DA"/>
    <w:rsid w:val="00525C40"/>
    <w:rsid w:val="0052679D"/>
    <w:rsid w:val="0052707A"/>
    <w:rsid w:val="005270B7"/>
    <w:rsid w:val="00530F05"/>
    <w:rsid w:val="00532C2F"/>
    <w:rsid w:val="005350EA"/>
    <w:rsid w:val="00535ABB"/>
    <w:rsid w:val="00535BB1"/>
    <w:rsid w:val="00536091"/>
    <w:rsid w:val="00540356"/>
    <w:rsid w:val="00541079"/>
    <w:rsid w:val="0054549F"/>
    <w:rsid w:val="00545C89"/>
    <w:rsid w:val="00552874"/>
    <w:rsid w:val="00552BDB"/>
    <w:rsid w:val="005539B5"/>
    <w:rsid w:val="00553E44"/>
    <w:rsid w:val="005540E0"/>
    <w:rsid w:val="00555E14"/>
    <w:rsid w:val="00556D31"/>
    <w:rsid w:val="00556F85"/>
    <w:rsid w:val="005570E1"/>
    <w:rsid w:val="005620FB"/>
    <w:rsid w:val="00562439"/>
    <w:rsid w:val="0056339A"/>
    <w:rsid w:val="005659A7"/>
    <w:rsid w:val="00573861"/>
    <w:rsid w:val="00574562"/>
    <w:rsid w:val="005754E4"/>
    <w:rsid w:val="005758F8"/>
    <w:rsid w:val="005825D6"/>
    <w:rsid w:val="00582A36"/>
    <w:rsid w:val="00587847"/>
    <w:rsid w:val="00590B7D"/>
    <w:rsid w:val="00591750"/>
    <w:rsid w:val="0059466B"/>
    <w:rsid w:val="005A5D81"/>
    <w:rsid w:val="005A7869"/>
    <w:rsid w:val="005A7EA1"/>
    <w:rsid w:val="005B0468"/>
    <w:rsid w:val="005B25DF"/>
    <w:rsid w:val="005B2BC6"/>
    <w:rsid w:val="005B48C2"/>
    <w:rsid w:val="005B4C86"/>
    <w:rsid w:val="005C01A4"/>
    <w:rsid w:val="005C064E"/>
    <w:rsid w:val="005C470A"/>
    <w:rsid w:val="005C4D45"/>
    <w:rsid w:val="005C4DF6"/>
    <w:rsid w:val="005D043F"/>
    <w:rsid w:val="005D09F7"/>
    <w:rsid w:val="005D0A64"/>
    <w:rsid w:val="005D1445"/>
    <w:rsid w:val="005D2FE8"/>
    <w:rsid w:val="005D32A5"/>
    <w:rsid w:val="005D3E61"/>
    <w:rsid w:val="005D489F"/>
    <w:rsid w:val="005E49B1"/>
    <w:rsid w:val="005E4C43"/>
    <w:rsid w:val="005F28AF"/>
    <w:rsid w:val="005F49CE"/>
    <w:rsid w:val="005F5424"/>
    <w:rsid w:val="005F646C"/>
    <w:rsid w:val="005F7030"/>
    <w:rsid w:val="00603953"/>
    <w:rsid w:val="00605129"/>
    <w:rsid w:val="006060E5"/>
    <w:rsid w:val="00606F31"/>
    <w:rsid w:val="00610AB1"/>
    <w:rsid w:val="00611070"/>
    <w:rsid w:val="0061119A"/>
    <w:rsid w:val="00611ECF"/>
    <w:rsid w:val="00613CB4"/>
    <w:rsid w:val="00617C3B"/>
    <w:rsid w:val="00620FC6"/>
    <w:rsid w:val="00621263"/>
    <w:rsid w:val="00621DFD"/>
    <w:rsid w:val="00623875"/>
    <w:rsid w:val="00624EAA"/>
    <w:rsid w:val="006308D7"/>
    <w:rsid w:val="00630AAB"/>
    <w:rsid w:val="006316E0"/>
    <w:rsid w:val="00635B89"/>
    <w:rsid w:val="0063790D"/>
    <w:rsid w:val="00637A45"/>
    <w:rsid w:val="00641FCD"/>
    <w:rsid w:val="00646B7B"/>
    <w:rsid w:val="00650239"/>
    <w:rsid w:val="006507DA"/>
    <w:rsid w:val="00651903"/>
    <w:rsid w:val="006540A6"/>
    <w:rsid w:val="00657F40"/>
    <w:rsid w:val="00661A3A"/>
    <w:rsid w:val="00663F62"/>
    <w:rsid w:val="00665240"/>
    <w:rsid w:val="00671095"/>
    <w:rsid w:val="00671561"/>
    <w:rsid w:val="00672C87"/>
    <w:rsid w:val="006735A3"/>
    <w:rsid w:val="00673877"/>
    <w:rsid w:val="00673E86"/>
    <w:rsid w:val="00673EDC"/>
    <w:rsid w:val="006747D0"/>
    <w:rsid w:val="00675882"/>
    <w:rsid w:val="00675B70"/>
    <w:rsid w:val="00685A86"/>
    <w:rsid w:val="006877F6"/>
    <w:rsid w:val="00690432"/>
    <w:rsid w:val="006913D2"/>
    <w:rsid w:val="00694737"/>
    <w:rsid w:val="00695817"/>
    <w:rsid w:val="006959F8"/>
    <w:rsid w:val="00696F0B"/>
    <w:rsid w:val="006A0401"/>
    <w:rsid w:val="006A4CC6"/>
    <w:rsid w:val="006A5908"/>
    <w:rsid w:val="006A6BF3"/>
    <w:rsid w:val="006A6FA4"/>
    <w:rsid w:val="006A7B1B"/>
    <w:rsid w:val="006B4459"/>
    <w:rsid w:val="006B473D"/>
    <w:rsid w:val="006B60E2"/>
    <w:rsid w:val="006C01FE"/>
    <w:rsid w:val="006C2CC0"/>
    <w:rsid w:val="006D243D"/>
    <w:rsid w:val="006D3625"/>
    <w:rsid w:val="006D55C1"/>
    <w:rsid w:val="006D59D5"/>
    <w:rsid w:val="006D5A9F"/>
    <w:rsid w:val="006E3D44"/>
    <w:rsid w:val="006E6F4E"/>
    <w:rsid w:val="006F0391"/>
    <w:rsid w:val="006F2FB3"/>
    <w:rsid w:val="006F3296"/>
    <w:rsid w:val="006F3670"/>
    <w:rsid w:val="00701906"/>
    <w:rsid w:val="007037C0"/>
    <w:rsid w:val="0071596D"/>
    <w:rsid w:val="0071694A"/>
    <w:rsid w:val="00717434"/>
    <w:rsid w:val="00717684"/>
    <w:rsid w:val="00717FE6"/>
    <w:rsid w:val="00720A03"/>
    <w:rsid w:val="00724E78"/>
    <w:rsid w:val="00727D6F"/>
    <w:rsid w:val="00732C96"/>
    <w:rsid w:val="00736582"/>
    <w:rsid w:val="00737749"/>
    <w:rsid w:val="007447C3"/>
    <w:rsid w:val="00745BA9"/>
    <w:rsid w:val="00751F6D"/>
    <w:rsid w:val="00753A45"/>
    <w:rsid w:val="00757353"/>
    <w:rsid w:val="00760917"/>
    <w:rsid w:val="00761C03"/>
    <w:rsid w:val="00762604"/>
    <w:rsid w:val="007627E9"/>
    <w:rsid w:val="00763642"/>
    <w:rsid w:val="00767352"/>
    <w:rsid w:val="007714E5"/>
    <w:rsid w:val="00780F04"/>
    <w:rsid w:val="00783205"/>
    <w:rsid w:val="0078382D"/>
    <w:rsid w:val="007843C6"/>
    <w:rsid w:val="00786D42"/>
    <w:rsid w:val="00791100"/>
    <w:rsid w:val="0079490D"/>
    <w:rsid w:val="007A21D3"/>
    <w:rsid w:val="007A4537"/>
    <w:rsid w:val="007A71EA"/>
    <w:rsid w:val="007A7DCF"/>
    <w:rsid w:val="007A7F74"/>
    <w:rsid w:val="007B0814"/>
    <w:rsid w:val="007B1A56"/>
    <w:rsid w:val="007B26FF"/>
    <w:rsid w:val="007B2C02"/>
    <w:rsid w:val="007B6756"/>
    <w:rsid w:val="007B721E"/>
    <w:rsid w:val="007C3893"/>
    <w:rsid w:val="007C4224"/>
    <w:rsid w:val="007C560E"/>
    <w:rsid w:val="007D125C"/>
    <w:rsid w:val="007D3A9F"/>
    <w:rsid w:val="007D5CBC"/>
    <w:rsid w:val="007D6C4E"/>
    <w:rsid w:val="007E086D"/>
    <w:rsid w:val="007E16B9"/>
    <w:rsid w:val="007E16D3"/>
    <w:rsid w:val="007E1F53"/>
    <w:rsid w:val="007E5D0B"/>
    <w:rsid w:val="007E5EE4"/>
    <w:rsid w:val="007E75C5"/>
    <w:rsid w:val="007F1AD4"/>
    <w:rsid w:val="007F3524"/>
    <w:rsid w:val="007F4983"/>
    <w:rsid w:val="007F7AB0"/>
    <w:rsid w:val="00806DF1"/>
    <w:rsid w:val="00812093"/>
    <w:rsid w:val="00812777"/>
    <w:rsid w:val="008150A0"/>
    <w:rsid w:val="008164C4"/>
    <w:rsid w:val="0081778B"/>
    <w:rsid w:val="0082026A"/>
    <w:rsid w:val="00820274"/>
    <w:rsid w:val="0082122C"/>
    <w:rsid w:val="0082280B"/>
    <w:rsid w:val="008228DE"/>
    <w:rsid w:val="00823B5B"/>
    <w:rsid w:val="008262ED"/>
    <w:rsid w:val="00827951"/>
    <w:rsid w:val="00831C32"/>
    <w:rsid w:val="0083210E"/>
    <w:rsid w:val="00835E7C"/>
    <w:rsid w:val="00837068"/>
    <w:rsid w:val="00842CA9"/>
    <w:rsid w:val="0084346A"/>
    <w:rsid w:val="00844511"/>
    <w:rsid w:val="00844EB2"/>
    <w:rsid w:val="00844F9F"/>
    <w:rsid w:val="00845244"/>
    <w:rsid w:val="008463BE"/>
    <w:rsid w:val="00846CB9"/>
    <w:rsid w:val="00852684"/>
    <w:rsid w:val="008560BC"/>
    <w:rsid w:val="008600BC"/>
    <w:rsid w:val="00864A17"/>
    <w:rsid w:val="00865E1B"/>
    <w:rsid w:val="00866365"/>
    <w:rsid w:val="0086678D"/>
    <w:rsid w:val="008709F2"/>
    <w:rsid w:val="00871328"/>
    <w:rsid w:val="00871773"/>
    <w:rsid w:val="00875809"/>
    <w:rsid w:val="008762B5"/>
    <w:rsid w:val="0087659C"/>
    <w:rsid w:val="008769AC"/>
    <w:rsid w:val="00876E87"/>
    <w:rsid w:val="008808AF"/>
    <w:rsid w:val="00880E63"/>
    <w:rsid w:val="00881077"/>
    <w:rsid w:val="00882E93"/>
    <w:rsid w:val="00882EE9"/>
    <w:rsid w:val="00883E84"/>
    <w:rsid w:val="00890E7A"/>
    <w:rsid w:val="00892774"/>
    <w:rsid w:val="0089592D"/>
    <w:rsid w:val="008A4750"/>
    <w:rsid w:val="008A4971"/>
    <w:rsid w:val="008A64F3"/>
    <w:rsid w:val="008A74FC"/>
    <w:rsid w:val="008B0495"/>
    <w:rsid w:val="008B4863"/>
    <w:rsid w:val="008B75BA"/>
    <w:rsid w:val="008C16EF"/>
    <w:rsid w:val="008C178B"/>
    <w:rsid w:val="008C2459"/>
    <w:rsid w:val="008C538B"/>
    <w:rsid w:val="008C5CC8"/>
    <w:rsid w:val="008D26DE"/>
    <w:rsid w:val="008D3FBA"/>
    <w:rsid w:val="008D6C02"/>
    <w:rsid w:val="008D7EB5"/>
    <w:rsid w:val="008E514F"/>
    <w:rsid w:val="008E668E"/>
    <w:rsid w:val="008E7BD4"/>
    <w:rsid w:val="008F00B6"/>
    <w:rsid w:val="008F39DE"/>
    <w:rsid w:val="008F3B54"/>
    <w:rsid w:val="0090025F"/>
    <w:rsid w:val="009003C3"/>
    <w:rsid w:val="0090702E"/>
    <w:rsid w:val="00910931"/>
    <w:rsid w:val="00910A68"/>
    <w:rsid w:val="00912C8B"/>
    <w:rsid w:val="0091441D"/>
    <w:rsid w:val="009144A9"/>
    <w:rsid w:val="0091499B"/>
    <w:rsid w:val="0091617E"/>
    <w:rsid w:val="00921143"/>
    <w:rsid w:val="009257DF"/>
    <w:rsid w:val="00925965"/>
    <w:rsid w:val="00932F26"/>
    <w:rsid w:val="0093527E"/>
    <w:rsid w:val="00935D07"/>
    <w:rsid w:val="009365A7"/>
    <w:rsid w:val="00941B88"/>
    <w:rsid w:val="009433E9"/>
    <w:rsid w:val="00944AAE"/>
    <w:rsid w:val="00944EFE"/>
    <w:rsid w:val="00945466"/>
    <w:rsid w:val="00946276"/>
    <w:rsid w:val="009469B6"/>
    <w:rsid w:val="00947D87"/>
    <w:rsid w:val="00950DC7"/>
    <w:rsid w:val="00951989"/>
    <w:rsid w:val="00951E8B"/>
    <w:rsid w:val="009520B7"/>
    <w:rsid w:val="00960053"/>
    <w:rsid w:val="009649AA"/>
    <w:rsid w:val="00970792"/>
    <w:rsid w:val="00972A08"/>
    <w:rsid w:val="00972B03"/>
    <w:rsid w:val="00973B55"/>
    <w:rsid w:val="00977104"/>
    <w:rsid w:val="00977298"/>
    <w:rsid w:val="00990E2B"/>
    <w:rsid w:val="009946C7"/>
    <w:rsid w:val="0099639F"/>
    <w:rsid w:val="00996C76"/>
    <w:rsid w:val="009979B9"/>
    <w:rsid w:val="009A2DE6"/>
    <w:rsid w:val="009A3A9A"/>
    <w:rsid w:val="009B0DE2"/>
    <w:rsid w:val="009B11C4"/>
    <w:rsid w:val="009B5216"/>
    <w:rsid w:val="009C1654"/>
    <w:rsid w:val="009C1804"/>
    <w:rsid w:val="009C1DB3"/>
    <w:rsid w:val="009C316C"/>
    <w:rsid w:val="009C414D"/>
    <w:rsid w:val="009C4C70"/>
    <w:rsid w:val="009C5B47"/>
    <w:rsid w:val="009C7DB3"/>
    <w:rsid w:val="009D13FA"/>
    <w:rsid w:val="009D2203"/>
    <w:rsid w:val="009D478F"/>
    <w:rsid w:val="009D5C15"/>
    <w:rsid w:val="009D6785"/>
    <w:rsid w:val="009D77DE"/>
    <w:rsid w:val="009E1378"/>
    <w:rsid w:val="009E1A7F"/>
    <w:rsid w:val="009E502C"/>
    <w:rsid w:val="009E650B"/>
    <w:rsid w:val="009E7AF0"/>
    <w:rsid w:val="009F0890"/>
    <w:rsid w:val="009F0CFA"/>
    <w:rsid w:val="00A048D4"/>
    <w:rsid w:val="00A057B7"/>
    <w:rsid w:val="00A06321"/>
    <w:rsid w:val="00A07D22"/>
    <w:rsid w:val="00A11F38"/>
    <w:rsid w:val="00A12899"/>
    <w:rsid w:val="00A154F4"/>
    <w:rsid w:val="00A1699B"/>
    <w:rsid w:val="00A21097"/>
    <w:rsid w:val="00A21A3F"/>
    <w:rsid w:val="00A229EC"/>
    <w:rsid w:val="00A23CE8"/>
    <w:rsid w:val="00A25268"/>
    <w:rsid w:val="00A270FA"/>
    <w:rsid w:val="00A30898"/>
    <w:rsid w:val="00A316C3"/>
    <w:rsid w:val="00A329B1"/>
    <w:rsid w:val="00A352E2"/>
    <w:rsid w:val="00A36507"/>
    <w:rsid w:val="00A41CD9"/>
    <w:rsid w:val="00A42AB3"/>
    <w:rsid w:val="00A44C06"/>
    <w:rsid w:val="00A45036"/>
    <w:rsid w:val="00A45DEA"/>
    <w:rsid w:val="00A45E63"/>
    <w:rsid w:val="00A47304"/>
    <w:rsid w:val="00A47EA1"/>
    <w:rsid w:val="00A51063"/>
    <w:rsid w:val="00A57452"/>
    <w:rsid w:val="00A60E5A"/>
    <w:rsid w:val="00A6369E"/>
    <w:rsid w:val="00A636AF"/>
    <w:rsid w:val="00A64557"/>
    <w:rsid w:val="00A649D4"/>
    <w:rsid w:val="00A64C23"/>
    <w:rsid w:val="00A64D9F"/>
    <w:rsid w:val="00A66F8D"/>
    <w:rsid w:val="00A678E1"/>
    <w:rsid w:val="00A67D8C"/>
    <w:rsid w:val="00A716FF"/>
    <w:rsid w:val="00A72450"/>
    <w:rsid w:val="00A72F30"/>
    <w:rsid w:val="00A73090"/>
    <w:rsid w:val="00A730B8"/>
    <w:rsid w:val="00A757BE"/>
    <w:rsid w:val="00A76ECA"/>
    <w:rsid w:val="00A8148D"/>
    <w:rsid w:val="00A83756"/>
    <w:rsid w:val="00A84AE3"/>
    <w:rsid w:val="00A85C6E"/>
    <w:rsid w:val="00A87B8D"/>
    <w:rsid w:val="00A87DB4"/>
    <w:rsid w:val="00A900E5"/>
    <w:rsid w:val="00A9114C"/>
    <w:rsid w:val="00A92D93"/>
    <w:rsid w:val="00A96A11"/>
    <w:rsid w:val="00A97B47"/>
    <w:rsid w:val="00AA0C44"/>
    <w:rsid w:val="00AA143D"/>
    <w:rsid w:val="00AA27DC"/>
    <w:rsid w:val="00AA48F8"/>
    <w:rsid w:val="00AA51B0"/>
    <w:rsid w:val="00AB34E6"/>
    <w:rsid w:val="00AB4510"/>
    <w:rsid w:val="00AB5754"/>
    <w:rsid w:val="00AB5B96"/>
    <w:rsid w:val="00AC0CAD"/>
    <w:rsid w:val="00AC46EE"/>
    <w:rsid w:val="00AD3EBF"/>
    <w:rsid w:val="00AD466E"/>
    <w:rsid w:val="00AD4CC9"/>
    <w:rsid w:val="00AD5720"/>
    <w:rsid w:val="00AD60CF"/>
    <w:rsid w:val="00AD6F90"/>
    <w:rsid w:val="00AF0EC4"/>
    <w:rsid w:val="00AF2617"/>
    <w:rsid w:val="00B0169B"/>
    <w:rsid w:val="00B029E9"/>
    <w:rsid w:val="00B0644C"/>
    <w:rsid w:val="00B106CA"/>
    <w:rsid w:val="00B1219C"/>
    <w:rsid w:val="00B129BB"/>
    <w:rsid w:val="00B13910"/>
    <w:rsid w:val="00B2051D"/>
    <w:rsid w:val="00B22E0E"/>
    <w:rsid w:val="00B238AC"/>
    <w:rsid w:val="00B30438"/>
    <w:rsid w:val="00B3558A"/>
    <w:rsid w:val="00B36CC0"/>
    <w:rsid w:val="00B404E7"/>
    <w:rsid w:val="00B41167"/>
    <w:rsid w:val="00B429AE"/>
    <w:rsid w:val="00B43986"/>
    <w:rsid w:val="00B47EE8"/>
    <w:rsid w:val="00B519C1"/>
    <w:rsid w:val="00B5436C"/>
    <w:rsid w:val="00B54BCC"/>
    <w:rsid w:val="00B54BFC"/>
    <w:rsid w:val="00B627B8"/>
    <w:rsid w:val="00B65AEE"/>
    <w:rsid w:val="00B66430"/>
    <w:rsid w:val="00B71844"/>
    <w:rsid w:val="00B7444C"/>
    <w:rsid w:val="00B754DE"/>
    <w:rsid w:val="00B76260"/>
    <w:rsid w:val="00B80BD4"/>
    <w:rsid w:val="00B817A5"/>
    <w:rsid w:val="00B82134"/>
    <w:rsid w:val="00B8222B"/>
    <w:rsid w:val="00B854C7"/>
    <w:rsid w:val="00B85EF2"/>
    <w:rsid w:val="00B86A0C"/>
    <w:rsid w:val="00B8794A"/>
    <w:rsid w:val="00B90003"/>
    <w:rsid w:val="00B9081B"/>
    <w:rsid w:val="00B91CFF"/>
    <w:rsid w:val="00B9416D"/>
    <w:rsid w:val="00B97AC0"/>
    <w:rsid w:val="00BA023F"/>
    <w:rsid w:val="00BA08DB"/>
    <w:rsid w:val="00BA1C09"/>
    <w:rsid w:val="00BA2304"/>
    <w:rsid w:val="00BA4139"/>
    <w:rsid w:val="00BB462F"/>
    <w:rsid w:val="00BB5B4F"/>
    <w:rsid w:val="00BB5E01"/>
    <w:rsid w:val="00BB5E64"/>
    <w:rsid w:val="00BC0C0D"/>
    <w:rsid w:val="00BC1988"/>
    <w:rsid w:val="00BC434E"/>
    <w:rsid w:val="00BC74CB"/>
    <w:rsid w:val="00BC7B31"/>
    <w:rsid w:val="00BD2CB1"/>
    <w:rsid w:val="00BD2E9F"/>
    <w:rsid w:val="00BE0A2A"/>
    <w:rsid w:val="00BE2F35"/>
    <w:rsid w:val="00BE62C8"/>
    <w:rsid w:val="00BF02EB"/>
    <w:rsid w:val="00BF1277"/>
    <w:rsid w:val="00BF2507"/>
    <w:rsid w:val="00BF408E"/>
    <w:rsid w:val="00BF4A24"/>
    <w:rsid w:val="00BF7543"/>
    <w:rsid w:val="00C01B2A"/>
    <w:rsid w:val="00C05F09"/>
    <w:rsid w:val="00C10BE7"/>
    <w:rsid w:val="00C11E57"/>
    <w:rsid w:val="00C17A3E"/>
    <w:rsid w:val="00C2097E"/>
    <w:rsid w:val="00C218A1"/>
    <w:rsid w:val="00C230E8"/>
    <w:rsid w:val="00C25268"/>
    <w:rsid w:val="00C265A9"/>
    <w:rsid w:val="00C2779E"/>
    <w:rsid w:val="00C27827"/>
    <w:rsid w:val="00C27BAC"/>
    <w:rsid w:val="00C308C7"/>
    <w:rsid w:val="00C30AF9"/>
    <w:rsid w:val="00C30C26"/>
    <w:rsid w:val="00C33253"/>
    <w:rsid w:val="00C33419"/>
    <w:rsid w:val="00C34168"/>
    <w:rsid w:val="00C34EC6"/>
    <w:rsid w:val="00C35D41"/>
    <w:rsid w:val="00C369D8"/>
    <w:rsid w:val="00C407F4"/>
    <w:rsid w:val="00C41D7D"/>
    <w:rsid w:val="00C426C0"/>
    <w:rsid w:val="00C43C30"/>
    <w:rsid w:val="00C43F77"/>
    <w:rsid w:val="00C45923"/>
    <w:rsid w:val="00C47459"/>
    <w:rsid w:val="00C479A3"/>
    <w:rsid w:val="00C54270"/>
    <w:rsid w:val="00C56411"/>
    <w:rsid w:val="00C56610"/>
    <w:rsid w:val="00C61288"/>
    <w:rsid w:val="00C64BE3"/>
    <w:rsid w:val="00C733CE"/>
    <w:rsid w:val="00C7383E"/>
    <w:rsid w:val="00C741C1"/>
    <w:rsid w:val="00C83D04"/>
    <w:rsid w:val="00C83E25"/>
    <w:rsid w:val="00C91509"/>
    <w:rsid w:val="00C9456E"/>
    <w:rsid w:val="00CA0F1A"/>
    <w:rsid w:val="00CA2562"/>
    <w:rsid w:val="00CA3097"/>
    <w:rsid w:val="00CA7F86"/>
    <w:rsid w:val="00CB1076"/>
    <w:rsid w:val="00CB11F2"/>
    <w:rsid w:val="00CB1AC8"/>
    <w:rsid w:val="00CB4276"/>
    <w:rsid w:val="00CB78ED"/>
    <w:rsid w:val="00CC268F"/>
    <w:rsid w:val="00CC28FD"/>
    <w:rsid w:val="00CC322B"/>
    <w:rsid w:val="00CC3E16"/>
    <w:rsid w:val="00CC5A66"/>
    <w:rsid w:val="00CC7E11"/>
    <w:rsid w:val="00CD1219"/>
    <w:rsid w:val="00CD45D4"/>
    <w:rsid w:val="00CD5211"/>
    <w:rsid w:val="00CD6D2D"/>
    <w:rsid w:val="00CD7F40"/>
    <w:rsid w:val="00CE17B9"/>
    <w:rsid w:val="00CE2633"/>
    <w:rsid w:val="00CE3B5B"/>
    <w:rsid w:val="00CE5BF7"/>
    <w:rsid w:val="00CF059C"/>
    <w:rsid w:val="00CF5F7B"/>
    <w:rsid w:val="00D02325"/>
    <w:rsid w:val="00D0333B"/>
    <w:rsid w:val="00D03B31"/>
    <w:rsid w:val="00D04498"/>
    <w:rsid w:val="00D078ED"/>
    <w:rsid w:val="00D07BD2"/>
    <w:rsid w:val="00D104FE"/>
    <w:rsid w:val="00D11445"/>
    <w:rsid w:val="00D126CE"/>
    <w:rsid w:val="00D13BE1"/>
    <w:rsid w:val="00D14E80"/>
    <w:rsid w:val="00D20B34"/>
    <w:rsid w:val="00D20C16"/>
    <w:rsid w:val="00D24CD3"/>
    <w:rsid w:val="00D24EF3"/>
    <w:rsid w:val="00D26083"/>
    <w:rsid w:val="00D26FAA"/>
    <w:rsid w:val="00D277ED"/>
    <w:rsid w:val="00D30797"/>
    <w:rsid w:val="00D33289"/>
    <w:rsid w:val="00D33BE0"/>
    <w:rsid w:val="00D34244"/>
    <w:rsid w:val="00D3466E"/>
    <w:rsid w:val="00D361F2"/>
    <w:rsid w:val="00D36425"/>
    <w:rsid w:val="00D41CFD"/>
    <w:rsid w:val="00D4302F"/>
    <w:rsid w:val="00D43BEB"/>
    <w:rsid w:val="00D43C99"/>
    <w:rsid w:val="00D43EA9"/>
    <w:rsid w:val="00D451DC"/>
    <w:rsid w:val="00D45F12"/>
    <w:rsid w:val="00D46F7E"/>
    <w:rsid w:val="00D605C2"/>
    <w:rsid w:val="00D6441E"/>
    <w:rsid w:val="00D65A27"/>
    <w:rsid w:val="00D65E4F"/>
    <w:rsid w:val="00D66BDD"/>
    <w:rsid w:val="00D722AD"/>
    <w:rsid w:val="00D72B6C"/>
    <w:rsid w:val="00D72D18"/>
    <w:rsid w:val="00D73397"/>
    <w:rsid w:val="00D766B6"/>
    <w:rsid w:val="00D77DA3"/>
    <w:rsid w:val="00D801FF"/>
    <w:rsid w:val="00D804E3"/>
    <w:rsid w:val="00D80623"/>
    <w:rsid w:val="00D832D2"/>
    <w:rsid w:val="00D851A8"/>
    <w:rsid w:val="00D8523F"/>
    <w:rsid w:val="00D870D8"/>
    <w:rsid w:val="00D9056A"/>
    <w:rsid w:val="00D91EF4"/>
    <w:rsid w:val="00D93920"/>
    <w:rsid w:val="00D94AC5"/>
    <w:rsid w:val="00D965C8"/>
    <w:rsid w:val="00DA08E8"/>
    <w:rsid w:val="00DA1A33"/>
    <w:rsid w:val="00DA494F"/>
    <w:rsid w:val="00DA5BE0"/>
    <w:rsid w:val="00DA605F"/>
    <w:rsid w:val="00DA60AB"/>
    <w:rsid w:val="00DA69BF"/>
    <w:rsid w:val="00DB41BE"/>
    <w:rsid w:val="00DB5F95"/>
    <w:rsid w:val="00DB6402"/>
    <w:rsid w:val="00DB7802"/>
    <w:rsid w:val="00DC106F"/>
    <w:rsid w:val="00DC2802"/>
    <w:rsid w:val="00DC337B"/>
    <w:rsid w:val="00DC6300"/>
    <w:rsid w:val="00DD0D1A"/>
    <w:rsid w:val="00DD0E6A"/>
    <w:rsid w:val="00DD76EF"/>
    <w:rsid w:val="00DE06A5"/>
    <w:rsid w:val="00DE0B1F"/>
    <w:rsid w:val="00DE2F49"/>
    <w:rsid w:val="00DE30B6"/>
    <w:rsid w:val="00DE30BD"/>
    <w:rsid w:val="00DF27B8"/>
    <w:rsid w:val="00DF3FEC"/>
    <w:rsid w:val="00DF61F9"/>
    <w:rsid w:val="00E013FC"/>
    <w:rsid w:val="00E02F79"/>
    <w:rsid w:val="00E03542"/>
    <w:rsid w:val="00E072E1"/>
    <w:rsid w:val="00E10101"/>
    <w:rsid w:val="00E120DA"/>
    <w:rsid w:val="00E143B7"/>
    <w:rsid w:val="00E16C2B"/>
    <w:rsid w:val="00E20877"/>
    <w:rsid w:val="00E26CBD"/>
    <w:rsid w:val="00E2774F"/>
    <w:rsid w:val="00E3324A"/>
    <w:rsid w:val="00E37555"/>
    <w:rsid w:val="00E44157"/>
    <w:rsid w:val="00E467C4"/>
    <w:rsid w:val="00E467E5"/>
    <w:rsid w:val="00E47AB1"/>
    <w:rsid w:val="00E47E11"/>
    <w:rsid w:val="00E549CF"/>
    <w:rsid w:val="00E5572D"/>
    <w:rsid w:val="00E56367"/>
    <w:rsid w:val="00E57587"/>
    <w:rsid w:val="00E57727"/>
    <w:rsid w:val="00E57C14"/>
    <w:rsid w:val="00E60B0B"/>
    <w:rsid w:val="00E612B6"/>
    <w:rsid w:val="00E615E8"/>
    <w:rsid w:val="00E619BD"/>
    <w:rsid w:val="00E62644"/>
    <w:rsid w:val="00E65BCB"/>
    <w:rsid w:val="00E67047"/>
    <w:rsid w:val="00E670E8"/>
    <w:rsid w:val="00E67C7B"/>
    <w:rsid w:val="00E70308"/>
    <w:rsid w:val="00E72E5B"/>
    <w:rsid w:val="00E7738F"/>
    <w:rsid w:val="00E80E59"/>
    <w:rsid w:val="00E82638"/>
    <w:rsid w:val="00E83FCE"/>
    <w:rsid w:val="00E86ABD"/>
    <w:rsid w:val="00E8710B"/>
    <w:rsid w:val="00E91AEE"/>
    <w:rsid w:val="00E91D22"/>
    <w:rsid w:val="00E91E44"/>
    <w:rsid w:val="00E927DE"/>
    <w:rsid w:val="00E9301D"/>
    <w:rsid w:val="00E960A3"/>
    <w:rsid w:val="00EA35B4"/>
    <w:rsid w:val="00EA3FA5"/>
    <w:rsid w:val="00EA6417"/>
    <w:rsid w:val="00EB2255"/>
    <w:rsid w:val="00EB3710"/>
    <w:rsid w:val="00EB4A13"/>
    <w:rsid w:val="00EC08ED"/>
    <w:rsid w:val="00EC3918"/>
    <w:rsid w:val="00EC3E11"/>
    <w:rsid w:val="00EC40D5"/>
    <w:rsid w:val="00ED2B06"/>
    <w:rsid w:val="00EE0233"/>
    <w:rsid w:val="00EE0A51"/>
    <w:rsid w:val="00EE25C9"/>
    <w:rsid w:val="00EE2946"/>
    <w:rsid w:val="00EE294A"/>
    <w:rsid w:val="00EE2C1F"/>
    <w:rsid w:val="00EE3DDB"/>
    <w:rsid w:val="00EE57EB"/>
    <w:rsid w:val="00EF03F2"/>
    <w:rsid w:val="00EF2AD8"/>
    <w:rsid w:val="00EF7A14"/>
    <w:rsid w:val="00F014C4"/>
    <w:rsid w:val="00F03BEF"/>
    <w:rsid w:val="00F047EE"/>
    <w:rsid w:val="00F05170"/>
    <w:rsid w:val="00F06AF2"/>
    <w:rsid w:val="00F137F2"/>
    <w:rsid w:val="00F141B7"/>
    <w:rsid w:val="00F14A8E"/>
    <w:rsid w:val="00F15012"/>
    <w:rsid w:val="00F15713"/>
    <w:rsid w:val="00F223DB"/>
    <w:rsid w:val="00F262A7"/>
    <w:rsid w:val="00F27FBF"/>
    <w:rsid w:val="00F3018B"/>
    <w:rsid w:val="00F3573B"/>
    <w:rsid w:val="00F41361"/>
    <w:rsid w:val="00F46495"/>
    <w:rsid w:val="00F50E5F"/>
    <w:rsid w:val="00F53A3D"/>
    <w:rsid w:val="00F547C8"/>
    <w:rsid w:val="00F55D16"/>
    <w:rsid w:val="00F61018"/>
    <w:rsid w:val="00F6508F"/>
    <w:rsid w:val="00F672BA"/>
    <w:rsid w:val="00F70088"/>
    <w:rsid w:val="00F72100"/>
    <w:rsid w:val="00F724D3"/>
    <w:rsid w:val="00F77774"/>
    <w:rsid w:val="00F80656"/>
    <w:rsid w:val="00F912E7"/>
    <w:rsid w:val="00F9262C"/>
    <w:rsid w:val="00F93B11"/>
    <w:rsid w:val="00F94C5F"/>
    <w:rsid w:val="00F952CB"/>
    <w:rsid w:val="00F969DF"/>
    <w:rsid w:val="00F96EF0"/>
    <w:rsid w:val="00FA043C"/>
    <w:rsid w:val="00FA235C"/>
    <w:rsid w:val="00FA2D71"/>
    <w:rsid w:val="00FA2EA5"/>
    <w:rsid w:val="00FA7304"/>
    <w:rsid w:val="00FB504C"/>
    <w:rsid w:val="00FC0895"/>
    <w:rsid w:val="00FC0D17"/>
    <w:rsid w:val="00FC3FD9"/>
    <w:rsid w:val="00FC44C3"/>
    <w:rsid w:val="00FC6DB5"/>
    <w:rsid w:val="00FD1AF1"/>
    <w:rsid w:val="00FD1BC4"/>
    <w:rsid w:val="00FD3636"/>
    <w:rsid w:val="00FD3F3B"/>
    <w:rsid w:val="00FD48FE"/>
    <w:rsid w:val="00FD6B78"/>
    <w:rsid w:val="00FE1BC4"/>
    <w:rsid w:val="00FE3CED"/>
    <w:rsid w:val="00FE41C3"/>
    <w:rsid w:val="00FE42E5"/>
    <w:rsid w:val="00FE44D2"/>
    <w:rsid w:val="00FF145D"/>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BDEB"/>
  <w15:chartTrackingRefBased/>
  <w15:docId w15:val="{153EE6B0-42F3-4CF9-A171-B4A1FC87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4D"/>
    <w:pPr>
      <w:spacing w:line="240" w:lineRule="auto"/>
      <w:jc w:val="both"/>
    </w:pPr>
    <w:rPr>
      <w:rFonts w:ascii="Arial" w:hAnsi="Arial"/>
      <w:lang w:val="en-GB"/>
    </w:rPr>
  </w:style>
  <w:style w:type="paragraph" w:styleId="Heading1">
    <w:name w:val="heading 1"/>
    <w:basedOn w:val="Normal"/>
    <w:next w:val="Normal"/>
    <w:link w:val="Heading1Char"/>
    <w:uiPriority w:val="9"/>
    <w:qFormat/>
    <w:rsid w:val="00D9056A"/>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A6369E"/>
    <w:pPr>
      <w:keepNext/>
      <w:keepLines/>
      <w:spacing w:before="2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434924"/>
    <w:pPr>
      <w:keepNext/>
      <w:keepLines/>
      <w:spacing w:before="40" w:after="0"/>
      <w:jc w:val="left"/>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12408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2408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2408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2408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2408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408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817A5"/>
  </w:style>
  <w:style w:type="character" w:customStyle="1" w:styleId="Heading1Char">
    <w:name w:val="Heading 1 Char"/>
    <w:basedOn w:val="DefaultParagraphFont"/>
    <w:link w:val="Heading1"/>
    <w:uiPriority w:val="9"/>
    <w:rsid w:val="00D9056A"/>
    <w:rPr>
      <w:rFonts w:asciiTheme="majorHAnsi" w:eastAsiaTheme="majorEastAsia" w:hAnsiTheme="majorHAnsi" w:cstheme="majorBidi"/>
      <w:b/>
      <w:sz w:val="36"/>
      <w:szCs w:val="32"/>
      <w:lang w:val="en-GB"/>
    </w:rPr>
  </w:style>
  <w:style w:type="character" w:customStyle="1" w:styleId="Heading2Char">
    <w:name w:val="Heading 2 Char"/>
    <w:basedOn w:val="DefaultParagraphFont"/>
    <w:link w:val="Heading2"/>
    <w:uiPriority w:val="9"/>
    <w:rsid w:val="00A6369E"/>
    <w:rPr>
      <w:rFonts w:asciiTheme="majorHAnsi" w:eastAsiaTheme="majorEastAsia" w:hAnsiTheme="majorHAnsi" w:cstheme="majorBidi"/>
      <w:b/>
      <w:sz w:val="26"/>
      <w:szCs w:val="26"/>
      <w:lang w:val="en-GB"/>
    </w:rPr>
  </w:style>
  <w:style w:type="character" w:customStyle="1" w:styleId="Heading3Char">
    <w:name w:val="Heading 3 Char"/>
    <w:basedOn w:val="DefaultParagraphFont"/>
    <w:link w:val="Heading3"/>
    <w:uiPriority w:val="9"/>
    <w:rsid w:val="00434924"/>
    <w:rPr>
      <w:rFonts w:asciiTheme="majorHAnsi" w:eastAsiaTheme="majorEastAsia" w:hAnsiTheme="majorHAnsi" w:cstheme="majorBidi"/>
      <w:b/>
      <w:szCs w:val="24"/>
      <w:lang w:val="en-GB"/>
    </w:rPr>
  </w:style>
  <w:style w:type="character" w:customStyle="1" w:styleId="Heading4Char">
    <w:name w:val="Heading 4 Char"/>
    <w:basedOn w:val="DefaultParagraphFont"/>
    <w:link w:val="Heading4"/>
    <w:uiPriority w:val="9"/>
    <w:semiHidden/>
    <w:rsid w:val="0012408C"/>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12408C"/>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12408C"/>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12408C"/>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12408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12408C"/>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A329B1"/>
    <w:rPr>
      <w:color w:val="0563C1" w:themeColor="hyperlink"/>
      <w:u w:val="single"/>
    </w:rPr>
  </w:style>
  <w:style w:type="paragraph" w:customStyle="1" w:styleId="Titel1">
    <w:name w:val="Titel1"/>
    <w:basedOn w:val="Normal"/>
    <w:link w:val="TitleZchn"/>
    <w:qFormat/>
    <w:rsid w:val="005659A7"/>
    <w:pPr>
      <w:jc w:val="left"/>
    </w:pPr>
    <w:rPr>
      <w:b/>
      <w:sz w:val="36"/>
      <w:lang w:val="en-US"/>
    </w:rPr>
  </w:style>
  <w:style w:type="paragraph" w:customStyle="1" w:styleId="authors">
    <w:name w:val="authors"/>
    <w:basedOn w:val="Normal"/>
    <w:link w:val="authorsZchn"/>
    <w:qFormat/>
    <w:rsid w:val="005659A7"/>
    <w:rPr>
      <w:lang w:val="en-US"/>
    </w:rPr>
  </w:style>
  <w:style w:type="character" w:customStyle="1" w:styleId="TitleZchn">
    <w:name w:val="Title Zchn"/>
    <w:basedOn w:val="DefaultParagraphFont"/>
    <w:link w:val="Titel1"/>
    <w:rsid w:val="005659A7"/>
    <w:rPr>
      <w:b/>
      <w:sz w:val="36"/>
      <w:lang w:val="en-US"/>
    </w:rPr>
  </w:style>
  <w:style w:type="paragraph" w:customStyle="1" w:styleId="authorsadresses">
    <w:name w:val="authors_adresses"/>
    <w:basedOn w:val="Normal"/>
    <w:link w:val="authorsadressesZchn"/>
    <w:qFormat/>
    <w:rsid w:val="005659A7"/>
    <w:rPr>
      <w:lang w:val="de-CH"/>
    </w:rPr>
  </w:style>
  <w:style w:type="character" w:customStyle="1" w:styleId="authorsZchn">
    <w:name w:val="authors Zchn"/>
    <w:basedOn w:val="DefaultParagraphFont"/>
    <w:link w:val="authors"/>
    <w:rsid w:val="005659A7"/>
    <w:rPr>
      <w:lang w:val="en-US"/>
    </w:rPr>
  </w:style>
  <w:style w:type="character" w:styleId="CommentReference">
    <w:name w:val="annotation reference"/>
    <w:basedOn w:val="DefaultParagraphFont"/>
    <w:uiPriority w:val="99"/>
    <w:semiHidden/>
    <w:unhideWhenUsed/>
    <w:rsid w:val="00046238"/>
    <w:rPr>
      <w:sz w:val="16"/>
      <w:szCs w:val="16"/>
    </w:rPr>
  </w:style>
  <w:style w:type="character" w:customStyle="1" w:styleId="authorsadressesZchn">
    <w:name w:val="authors_adresses Zchn"/>
    <w:basedOn w:val="DefaultParagraphFont"/>
    <w:link w:val="authorsadresses"/>
    <w:rsid w:val="005659A7"/>
  </w:style>
  <w:style w:type="paragraph" w:styleId="CommentText">
    <w:name w:val="annotation text"/>
    <w:basedOn w:val="Normal"/>
    <w:link w:val="CommentTextChar"/>
    <w:uiPriority w:val="99"/>
    <w:semiHidden/>
    <w:unhideWhenUsed/>
    <w:rsid w:val="00046238"/>
    <w:rPr>
      <w:sz w:val="20"/>
      <w:szCs w:val="20"/>
    </w:rPr>
  </w:style>
  <w:style w:type="character" w:customStyle="1" w:styleId="CommentTextChar">
    <w:name w:val="Comment Text Char"/>
    <w:basedOn w:val="DefaultParagraphFont"/>
    <w:link w:val="CommentText"/>
    <w:uiPriority w:val="99"/>
    <w:semiHidden/>
    <w:rsid w:val="00046238"/>
    <w:rPr>
      <w:sz w:val="20"/>
      <w:szCs w:val="20"/>
      <w:lang w:val="en-GB"/>
    </w:rPr>
  </w:style>
  <w:style w:type="paragraph" w:styleId="CommentSubject">
    <w:name w:val="annotation subject"/>
    <w:basedOn w:val="CommentText"/>
    <w:next w:val="CommentText"/>
    <w:link w:val="CommentSubjectChar"/>
    <w:uiPriority w:val="99"/>
    <w:semiHidden/>
    <w:unhideWhenUsed/>
    <w:rsid w:val="00046238"/>
    <w:rPr>
      <w:b/>
      <w:bCs/>
    </w:rPr>
  </w:style>
  <w:style w:type="character" w:customStyle="1" w:styleId="CommentSubjectChar">
    <w:name w:val="Comment Subject Char"/>
    <w:basedOn w:val="CommentTextChar"/>
    <w:link w:val="CommentSubject"/>
    <w:uiPriority w:val="99"/>
    <w:semiHidden/>
    <w:rsid w:val="00046238"/>
    <w:rPr>
      <w:b/>
      <w:bCs/>
      <w:sz w:val="20"/>
      <w:szCs w:val="20"/>
      <w:lang w:val="en-GB"/>
    </w:rPr>
  </w:style>
  <w:style w:type="paragraph" w:styleId="BalloonText">
    <w:name w:val="Balloon Text"/>
    <w:basedOn w:val="Normal"/>
    <w:link w:val="BalloonTextChar"/>
    <w:uiPriority w:val="99"/>
    <w:semiHidden/>
    <w:unhideWhenUsed/>
    <w:rsid w:val="000462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238"/>
    <w:rPr>
      <w:rFonts w:ascii="Segoe UI" w:hAnsi="Segoe UI" w:cs="Segoe UI"/>
      <w:sz w:val="18"/>
      <w:szCs w:val="18"/>
      <w:lang w:val="en-GB"/>
    </w:rPr>
  </w:style>
  <w:style w:type="character" w:styleId="PlaceholderText">
    <w:name w:val="Placeholder Text"/>
    <w:basedOn w:val="DefaultParagraphFont"/>
    <w:uiPriority w:val="99"/>
    <w:semiHidden/>
    <w:rsid w:val="001463C7"/>
    <w:rPr>
      <w:color w:val="808080"/>
    </w:rPr>
  </w:style>
  <w:style w:type="character" w:styleId="FollowedHyperlink">
    <w:name w:val="FollowedHyperlink"/>
    <w:basedOn w:val="DefaultParagraphFont"/>
    <w:uiPriority w:val="99"/>
    <w:semiHidden/>
    <w:unhideWhenUsed/>
    <w:rsid w:val="007E75C5"/>
    <w:rPr>
      <w:color w:val="954F72" w:themeColor="followedHyperlink"/>
      <w:u w:val="single"/>
    </w:rPr>
  </w:style>
  <w:style w:type="paragraph" w:customStyle="1" w:styleId="TableTitle">
    <w:name w:val="Table Title"/>
    <w:basedOn w:val="Caption"/>
    <w:link w:val="TableTitleZchn"/>
    <w:qFormat/>
    <w:rsid w:val="00C25268"/>
    <w:pPr>
      <w:suppressAutoHyphens/>
      <w:spacing w:before="120" w:after="120"/>
    </w:pPr>
    <w:rPr>
      <w:rFonts w:eastAsia="Times New Roman" w:cs="Times New Roman"/>
      <w:b/>
      <w:i w:val="0"/>
      <w:iCs w:val="0"/>
      <w:color w:val="000000"/>
      <w:sz w:val="22"/>
      <w:szCs w:val="20"/>
      <w:lang w:eastAsia="de-DE"/>
    </w:rPr>
  </w:style>
  <w:style w:type="character" w:customStyle="1" w:styleId="TableTitleZchn">
    <w:name w:val="Table Title Zchn"/>
    <w:basedOn w:val="DefaultParagraphFont"/>
    <w:link w:val="TableTitle"/>
    <w:rsid w:val="00C25268"/>
    <w:rPr>
      <w:rFonts w:ascii="Arial" w:eastAsia="Times New Roman" w:hAnsi="Arial" w:cs="Times New Roman"/>
      <w:b/>
      <w:color w:val="000000"/>
      <w:szCs w:val="20"/>
      <w:lang w:val="en-GB" w:eastAsia="de-DE"/>
    </w:rPr>
  </w:style>
  <w:style w:type="paragraph" w:styleId="Caption">
    <w:name w:val="caption"/>
    <w:basedOn w:val="Normal"/>
    <w:next w:val="Normal"/>
    <w:unhideWhenUsed/>
    <w:qFormat/>
    <w:rsid w:val="00C25268"/>
    <w:pPr>
      <w:spacing w:after="200"/>
    </w:pPr>
    <w:rPr>
      <w:i/>
      <w:iCs/>
      <w:color w:val="44546A" w:themeColor="text2"/>
      <w:sz w:val="18"/>
      <w:szCs w:val="18"/>
    </w:rPr>
  </w:style>
  <w:style w:type="paragraph" w:customStyle="1" w:styleId="TTTableTitle">
    <w:name w:val="TT_Table Title"/>
    <w:basedOn w:val="Normal"/>
    <w:link w:val="TTTableTitleZchn"/>
    <w:qFormat/>
    <w:rsid w:val="00673EDC"/>
    <w:pPr>
      <w:spacing w:before="240" w:after="120"/>
      <w:jc w:val="left"/>
    </w:pPr>
    <w:rPr>
      <w:b/>
    </w:rPr>
  </w:style>
  <w:style w:type="paragraph" w:customStyle="1" w:styleId="TBTableBody">
    <w:name w:val="TB_Table Body"/>
    <w:basedOn w:val="Normal"/>
    <w:link w:val="TBTableBodyZchn"/>
    <w:qFormat/>
    <w:rsid w:val="00C265A9"/>
    <w:pPr>
      <w:keepNext/>
      <w:spacing w:before="20" w:after="20" w:line="360" w:lineRule="auto"/>
      <w:jc w:val="center"/>
    </w:pPr>
    <w:rPr>
      <w:rFonts w:cs="Arial"/>
      <w:sz w:val="18"/>
      <w:szCs w:val="18"/>
      <w:lang w:val="en-US"/>
    </w:rPr>
  </w:style>
  <w:style w:type="character" w:customStyle="1" w:styleId="TTTableTitleZchn">
    <w:name w:val="TT_Table Title Zchn"/>
    <w:basedOn w:val="DefaultParagraphFont"/>
    <w:link w:val="TTTableTitle"/>
    <w:rsid w:val="00673EDC"/>
    <w:rPr>
      <w:b/>
      <w:lang w:val="en-GB"/>
    </w:rPr>
  </w:style>
  <w:style w:type="paragraph" w:customStyle="1" w:styleId="AuflistungTEXT">
    <w:name w:val="AuflistungTEXT"/>
    <w:basedOn w:val="Normal"/>
    <w:link w:val="AuflistungTEXTZchn"/>
    <w:qFormat/>
    <w:rsid w:val="00673EDC"/>
    <w:pPr>
      <w:spacing w:before="120" w:after="120"/>
    </w:pPr>
    <w:rPr>
      <w:rFonts w:eastAsia="Times New Roman" w:cs="Arial"/>
      <w:color w:val="000000"/>
      <w:szCs w:val="20"/>
      <w:lang w:eastAsia="de-DE"/>
    </w:rPr>
  </w:style>
  <w:style w:type="character" w:customStyle="1" w:styleId="TBTableBodyZchn">
    <w:name w:val="TB_Table Body Zchn"/>
    <w:basedOn w:val="DefaultParagraphFont"/>
    <w:link w:val="TBTableBody"/>
    <w:rsid w:val="00C265A9"/>
    <w:rPr>
      <w:rFonts w:cs="Arial"/>
      <w:sz w:val="18"/>
      <w:szCs w:val="18"/>
      <w:lang w:val="en-US"/>
    </w:rPr>
  </w:style>
  <w:style w:type="character" w:customStyle="1" w:styleId="AuflistungTEXTZchn">
    <w:name w:val="AuflistungTEXT Zchn"/>
    <w:link w:val="AuflistungTEXT"/>
    <w:rsid w:val="00673EDC"/>
    <w:rPr>
      <w:rFonts w:ascii="Arial" w:eastAsia="Times New Roman" w:hAnsi="Arial" w:cs="Arial"/>
      <w:color w:val="000000"/>
      <w:szCs w:val="20"/>
      <w:lang w:val="en-GB" w:eastAsia="de-DE"/>
    </w:rPr>
  </w:style>
  <w:style w:type="paragraph" w:customStyle="1" w:styleId="FigureTitle">
    <w:name w:val="Figure Title"/>
    <w:basedOn w:val="TableTitle"/>
    <w:link w:val="FigureTitleZchn"/>
    <w:qFormat/>
    <w:rsid w:val="00673EDC"/>
  </w:style>
  <w:style w:type="character" w:customStyle="1" w:styleId="FigureTitleZchn">
    <w:name w:val="Figure Title Zchn"/>
    <w:basedOn w:val="TableTitleZchn"/>
    <w:link w:val="FigureTitle"/>
    <w:rsid w:val="00673EDC"/>
    <w:rPr>
      <w:rFonts w:ascii="Arial" w:eastAsia="Times New Roman" w:hAnsi="Arial" w:cs="Times New Roman"/>
      <w:b/>
      <w:color w:val="000000"/>
      <w:szCs w:val="20"/>
      <w:lang w:val="en-GB" w:eastAsia="de-DE"/>
    </w:rPr>
  </w:style>
  <w:style w:type="paragraph" w:customStyle="1" w:styleId="FTFigureTitle">
    <w:name w:val="FT_Figure Title"/>
    <w:basedOn w:val="TableTitle"/>
    <w:link w:val="FTFigureTitleZchn"/>
    <w:qFormat/>
    <w:rsid w:val="00663F62"/>
    <w:pPr>
      <w:spacing w:before="0" w:after="240"/>
      <w:jc w:val="left"/>
    </w:pPr>
    <w:rPr>
      <w:rFonts w:asciiTheme="minorHAnsi" w:hAnsiTheme="minorHAnsi"/>
      <w:b w:val="0"/>
    </w:rPr>
  </w:style>
  <w:style w:type="character" w:customStyle="1" w:styleId="FTFigureTitleZchn">
    <w:name w:val="FT_Figure Title Zchn"/>
    <w:basedOn w:val="TableTitleZchn"/>
    <w:link w:val="FTFigureTitle"/>
    <w:rsid w:val="00663F62"/>
    <w:rPr>
      <w:rFonts w:ascii="Arial" w:eastAsia="Times New Roman" w:hAnsi="Arial" w:cs="Times New Roman"/>
      <w:b w:val="0"/>
      <w:color w:val="000000"/>
      <w:szCs w:val="20"/>
      <w:lang w:val="en-GB" w:eastAsia="de-DE"/>
    </w:rPr>
  </w:style>
  <w:style w:type="paragraph" w:customStyle="1" w:styleId="TLTableLegend">
    <w:name w:val="TL_TableLegend"/>
    <w:basedOn w:val="TBTableBody"/>
    <w:link w:val="TLTableLegendZchn"/>
    <w:qFormat/>
    <w:rsid w:val="00D77DA3"/>
    <w:pPr>
      <w:keepNext w:val="0"/>
      <w:jc w:val="left"/>
    </w:pPr>
  </w:style>
  <w:style w:type="character" w:customStyle="1" w:styleId="TLTableLegendZchn">
    <w:name w:val="TL_TableLegend Zchn"/>
    <w:basedOn w:val="TBTableBodyZchn"/>
    <w:link w:val="TLTableLegend"/>
    <w:rsid w:val="00D77DA3"/>
    <w:rPr>
      <w:rFonts w:ascii="Arial" w:hAnsi="Arial" w:cs="Arial"/>
      <w:sz w:val="18"/>
      <w:szCs w:val="18"/>
      <w:lang w:val="en-US"/>
    </w:rPr>
  </w:style>
  <w:style w:type="paragraph" w:styleId="Header">
    <w:name w:val="header"/>
    <w:basedOn w:val="Normal"/>
    <w:link w:val="HeaderChar"/>
    <w:uiPriority w:val="99"/>
    <w:unhideWhenUsed/>
    <w:rsid w:val="004F08C2"/>
    <w:pPr>
      <w:tabs>
        <w:tab w:val="center" w:pos="4536"/>
        <w:tab w:val="right" w:pos="9072"/>
      </w:tabs>
      <w:spacing w:after="0"/>
    </w:pPr>
  </w:style>
  <w:style w:type="character" w:customStyle="1" w:styleId="HeaderChar">
    <w:name w:val="Header Char"/>
    <w:basedOn w:val="DefaultParagraphFont"/>
    <w:link w:val="Header"/>
    <w:uiPriority w:val="99"/>
    <w:rsid w:val="004F08C2"/>
    <w:rPr>
      <w:lang w:val="en-GB"/>
    </w:rPr>
  </w:style>
  <w:style w:type="paragraph" w:styleId="Footer">
    <w:name w:val="footer"/>
    <w:basedOn w:val="Normal"/>
    <w:link w:val="FooterChar"/>
    <w:uiPriority w:val="99"/>
    <w:unhideWhenUsed/>
    <w:rsid w:val="004F08C2"/>
    <w:pPr>
      <w:tabs>
        <w:tab w:val="center" w:pos="4536"/>
        <w:tab w:val="right" w:pos="9072"/>
      </w:tabs>
      <w:spacing w:after="0"/>
    </w:pPr>
  </w:style>
  <w:style w:type="character" w:customStyle="1" w:styleId="FooterChar">
    <w:name w:val="Footer Char"/>
    <w:basedOn w:val="DefaultParagraphFont"/>
    <w:link w:val="Footer"/>
    <w:uiPriority w:val="99"/>
    <w:rsid w:val="004F08C2"/>
    <w:rPr>
      <w:lang w:val="en-GB"/>
    </w:rPr>
  </w:style>
  <w:style w:type="paragraph" w:styleId="ListParagraph">
    <w:name w:val="List Paragraph"/>
    <w:aliases w:val="TR_References"/>
    <w:basedOn w:val="Normal"/>
    <w:link w:val="ListParagraphChar"/>
    <w:uiPriority w:val="34"/>
    <w:qFormat/>
    <w:rsid w:val="00C230E8"/>
    <w:pPr>
      <w:ind w:left="567" w:hanging="567"/>
      <w:contextualSpacing/>
    </w:pPr>
    <w:rPr>
      <w:sz w:val="20"/>
    </w:rPr>
  </w:style>
  <w:style w:type="paragraph" w:styleId="Revision">
    <w:name w:val="Revision"/>
    <w:hidden/>
    <w:uiPriority w:val="99"/>
    <w:semiHidden/>
    <w:rsid w:val="00DE06A5"/>
    <w:pPr>
      <w:spacing w:after="0" w:line="240" w:lineRule="auto"/>
    </w:pPr>
    <w:rPr>
      <w:lang w:val="en-GB"/>
    </w:rPr>
  </w:style>
  <w:style w:type="paragraph" w:styleId="NormalWeb">
    <w:name w:val="Normal (Web)"/>
    <w:basedOn w:val="Normal"/>
    <w:uiPriority w:val="99"/>
    <w:semiHidden/>
    <w:unhideWhenUsed/>
    <w:rsid w:val="00C230E8"/>
    <w:pPr>
      <w:spacing w:before="100" w:beforeAutospacing="1" w:after="100" w:afterAutospacing="1"/>
      <w:jc w:val="left"/>
    </w:pPr>
    <w:rPr>
      <w:rFonts w:ascii="Times New Roman" w:eastAsia="Times New Roman" w:hAnsi="Times New Roman" w:cs="Times New Roman"/>
      <w:sz w:val="24"/>
      <w:szCs w:val="24"/>
      <w:lang w:val="de-CH" w:eastAsia="de-CH"/>
    </w:rPr>
  </w:style>
  <w:style w:type="character" w:styleId="Strong">
    <w:name w:val="Strong"/>
    <w:basedOn w:val="DefaultParagraphFont"/>
    <w:uiPriority w:val="22"/>
    <w:qFormat/>
    <w:rsid w:val="00C230E8"/>
    <w:rPr>
      <w:b/>
      <w:bCs/>
    </w:rPr>
  </w:style>
  <w:style w:type="paragraph" w:customStyle="1" w:styleId="EndNoteBibliography">
    <w:name w:val="EndNote Bibliography"/>
    <w:basedOn w:val="Normal"/>
    <w:link w:val="EndNoteBibliographyZchn"/>
    <w:rsid w:val="00C230E8"/>
    <w:pPr>
      <w:spacing w:after="0" w:line="360" w:lineRule="auto"/>
    </w:pPr>
    <w:rPr>
      <w:rFonts w:ascii="Sabon LT Std" w:eastAsia="Times New Roman" w:hAnsi="Sabon LT Std" w:cs="Times New Roman"/>
      <w:noProof/>
      <w:szCs w:val="20"/>
      <w:lang w:val="de-DE" w:eastAsia="de-DE"/>
    </w:rPr>
  </w:style>
  <w:style w:type="character" w:customStyle="1" w:styleId="EndNoteBibliographyZchn">
    <w:name w:val="EndNote Bibliography Zchn"/>
    <w:basedOn w:val="DefaultParagraphFont"/>
    <w:link w:val="EndNoteBibliography"/>
    <w:rsid w:val="00C230E8"/>
    <w:rPr>
      <w:rFonts w:ascii="Sabon LT Std" w:eastAsia="Times New Roman" w:hAnsi="Sabon LT Std" w:cs="Times New Roman"/>
      <w:noProof/>
      <w:szCs w:val="20"/>
      <w:lang w:val="de-DE" w:eastAsia="de-DE"/>
    </w:rPr>
  </w:style>
  <w:style w:type="character" w:customStyle="1" w:styleId="ListParagraphChar">
    <w:name w:val="List Paragraph Char"/>
    <w:aliases w:val="TR_References Char"/>
    <w:link w:val="ListParagraph"/>
    <w:uiPriority w:val="34"/>
    <w:qFormat/>
    <w:locked/>
    <w:rsid w:val="00EF7A14"/>
    <w:rPr>
      <w:rFonts w:ascii="Arial" w:hAnsi="Arial"/>
      <w:sz w:val="20"/>
      <w:lang w:val="en-GB"/>
    </w:rPr>
  </w:style>
  <w:style w:type="character" w:styleId="Emphasis">
    <w:name w:val="Emphasis"/>
    <w:basedOn w:val="DefaultParagraphFont"/>
    <w:uiPriority w:val="20"/>
    <w:qFormat/>
    <w:rsid w:val="00BC0C0D"/>
    <w:rPr>
      <w:i/>
      <w:iCs/>
    </w:rPr>
  </w:style>
  <w:style w:type="character" w:customStyle="1" w:styleId="html-italic">
    <w:name w:val="html-italic"/>
    <w:basedOn w:val="DefaultParagraphFont"/>
    <w:rsid w:val="009469B6"/>
  </w:style>
  <w:style w:type="paragraph" w:customStyle="1" w:styleId="Default">
    <w:name w:val="Default"/>
    <w:link w:val="DefaultZchn"/>
    <w:qFormat/>
    <w:rsid w:val="004D626C"/>
    <w:pPr>
      <w:autoSpaceDE w:val="0"/>
      <w:autoSpaceDN w:val="0"/>
      <w:adjustRightInd w:val="0"/>
      <w:spacing w:after="0" w:line="240" w:lineRule="auto"/>
    </w:pPr>
    <w:rPr>
      <w:rFonts w:ascii="Calibri" w:eastAsia="Times New Roman" w:hAnsi="Calibri" w:cs="Calibri"/>
      <w:color w:val="000000"/>
      <w:sz w:val="24"/>
      <w:szCs w:val="24"/>
      <w:lang w:val="de-DE"/>
    </w:rPr>
  </w:style>
  <w:style w:type="character" w:customStyle="1" w:styleId="DefaultZchn">
    <w:name w:val="Default Zchn"/>
    <w:basedOn w:val="DefaultParagraphFont"/>
    <w:link w:val="Default"/>
    <w:qFormat/>
    <w:rsid w:val="004D626C"/>
    <w:rPr>
      <w:rFonts w:ascii="Calibri" w:eastAsia="Times New Roman" w:hAnsi="Calibri" w:cs="Calibri"/>
      <w:color w:val="000000"/>
      <w:sz w:val="24"/>
      <w:szCs w:val="24"/>
      <w:lang w:val="de-DE"/>
    </w:rPr>
  </w:style>
  <w:style w:type="table" w:styleId="TableGrid">
    <w:name w:val="Table Grid"/>
    <w:basedOn w:val="TableNormal"/>
    <w:uiPriority w:val="39"/>
    <w:rsid w:val="0067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D07BD2"/>
    <w:pPr>
      <w:numPr>
        <w:numId w:val="9"/>
      </w:numPr>
      <w:spacing w:after="0" w:line="276" w:lineRule="auto"/>
      <w:contextualSpacing/>
    </w:pPr>
    <w:rPr>
      <w:rFonts w:ascii="Sabon LT Std" w:eastAsia="Times New Roman" w:hAnsi="Sabon LT Std" w:cs="Times New Roman"/>
      <w:szCs w:val="20"/>
      <w:lang w:val="de-DE" w:eastAsia="de-DE"/>
    </w:rPr>
  </w:style>
  <w:style w:type="paragraph" w:customStyle="1" w:styleId="A-TableHeader">
    <w:name w:val="A-Table Header"/>
    <w:next w:val="Normal"/>
    <w:rsid w:val="00016DA3"/>
    <w:pPr>
      <w:keepNext/>
      <w:spacing w:before="60" w:after="60" w:line="240" w:lineRule="auto"/>
    </w:pPr>
    <w:rPr>
      <w:rFonts w:ascii="Times New Roman" w:eastAsia="Times New Roman" w:hAnsi="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90625">
      <w:bodyDiv w:val="1"/>
      <w:marLeft w:val="0"/>
      <w:marRight w:val="0"/>
      <w:marTop w:val="0"/>
      <w:marBottom w:val="0"/>
      <w:divBdr>
        <w:top w:val="none" w:sz="0" w:space="0" w:color="auto"/>
        <w:left w:val="none" w:sz="0" w:space="0" w:color="auto"/>
        <w:bottom w:val="none" w:sz="0" w:space="0" w:color="auto"/>
        <w:right w:val="none" w:sz="0" w:space="0" w:color="auto"/>
      </w:divBdr>
    </w:div>
    <w:div w:id="420293804">
      <w:bodyDiv w:val="1"/>
      <w:marLeft w:val="0"/>
      <w:marRight w:val="0"/>
      <w:marTop w:val="0"/>
      <w:marBottom w:val="0"/>
      <w:divBdr>
        <w:top w:val="none" w:sz="0" w:space="0" w:color="auto"/>
        <w:left w:val="none" w:sz="0" w:space="0" w:color="auto"/>
        <w:bottom w:val="none" w:sz="0" w:space="0" w:color="auto"/>
        <w:right w:val="none" w:sz="0" w:space="0" w:color="auto"/>
      </w:divBdr>
    </w:div>
    <w:div w:id="821390107">
      <w:bodyDiv w:val="1"/>
      <w:marLeft w:val="0"/>
      <w:marRight w:val="0"/>
      <w:marTop w:val="0"/>
      <w:marBottom w:val="0"/>
      <w:divBdr>
        <w:top w:val="none" w:sz="0" w:space="0" w:color="auto"/>
        <w:left w:val="none" w:sz="0" w:space="0" w:color="auto"/>
        <w:bottom w:val="none" w:sz="0" w:space="0" w:color="auto"/>
        <w:right w:val="none" w:sz="0" w:space="0" w:color="auto"/>
      </w:divBdr>
    </w:div>
    <w:div w:id="940336822">
      <w:bodyDiv w:val="1"/>
      <w:marLeft w:val="0"/>
      <w:marRight w:val="0"/>
      <w:marTop w:val="0"/>
      <w:marBottom w:val="0"/>
      <w:divBdr>
        <w:top w:val="none" w:sz="0" w:space="0" w:color="auto"/>
        <w:left w:val="none" w:sz="0" w:space="0" w:color="auto"/>
        <w:bottom w:val="none" w:sz="0" w:space="0" w:color="auto"/>
        <w:right w:val="none" w:sz="0" w:space="0" w:color="auto"/>
      </w:divBdr>
    </w:div>
    <w:div w:id="1059398614">
      <w:bodyDiv w:val="1"/>
      <w:marLeft w:val="0"/>
      <w:marRight w:val="0"/>
      <w:marTop w:val="0"/>
      <w:marBottom w:val="0"/>
      <w:divBdr>
        <w:top w:val="none" w:sz="0" w:space="0" w:color="auto"/>
        <w:left w:val="none" w:sz="0" w:space="0" w:color="auto"/>
        <w:bottom w:val="none" w:sz="0" w:space="0" w:color="auto"/>
        <w:right w:val="none" w:sz="0" w:space="0" w:color="auto"/>
      </w:divBdr>
    </w:div>
    <w:div w:id="1109468043">
      <w:bodyDiv w:val="1"/>
      <w:marLeft w:val="0"/>
      <w:marRight w:val="0"/>
      <w:marTop w:val="0"/>
      <w:marBottom w:val="0"/>
      <w:divBdr>
        <w:top w:val="none" w:sz="0" w:space="0" w:color="auto"/>
        <w:left w:val="none" w:sz="0" w:space="0" w:color="auto"/>
        <w:bottom w:val="none" w:sz="0" w:space="0" w:color="auto"/>
        <w:right w:val="none" w:sz="0" w:space="0" w:color="auto"/>
      </w:divBdr>
    </w:div>
    <w:div w:id="1210263340">
      <w:bodyDiv w:val="1"/>
      <w:marLeft w:val="0"/>
      <w:marRight w:val="0"/>
      <w:marTop w:val="0"/>
      <w:marBottom w:val="0"/>
      <w:divBdr>
        <w:top w:val="none" w:sz="0" w:space="0" w:color="auto"/>
        <w:left w:val="none" w:sz="0" w:space="0" w:color="auto"/>
        <w:bottom w:val="none" w:sz="0" w:space="0" w:color="auto"/>
        <w:right w:val="none" w:sz="0" w:space="0" w:color="auto"/>
      </w:divBdr>
    </w:div>
    <w:div w:id="1345522898">
      <w:bodyDiv w:val="1"/>
      <w:marLeft w:val="0"/>
      <w:marRight w:val="0"/>
      <w:marTop w:val="0"/>
      <w:marBottom w:val="0"/>
      <w:divBdr>
        <w:top w:val="none" w:sz="0" w:space="0" w:color="auto"/>
        <w:left w:val="none" w:sz="0" w:space="0" w:color="auto"/>
        <w:bottom w:val="none" w:sz="0" w:space="0" w:color="auto"/>
        <w:right w:val="none" w:sz="0" w:space="0" w:color="auto"/>
      </w:divBdr>
    </w:div>
    <w:div w:id="1376075667">
      <w:bodyDiv w:val="1"/>
      <w:marLeft w:val="0"/>
      <w:marRight w:val="0"/>
      <w:marTop w:val="0"/>
      <w:marBottom w:val="0"/>
      <w:divBdr>
        <w:top w:val="none" w:sz="0" w:space="0" w:color="auto"/>
        <w:left w:val="none" w:sz="0" w:space="0" w:color="auto"/>
        <w:bottom w:val="none" w:sz="0" w:space="0" w:color="auto"/>
        <w:right w:val="none" w:sz="0" w:space="0" w:color="auto"/>
      </w:divBdr>
    </w:div>
    <w:div w:id="142137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D897-32DA-4C68-BA8C-81CE8A6E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4287</Words>
  <Characters>24442</Characters>
  <Application>Microsoft Office Word</Application>
  <DocSecurity>0</DocSecurity>
  <Lines>203</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Weishaupt Ramon</dc:creator>
  <cp:keywords/>
  <dc:description/>
  <cp:lastModifiedBy>Olliver, Tania</cp:lastModifiedBy>
  <cp:revision>2</cp:revision>
  <dcterms:created xsi:type="dcterms:W3CDTF">2025-07-20T22:58:00Z</dcterms:created>
  <dcterms:modified xsi:type="dcterms:W3CDTF">2025-07-20T22:58:00Z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2b2692f8,3a528adb,5137dee6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2025-07-20T22:58:35Z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d6321ab3-4b4f-4bd4-a3ef-300e639fdcaf</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