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D0E9AE" w14:textId="77777777" w:rsidR="00945449" w:rsidRPr="00867E72" w:rsidRDefault="00BC2592">
      <w:pPr>
        <w:spacing w:line="480" w:lineRule="auto"/>
        <w:rPr>
          <w:rFonts w:ascii="Times New Roman" w:hAnsi="Times New Roman" w:cs="Times New Roman"/>
          <w:b/>
          <w:bCs/>
          <w:sz w:val="24"/>
          <w:szCs w:val="24"/>
        </w:rPr>
      </w:pPr>
      <w:r w:rsidRPr="00867E72">
        <w:rPr>
          <w:rFonts w:ascii="Times New Roman" w:hAnsi="Times New Roman" w:cs="Times New Roman"/>
          <w:b/>
          <w:bCs/>
          <w:sz w:val="24"/>
          <w:szCs w:val="24"/>
        </w:rPr>
        <w:t>Supplemental Materials</w:t>
      </w:r>
    </w:p>
    <w:p w14:paraId="7DA170B4" w14:textId="77777777" w:rsidR="00945449" w:rsidRPr="00867E72" w:rsidRDefault="00BC2592">
      <w:pPr>
        <w:spacing w:line="480" w:lineRule="auto"/>
        <w:rPr>
          <w:rFonts w:ascii="Times New Roman" w:hAnsi="Times New Roman" w:cs="Times New Roman"/>
          <w:b/>
          <w:bCs/>
          <w:sz w:val="22"/>
        </w:rPr>
      </w:pPr>
      <w:r w:rsidRPr="00867E72">
        <w:rPr>
          <w:rFonts w:ascii="Times New Roman" w:hAnsi="Times New Roman" w:cs="Times New Roman"/>
          <w:b/>
          <w:bCs/>
          <w:sz w:val="22"/>
        </w:rPr>
        <w:t>Statistical Power</w:t>
      </w:r>
    </w:p>
    <w:p w14:paraId="356DA7F2"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Post-hoc power analyses were conducted using the </w:t>
      </w:r>
      <w:proofErr w:type="spellStart"/>
      <w:r w:rsidRPr="00867E72">
        <w:rPr>
          <w:rFonts w:ascii="Times New Roman" w:hAnsi="Times New Roman" w:cs="Times New Roman"/>
          <w:sz w:val="22"/>
        </w:rPr>
        <w:t>pwr</w:t>
      </w:r>
      <w:proofErr w:type="spellEnd"/>
      <w:r w:rsidRPr="00867E72">
        <w:rPr>
          <w:rFonts w:ascii="Times New Roman" w:hAnsi="Times New Roman" w:cs="Times New Roman"/>
          <w:sz w:val="22"/>
        </w:rPr>
        <w:t xml:space="preserve"> package in R to evaluate the statistical power of the model and individual paths.</w:t>
      </w:r>
      <w:r w:rsidRPr="00867E72">
        <w:rPr>
          <w:rFonts w:ascii="Times New Roman" w:hAnsi="Times New Roman" w:cs="Times New Roman"/>
          <w:sz w:val="22"/>
        </w:rPr>
        <w:fldChar w:fldCharType="begin"/>
      </w:r>
      <w:r w:rsidRPr="00867E72">
        <w:rPr>
          <w:rFonts w:ascii="Times New Roman" w:hAnsi="Times New Roman" w:cs="Times New Roman"/>
          <w:sz w:val="22"/>
        </w:rPr>
        <w:instrText xml:space="preserve"> ADDIN EN.CITE &lt;EndNote&gt;&lt;Cite&gt;&lt;Author&gt;Champely&lt;/Author&gt;&lt;Year&gt;2017&lt;/Year&gt;&lt;RecNum&gt;326&lt;/RecNum&gt;&lt;DisplayText&gt;&lt;style face="superscript"&gt;1&lt;/style&gt;&lt;/DisplayText&gt;&lt;record&gt;&lt;rec-number&gt;326&lt;/rec-number&gt;&lt;foreign-keys&gt;&lt;key app="EN" db-id="tsfdes9pftxvxtevss7vpv22earepfdvzwad" timestamp="1757080013"&gt;326&lt;/key&gt;&lt;/foreign-keys&gt;&lt;ref-type name="Journal Article"&gt;17&lt;/ref-type&gt;&lt;contributors&gt;&lt;authors&gt;&lt;author&gt;Champely, Stephane&lt;/author&gt;&lt;author&gt;Ekstrom, Claus&lt;/author&gt;&lt;author&gt;Dalgaard, Peter&lt;/author&gt;&lt;author&gt;Gill, Jeffrey&lt;/author&gt;&lt;author&gt;Weibelzahl, Stephan&lt;/author&gt;&lt;author&gt;Anandkumar, Aditya&lt;/author&gt;&lt;author&gt;Ford, Clay&lt;/author&gt;&lt;author&gt;Volcic, Robert&lt;/author&gt;&lt;author&gt;De Rosario, Helios&lt;/author&gt;&lt;/authors&gt;&lt;/contributors&gt;&lt;titles&gt;&lt;title&gt;pwr: Basic functions for power analysis&lt;/title&gt;&lt;/titles&gt;&lt;dates&gt;&lt;year&gt;2017&lt;/year&gt;&lt;/dates&gt;&lt;urls&gt;&lt;/urls&gt;&lt;/record&gt;&lt;/Cite&gt;&lt;/EndNote&gt;</w:instrText>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1</w:t>
      </w:r>
      <w:r w:rsidRPr="00867E72">
        <w:rPr>
          <w:rFonts w:ascii="Times New Roman" w:hAnsi="Times New Roman" w:cs="Times New Roman"/>
          <w:sz w:val="22"/>
        </w:rPr>
        <w:fldChar w:fldCharType="end"/>
      </w:r>
      <w:r w:rsidRPr="00867E72">
        <w:rPr>
          <w:rFonts w:ascii="Times New Roman" w:hAnsi="Times New Roman" w:cs="Times New Roman"/>
          <w:sz w:val="22"/>
        </w:rPr>
        <w:t xml:space="preserve"> The model power was assessed via the RMSEA-based chi-square test at a significance level of α = 0.05, while the power for each causal path was calculated based on Cohen's f² effect sizes (as a measure of the unique contribution of each path) at the same α level.</w:t>
      </w:r>
    </w:p>
    <w:p w14:paraId="4AD0C0CF"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Post-hoc power analysis revealed excellent statistical power across all models. Given the sample sizes and α = 0.05, both the overall model and subgroup models (stratified by gender and relationship status) achieved power values exceeding 0.99. Furthermore, all key causal pathways directly linked to sleep quality also demonstrated high statistical power (power &gt; 0.92).</w:t>
      </w:r>
    </w:p>
    <w:p w14:paraId="4581B37E" w14:textId="77777777" w:rsidR="00945449" w:rsidRPr="00867E72" w:rsidRDefault="00BC2592">
      <w:pPr>
        <w:spacing w:line="480" w:lineRule="auto"/>
        <w:rPr>
          <w:rFonts w:ascii="Times New Roman" w:hAnsi="Times New Roman" w:cs="Times New Roman"/>
          <w:sz w:val="22"/>
        </w:rPr>
      </w:pPr>
      <w:r w:rsidRPr="00867E72">
        <w:rPr>
          <w:rFonts w:ascii="Times New Roman" w:hAnsi="Times New Roman" w:cs="Times New Roman"/>
          <w:b/>
          <w:bCs/>
          <w:sz w:val="22"/>
        </w:rPr>
        <w:t>Phenotype Variables</w:t>
      </w:r>
    </w:p>
    <w:p w14:paraId="1BCFD100" w14:textId="77777777" w:rsidR="00945449" w:rsidRPr="00867E72" w:rsidRDefault="00BC2592">
      <w:pPr>
        <w:spacing w:line="480" w:lineRule="auto"/>
        <w:ind w:firstLineChars="200" w:firstLine="440"/>
        <w:rPr>
          <w:rFonts w:ascii="Times New Roman" w:hAnsi="Times New Roman" w:cs="Times New Roman"/>
          <w:color w:val="000000" w:themeColor="text1"/>
          <w:sz w:val="22"/>
        </w:rPr>
      </w:pPr>
      <w:r w:rsidRPr="00867E72">
        <w:rPr>
          <w:rFonts w:ascii="Times New Roman" w:hAnsi="Times New Roman" w:cs="Times New Roman"/>
          <w:color w:val="000000" w:themeColor="text1"/>
          <w:sz w:val="22"/>
        </w:rPr>
        <w:t>We categorized them into the following 10 classes based on the characteristics of the phenotypic variables:</w:t>
      </w:r>
    </w:p>
    <w:p w14:paraId="0E91B9E1"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color w:val="000000" w:themeColor="text1"/>
          <w:sz w:val="22"/>
        </w:rPr>
        <w:t>Health and Demographics:</w:t>
      </w:r>
      <w:r w:rsidRPr="00867E72">
        <w:rPr>
          <w:rFonts w:ascii="Times New Roman" w:hAnsi="Times New Roman" w:cs="Times New Roman"/>
          <w:color w:val="000000" w:themeColor="text1"/>
          <w:sz w:val="22"/>
        </w:rPr>
        <w:t xml:space="preserve"> Years of education, </w:t>
      </w:r>
      <w:proofErr w:type="spellStart"/>
      <w:proofErr w:type="gramStart"/>
      <w:r w:rsidRPr="00867E72">
        <w:rPr>
          <w:rFonts w:ascii="Times New Roman" w:hAnsi="Times New Roman" w:cs="Times New Roman"/>
          <w:color w:val="000000" w:themeColor="text1"/>
          <w:sz w:val="22"/>
        </w:rPr>
        <w:t>Income,Body</w:t>
      </w:r>
      <w:proofErr w:type="spellEnd"/>
      <w:proofErr w:type="gramEnd"/>
      <w:r w:rsidRPr="00867E72">
        <w:rPr>
          <w:rFonts w:ascii="Times New Roman" w:hAnsi="Times New Roman" w:cs="Times New Roman"/>
          <w:color w:val="000000" w:themeColor="text1"/>
          <w:sz w:val="22"/>
        </w:rPr>
        <w:t xml:space="preserve"> mass index, Systolic blood pressure, Diastolic blood pressure, sub-maximal cardiovascular endurance, gait speed, manual dexterity, Grip strength of the dominant hand, subjective pain intensity.</w:t>
      </w:r>
    </w:p>
    <w:p w14:paraId="0794AE28"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color w:val="000000" w:themeColor="text1"/>
          <w:sz w:val="22"/>
        </w:rPr>
        <w:t>Substance Use:</w:t>
      </w:r>
      <w:r w:rsidRPr="00867E72">
        <w:rPr>
          <w:rFonts w:ascii="Times New Roman" w:hAnsi="Times New Roman" w:cs="Times New Roman"/>
          <w:color w:val="000000" w:themeColor="text1"/>
          <w:sz w:val="22"/>
        </w:rPr>
        <w:t xml:space="preserve"> Drinks consumed per drinking day in past 12 months, Frequency of any alcohol use in past 12 months, Frequency of drinking 5+ drinks in past 12 months, Frequency drunk in past 12 months, Number of AUD symptoms in the DSM4, Smoking history, Times used cocaine, Times used hallucinogens, Times used opiates, Times used sedatives, Times used </w:t>
      </w:r>
      <w:r w:rsidRPr="00867E72">
        <w:rPr>
          <w:rFonts w:ascii="Times New Roman" w:hAnsi="Times New Roman" w:cs="Times New Roman"/>
          <w:color w:val="000000" w:themeColor="text1"/>
          <w:sz w:val="22"/>
        </w:rPr>
        <w:lastRenderedPageBreak/>
        <w:t>stimulants, Times used marijuana, Total tobacco last 7 days, Total days used tobacco last 7 days.</w:t>
      </w:r>
    </w:p>
    <w:p w14:paraId="6DE9D798"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color w:val="000000" w:themeColor="text1"/>
          <w:sz w:val="22"/>
        </w:rPr>
        <w:t>Psychiatric History:</w:t>
      </w:r>
      <w:r w:rsidRPr="00867E72">
        <w:rPr>
          <w:rFonts w:ascii="Times New Roman" w:hAnsi="Times New Roman" w:cs="Times New Roman"/>
          <w:color w:val="000000" w:themeColor="text1"/>
          <w:sz w:val="22"/>
        </w:rPr>
        <w:t xml:space="preserve"> Childhood conduct disorder, Anxious/Depressed score, Withdrawn Score, Somatic complaints score, Thought problems score, Attention problems score, Aggressive behavior score, Rule-breaking behavior score, Intrusive behavior score, Depressive problems score, Anxiety problems score, Somatic problems score, Avoidant Personality problems score, AD/H problems score, Inattention problems score, Hyperactivity problems score, Antisocial Personality problems score, Depressive symptoms.</w:t>
      </w:r>
    </w:p>
    <w:p w14:paraId="3F00E2B9"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color w:val="000000" w:themeColor="text1"/>
          <w:sz w:val="22"/>
        </w:rPr>
        <w:t>Cognition:</w:t>
      </w:r>
      <w:r w:rsidRPr="00867E72">
        <w:rPr>
          <w:rFonts w:ascii="Times New Roman" w:hAnsi="Times New Roman" w:cs="Times New Roman"/>
          <w:color w:val="000000" w:themeColor="text1"/>
          <w:sz w:val="22"/>
        </w:rPr>
        <w:t xml:space="preserve"> Mini Mental Status Exam, Dimensional change card sorting test score, Flanker task score, Penn progressive matrices fluid intelligence # of correct responses, Penn progressive matrices fluid intelligence # of skipped items, Penn progressive matrices fluid intelligence reaction time for correct responses, Reading English correct pronunciation, Picture sequence memory test, Pattern completion processing speed, Short Penn line orientation # correct, Short Penn line orientation reaction time, Short Penn line orientation positions off for all trials, Short Penn continuous performance sensitivity, Short Penn continuous performance specificity, Percentage of Reward Trials that received a 'larger' prediction in GAMBLING task, Median Reaction Time for Reward Trials that received a 'larger' prediction in GAMBLING task, Median Reaction Time for Reward Trials that received a 'smaller' prediction in GAMBLING task, Percentage of Punish Trials that received a 'larger' prediction in GAMBLING task, Median Reaction Time for Punish Trials that received a 'larger' prediction in GAMBLING task, Median Reaction Time for Punish Trials that received a 'smaller' prediction in GAMBLING task, Accuracy Percentage during STORY condition in LANGUAGE task, Median Reaction Time for correct trials during STORY condition in LANGUAGE task, Average difficulty level of </w:t>
      </w:r>
      <w:r w:rsidRPr="00867E72">
        <w:rPr>
          <w:rFonts w:ascii="Times New Roman" w:hAnsi="Times New Roman" w:cs="Times New Roman"/>
          <w:color w:val="000000" w:themeColor="text1"/>
          <w:sz w:val="22"/>
        </w:rPr>
        <w:lastRenderedPageBreak/>
        <w:t>stimuli presented during STORY condition in LANGUAGE task, Accuracy Percentage during MATH condition in LANGUAGE task, Median Reaction Time for correct trials during MATH condition in LANGUAGE task, Average difficulty level of stimuli presented during MATH condition in LANGUAGE task, Accuracy Percentage during MATCH blocks in RELATIONAL task, Median Reaction Time for correct trials during MATCH blocks in RELATIONAL task, Accuracy Percentage during RELATIONAL blocks in RELATIONAL task, Median Reaction Time for correct trials during RELATIONAL blocks in RELATIONAL task, Accuracy across all conditions in 2-back, Average of Median Reaction Time for all conditions in 2-back, Accuracy across all conditions in 0-back, Average of Median Reaction Time for all conditions in 0-back, area under the curve for $200, area under the curve for $40,000.</w:t>
      </w:r>
    </w:p>
    <w:p w14:paraId="20069A77"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color w:val="000000" w:themeColor="text1"/>
          <w:sz w:val="22"/>
        </w:rPr>
        <w:t>Memory:</w:t>
      </w:r>
      <w:r w:rsidRPr="00867E72">
        <w:rPr>
          <w:rFonts w:ascii="Times New Roman" w:hAnsi="Times New Roman" w:cs="Times New Roman"/>
          <w:color w:val="000000" w:themeColor="text1"/>
          <w:sz w:val="22"/>
        </w:rPr>
        <w:t xml:space="preserve"> Picture sequence memory test, Penn word memory test # correct responses, Penn word memory test reaction time, Working memory list sorting.</w:t>
      </w:r>
    </w:p>
    <w:p w14:paraId="3860971B"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color w:val="000000" w:themeColor="text1"/>
          <w:sz w:val="22"/>
        </w:rPr>
        <w:t>Emotion Recognition:</w:t>
      </w:r>
      <w:r w:rsidRPr="00867E72">
        <w:rPr>
          <w:rFonts w:ascii="Times New Roman" w:hAnsi="Times New Roman" w:cs="Times New Roman"/>
          <w:color w:val="000000" w:themeColor="text1"/>
          <w:sz w:val="22"/>
        </w:rPr>
        <w:t xml:space="preserve"> Penn Emotion Recognition # Correct Responses Median Response Time, Penn Emotion Recognition # Correct Anger Identifications, Penn Emotion Recognition # Correct Fear Identifications, Penn Emotion Recognition # Correct Happy Identifications, Penn Emotion Recognition # Correct Neutral Identifications, Penn Emotion Recognition # Correct </w:t>
      </w:r>
      <w:proofErr w:type="spellStart"/>
      <w:r w:rsidRPr="00867E72">
        <w:rPr>
          <w:rFonts w:ascii="Times New Roman" w:hAnsi="Times New Roman" w:cs="Times New Roman"/>
          <w:color w:val="000000" w:themeColor="text1"/>
          <w:sz w:val="22"/>
        </w:rPr>
        <w:t>SadIdentifications</w:t>
      </w:r>
      <w:proofErr w:type="spellEnd"/>
      <w:r w:rsidRPr="00867E72">
        <w:rPr>
          <w:rFonts w:ascii="Times New Roman" w:hAnsi="Times New Roman" w:cs="Times New Roman"/>
          <w:color w:val="000000" w:themeColor="text1"/>
          <w:sz w:val="22"/>
        </w:rPr>
        <w:t>.</w:t>
      </w:r>
    </w:p>
    <w:p w14:paraId="6C91B269"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color w:val="000000" w:themeColor="text1"/>
          <w:sz w:val="22"/>
        </w:rPr>
        <w:t>Emotion:</w:t>
      </w:r>
      <w:r w:rsidRPr="00867E72">
        <w:rPr>
          <w:rFonts w:ascii="Times New Roman" w:hAnsi="Times New Roman" w:cs="Times New Roman"/>
          <w:color w:val="000000" w:themeColor="text1"/>
          <w:sz w:val="22"/>
        </w:rPr>
        <w:t xml:space="preserve"> Anger affect, Anger hostility, Anger aggression, Fear affect, </w:t>
      </w:r>
      <w:proofErr w:type="gramStart"/>
      <w:r w:rsidRPr="00867E72">
        <w:rPr>
          <w:rFonts w:ascii="Times New Roman" w:hAnsi="Times New Roman" w:cs="Times New Roman"/>
          <w:color w:val="000000" w:themeColor="text1"/>
          <w:sz w:val="22"/>
        </w:rPr>
        <w:t>Fear</w:t>
      </w:r>
      <w:proofErr w:type="gramEnd"/>
      <w:r w:rsidRPr="00867E72">
        <w:rPr>
          <w:rFonts w:ascii="Times New Roman" w:hAnsi="Times New Roman" w:cs="Times New Roman"/>
          <w:color w:val="000000" w:themeColor="text1"/>
          <w:sz w:val="22"/>
        </w:rPr>
        <w:t xml:space="preserve"> somatic arousal, Sadness, Life satisfaction, Meaning and purpose, Positive affect, Loneliness, Perceived hostility, Perceived stress, Self-efficacy.</w:t>
      </w:r>
    </w:p>
    <w:p w14:paraId="2C764A8D"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color w:val="000000" w:themeColor="text1"/>
          <w:sz w:val="22"/>
        </w:rPr>
        <w:t>Social:</w:t>
      </w:r>
      <w:r w:rsidRPr="00867E72">
        <w:rPr>
          <w:rFonts w:ascii="Times New Roman" w:hAnsi="Times New Roman" w:cs="Times New Roman"/>
          <w:color w:val="000000" w:themeColor="text1"/>
          <w:sz w:val="22"/>
        </w:rPr>
        <w:t xml:space="preserve"> Friendship availability, Perceived rejection, Emotional support, Instrumental support, Accuracy Percentage during FACE blocks in EMOTION task, Median Reaction Time for </w:t>
      </w:r>
      <w:r w:rsidRPr="00867E72">
        <w:rPr>
          <w:rFonts w:ascii="Times New Roman" w:hAnsi="Times New Roman" w:cs="Times New Roman"/>
          <w:color w:val="000000" w:themeColor="text1"/>
          <w:sz w:val="22"/>
        </w:rPr>
        <w:lastRenderedPageBreak/>
        <w:t>correct trials during FACE blocks in EMOTION task, Accuracy Percentage during SHAPE blocks in EMOTION task, Median Reaction Time for correct trials during SHAPE blocks in EMOTION task, Percentage of Random stimuli that the subject rated as 'random' in SOCIAL task, Median Reaction Time for Random stimuli that the subject rated as 'random' in SOCIAL task, Percentage of Social (TOM) stimuli that received a 'social' rating in SOCIAL task, Median Reaction Time for Social (TOM) stimuli that received a 'social' rating in SOCIAL task.</w:t>
      </w:r>
    </w:p>
    <w:p w14:paraId="5116C5FC"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color w:val="000000" w:themeColor="text1"/>
          <w:sz w:val="22"/>
        </w:rPr>
        <w:t>Sensory Function:</w:t>
      </w:r>
      <w:r w:rsidRPr="00867E72">
        <w:rPr>
          <w:rFonts w:ascii="Times New Roman" w:hAnsi="Times New Roman" w:cs="Times New Roman"/>
          <w:color w:val="000000" w:themeColor="text1"/>
          <w:sz w:val="22"/>
        </w:rPr>
        <w:t xml:space="preserve"> auditory perception, olfactory identification, gustatory sensitivity, Contrast Sensitivity.</w:t>
      </w:r>
    </w:p>
    <w:p w14:paraId="71B62850" w14:textId="77777777" w:rsidR="00945449" w:rsidRPr="00867E72" w:rsidRDefault="00BC2592">
      <w:pPr>
        <w:spacing w:line="480" w:lineRule="auto"/>
        <w:rPr>
          <w:rFonts w:ascii="Times New Roman" w:hAnsi="Times New Roman" w:cs="Times New Roman"/>
          <w:color w:val="0000CC"/>
          <w:sz w:val="22"/>
        </w:rPr>
      </w:pPr>
      <w:r w:rsidRPr="00867E72">
        <w:rPr>
          <w:rFonts w:ascii="Times New Roman" w:hAnsi="Times New Roman" w:cs="Times New Roman"/>
          <w:b/>
          <w:bCs/>
          <w:color w:val="000000" w:themeColor="text1"/>
          <w:sz w:val="22"/>
        </w:rPr>
        <w:t>Personality (NEO-Five Factor Inventory):</w:t>
      </w:r>
      <w:r w:rsidRPr="00867E72">
        <w:rPr>
          <w:rFonts w:ascii="Times New Roman" w:hAnsi="Times New Roman" w:cs="Times New Roman"/>
          <w:color w:val="000000" w:themeColor="text1"/>
          <w:sz w:val="22"/>
        </w:rPr>
        <w:t xml:space="preserve"> Agreeableness, Openness, Conscientiousness, Neuroticism, Extraversion.</w:t>
      </w:r>
    </w:p>
    <w:p w14:paraId="7435881C"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To comprehensively capture the multifactorial nature of sleep quality, we selected 122 phenotypic variables from the HCP dataset. This selection was guided by Blake et al.'s multilevel sleep composite model, which conceptualizes sleep disturbances as arising from the interplay of biological, psychological, and social mechanisms.</w: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2</w:t>
      </w:r>
      <w:r w:rsidRPr="00867E72">
        <w:rPr>
          <w:rFonts w:ascii="Times New Roman" w:hAnsi="Times New Roman" w:cs="Times New Roman"/>
          <w:sz w:val="22"/>
        </w:rPr>
        <w:fldChar w:fldCharType="end"/>
      </w:r>
      <w:r w:rsidRPr="00867E72">
        <w:rPr>
          <w:rFonts w:ascii="Times New Roman" w:hAnsi="Times New Roman" w:cs="Times New Roman"/>
          <w:sz w:val="22"/>
        </w:rPr>
        <w:t xml:space="preserve"> To enhance conceptual clarity and alignment with contemporary psychiatric research frameworks, we integrated this model with the National Institute of Mental Health's Research Domain Criteria (</w:t>
      </w:r>
      <w:proofErr w:type="spellStart"/>
      <w:r w:rsidRPr="00867E72">
        <w:rPr>
          <w:rFonts w:ascii="Times New Roman" w:hAnsi="Times New Roman" w:cs="Times New Roman"/>
          <w:sz w:val="22"/>
        </w:rPr>
        <w:t>RDoC</w:t>
      </w:r>
      <w:proofErr w:type="spellEnd"/>
      <w:r w:rsidRPr="00867E72">
        <w:rPr>
          <w:rFonts w:ascii="Times New Roman" w:hAnsi="Times New Roman" w:cs="Times New Roman"/>
          <w:sz w:val="22"/>
        </w:rPr>
        <w:t>).</w:t>
      </w:r>
      <w:r w:rsidRPr="00867E72">
        <w:rPr>
          <w:rFonts w:ascii="Times New Roman" w:hAnsi="Times New Roman" w:cs="Times New Roman"/>
          <w:sz w:val="22"/>
        </w:rPr>
        <w:fldChar w:fldCharType="begin">
          <w:fldData xml:space="preserve">PEVuZE5vdGU+PENpdGU+PEF1dGhvcj5DdXRoYmVydDwvQXV0aG9yPjxZZWFyPjIwMTM8L1llYXI+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PEVuZE5vdGU+PENpdGU+PEF1dGhvcj5DdXRoYmVydDwvQXV0aG9yPjxZZWFyPjIwMTM8L1llYXI+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3,4</w:t>
      </w:r>
      <w:r w:rsidRPr="00867E72">
        <w:rPr>
          <w:rFonts w:ascii="Times New Roman" w:hAnsi="Times New Roman" w:cs="Times New Roman"/>
          <w:sz w:val="22"/>
        </w:rPr>
        <w:fldChar w:fldCharType="end"/>
      </w:r>
      <w:r w:rsidRPr="00867E72">
        <w:rPr>
          <w:rFonts w:ascii="Times New Roman" w:hAnsi="Times New Roman" w:cs="Times New Roman"/>
          <w:sz w:val="22"/>
        </w:rPr>
        <w:t xml:space="preserve"> The </w:t>
      </w:r>
      <w:proofErr w:type="spellStart"/>
      <w:r w:rsidRPr="00867E72">
        <w:rPr>
          <w:rFonts w:ascii="Times New Roman" w:hAnsi="Times New Roman" w:cs="Times New Roman"/>
          <w:sz w:val="22"/>
        </w:rPr>
        <w:t>RDoC</w:t>
      </w:r>
      <w:proofErr w:type="spellEnd"/>
      <w:r w:rsidRPr="00867E72">
        <w:rPr>
          <w:rFonts w:ascii="Times New Roman" w:hAnsi="Times New Roman" w:cs="Times New Roman"/>
          <w:sz w:val="22"/>
        </w:rPr>
        <w:t xml:space="preserve"> framework provides a transdiagnostic structure for examining core dimensions of psychological and physiological functioning. Based on this integrated framework, we systematically categorized variables into multiple domains potentially associated with sleep.</w:t>
      </w:r>
    </w:p>
    <w:p w14:paraId="44B38E89"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Health and Demographics: This domain comprises physiological indicators (e.g., body mass index, blood pressure, cardiovascular endurance, and motor function), reflecting biological health metrics that may influence sleep architecture through metabolic, </w:t>
      </w:r>
      <w:r w:rsidRPr="00867E72">
        <w:rPr>
          <w:rFonts w:ascii="Times New Roman" w:hAnsi="Times New Roman" w:cs="Times New Roman"/>
          <w:sz w:val="22"/>
        </w:rPr>
        <w:lastRenderedPageBreak/>
        <w:t>cardiovascular, and nociceptive pathways.</w:t>
      </w:r>
      <w:r w:rsidRPr="00867E72">
        <w:rPr>
          <w:rFonts w:ascii="Times New Roman" w:hAnsi="Times New Roman" w:cs="Times New Roman"/>
          <w:sz w:val="22"/>
        </w:rPr>
        <w:fldChar w:fldCharType="begin"/>
      </w:r>
      <w:r w:rsidRPr="00867E72">
        <w:rPr>
          <w:rFonts w:ascii="Times New Roman" w:hAnsi="Times New Roman" w:cs="Times New Roman"/>
          <w:sz w:val="22"/>
        </w:rPr>
        <w:instrText xml:space="preserve"> ADDIN EN.CITE &lt;EndNote&gt;&lt;Cite&gt;&lt;Author&gt;Singh&lt;/Author&gt;&lt;Year&gt;2022&lt;/Year&gt;&lt;RecNum&gt;330&lt;/RecNum&gt;&lt;DisplayText&gt;&lt;style face="superscript"&gt;5&lt;/style&gt;&lt;/DisplayText&gt;&lt;record&gt;&lt;rec-number&gt;330&lt;/rec-number&gt;&lt;foreign-keys&gt;&lt;key app="EN" db-id="tsfdes9pftxvxtevss7vpv22earepfdvzwad" timestamp="1757401249"&gt;330&lt;/key&gt;&lt;/foreign-keys&gt;&lt;ref-type name="Journal Article"&gt;17&lt;/ref-type&gt;&lt;contributors&gt;&lt;authors&gt;&lt;author&gt;Singh, Randhir&lt;/author&gt;&lt;author&gt;Saini, Hemant&lt;/author&gt;&lt;author&gt;Sah, Narendra Kumar&lt;/author&gt;&lt;/authors&gt;&lt;/contributors&gt;&lt;titles&gt;&lt;title&gt;Sleep attenuates body mass index, cardiorespiratory fitness, and its effect on blood pressure in young adolescents: The cross-sectional lifestyle, biomarkers, and early risk of hypertension&lt;/title&gt;&lt;secondary-title&gt;National Journal of Physiology, Pharmacy and Pharmacology&lt;/secondary-title&gt;&lt;/titles&gt;&lt;periodical&gt;&lt;full-title&gt;National Journal of Physiology, Pharmacy and Pharmacology&lt;/full-title&gt;&lt;/periodical&gt;&lt;pages&gt;2099-2099&lt;/pages&gt;&lt;volume&gt;12&lt;/volume&gt;&lt;number&gt;12&lt;/number&gt;&lt;dates&gt;&lt;year&gt;2022&lt;/year&gt;&lt;/dates&gt;&lt;isbn&gt;2320-4672&lt;/isbn&gt;&lt;urls&gt;&lt;/urls&gt;&lt;/record&gt;&lt;/Cite&gt;&lt;/EndNote&gt;</w:instrText>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5</w:t>
      </w:r>
      <w:r w:rsidRPr="00867E72">
        <w:rPr>
          <w:rFonts w:ascii="Times New Roman" w:hAnsi="Times New Roman" w:cs="Times New Roman"/>
          <w:sz w:val="22"/>
        </w:rPr>
        <w:fldChar w:fldCharType="end"/>
      </w:r>
      <w:r w:rsidRPr="00867E72">
        <w:rPr>
          <w:rFonts w:ascii="Times New Roman" w:hAnsi="Times New Roman" w:cs="Times New Roman"/>
          <w:sz w:val="22"/>
        </w:rPr>
        <w:t xml:space="preserve"> It aligns with Blake et al.’s biological mechanism layer and corresponds to </w:t>
      </w:r>
      <w:proofErr w:type="spellStart"/>
      <w:r w:rsidRPr="00867E72">
        <w:rPr>
          <w:rFonts w:ascii="Times New Roman" w:hAnsi="Times New Roman" w:cs="Times New Roman"/>
          <w:sz w:val="22"/>
        </w:rPr>
        <w:t>RDoC's</w:t>
      </w:r>
      <w:proofErr w:type="spellEnd"/>
      <w:r w:rsidRPr="00867E72">
        <w:rPr>
          <w:rFonts w:ascii="Times New Roman" w:hAnsi="Times New Roman" w:cs="Times New Roman"/>
          <w:sz w:val="22"/>
        </w:rPr>
        <w:t xml:space="preserve"> Arousal/Regulatory Systems.</w:t>
      </w:r>
    </w:p>
    <w:p w14:paraId="376FFB0E"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Substance Use: Variables assessing alcohol, tobacco, and other substance use patterns are included here. This domain captures neurochemical and circadian disruptions that perturb sleep,</w:t>
      </w:r>
      <w:r w:rsidRPr="00867E72">
        <w:rPr>
          <w:rFonts w:ascii="Times New Roman" w:hAnsi="Times New Roman" w:cs="Times New Roman"/>
          <w:sz w:val="22"/>
        </w:rPr>
        <w:fldChar w:fldCharType="begin"/>
      </w:r>
      <w:r w:rsidRPr="00867E72">
        <w:rPr>
          <w:rFonts w:ascii="Times New Roman" w:hAnsi="Times New Roman" w:cs="Times New Roman"/>
          <w:sz w:val="22"/>
        </w:rPr>
        <w:instrText xml:space="preserve"> ADDIN EN.CITE &lt;EndNote&gt;&lt;Cite&gt;&lt;Author&gt;Sharma&lt;/Author&gt;&lt;Year&gt;2024&lt;/Year&gt;&lt;RecNum&gt;334&lt;/RecNum&gt;&lt;DisplayText&gt;&lt;style face="superscript"&gt;6&lt;/style&gt;&lt;/DisplayText&gt;&lt;record&gt;&lt;rec-number&gt;334&lt;/rec-number&gt;&lt;foreign-keys&gt;&lt;key app="EN" db-id="tsfdes9pftxvxtevss7vpv22earepfdvzwad" timestamp="1757403648"&gt;334&lt;/key&gt;&lt;/foreign-keys&gt;&lt;ref-type name="Journal Article"&gt;17&lt;/ref-type&gt;&lt;contributors&gt;&lt;authors&gt;&lt;author&gt;Sharma, Pallavi&lt;/author&gt;&lt;author&gt;Nelson, Randy J.&lt;/author&gt;&lt;/authors&gt;&lt;/contributors&gt;&lt;titles&gt;&lt;title&gt;Disrupted Circadian Rhythms and Substance Use Disorders: A Narrative Review&lt;/title&gt;&lt;secondary-title&gt;Clocks &amp;amp;amp; Sleep&lt;/secondary-title&gt;&lt;/titles&gt;&lt;periodical&gt;&lt;full-title&gt;Clocks &amp;amp;amp; Sleep&lt;/full-title&gt;&lt;/periodical&gt;&lt;pages&gt;446-467&lt;/pages&gt;&lt;volume&gt;6&lt;/volume&gt;&lt;number&gt;3&lt;/number&gt;&lt;dates&gt;&lt;year&gt;2024&lt;/year&gt;&lt;/dates&gt;&lt;isbn&gt;2624-5175&lt;/isbn&gt;&lt;accession-num&gt;doi:10.3390/clockssleep6030030&lt;/accession-num&gt;&lt;urls&gt;&lt;related-urls&gt;&lt;url&gt;https://www.mdpi.com/2624-5175/6/3/30&lt;/url&gt;&lt;/related-urls&gt;&lt;/urls&gt;&lt;/record&gt;&lt;/Cite&gt;&lt;/EndNote&gt;</w:instrText>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6</w:t>
      </w:r>
      <w:r w:rsidRPr="00867E72">
        <w:rPr>
          <w:rFonts w:ascii="Times New Roman" w:hAnsi="Times New Roman" w:cs="Times New Roman"/>
          <w:sz w:val="22"/>
        </w:rPr>
        <w:fldChar w:fldCharType="end"/>
      </w:r>
      <w:r w:rsidRPr="00867E72">
        <w:rPr>
          <w:rFonts w:ascii="Times New Roman" w:hAnsi="Times New Roman" w:cs="Times New Roman"/>
          <w:sz w:val="22"/>
        </w:rPr>
        <w:t xml:space="preserve"> bridging Blake et al.’s biopsychological interaction layer and </w:t>
      </w:r>
      <w:proofErr w:type="spellStart"/>
      <w:r w:rsidRPr="00867E72">
        <w:rPr>
          <w:rFonts w:ascii="Times New Roman" w:hAnsi="Times New Roman" w:cs="Times New Roman"/>
          <w:sz w:val="22"/>
        </w:rPr>
        <w:t>RDoC's</w:t>
      </w:r>
      <w:proofErr w:type="spellEnd"/>
      <w:r w:rsidRPr="00867E72">
        <w:rPr>
          <w:rFonts w:ascii="Times New Roman" w:hAnsi="Times New Roman" w:cs="Times New Roman"/>
          <w:sz w:val="22"/>
        </w:rPr>
        <w:t xml:space="preserve"> Positive Valence Systems.</w:t>
      </w:r>
    </w:p>
    <w:p w14:paraId="5DFF2765"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Psychiatric History: Comprising dimensional scores of </w:t>
      </w:r>
      <w:proofErr w:type="gramStart"/>
      <w:r w:rsidRPr="00867E72">
        <w:rPr>
          <w:rFonts w:ascii="Times New Roman" w:hAnsi="Times New Roman" w:cs="Times New Roman"/>
          <w:sz w:val="22"/>
        </w:rPr>
        <w:t>psychopathology</w:t>
      </w:r>
      <w:proofErr w:type="gramEnd"/>
      <w:r w:rsidRPr="00867E72">
        <w:rPr>
          <w:rFonts w:ascii="Times New Roman" w:hAnsi="Times New Roman" w:cs="Times New Roman"/>
          <w:sz w:val="22"/>
        </w:rPr>
        <w:t xml:space="preserve"> (e.g., anxiety, depression, somatic complaints), this domain maps onto </w:t>
      </w:r>
      <w:proofErr w:type="spellStart"/>
      <w:r w:rsidRPr="00867E72">
        <w:rPr>
          <w:rFonts w:ascii="Times New Roman" w:hAnsi="Times New Roman" w:cs="Times New Roman"/>
          <w:sz w:val="22"/>
        </w:rPr>
        <w:t>RDoC's</w:t>
      </w:r>
      <w:proofErr w:type="spellEnd"/>
      <w:r w:rsidRPr="00867E72">
        <w:rPr>
          <w:rFonts w:ascii="Times New Roman" w:hAnsi="Times New Roman" w:cs="Times New Roman"/>
          <w:sz w:val="22"/>
        </w:rPr>
        <w:t xml:space="preserve"> Negative Valence Systems and Cognitive Systems, while directly addressing Blake et al.’s emphasis on shared pathways between sleep disturbances and internalizing disorders.</w: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2</w:t>
      </w:r>
      <w:r w:rsidRPr="00867E72">
        <w:rPr>
          <w:rFonts w:ascii="Times New Roman" w:hAnsi="Times New Roman" w:cs="Times New Roman"/>
          <w:sz w:val="22"/>
        </w:rPr>
        <w:fldChar w:fldCharType="end"/>
      </w:r>
    </w:p>
    <w:p w14:paraId="20972955"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Cognition: This domain includes tasks measuring executive function, attention, and decision-making, which are processes critically modulated by sleep.</w: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2</w:t>
      </w:r>
      <w:r w:rsidRPr="00867E72">
        <w:rPr>
          <w:rFonts w:ascii="Times New Roman" w:hAnsi="Times New Roman" w:cs="Times New Roman"/>
          <w:sz w:val="22"/>
        </w:rPr>
        <w:fldChar w:fldCharType="end"/>
      </w:r>
      <w:r w:rsidRPr="00867E72">
        <w:rPr>
          <w:rFonts w:ascii="Times New Roman" w:hAnsi="Times New Roman" w:cs="Times New Roman"/>
          <w:sz w:val="22"/>
        </w:rPr>
        <w:t xml:space="preserve"> It corresponds to Blake et al.’s psychological mechanism layer and </w:t>
      </w:r>
      <w:proofErr w:type="spellStart"/>
      <w:r w:rsidRPr="00867E72">
        <w:rPr>
          <w:rFonts w:ascii="Times New Roman" w:hAnsi="Times New Roman" w:cs="Times New Roman"/>
          <w:sz w:val="22"/>
        </w:rPr>
        <w:t>RDoC's</w:t>
      </w:r>
      <w:proofErr w:type="spellEnd"/>
      <w:r w:rsidRPr="00867E72">
        <w:rPr>
          <w:rFonts w:ascii="Times New Roman" w:hAnsi="Times New Roman" w:cs="Times New Roman"/>
          <w:sz w:val="22"/>
        </w:rPr>
        <w:t xml:space="preserve"> Cognitive Systems.</w:t>
      </w:r>
    </w:p>
    <w:p w14:paraId="62195AF9"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Memory: Focusing on episodic and working memory performance, this domain highlights the role of </w:t>
      </w:r>
      <w:proofErr w:type="gramStart"/>
      <w:r w:rsidRPr="00867E72">
        <w:rPr>
          <w:rFonts w:ascii="Times New Roman" w:hAnsi="Times New Roman" w:cs="Times New Roman"/>
          <w:sz w:val="22"/>
        </w:rPr>
        <w:t>sleep in</w:t>
      </w:r>
      <w:proofErr w:type="gramEnd"/>
      <w:r w:rsidRPr="00867E72">
        <w:rPr>
          <w:rFonts w:ascii="Times New Roman" w:hAnsi="Times New Roman" w:cs="Times New Roman"/>
          <w:sz w:val="22"/>
        </w:rPr>
        <w:t xml:space="preserve"> memory consolidation.</w: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2</w:t>
      </w:r>
      <w:r w:rsidRPr="00867E72">
        <w:rPr>
          <w:rFonts w:ascii="Times New Roman" w:hAnsi="Times New Roman" w:cs="Times New Roman"/>
          <w:sz w:val="22"/>
        </w:rPr>
        <w:fldChar w:fldCharType="end"/>
      </w:r>
      <w:r w:rsidRPr="00867E72">
        <w:rPr>
          <w:rFonts w:ascii="Times New Roman" w:hAnsi="Times New Roman" w:cs="Times New Roman"/>
          <w:sz w:val="22"/>
        </w:rPr>
        <w:t xml:space="preserve"> It is a subcomponent of Blake et al.’s psychological mechanism layer and </w:t>
      </w:r>
      <w:proofErr w:type="spellStart"/>
      <w:r w:rsidRPr="00867E72">
        <w:rPr>
          <w:rFonts w:ascii="Times New Roman" w:hAnsi="Times New Roman" w:cs="Times New Roman"/>
          <w:sz w:val="22"/>
        </w:rPr>
        <w:t>RDoC's</w:t>
      </w:r>
      <w:proofErr w:type="spellEnd"/>
      <w:r w:rsidRPr="00867E72">
        <w:rPr>
          <w:rFonts w:ascii="Times New Roman" w:hAnsi="Times New Roman" w:cs="Times New Roman"/>
          <w:sz w:val="22"/>
        </w:rPr>
        <w:t xml:space="preserve"> Cognitive Systems.</w:t>
      </w:r>
    </w:p>
    <w:p w14:paraId="01C3EC09"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Emotion Recognition: Measures of accuracy and reaction time in identifying emotional expressions operationalize </w:t>
      </w:r>
      <w:proofErr w:type="spellStart"/>
      <w:r w:rsidRPr="00867E72">
        <w:rPr>
          <w:rFonts w:ascii="Times New Roman" w:hAnsi="Times New Roman" w:cs="Times New Roman"/>
          <w:sz w:val="22"/>
        </w:rPr>
        <w:t>RDoC's</w:t>
      </w:r>
      <w:proofErr w:type="spellEnd"/>
      <w:r w:rsidRPr="00867E72">
        <w:rPr>
          <w:rFonts w:ascii="Times New Roman" w:hAnsi="Times New Roman" w:cs="Times New Roman"/>
          <w:sz w:val="22"/>
        </w:rPr>
        <w:t xml:space="preserve"> Negative Valence Systems and Social Processes. It aligns with Blake et al.'s psychological mechanisms layer, where emotional regulation and sleep may interact.</w: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2</w:t>
      </w:r>
      <w:r w:rsidRPr="00867E72">
        <w:rPr>
          <w:rFonts w:ascii="Times New Roman" w:hAnsi="Times New Roman" w:cs="Times New Roman"/>
          <w:sz w:val="22"/>
        </w:rPr>
        <w:fldChar w:fldCharType="end"/>
      </w:r>
    </w:p>
    <w:p w14:paraId="5442C61F"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Emotion: Self-reported measures of affective states, stress, and well-being encapsulate </w:t>
      </w:r>
      <w:proofErr w:type="spellStart"/>
      <w:r w:rsidRPr="00867E72">
        <w:rPr>
          <w:rFonts w:ascii="Times New Roman" w:hAnsi="Times New Roman" w:cs="Times New Roman"/>
          <w:sz w:val="22"/>
        </w:rPr>
        <w:t>RDoC's</w:t>
      </w:r>
      <w:proofErr w:type="spellEnd"/>
      <w:r w:rsidRPr="00867E72">
        <w:rPr>
          <w:rFonts w:ascii="Times New Roman" w:hAnsi="Times New Roman" w:cs="Times New Roman"/>
          <w:sz w:val="22"/>
        </w:rPr>
        <w:t xml:space="preserve"> Positive/Negative Valence Systems and Social Processes. This domain reflects Blake </w:t>
      </w:r>
      <w:r w:rsidRPr="00867E72">
        <w:rPr>
          <w:rFonts w:ascii="Times New Roman" w:hAnsi="Times New Roman" w:cs="Times New Roman"/>
          <w:sz w:val="22"/>
        </w:rPr>
        <w:lastRenderedPageBreak/>
        <w:t>et al.'s psychological framework, emphasizing that emotional dysregulation may be a consequence of sleep disturbances.</w: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2</w:t>
      </w:r>
      <w:r w:rsidRPr="00867E72">
        <w:rPr>
          <w:rFonts w:ascii="Times New Roman" w:hAnsi="Times New Roman" w:cs="Times New Roman"/>
          <w:sz w:val="22"/>
        </w:rPr>
        <w:fldChar w:fldCharType="end"/>
      </w:r>
    </w:p>
    <w:p w14:paraId="20B77D97"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Social: Capturing perceived social support, rejection sensitivity, and theory-of-mind performance, this domain addresses Blake et al.’s social mechanism layer and </w:t>
      </w:r>
      <w:proofErr w:type="spellStart"/>
      <w:r w:rsidRPr="00867E72">
        <w:rPr>
          <w:rFonts w:ascii="Times New Roman" w:hAnsi="Times New Roman" w:cs="Times New Roman"/>
          <w:sz w:val="22"/>
        </w:rPr>
        <w:t>RDoC's</w:t>
      </w:r>
      <w:proofErr w:type="spellEnd"/>
      <w:r w:rsidRPr="00867E72">
        <w:rPr>
          <w:rFonts w:ascii="Times New Roman" w:hAnsi="Times New Roman" w:cs="Times New Roman"/>
          <w:sz w:val="22"/>
        </w:rPr>
        <w:t xml:space="preserve"> Social Processes, positioning social context as a critical moderator in sleep-psychopathology relationships.</w: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Y051bT4zNTwvUmVjTnVtPjxEaXNwbGF5VGV4dD48c3R5bGUgZmFjZT0ic3VwZXJzY3JpcHQiPjI8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2</w:t>
      </w:r>
      <w:r w:rsidRPr="00867E72">
        <w:rPr>
          <w:rFonts w:ascii="Times New Roman" w:hAnsi="Times New Roman" w:cs="Times New Roman"/>
          <w:sz w:val="22"/>
        </w:rPr>
        <w:fldChar w:fldCharType="end"/>
      </w:r>
    </w:p>
    <w:p w14:paraId="3A59CAAB"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Sensory Function: Metrics of auditory, olfactory, gustatory, and visual sensitivity are included here. This domain bridges Blake et al.’s biological mechanism layer with </w:t>
      </w:r>
      <w:proofErr w:type="spellStart"/>
      <w:r w:rsidRPr="00867E72">
        <w:rPr>
          <w:rFonts w:ascii="Times New Roman" w:hAnsi="Times New Roman" w:cs="Times New Roman"/>
          <w:sz w:val="22"/>
        </w:rPr>
        <w:t>RDoC's</w:t>
      </w:r>
      <w:proofErr w:type="spellEnd"/>
      <w:r w:rsidRPr="00867E72">
        <w:rPr>
          <w:rFonts w:ascii="Times New Roman" w:hAnsi="Times New Roman" w:cs="Times New Roman"/>
          <w:sz w:val="22"/>
        </w:rPr>
        <w:t xml:space="preserve"> Cognitive Systems, as sensory processing may influence sleep through arousal modulation.</w: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Y051bT4zNTwvUmVjTnVtPjxEaXNwbGF5VGV4dD48c3R5bGUgZmFjZT0ic3VwZXJzY3JpcHQiPjIs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PEVuZE5vdGU+PENpdGU+PEF1dGhvcj5CbGFrZTwvQXV0aG9yPjxZZWFyPjIwMTg8L1llYXI+PFJl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2,7</w:t>
      </w:r>
      <w:r w:rsidRPr="00867E72">
        <w:rPr>
          <w:rFonts w:ascii="Times New Roman" w:hAnsi="Times New Roman" w:cs="Times New Roman"/>
          <w:sz w:val="22"/>
        </w:rPr>
        <w:fldChar w:fldCharType="end"/>
      </w:r>
    </w:p>
    <w:p w14:paraId="21C0E088"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Personality: Assessed using the NEO-Five Factor Inventory, this domain reflects individual differences in sleep resilience. It aligns with Blake et al.'s psychological mechanism layer and maps onto the </w:t>
      </w:r>
      <w:proofErr w:type="spellStart"/>
      <w:r w:rsidRPr="00867E72">
        <w:rPr>
          <w:rFonts w:ascii="Times New Roman" w:hAnsi="Times New Roman" w:cs="Times New Roman"/>
          <w:sz w:val="22"/>
        </w:rPr>
        <w:t>RDoC</w:t>
      </w:r>
      <w:proofErr w:type="spellEnd"/>
      <w:r w:rsidRPr="00867E72">
        <w:rPr>
          <w:rFonts w:ascii="Times New Roman" w:hAnsi="Times New Roman" w:cs="Times New Roman"/>
          <w:sz w:val="22"/>
        </w:rPr>
        <w:t xml:space="preserve"> domains of Social Processes and Cognitive Systems, highlighting the role of stable trait characteristics in regulating sleep.</w:t>
      </w:r>
      <w:r w:rsidRPr="00867E72">
        <w:rPr>
          <w:rFonts w:ascii="Times New Roman" w:hAnsi="Times New Roman" w:cs="Times New Roman"/>
          <w:sz w:val="22"/>
        </w:rPr>
        <w:fldChar w:fldCharType="begin">
          <w:fldData xml:space="preserve">PEVuZE5vdGU+PENpdGU+PEF1dGhvcj5IaW50c2FuZW48L0F1dGhvcj48WWVhcj4yMDE0PC9ZZWFy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PEVuZE5vdGU+PENpdGU+PEF1dGhvcj5IaW50c2FuZW48L0F1dGhvcj48WWVhcj4yMDE0PC9ZZWFy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8</w:t>
      </w:r>
      <w:r w:rsidRPr="00867E72">
        <w:rPr>
          <w:rFonts w:ascii="Times New Roman" w:hAnsi="Times New Roman" w:cs="Times New Roman"/>
          <w:sz w:val="22"/>
        </w:rPr>
        <w:fldChar w:fldCharType="end"/>
      </w:r>
    </w:p>
    <w:p w14:paraId="7F729626" w14:textId="77777777" w:rsidR="00945449" w:rsidRPr="00867E72" w:rsidRDefault="00BC2592">
      <w:pPr>
        <w:spacing w:line="480" w:lineRule="auto"/>
        <w:rPr>
          <w:rFonts w:ascii="Times New Roman" w:hAnsi="Times New Roman" w:cs="Times New Roman"/>
          <w:color w:val="000000" w:themeColor="text1"/>
          <w:sz w:val="22"/>
        </w:rPr>
      </w:pPr>
      <w:r w:rsidRPr="00867E72">
        <w:rPr>
          <w:rFonts w:ascii="Times New Roman" w:hAnsi="Times New Roman" w:cs="Times New Roman"/>
          <w:b/>
          <w:bCs/>
          <w:sz w:val="22"/>
        </w:rPr>
        <w:t>Additional Causal Analysis</w:t>
      </w:r>
      <w:r w:rsidRPr="00867E72">
        <w:rPr>
          <w:rFonts w:ascii="Times New Roman" w:hAnsi="Times New Roman" w:cs="Times New Roman"/>
          <w:color w:val="000000" w:themeColor="text1"/>
          <w:sz w:val="22"/>
        </w:rPr>
        <w:t xml:space="preserve"> </w:t>
      </w:r>
    </w:p>
    <w:p w14:paraId="69F71A5A"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We additionally employed three alternative causal discovery methods: Best Order Score Search (BOSS), BOSS-augmented Fast Causal Inference (BFCI), and Greedy Relaxed Sparsest Permutation (</w:t>
      </w:r>
      <w:proofErr w:type="spellStart"/>
      <w:r w:rsidRPr="00867E72">
        <w:rPr>
          <w:rFonts w:ascii="Times New Roman" w:hAnsi="Times New Roman" w:cs="Times New Roman"/>
          <w:sz w:val="22"/>
        </w:rPr>
        <w:t>GRaSP</w:t>
      </w:r>
      <w:proofErr w:type="spellEnd"/>
      <w:r w:rsidRPr="00867E72">
        <w:rPr>
          <w:rFonts w:ascii="Times New Roman" w:hAnsi="Times New Roman" w:cs="Times New Roman"/>
          <w:sz w:val="22"/>
        </w:rPr>
        <w:t>).</w:t>
      </w:r>
      <w:r w:rsidRPr="00867E72">
        <w:rPr>
          <w:rFonts w:ascii="Times New Roman" w:hAnsi="Times New Roman" w:cs="Times New Roman"/>
          <w:sz w:val="22"/>
        </w:rPr>
        <w:fldChar w:fldCharType="begin">
          <w:fldData xml:space="preserve">PEVuZE5vdGU+PENpdGU+PEF1dGhvcj5BbmRyZXdzPC9BdXRob3I+PFllYXI+MjAyMzwvWWVhcj48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</w:fldData>
        </w:fldChar>
      </w:r>
      <w:r w:rsidRPr="00867E72">
        <w:rPr>
          <w:rFonts w:ascii="Times New Roman" w:hAnsi="Times New Roman" w:cs="Times New Roman"/>
          <w:sz w:val="22"/>
        </w:rPr>
        <w:instrText xml:space="preserve"> ADDIN EN.CITE </w:instrText>
      </w:r>
      <w:r w:rsidRPr="00867E72">
        <w:rPr>
          <w:rFonts w:ascii="Times New Roman" w:hAnsi="Times New Roman" w:cs="Times New Roman"/>
          <w:sz w:val="22"/>
        </w:rPr>
        <w:fldChar w:fldCharType="begin">
          <w:fldData xml:space="preserve">PEVuZE5vdGU+PENpdGU+PEF1dGhvcj5BbmRyZXdzPC9BdXRob3I+PFllYXI+MjAyMzwvWWVhcj48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</w:fldData>
        </w:fldChar>
      </w:r>
      <w:r w:rsidRPr="00867E72">
        <w:rPr>
          <w:rFonts w:ascii="Times New Roman" w:hAnsi="Times New Roman" w:cs="Times New Roman"/>
          <w:sz w:val="22"/>
        </w:rPr>
        <w:instrText xml:space="preserve"> ADDIN EN.CITE.DATA </w:instrText>
      </w:r>
      <w:r w:rsidR="00075C4D" w:rsidRPr="00867E72">
        <w:rPr>
          <w:rFonts w:ascii="Times New Roman" w:hAnsi="Times New Roman" w:cs="Times New Roman"/>
          <w:sz w:val="22"/>
        </w:rPr>
      </w:r>
      <w:r w:rsidR="00075C4D" w:rsidRPr="00867E72">
        <w:rPr>
          <w:rFonts w:ascii="Times New Roman" w:hAnsi="Times New Roman" w:cs="Times New Roman"/>
          <w:sz w:val="22"/>
        </w:rPr>
        <w:fldChar w:fldCharType="separate"/>
      </w:r>
      <w:r w:rsidRPr="00867E72">
        <w:rPr>
          <w:rFonts w:ascii="Times New Roman" w:hAnsi="Times New Roman" w:cs="Times New Roman"/>
          <w:sz w:val="22"/>
        </w:rPr>
        <w:fldChar w:fldCharType="end"/>
      </w:r>
      <w:r w:rsidRPr="00867E72">
        <w:rPr>
          <w:rFonts w:ascii="Times New Roman" w:hAnsi="Times New Roman" w:cs="Times New Roman"/>
          <w:sz w:val="22"/>
        </w:rPr>
      </w:r>
      <w:r w:rsidRPr="00867E72">
        <w:rPr>
          <w:rFonts w:ascii="Times New Roman" w:hAnsi="Times New Roman" w:cs="Times New Roman"/>
          <w:sz w:val="22"/>
        </w:rPr>
        <w:fldChar w:fldCharType="separate"/>
      </w:r>
      <w:r w:rsidRPr="00867E72">
        <w:rPr>
          <w:rFonts w:ascii="Times New Roman" w:hAnsi="Times New Roman" w:cs="Times New Roman"/>
          <w:sz w:val="22"/>
          <w:vertAlign w:val="superscript"/>
        </w:rPr>
        <w:t>9,10</w:t>
      </w:r>
      <w:r w:rsidRPr="00867E72">
        <w:rPr>
          <w:rFonts w:ascii="Times New Roman" w:hAnsi="Times New Roman" w:cs="Times New Roman"/>
          <w:sz w:val="22"/>
        </w:rPr>
        <w:fldChar w:fldCharType="end"/>
      </w:r>
      <w:r w:rsidRPr="00867E72">
        <w:rPr>
          <w:rFonts w:ascii="Times New Roman" w:hAnsi="Times New Roman" w:cs="Times New Roman"/>
          <w:sz w:val="22"/>
        </w:rPr>
        <w:t xml:space="preserve"> BOSS is a score-based method that extends the Greedy Sparsest Permutation (GSP) algorithm by searching over causal orderings to identify the optimal Bayesian network structure. BFCI replaces the FGES step in the GFCI algorithm with BOSS, yielding a more accurate Partial Ancestral Graph (PAG), particularly in the presence of latent confounders—a straightforward but effective enhancement. </w:t>
      </w:r>
      <w:proofErr w:type="spellStart"/>
      <w:r w:rsidRPr="00867E72">
        <w:rPr>
          <w:rFonts w:ascii="Times New Roman" w:hAnsi="Times New Roman" w:cs="Times New Roman"/>
          <w:sz w:val="22"/>
        </w:rPr>
        <w:t>GRaSP</w:t>
      </w:r>
      <w:proofErr w:type="spellEnd"/>
      <w:r w:rsidRPr="00867E72">
        <w:rPr>
          <w:rFonts w:ascii="Times New Roman" w:hAnsi="Times New Roman" w:cs="Times New Roman"/>
          <w:sz w:val="22"/>
        </w:rPr>
        <w:t xml:space="preserve"> generalizes several permutation-based algorithms, including GSP, TSP (Triangular Causal Sorting), and ESP. </w:t>
      </w:r>
      <w:r w:rsidRPr="00867E72">
        <w:rPr>
          <w:rFonts w:ascii="Times New Roman" w:hAnsi="Times New Roman" w:cs="Times New Roman"/>
          <w:sz w:val="22"/>
        </w:rPr>
        <w:lastRenderedPageBreak/>
        <w:t xml:space="preserve">Specifically, GSP can be viewed as a bounded, iterative variant of TSP, while ESP expands the search space beyond GSP. </w:t>
      </w:r>
      <w:proofErr w:type="spellStart"/>
      <w:r w:rsidRPr="00867E72">
        <w:rPr>
          <w:rFonts w:ascii="Times New Roman" w:hAnsi="Times New Roman" w:cs="Times New Roman"/>
          <w:sz w:val="22"/>
        </w:rPr>
        <w:t>GRaSP</w:t>
      </w:r>
      <w:proofErr w:type="spellEnd"/>
      <w:r w:rsidRPr="00867E72">
        <w:rPr>
          <w:rFonts w:ascii="Times New Roman" w:hAnsi="Times New Roman" w:cs="Times New Roman"/>
          <w:sz w:val="22"/>
        </w:rPr>
        <w:t xml:space="preserve"> unifies these approaches through parameterization, allowing each to be recovered as a special case. Moreover, by selecting broader parameterizations, </w:t>
      </w:r>
      <w:proofErr w:type="spellStart"/>
      <w:r w:rsidRPr="00867E72">
        <w:rPr>
          <w:rFonts w:ascii="Times New Roman" w:hAnsi="Times New Roman" w:cs="Times New Roman"/>
          <w:sz w:val="22"/>
        </w:rPr>
        <w:t>GRaSP</w:t>
      </w:r>
      <w:proofErr w:type="spellEnd"/>
      <w:r w:rsidRPr="00867E72">
        <w:rPr>
          <w:rFonts w:ascii="Times New Roman" w:hAnsi="Times New Roman" w:cs="Times New Roman"/>
          <w:sz w:val="22"/>
        </w:rPr>
        <w:t xml:space="preserve"> can further extend the search space beyond ESP, improving accuracy in causal structure recovery.</w:t>
      </w:r>
    </w:p>
    <w:p w14:paraId="47BAD3EC" w14:textId="77777777" w:rsidR="00945449" w:rsidRPr="00867E72" w:rsidRDefault="00BC2592">
      <w:pPr>
        <w:spacing w:line="480" w:lineRule="auto"/>
        <w:ind w:firstLineChars="200" w:firstLine="440"/>
        <w:rPr>
          <w:rFonts w:ascii="Times New Roman" w:hAnsi="Times New Roman" w:cs="Times New Roman"/>
          <w:sz w:val="22"/>
        </w:rPr>
      </w:pPr>
      <w:r w:rsidRPr="00867E72">
        <w:rPr>
          <w:rFonts w:ascii="Times New Roman" w:hAnsi="Times New Roman" w:cs="Times New Roman"/>
          <w:sz w:val="22"/>
        </w:rPr>
        <w:t xml:space="preserve">The results of these three algorithms all indicate that negative affect, </w:t>
      </w:r>
      <w:proofErr w:type="spellStart"/>
      <w:r w:rsidRPr="00867E72">
        <w:rPr>
          <w:rFonts w:ascii="Times New Roman" w:hAnsi="Times New Roman" w:cs="Times New Roman"/>
          <w:sz w:val="22"/>
        </w:rPr>
        <w:t>somaticism</w:t>
      </w:r>
      <w:proofErr w:type="spellEnd"/>
      <w:r w:rsidRPr="00867E72">
        <w:rPr>
          <w:rFonts w:ascii="Times New Roman" w:hAnsi="Times New Roman" w:cs="Times New Roman"/>
          <w:sz w:val="22"/>
        </w:rPr>
        <w:t>, and delay discounting are the three factors that are directly linked to sleep quality.</w:t>
      </w:r>
    </w:p>
    <w:p w14:paraId="6560EDC8" w14:textId="77777777" w:rsidR="00945449" w:rsidRPr="00867E72" w:rsidRDefault="00945449">
      <w:pPr>
        <w:spacing w:line="480" w:lineRule="auto"/>
        <w:ind w:firstLineChars="200" w:firstLine="440"/>
        <w:rPr>
          <w:rFonts w:ascii="Times New Roman" w:hAnsi="Times New Roman" w:cs="Times New Roman"/>
          <w:sz w:val="22"/>
        </w:rPr>
      </w:pPr>
    </w:p>
    <w:p w14:paraId="528F04D2" w14:textId="77777777" w:rsidR="00945449" w:rsidRPr="00867E72" w:rsidRDefault="00945449">
      <w:pPr>
        <w:spacing w:line="480" w:lineRule="auto"/>
        <w:rPr>
          <w:rFonts w:ascii="Times New Roman" w:hAnsi="Times New Roman" w:cs="Times New Roman"/>
          <w:sz w:val="22"/>
        </w:rPr>
      </w:pPr>
    </w:p>
    <w:p w14:paraId="53B8CD18" w14:textId="77777777" w:rsidR="00945449" w:rsidRPr="00867E72" w:rsidRDefault="00945449">
      <w:pPr>
        <w:spacing w:line="480" w:lineRule="auto"/>
        <w:rPr>
          <w:rFonts w:ascii="Times New Roman" w:hAnsi="Times New Roman" w:cs="Times New Roman"/>
          <w:sz w:val="22"/>
        </w:rPr>
      </w:pPr>
    </w:p>
    <w:p w14:paraId="73A105A1" w14:textId="77777777" w:rsidR="00945449" w:rsidRPr="00867E72" w:rsidRDefault="00945449">
      <w:pPr>
        <w:spacing w:line="480" w:lineRule="auto"/>
        <w:rPr>
          <w:rFonts w:ascii="Times New Roman" w:hAnsi="Times New Roman" w:cs="Times New Roman"/>
          <w:sz w:val="22"/>
        </w:rPr>
      </w:pPr>
    </w:p>
    <w:p w14:paraId="0361F19F" w14:textId="77777777" w:rsidR="00945449" w:rsidRPr="00867E72" w:rsidRDefault="00945449">
      <w:pPr>
        <w:spacing w:line="480" w:lineRule="auto"/>
        <w:rPr>
          <w:rFonts w:ascii="Times New Roman" w:hAnsi="Times New Roman" w:cs="Times New Roman"/>
          <w:sz w:val="22"/>
        </w:rPr>
      </w:pPr>
    </w:p>
    <w:p w14:paraId="5F7F0540" w14:textId="77777777" w:rsidR="00945449" w:rsidRPr="00867E72" w:rsidRDefault="00945449">
      <w:pPr>
        <w:spacing w:line="480" w:lineRule="auto"/>
        <w:rPr>
          <w:rFonts w:ascii="Times New Roman" w:hAnsi="Times New Roman" w:cs="Times New Roman"/>
          <w:sz w:val="22"/>
        </w:rPr>
      </w:pPr>
    </w:p>
    <w:p w14:paraId="26F953B3" w14:textId="77777777" w:rsidR="00945449" w:rsidRPr="00867E72" w:rsidRDefault="00945449">
      <w:pPr>
        <w:spacing w:line="480" w:lineRule="auto"/>
        <w:rPr>
          <w:rFonts w:ascii="Times New Roman" w:hAnsi="Times New Roman" w:cs="Times New Roman"/>
          <w:sz w:val="22"/>
        </w:rPr>
      </w:pPr>
    </w:p>
    <w:p w14:paraId="460CBFA3" w14:textId="77777777" w:rsidR="00945449" w:rsidRPr="00867E72" w:rsidRDefault="00945449">
      <w:pPr>
        <w:spacing w:line="480" w:lineRule="auto"/>
        <w:rPr>
          <w:rFonts w:ascii="Times New Roman" w:hAnsi="Times New Roman" w:cs="Times New Roman"/>
          <w:sz w:val="22"/>
        </w:rPr>
      </w:pPr>
    </w:p>
    <w:p w14:paraId="7220A03C" w14:textId="77777777" w:rsidR="00945449" w:rsidRPr="00867E72" w:rsidRDefault="00945449">
      <w:pPr>
        <w:spacing w:line="480" w:lineRule="auto"/>
        <w:rPr>
          <w:rFonts w:ascii="Times New Roman" w:hAnsi="Times New Roman" w:cs="Times New Roman"/>
          <w:sz w:val="22"/>
        </w:rPr>
      </w:pPr>
    </w:p>
    <w:p w14:paraId="68B01DB3" w14:textId="77777777" w:rsidR="00945449" w:rsidRPr="00867E72" w:rsidRDefault="00945449">
      <w:pPr>
        <w:spacing w:line="480" w:lineRule="auto"/>
        <w:rPr>
          <w:rFonts w:ascii="Times New Roman" w:hAnsi="Times New Roman" w:cs="Times New Roman"/>
          <w:sz w:val="22"/>
        </w:rPr>
      </w:pPr>
    </w:p>
    <w:p w14:paraId="47703844" w14:textId="77777777" w:rsidR="00945449" w:rsidRPr="00867E72" w:rsidRDefault="00945449">
      <w:pPr>
        <w:spacing w:line="480" w:lineRule="auto"/>
        <w:rPr>
          <w:rFonts w:ascii="Times New Roman" w:hAnsi="Times New Roman" w:cs="Times New Roman"/>
          <w:sz w:val="22"/>
        </w:rPr>
      </w:pPr>
    </w:p>
    <w:p w14:paraId="372B532F" w14:textId="530BD6C4" w:rsidR="00945449" w:rsidRPr="00867E72" w:rsidRDefault="00945449">
      <w:pPr>
        <w:spacing w:line="480" w:lineRule="auto"/>
        <w:rPr>
          <w:rFonts w:ascii="Times New Roman" w:hAnsi="Times New Roman" w:cs="Times New Roman"/>
          <w:sz w:val="22"/>
        </w:rPr>
      </w:pPr>
    </w:p>
    <w:p w14:paraId="083B10AC" w14:textId="5CFB4670" w:rsidR="00BC2592" w:rsidRPr="00867E72" w:rsidRDefault="00BC2592">
      <w:pPr>
        <w:spacing w:line="480" w:lineRule="auto"/>
        <w:rPr>
          <w:rFonts w:ascii="Times New Roman" w:hAnsi="Times New Roman" w:cs="Times New Roman"/>
          <w:sz w:val="22"/>
        </w:rPr>
      </w:pPr>
    </w:p>
    <w:p w14:paraId="2ECA1A1E" w14:textId="1A58CC2A" w:rsidR="00BC2592" w:rsidRPr="00867E72" w:rsidRDefault="00BC2592">
      <w:pPr>
        <w:spacing w:line="480" w:lineRule="auto"/>
        <w:rPr>
          <w:rFonts w:ascii="Times New Roman" w:hAnsi="Times New Roman" w:cs="Times New Roman"/>
          <w:sz w:val="22"/>
        </w:rPr>
      </w:pPr>
    </w:p>
    <w:p w14:paraId="5B9D23E0" w14:textId="77777777" w:rsidR="00BC2592" w:rsidRPr="00867E72" w:rsidRDefault="00BC2592">
      <w:pPr>
        <w:spacing w:line="480" w:lineRule="auto"/>
        <w:rPr>
          <w:rFonts w:ascii="Times New Roman" w:hAnsi="Times New Roman" w:cs="Times New Roman"/>
          <w:sz w:val="22"/>
        </w:rPr>
      </w:pPr>
    </w:p>
    <w:p w14:paraId="1CF7BF6D" w14:textId="77777777" w:rsidR="00945449" w:rsidRPr="00867E72" w:rsidRDefault="00BC2592" w:rsidP="00CC6FFF">
      <w:pPr>
        <w:spacing w:line="480" w:lineRule="auto"/>
        <w:jc w:val="center"/>
        <w:rPr>
          <w:rFonts w:ascii="Times New Roman" w:hAnsi="Times New Roman" w:cs="Times New Roman"/>
          <w:sz w:val="22"/>
        </w:rPr>
      </w:pPr>
      <w:r w:rsidRPr="00867E72">
        <w:rPr>
          <w:rFonts w:ascii="Times New Roman" w:hAnsi="Times New Roman" w:cs="Times New Roman"/>
          <w:noProof/>
          <w:sz w:val="22"/>
        </w:rPr>
        <w:lastRenderedPageBreak/>
        <w:drawing>
          <wp:inline distT="0" distB="0" distL="114300" distR="114300" wp14:anchorId="4FB06A5C" wp14:editId="4EDA2DB6">
            <wp:extent cx="6279367" cy="6067425"/>
            <wp:effectExtent l="0" t="0" r="7620" b="0"/>
            <wp:docPr id="1" name="图片 1" descr="Cor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orrM"/>
                    <pic:cNvPicPr>
                      <a:picLocks noChangeAspect="1"/>
                    </pic:cNvPicPr>
                  </pic:nvPicPr>
                  <pic:blipFill>
                    <a:blip r:embed="rId5"/>
                    <a:stretch>
                      <a:fillRect/>
                    </a:stretch>
                  </pic:blipFill>
                  <pic:spPr>
                    <a:xfrm>
                      <a:off x="0" y="0"/>
                      <a:ext cx="6284814" cy="6072689"/>
                    </a:xfrm>
                    <a:prstGeom prst="rect">
                      <a:avLst/>
                    </a:prstGeom>
                  </pic:spPr>
                </pic:pic>
              </a:graphicData>
            </a:graphic>
          </wp:inline>
        </w:drawing>
      </w:r>
    </w:p>
    <w:p w14:paraId="001C58B0" w14:textId="77777777" w:rsidR="00075C4D" w:rsidRPr="00867E72" w:rsidRDefault="00075C4D" w:rsidP="00075C4D">
      <w:pPr>
        <w:spacing w:line="480" w:lineRule="auto"/>
        <w:jc w:val="center"/>
        <w:rPr>
          <w:rFonts w:ascii="Times New Roman" w:hAnsi="Times New Roman" w:cs="Times New Roman"/>
          <w:sz w:val="22"/>
        </w:rPr>
      </w:pPr>
      <w:r w:rsidRPr="00867E72">
        <w:rPr>
          <w:rFonts w:ascii="Times New Roman" w:hAnsi="Times New Roman" w:cs="Times New Roman"/>
          <w:sz w:val="22"/>
        </w:rPr>
        <w:t>Figure S1: Correlation structure of factors.</w:t>
      </w:r>
    </w:p>
    <w:p w14:paraId="677786BF" w14:textId="77777777" w:rsidR="00945449" w:rsidRPr="00075C4D" w:rsidRDefault="00945449">
      <w:pPr>
        <w:spacing w:line="480" w:lineRule="auto"/>
        <w:rPr>
          <w:rFonts w:ascii="Times New Roman" w:hAnsi="Times New Roman" w:cs="Times New Roman"/>
          <w:sz w:val="22"/>
        </w:rPr>
      </w:pPr>
    </w:p>
    <w:p w14:paraId="6F793888" w14:textId="77777777" w:rsidR="00945449" w:rsidRPr="00867E72" w:rsidRDefault="00945449">
      <w:pPr>
        <w:spacing w:line="480" w:lineRule="auto"/>
        <w:rPr>
          <w:rFonts w:ascii="Times New Roman" w:hAnsi="Times New Roman" w:cs="Times New Roman"/>
          <w:sz w:val="22"/>
        </w:rPr>
      </w:pPr>
    </w:p>
    <w:p w14:paraId="187AAFDF" w14:textId="77777777" w:rsidR="00945449" w:rsidRPr="00867E72" w:rsidRDefault="00945449">
      <w:pPr>
        <w:spacing w:line="480" w:lineRule="auto"/>
        <w:rPr>
          <w:rFonts w:ascii="Times New Roman" w:hAnsi="Times New Roman" w:cs="Times New Roman"/>
          <w:sz w:val="22"/>
        </w:rPr>
      </w:pPr>
    </w:p>
    <w:p w14:paraId="35B9B83B" w14:textId="77777777" w:rsidR="00945449" w:rsidRPr="00867E72" w:rsidRDefault="00945449">
      <w:pPr>
        <w:spacing w:line="480" w:lineRule="auto"/>
        <w:rPr>
          <w:rFonts w:ascii="Times New Roman" w:hAnsi="Times New Roman" w:cs="Times New Roman"/>
          <w:sz w:val="22"/>
        </w:rPr>
      </w:pPr>
    </w:p>
    <w:p w14:paraId="30DD8E72" w14:textId="77777777" w:rsidR="00945449" w:rsidRPr="00867E72" w:rsidRDefault="00945449">
      <w:pPr>
        <w:spacing w:line="480" w:lineRule="auto"/>
        <w:rPr>
          <w:rFonts w:ascii="Times New Roman" w:hAnsi="Times New Roman" w:cs="Times New Roman"/>
          <w:sz w:val="22"/>
        </w:rPr>
      </w:pPr>
    </w:p>
    <w:p w14:paraId="402EBACA" w14:textId="76065B5D" w:rsidR="00533D91" w:rsidRPr="00867E72" w:rsidRDefault="00533D91">
      <w:pPr>
        <w:spacing w:line="480" w:lineRule="auto"/>
        <w:rPr>
          <w:rFonts w:ascii="Times New Roman" w:hAnsi="Times New Roman" w:cs="Times New Roman"/>
          <w:sz w:val="22"/>
        </w:rPr>
      </w:pPr>
    </w:p>
    <w:p w14:paraId="0B57A719" w14:textId="6FC097DC" w:rsidR="00867E72" w:rsidRPr="00867E72" w:rsidRDefault="004B5CE2">
      <w:pPr>
        <w:spacing w:line="480" w:lineRule="auto"/>
        <w:rPr>
          <w:rFonts w:ascii="Times New Roman" w:hAnsi="Times New Roman" w:cs="Times New Roman"/>
          <w:sz w:val="22"/>
        </w:rPr>
      </w:pPr>
      <w:r w:rsidRPr="00867E72">
        <w:rPr>
          <w:rFonts w:ascii="Times New Roman" w:hAnsi="Times New Roman" w:cs="Times New Roman"/>
        </w:rPr>
        <w:lastRenderedPageBreak/>
        <w:drawing>
          <wp:inline distT="0" distB="0" distL="0" distR="0" wp14:anchorId="24CD440F" wp14:editId="574FAF72">
            <wp:extent cx="4808239" cy="8515847"/>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32532" cy="8558872"/>
                    </a:xfrm>
                    <a:prstGeom prst="rect">
                      <a:avLst/>
                    </a:prstGeom>
                    <a:noFill/>
                    <a:ln>
                      <a:noFill/>
                    </a:ln>
                  </pic:spPr>
                </pic:pic>
              </a:graphicData>
            </a:graphic>
          </wp:inline>
        </w:drawing>
      </w:r>
    </w:p>
    <w:p w14:paraId="037F8340" w14:textId="270A9237" w:rsidR="00075C4D" w:rsidRDefault="00075C4D" w:rsidP="00075C4D">
      <w:pPr>
        <w:spacing w:line="480" w:lineRule="auto"/>
        <w:jc w:val="center"/>
        <w:rPr>
          <w:rFonts w:ascii="Times New Roman" w:hAnsi="Times New Roman" w:cs="Times New Roman"/>
          <w:sz w:val="22"/>
        </w:rPr>
      </w:pPr>
      <w:r w:rsidRPr="00867E72">
        <w:rPr>
          <w:rFonts w:ascii="Times New Roman" w:hAnsi="Times New Roman" w:cs="Times New Roman"/>
          <w:sz w:val="22"/>
        </w:rPr>
        <w:t xml:space="preserve">Figure S2: </w:t>
      </w:r>
      <w:r w:rsidRPr="001C7166">
        <w:rPr>
          <w:rFonts w:ascii="Times New Roman" w:hAnsi="Times New Roman" w:cs="Times New Roman"/>
          <w:sz w:val="22"/>
        </w:rPr>
        <w:t>Stability analysis results for the full subjects.</w:t>
      </w:r>
    </w:p>
    <w:p w14:paraId="5B980DBD" w14:textId="77777777" w:rsidR="00075C4D" w:rsidRPr="00075C4D" w:rsidRDefault="00075C4D" w:rsidP="00075C4D">
      <w:pPr>
        <w:spacing w:line="480" w:lineRule="auto"/>
        <w:jc w:val="center"/>
        <w:rPr>
          <w:rFonts w:ascii="Times New Roman" w:hAnsi="Times New Roman" w:cs="Times New Roman" w:hint="eastAsia"/>
          <w:sz w:val="22"/>
        </w:rPr>
      </w:pPr>
    </w:p>
    <w:p w14:paraId="2E0337F6" w14:textId="3CB0315A" w:rsidR="00945449" w:rsidRPr="00867E72" w:rsidRDefault="004B5CE2">
      <w:pPr>
        <w:spacing w:line="480" w:lineRule="auto"/>
        <w:rPr>
          <w:rFonts w:ascii="Times New Roman" w:hAnsi="Times New Roman" w:cs="Times New Roman"/>
          <w:sz w:val="22"/>
        </w:rPr>
      </w:pPr>
      <w:r w:rsidRPr="00867E72">
        <w:rPr>
          <w:rFonts w:ascii="Times New Roman" w:hAnsi="Times New Roman" w:cs="Times New Roman"/>
        </w:rPr>
        <w:drawing>
          <wp:inline distT="0" distB="0" distL="0" distR="0" wp14:anchorId="0B84B0CF" wp14:editId="1EC9DBEA">
            <wp:extent cx="5274310" cy="739584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7395845"/>
                    </a:xfrm>
                    <a:prstGeom prst="rect">
                      <a:avLst/>
                    </a:prstGeom>
                    <a:noFill/>
                    <a:ln>
                      <a:noFill/>
                    </a:ln>
                  </pic:spPr>
                </pic:pic>
              </a:graphicData>
            </a:graphic>
          </wp:inline>
        </w:drawing>
      </w:r>
    </w:p>
    <w:p w14:paraId="34100E1D" w14:textId="77777777" w:rsidR="00075C4D" w:rsidRPr="00867E72" w:rsidRDefault="00075C4D" w:rsidP="00075C4D">
      <w:pPr>
        <w:spacing w:line="480" w:lineRule="auto"/>
        <w:jc w:val="center"/>
        <w:rPr>
          <w:rFonts w:ascii="Times New Roman" w:hAnsi="Times New Roman" w:cs="Times New Roman"/>
          <w:sz w:val="22"/>
        </w:rPr>
      </w:pPr>
      <w:r w:rsidRPr="00867E72">
        <w:rPr>
          <w:rFonts w:ascii="Times New Roman" w:hAnsi="Times New Roman" w:cs="Times New Roman"/>
          <w:sz w:val="22"/>
        </w:rPr>
        <w:t xml:space="preserve">Figure S3: </w:t>
      </w:r>
      <w:r w:rsidRPr="001C7166">
        <w:rPr>
          <w:rFonts w:ascii="Times New Roman" w:hAnsi="Times New Roman" w:cs="Times New Roman"/>
          <w:sz w:val="22"/>
        </w:rPr>
        <w:t>Stability analysis results for the males.</w:t>
      </w:r>
    </w:p>
    <w:p w14:paraId="4C86974E" w14:textId="77777777" w:rsidR="00945449" w:rsidRPr="00075C4D" w:rsidRDefault="00945449">
      <w:pPr>
        <w:spacing w:line="480" w:lineRule="auto"/>
        <w:rPr>
          <w:rFonts w:ascii="Times New Roman" w:hAnsi="Times New Roman" w:cs="Times New Roman"/>
          <w:sz w:val="22"/>
        </w:rPr>
      </w:pPr>
    </w:p>
    <w:p w14:paraId="62677B5A" w14:textId="77777777" w:rsidR="00945449" w:rsidRPr="00867E72" w:rsidRDefault="00945449">
      <w:pPr>
        <w:spacing w:line="480" w:lineRule="auto"/>
        <w:rPr>
          <w:rFonts w:ascii="Times New Roman" w:hAnsi="Times New Roman" w:cs="Times New Roman"/>
          <w:sz w:val="22"/>
        </w:rPr>
      </w:pPr>
    </w:p>
    <w:p w14:paraId="4DB2A5D7" w14:textId="40575B70" w:rsidR="00945449" w:rsidRPr="00867E72" w:rsidRDefault="004B5CE2">
      <w:pPr>
        <w:spacing w:line="480" w:lineRule="auto"/>
        <w:rPr>
          <w:rFonts w:ascii="Times New Roman" w:hAnsi="Times New Roman" w:cs="Times New Roman"/>
          <w:sz w:val="22"/>
        </w:rPr>
      </w:pPr>
      <w:r w:rsidRPr="00867E72">
        <w:rPr>
          <w:rFonts w:ascii="Times New Roman" w:hAnsi="Times New Roman" w:cs="Times New Roman"/>
        </w:rPr>
        <w:drawing>
          <wp:inline distT="0" distB="0" distL="0" distR="0" wp14:anchorId="139B8E47" wp14:editId="46D218A7">
            <wp:extent cx="5274310" cy="714819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7148195"/>
                    </a:xfrm>
                    <a:prstGeom prst="rect">
                      <a:avLst/>
                    </a:prstGeom>
                    <a:noFill/>
                    <a:ln>
                      <a:noFill/>
                    </a:ln>
                  </pic:spPr>
                </pic:pic>
              </a:graphicData>
            </a:graphic>
          </wp:inline>
        </w:drawing>
      </w:r>
    </w:p>
    <w:p w14:paraId="2A1663CA" w14:textId="77777777" w:rsidR="00075C4D" w:rsidRPr="00867E72" w:rsidRDefault="00075C4D" w:rsidP="00075C4D">
      <w:pPr>
        <w:spacing w:line="480" w:lineRule="auto"/>
        <w:jc w:val="center"/>
        <w:rPr>
          <w:rFonts w:ascii="Times New Roman" w:hAnsi="Times New Roman" w:cs="Times New Roman"/>
          <w:sz w:val="22"/>
        </w:rPr>
      </w:pPr>
      <w:r w:rsidRPr="00867E72">
        <w:rPr>
          <w:rFonts w:ascii="Times New Roman" w:hAnsi="Times New Roman" w:cs="Times New Roman"/>
          <w:sz w:val="22"/>
        </w:rPr>
        <w:t xml:space="preserve">Figure S4: </w:t>
      </w:r>
      <w:r w:rsidRPr="001C7166">
        <w:rPr>
          <w:rFonts w:ascii="Times New Roman" w:hAnsi="Times New Roman" w:cs="Times New Roman"/>
          <w:sz w:val="22"/>
        </w:rPr>
        <w:t>Stability analysis results for the females.</w:t>
      </w:r>
    </w:p>
    <w:p w14:paraId="3417B8B0" w14:textId="77777777" w:rsidR="004B5CE2" w:rsidRPr="00075C4D" w:rsidRDefault="004B5CE2">
      <w:pPr>
        <w:spacing w:line="480" w:lineRule="auto"/>
        <w:rPr>
          <w:rFonts w:ascii="Times New Roman" w:hAnsi="Times New Roman" w:cs="Times New Roman"/>
          <w:b/>
          <w:bCs/>
          <w:sz w:val="22"/>
        </w:rPr>
      </w:pPr>
    </w:p>
    <w:p w14:paraId="3B8EA0D2" w14:textId="77777777" w:rsidR="004B5CE2" w:rsidRPr="00867E72" w:rsidRDefault="004B5CE2">
      <w:pPr>
        <w:spacing w:line="480" w:lineRule="auto"/>
        <w:rPr>
          <w:rFonts w:ascii="Times New Roman" w:hAnsi="Times New Roman" w:cs="Times New Roman" w:hint="eastAsia"/>
          <w:b/>
          <w:bCs/>
          <w:sz w:val="22"/>
        </w:rPr>
      </w:pPr>
    </w:p>
    <w:p w14:paraId="3DD87627" w14:textId="146057E7" w:rsidR="004B5CE2" w:rsidRPr="00867E72" w:rsidRDefault="004B5CE2">
      <w:pPr>
        <w:spacing w:line="480" w:lineRule="auto"/>
        <w:rPr>
          <w:rFonts w:ascii="Times New Roman" w:hAnsi="Times New Roman" w:cs="Times New Roman"/>
          <w:b/>
          <w:bCs/>
          <w:sz w:val="22"/>
        </w:rPr>
      </w:pPr>
      <w:r w:rsidRPr="00867E72">
        <w:rPr>
          <w:rFonts w:ascii="Times New Roman" w:hAnsi="Times New Roman" w:cs="Times New Roman"/>
        </w:rPr>
        <w:lastRenderedPageBreak/>
        <w:drawing>
          <wp:inline distT="0" distB="0" distL="0" distR="0" wp14:anchorId="63A30684" wp14:editId="0F44FDC4">
            <wp:extent cx="5274310" cy="8002270"/>
            <wp:effectExtent l="0" t="0" r="254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8002270"/>
                    </a:xfrm>
                    <a:prstGeom prst="rect">
                      <a:avLst/>
                    </a:prstGeom>
                    <a:noFill/>
                    <a:ln>
                      <a:noFill/>
                    </a:ln>
                  </pic:spPr>
                </pic:pic>
              </a:graphicData>
            </a:graphic>
          </wp:inline>
        </w:drawing>
      </w:r>
    </w:p>
    <w:p w14:paraId="500A1A1F" w14:textId="77777777" w:rsidR="00075C4D" w:rsidRPr="00867E72" w:rsidRDefault="00075C4D" w:rsidP="00075C4D">
      <w:pPr>
        <w:spacing w:line="480" w:lineRule="auto"/>
        <w:jc w:val="center"/>
        <w:rPr>
          <w:rFonts w:ascii="Times New Roman" w:hAnsi="Times New Roman" w:cs="Times New Roman"/>
          <w:sz w:val="22"/>
        </w:rPr>
      </w:pPr>
      <w:r w:rsidRPr="00867E72">
        <w:rPr>
          <w:rFonts w:ascii="Times New Roman" w:hAnsi="Times New Roman" w:cs="Times New Roman"/>
          <w:sz w:val="22"/>
        </w:rPr>
        <w:t xml:space="preserve">Figure S5: </w:t>
      </w:r>
      <w:r w:rsidRPr="001C7166">
        <w:rPr>
          <w:rFonts w:ascii="Times New Roman" w:hAnsi="Times New Roman" w:cs="Times New Roman"/>
          <w:sz w:val="22"/>
        </w:rPr>
        <w:t>Stability analysis results for the unmarried/non-cohabiting.</w:t>
      </w:r>
    </w:p>
    <w:p w14:paraId="1FA40AE9" w14:textId="77777777" w:rsidR="004B5CE2" w:rsidRPr="00075C4D" w:rsidRDefault="004B5CE2">
      <w:pPr>
        <w:spacing w:line="480" w:lineRule="auto"/>
        <w:rPr>
          <w:rFonts w:ascii="Times New Roman" w:hAnsi="Times New Roman" w:cs="Times New Roman"/>
          <w:b/>
          <w:bCs/>
          <w:sz w:val="22"/>
        </w:rPr>
      </w:pPr>
    </w:p>
    <w:p w14:paraId="028FAD48" w14:textId="6FADA20D" w:rsidR="004B5CE2" w:rsidRPr="00867E72" w:rsidRDefault="00E532B3">
      <w:pPr>
        <w:spacing w:line="480" w:lineRule="auto"/>
        <w:rPr>
          <w:rFonts w:ascii="Times New Roman" w:hAnsi="Times New Roman" w:cs="Times New Roman"/>
          <w:b/>
          <w:bCs/>
          <w:sz w:val="22"/>
        </w:rPr>
      </w:pPr>
      <w:r w:rsidRPr="00867E72">
        <w:rPr>
          <w:rFonts w:ascii="Times New Roman" w:hAnsi="Times New Roman" w:cs="Times New Roman"/>
        </w:rPr>
        <w:lastRenderedPageBreak/>
        <w:drawing>
          <wp:inline distT="0" distB="0" distL="0" distR="0" wp14:anchorId="00F7CCD6" wp14:editId="5540FB39">
            <wp:extent cx="5274310" cy="739584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7395845"/>
                    </a:xfrm>
                    <a:prstGeom prst="rect">
                      <a:avLst/>
                    </a:prstGeom>
                    <a:noFill/>
                    <a:ln>
                      <a:noFill/>
                    </a:ln>
                  </pic:spPr>
                </pic:pic>
              </a:graphicData>
            </a:graphic>
          </wp:inline>
        </w:drawing>
      </w:r>
    </w:p>
    <w:p w14:paraId="3B18D31F" w14:textId="77777777" w:rsidR="00075C4D" w:rsidRPr="00867E72" w:rsidRDefault="00075C4D" w:rsidP="00075C4D">
      <w:pPr>
        <w:spacing w:line="480" w:lineRule="auto"/>
        <w:jc w:val="center"/>
        <w:rPr>
          <w:rFonts w:ascii="Times New Roman" w:hAnsi="Times New Roman" w:cs="Times New Roman"/>
          <w:sz w:val="22"/>
        </w:rPr>
      </w:pPr>
      <w:r w:rsidRPr="00867E72">
        <w:rPr>
          <w:rFonts w:ascii="Times New Roman" w:hAnsi="Times New Roman" w:cs="Times New Roman"/>
          <w:sz w:val="22"/>
        </w:rPr>
        <w:t xml:space="preserve">Figure S6: </w:t>
      </w:r>
      <w:r w:rsidRPr="001C7166">
        <w:rPr>
          <w:rFonts w:ascii="Times New Roman" w:hAnsi="Times New Roman" w:cs="Times New Roman"/>
          <w:sz w:val="22"/>
        </w:rPr>
        <w:t>Stability analysis results for the married/cohabiting.</w:t>
      </w:r>
    </w:p>
    <w:p w14:paraId="15539298" w14:textId="77777777" w:rsidR="004B5CE2" w:rsidRPr="00075C4D" w:rsidRDefault="004B5CE2">
      <w:pPr>
        <w:spacing w:line="480" w:lineRule="auto"/>
        <w:rPr>
          <w:rFonts w:ascii="Times New Roman" w:hAnsi="Times New Roman" w:cs="Times New Roman"/>
          <w:b/>
          <w:bCs/>
          <w:sz w:val="22"/>
        </w:rPr>
      </w:pPr>
    </w:p>
    <w:p w14:paraId="5B7CFFC7" w14:textId="4C0E7504" w:rsidR="004B5CE2" w:rsidRPr="00867E72" w:rsidRDefault="004B5CE2">
      <w:pPr>
        <w:spacing w:line="480" w:lineRule="auto"/>
        <w:rPr>
          <w:rFonts w:ascii="Times New Roman" w:hAnsi="Times New Roman" w:cs="Times New Roman"/>
          <w:b/>
          <w:bCs/>
          <w:sz w:val="22"/>
        </w:rPr>
      </w:pPr>
    </w:p>
    <w:p w14:paraId="5991197F" w14:textId="331C307D" w:rsidR="00945449" w:rsidRPr="00867E72" w:rsidRDefault="00BC2592">
      <w:pPr>
        <w:spacing w:line="480" w:lineRule="auto"/>
        <w:rPr>
          <w:rFonts w:ascii="Times New Roman" w:hAnsi="Times New Roman" w:cs="Times New Roman"/>
          <w:b/>
          <w:bCs/>
          <w:sz w:val="22"/>
        </w:rPr>
      </w:pPr>
      <w:r w:rsidRPr="00867E72">
        <w:rPr>
          <w:rFonts w:ascii="Times New Roman" w:hAnsi="Times New Roman" w:cs="Times New Roman"/>
          <w:b/>
          <w:bCs/>
          <w:sz w:val="22"/>
        </w:rPr>
        <w:lastRenderedPageBreak/>
        <w:t>References</w:t>
      </w:r>
    </w:p>
    <w:p w14:paraId="2E8C08A9"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eastAsiaTheme="minorEastAsia" w:hAnsi="Times New Roman" w:cs="Times New Roman" w:hint="default"/>
          <w:sz w:val="22"/>
        </w:rPr>
        <w:fldChar w:fldCharType="begin"/>
      </w:r>
      <w:r w:rsidRPr="00867E72">
        <w:rPr>
          <w:rFonts w:ascii="Times New Roman" w:hAnsi="Times New Roman" w:cs="Times New Roman" w:hint="default"/>
          <w:sz w:val="22"/>
        </w:rPr>
        <w:instrText xml:space="preserve"> ADDIN EN.REFLIST </w:instrText>
      </w:r>
      <w:r w:rsidRPr="00867E72">
        <w:rPr>
          <w:rFonts w:ascii="Times New Roman" w:eastAsiaTheme="minorEastAsia" w:hAnsi="Times New Roman" w:cs="Times New Roman" w:hint="default"/>
          <w:sz w:val="22"/>
        </w:rPr>
        <w:fldChar w:fldCharType="separate"/>
      </w:r>
      <w:r w:rsidRPr="00867E72">
        <w:rPr>
          <w:rFonts w:ascii="Times New Roman" w:hAnsi="Times New Roman" w:cs="Times New Roman" w:hint="default"/>
          <w:sz w:val="22"/>
        </w:rPr>
        <w:t>1.</w:t>
      </w:r>
      <w:r w:rsidRPr="00867E72">
        <w:rPr>
          <w:rFonts w:ascii="Times New Roman" w:hAnsi="Times New Roman" w:cs="Times New Roman" w:hint="default"/>
          <w:sz w:val="22"/>
        </w:rPr>
        <w:tab/>
      </w:r>
      <w:proofErr w:type="spellStart"/>
      <w:r w:rsidRPr="00867E72">
        <w:rPr>
          <w:rFonts w:ascii="Times New Roman" w:hAnsi="Times New Roman" w:cs="Times New Roman" w:hint="default"/>
          <w:sz w:val="22"/>
        </w:rPr>
        <w:t>Champely</w:t>
      </w:r>
      <w:proofErr w:type="spellEnd"/>
      <w:r w:rsidRPr="00867E72">
        <w:rPr>
          <w:rFonts w:ascii="Times New Roman" w:hAnsi="Times New Roman" w:cs="Times New Roman" w:hint="default"/>
          <w:sz w:val="22"/>
        </w:rPr>
        <w:t xml:space="preserve"> S, </w:t>
      </w:r>
      <w:proofErr w:type="spellStart"/>
      <w:r w:rsidRPr="00867E72">
        <w:rPr>
          <w:rFonts w:ascii="Times New Roman" w:hAnsi="Times New Roman" w:cs="Times New Roman" w:hint="default"/>
          <w:sz w:val="22"/>
        </w:rPr>
        <w:t>Ekstrom</w:t>
      </w:r>
      <w:proofErr w:type="spellEnd"/>
      <w:r w:rsidRPr="00867E72">
        <w:rPr>
          <w:rFonts w:ascii="Times New Roman" w:hAnsi="Times New Roman" w:cs="Times New Roman" w:hint="default"/>
          <w:sz w:val="22"/>
        </w:rPr>
        <w:t xml:space="preserve"> C, Dalgaard P, et al. pwr: Basic functions for power analysis. 2017;</w:t>
      </w:r>
    </w:p>
    <w:p w14:paraId="4D3507F9"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hAnsi="Times New Roman" w:cs="Times New Roman" w:hint="default"/>
          <w:sz w:val="22"/>
        </w:rPr>
        <w:t>2.</w:t>
      </w:r>
      <w:r w:rsidRPr="00867E72">
        <w:rPr>
          <w:rFonts w:ascii="Times New Roman" w:hAnsi="Times New Roman" w:cs="Times New Roman" w:hint="default"/>
          <w:sz w:val="22"/>
        </w:rPr>
        <w:tab/>
        <w:t xml:space="preserve">Blake MJ, Trinder JA, Allen NB. Mechanisms underlying the association between insomnia, anxiety, and depression in adolescence: Implications for behavioral sleep interventions. </w:t>
      </w:r>
      <w:r w:rsidRPr="00867E72">
        <w:rPr>
          <w:rFonts w:ascii="Times New Roman" w:hAnsi="Times New Roman" w:cs="Times New Roman" w:hint="default"/>
          <w:i/>
          <w:sz w:val="22"/>
        </w:rPr>
        <w:t>Clin Psychol Rev</w:t>
      </w:r>
      <w:r w:rsidRPr="00867E72">
        <w:rPr>
          <w:rFonts w:ascii="Times New Roman" w:hAnsi="Times New Roman" w:cs="Times New Roman" w:hint="default"/>
          <w:sz w:val="22"/>
        </w:rPr>
        <w:t>. Jul 2018;63:25-40. doi:10.1016/j.cpr.2018.05.006</w:t>
      </w:r>
    </w:p>
    <w:p w14:paraId="067FA75D"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hAnsi="Times New Roman" w:cs="Times New Roman" w:hint="default"/>
          <w:sz w:val="22"/>
        </w:rPr>
        <w:t>3.</w:t>
      </w:r>
      <w:r w:rsidRPr="00867E72">
        <w:rPr>
          <w:rFonts w:ascii="Times New Roman" w:hAnsi="Times New Roman" w:cs="Times New Roman" w:hint="default"/>
          <w:sz w:val="22"/>
        </w:rPr>
        <w:tab/>
        <w:t xml:space="preserve">Cuthbert BN, Insel TR. Toward the future of psychiatric diagnosis: the seven pillars of RDoC. </w:t>
      </w:r>
      <w:r w:rsidRPr="00867E72">
        <w:rPr>
          <w:rFonts w:ascii="Times New Roman" w:hAnsi="Times New Roman" w:cs="Times New Roman" w:hint="default"/>
          <w:i/>
          <w:sz w:val="22"/>
        </w:rPr>
        <w:t>BMC Med</w:t>
      </w:r>
      <w:r w:rsidRPr="00867E72">
        <w:rPr>
          <w:rFonts w:ascii="Times New Roman" w:hAnsi="Times New Roman" w:cs="Times New Roman" w:hint="default"/>
          <w:sz w:val="22"/>
        </w:rPr>
        <w:t>. May 14 2013;11:126. doi:10.1186/1741-7015-11-126</w:t>
      </w:r>
    </w:p>
    <w:p w14:paraId="6A444E55"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hAnsi="Times New Roman" w:cs="Times New Roman" w:hint="default"/>
          <w:sz w:val="22"/>
        </w:rPr>
        <w:t>4.</w:t>
      </w:r>
      <w:r w:rsidRPr="00867E72">
        <w:rPr>
          <w:rFonts w:ascii="Times New Roman" w:hAnsi="Times New Roman" w:cs="Times New Roman" w:hint="default"/>
          <w:sz w:val="22"/>
        </w:rPr>
        <w:tab/>
        <w:t xml:space="preserve">Cuthbert BN, Kozak MJ. Constructing constructs for psychopathology: the NIMH research domain criteria. </w:t>
      </w:r>
      <w:r w:rsidRPr="00867E72">
        <w:rPr>
          <w:rFonts w:ascii="Times New Roman" w:hAnsi="Times New Roman" w:cs="Times New Roman" w:hint="default"/>
          <w:i/>
          <w:sz w:val="22"/>
        </w:rPr>
        <w:t>J Abnorm Psychol</w:t>
      </w:r>
      <w:r w:rsidRPr="00867E72">
        <w:rPr>
          <w:rFonts w:ascii="Times New Roman" w:hAnsi="Times New Roman" w:cs="Times New Roman" w:hint="default"/>
          <w:sz w:val="22"/>
        </w:rPr>
        <w:t>. Aug 2013;122(3):928-37. doi:10.1037/a0034028</w:t>
      </w:r>
    </w:p>
    <w:p w14:paraId="597E11E2"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hAnsi="Times New Roman" w:cs="Times New Roman" w:hint="default"/>
          <w:sz w:val="22"/>
        </w:rPr>
        <w:t>5.</w:t>
      </w:r>
      <w:r w:rsidRPr="00867E72">
        <w:rPr>
          <w:rFonts w:ascii="Times New Roman" w:hAnsi="Times New Roman" w:cs="Times New Roman" w:hint="default"/>
          <w:sz w:val="22"/>
        </w:rPr>
        <w:tab/>
        <w:t xml:space="preserve">Singh R, Saini H, Sah NK. Sleep attenuates body mass index, cardiorespiratory fitness, and its effect on blood pressure in young adolescents: The cross-sectional lifestyle, biomarkers, and early risk of hypertension. </w:t>
      </w:r>
      <w:r w:rsidRPr="00867E72">
        <w:rPr>
          <w:rFonts w:ascii="Times New Roman" w:hAnsi="Times New Roman" w:cs="Times New Roman" w:hint="default"/>
          <w:i/>
          <w:sz w:val="22"/>
        </w:rPr>
        <w:t>National Journal of Physiology, Pharmacy and Pharmacology</w:t>
      </w:r>
      <w:r w:rsidRPr="00867E72">
        <w:rPr>
          <w:rFonts w:ascii="Times New Roman" w:hAnsi="Times New Roman" w:cs="Times New Roman" w:hint="default"/>
          <w:sz w:val="22"/>
        </w:rPr>
        <w:t xml:space="preserve">. 2022;12(12):2099-2099. </w:t>
      </w:r>
    </w:p>
    <w:p w14:paraId="5480E05E"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hAnsi="Times New Roman" w:cs="Times New Roman" w:hint="default"/>
          <w:sz w:val="22"/>
        </w:rPr>
        <w:t>6.</w:t>
      </w:r>
      <w:r w:rsidRPr="00867E72">
        <w:rPr>
          <w:rFonts w:ascii="Times New Roman" w:hAnsi="Times New Roman" w:cs="Times New Roman" w:hint="default"/>
          <w:sz w:val="22"/>
        </w:rPr>
        <w:tab/>
        <w:t xml:space="preserve">Sharma P, Nelson RJ. Disrupted Circadian Rhythms and Substance Use Disorders: A Narrative Review. </w:t>
      </w:r>
      <w:r w:rsidRPr="00867E72">
        <w:rPr>
          <w:rFonts w:ascii="Times New Roman" w:hAnsi="Times New Roman" w:cs="Times New Roman" w:hint="default"/>
          <w:i/>
          <w:sz w:val="22"/>
        </w:rPr>
        <w:t>Clocks &amp;amp; Sleep</w:t>
      </w:r>
      <w:r w:rsidRPr="00867E72">
        <w:rPr>
          <w:rFonts w:ascii="Times New Roman" w:hAnsi="Times New Roman" w:cs="Times New Roman" w:hint="default"/>
          <w:sz w:val="22"/>
        </w:rPr>
        <w:t xml:space="preserve">. 2024;6(3):446-467. </w:t>
      </w:r>
    </w:p>
    <w:p w14:paraId="6F2C6B1C"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hAnsi="Times New Roman" w:cs="Times New Roman" w:hint="default"/>
          <w:sz w:val="22"/>
        </w:rPr>
        <w:t>7.</w:t>
      </w:r>
      <w:r w:rsidRPr="00867E72">
        <w:rPr>
          <w:rFonts w:ascii="Times New Roman" w:hAnsi="Times New Roman" w:cs="Times New Roman" w:hint="default"/>
          <w:sz w:val="22"/>
        </w:rPr>
        <w:tab/>
        <w:t xml:space="preserve">Engel-Yeger B, Shochat T. The relationship between sensory processing patterns and sleep quality in healthy adults. </w:t>
      </w:r>
      <w:r w:rsidRPr="00867E72">
        <w:rPr>
          <w:rFonts w:ascii="Times New Roman" w:hAnsi="Times New Roman" w:cs="Times New Roman" w:hint="default"/>
          <w:i/>
          <w:sz w:val="22"/>
        </w:rPr>
        <w:t>Canadian Journal of Occupational Therapy</w:t>
      </w:r>
      <w:r w:rsidRPr="00867E72">
        <w:rPr>
          <w:rFonts w:ascii="Times New Roman" w:hAnsi="Times New Roman" w:cs="Times New Roman" w:hint="default"/>
          <w:sz w:val="22"/>
        </w:rPr>
        <w:t xml:space="preserve">. 2012;79(3):134-141. </w:t>
      </w:r>
    </w:p>
    <w:p w14:paraId="1615FFC5"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hAnsi="Times New Roman" w:cs="Times New Roman" w:hint="default"/>
          <w:sz w:val="22"/>
        </w:rPr>
        <w:t>8.</w:t>
      </w:r>
      <w:r w:rsidRPr="00867E72">
        <w:rPr>
          <w:rFonts w:ascii="Times New Roman" w:hAnsi="Times New Roman" w:cs="Times New Roman" w:hint="default"/>
          <w:sz w:val="22"/>
        </w:rPr>
        <w:tab/>
        <w:t xml:space="preserve">Hintsanen M, Puttonen S, Smith K, et al. Five-factor personality traits and sleep: evidence from two population-based cohort studies. </w:t>
      </w:r>
      <w:r w:rsidRPr="00867E72">
        <w:rPr>
          <w:rFonts w:ascii="Times New Roman" w:hAnsi="Times New Roman" w:cs="Times New Roman" w:hint="default"/>
          <w:i/>
          <w:sz w:val="22"/>
        </w:rPr>
        <w:t>Health Psychol</w:t>
      </w:r>
      <w:r w:rsidRPr="00867E72">
        <w:rPr>
          <w:rFonts w:ascii="Times New Roman" w:hAnsi="Times New Roman" w:cs="Times New Roman" w:hint="default"/>
          <w:sz w:val="22"/>
        </w:rPr>
        <w:t>. Oct 2014;33(10):1214-23. doi:10.1037/hea0000105</w:t>
      </w:r>
    </w:p>
    <w:p w14:paraId="6501DFF0"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hAnsi="Times New Roman" w:cs="Times New Roman" w:hint="default"/>
          <w:sz w:val="22"/>
        </w:rPr>
        <w:lastRenderedPageBreak/>
        <w:t>9.</w:t>
      </w:r>
      <w:r w:rsidRPr="00867E72">
        <w:rPr>
          <w:rFonts w:ascii="Times New Roman" w:hAnsi="Times New Roman" w:cs="Times New Roman" w:hint="default"/>
          <w:sz w:val="22"/>
        </w:rPr>
        <w:tab/>
        <w:t xml:space="preserve">Andrews B, Ramsey J, Sánchez-Romero R, Camchong J, Kummerfeld E. Fast Scalable and Accurate Discovery of DAGs Using the Best Order Score Search and Grow-Shrink Trees. </w:t>
      </w:r>
      <w:r w:rsidRPr="00867E72">
        <w:rPr>
          <w:rFonts w:ascii="Times New Roman" w:hAnsi="Times New Roman" w:cs="Times New Roman" w:hint="default"/>
          <w:i/>
          <w:sz w:val="22"/>
        </w:rPr>
        <w:t>Adv Neural Inf Process Syst</w:t>
      </w:r>
      <w:r w:rsidRPr="00867E72">
        <w:rPr>
          <w:rFonts w:ascii="Times New Roman" w:hAnsi="Times New Roman" w:cs="Times New Roman" w:hint="default"/>
          <w:sz w:val="22"/>
        </w:rPr>
        <w:t xml:space="preserve">. Dec 2023;36:63945-63956. </w:t>
      </w:r>
    </w:p>
    <w:p w14:paraId="13F8DCF2" w14:textId="77777777" w:rsidR="00945449" w:rsidRPr="00867E72" w:rsidRDefault="00BC2592">
      <w:pPr>
        <w:pStyle w:val="EndNoteBibliography"/>
        <w:spacing w:line="480" w:lineRule="auto"/>
        <w:rPr>
          <w:rFonts w:ascii="Times New Roman" w:hAnsi="Times New Roman" w:cs="Times New Roman" w:hint="default"/>
          <w:sz w:val="22"/>
        </w:rPr>
      </w:pPr>
      <w:r w:rsidRPr="00867E72">
        <w:rPr>
          <w:rFonts w:ascii="Times New Roman" w:hAnsi="Times New Roman" w:cs="Times New Roman" w:hint="default"/>
          <w:sz w:val="22"/>
        </w:rPr>
        <w:t>10.</w:t>
      </w:r>
      <w:r w:rsidRPr="00867E72">
        <w:rPr>
          <w:rFonts w:ascii="Times New Roman" w:hAnsi="Times New Roman" w:cs="Times New Roman" w:hint="default"/>
          <w:sz w:val="22"/>
        </w:rPr>
        <w:tab/>
        <w:t xml:space="preserve">Solus L, Wang Y, Uhler C. Consistency guarantees for greedy permutation-based causal inference algorithms. </w:t>
      </w:r>
      <w:r w:rsidRPr="00867E72">
        <w:rPr>
          <w:rFonts w:ascii="Times New Roman" w:hAnsi="Times New Roman" w:cs="Times New Roman" w:hint="default"/>
          <w:i/>
          <w:sz w:val="22"/>
        </w:rPr>
        <w:t>Biometrika</w:t>
      </w:r>
      <w:r w:rsidRPr="00867E72">
        <w:rPr>
          <w:rFonts w:ascii="Times New Roman" w:hAnsi="Times New Roman" w:cs="Times New Roman" w:hint="default"/>
          <w:sz w:val="22"/>
        </w:rPr>
        <w:t xml:space="preserve">. 2021;108(4):795-814. </w:t>
      </w:r>
    </w:p>
    <w:p w14:paraId="4D40F2D3" w14:textId="77777777" w:rsidR="00945449" w:rsidRPr="00867E72" w:rsidRDefault="00BC2592">
      <w:pPr>
        <w:spacing w:line="480" w:lineRule="auto"/>
        <w:rPr>
          <w:rFonts w:ascii="Times New Roman" w:hAnsi="Times New Roman" w:cs="Times New Roman"/>
          <w:sz w:val="22"/>
        </w:rPr>
      </w:pPr>
      <w:r w:rsidRPr="00867E72">
        <w:rPr>
          <w:rFonts w:ascii="Times New Roman" w:hAnsi="Times New Roman" w:cs="Times New Roman"/>
          <w:sz w:val="22"/>
        </w:rPr>
        <w:fldChar w:fldCharType="end"/>
      </w:r>
    </w:p>
    <w:sectPr w:rsidR="00945449" w:rsidRPr="00867E7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MA 11th&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sfdes9pftxvxtevss7vpv22earepfdvzwad&quot;&gt;Sleep_Reference2025.08.24_ReviseNandSofSleep&lt;record-ids&gt;&lt;item&gt;35&lt;/item&gt;&lt;item&gt;75&lt;/item&gt;&lt;item&gt;76&lt;/item&gt;&lt;item&gt;326&lt;/item&gt;&lt;item&gt;327&lt;/item&gt;&lt;item&gt;328&lt;/item&gt;&lt;item&gt;330&lt;/item&gt;&lt;item&gt;334&lt;/item&gt;&lt;item&gt;337&lt;/item&gt;&lt;item&gt;338&lt;/item&gt;&lt;/record-ids&gt;&lt;/item&gt;&lt;/Libraries&gt;"/>
  </w:docVars>
  <w:rsids>
    <w:rsidRoot w:val="00307052"/>
    <w:rsid w:val="00075C4D"/>
    <w:rsid w:val="001C7166"/>
    <w:rsid w:val="00307052"/>
    <w:rsid w:val="0040137D"/>
    <w:rsid w:val="00472739"/>
    <w:rsid w:val="00481FA9"/>
    <w:rsid w:val="004B5CE2"/>
    <w:rsid w:val="00533D91"/>
    <w:rsid w:val="006121B4"/>
    <w:rsid w:val="006A316D"/>
    <w:rsid w:val="00867E72"/>
    <w:rsid w:val="00945449"/>
    <w:rsid w:val="009913E2"/>
    <w:rsid w:val="009E3A57"/>
    <w:rsid w:val="009F0B02"/>
    <w:rsid w:val="00BC2592"/>
    <w:rsid w:val="00C040E7"/>
    <w:rsid w:val="00CC6FFF"/>
    <w:rsid w:val="00D729D3"/>
    <w:rsid w:val="00E532B3"/>
    <w:rsid w:val="00E54D00"/>
    <w:rsid w:val="00E75879"/>
    <w:rsid w:val="00E76D02"/>
    <w:rsid w:val="00F62F4E"/>
    <w:rsid w:val="01E41AB6"/>
    <w:rsid w:val="034B2E38"/>
    <w:rsid w:val="04406715"/>
    <w:rsid w:val="04A171B4"/>
    <w:rsid w:val="04A44EF6"/>
    <w:rsid w:val="05263B5D"/>
    <w:rsid w:val="055C132D"/>
    <w:rsid w:val="0B5A77BF"/>
    <w:rsid w:val="0B6B7431"/>
    <w:rsid w:val="0DF02F5A"/>
    <w:rsid w:val="11136601"/>
    <w:rsid w:val="13A9398F"/>
    <w:rsid w:val="14C60571"/>
    <w:rsid w:val="15892E91"/>
    <w:rsid w:val="183415C3"/>
    <w:rsid w:val="18491BE4"/>
    <w:rsid w:val="189866C8"/>
    <w:rsid w:val="19FD4A34"/>
    <w:rsid w:val="1AA76618"/>
    <w:rsid w:val="1B577A36"/>
    <w:rsid w:val="1B920893"/>
    <w:rsid w:val="1B9A3B40"/>
    <w:rsid w:val="1B9B1CAD"/>
    <w:rsid w:val="1D4351E5"/>
    <w:rsid w:val="1D816D60"/>
    <w:rsid w:val="22DB3C15"/>
    <w:rsid w:val="264659B5"/>
    <w:rsid w:val="270218DC"/>
    <w:rsid w:val="287F6F5C"/>
    <w:rsid w:val="28A459E7"/>
    <w:rsid w:val="2F3565C7"/>
    <w:rsid w:val="31697021"/>
    <w:rsid w:val="32186458"/>
    <w:rsid w:val="377E3C9D"/>
    <w:rsid w:val="3A8874F8"/>
    <w:rsid w:val="3C123F18"/>
    <w:rsid w:val="3CC50322"/>
    <w:rsid w:val="402B1A4C"/>
    <w:rsid w:val="41635DB9"/>
    <w:rsid w:val="43E23BBA"/>
    <w:rsid w:val="448C05DF"/>
    <w:rsid w:val="4554734F"/>
    <w:rsid w:val="457A48DC"/>
    <w:rsid w:val="45E306D3"/>
    <w:rsid w:val="463827CD"/>
    <w:rsid w:val="470D5A07"/>
    <w:rsid w:val="481728B6"/>
    <w:rsid w:val="48B90820"/>
    <w:rsid w:val="4BCA64F7"/>
    <w:rsid w:val="4BCB5E91"/>
    <w:rsid w:val="4BE551A5"/>
    <w:rsid w:val="4C2B5404"/>
    <w:rsid w:val="51112598"/>
    <w:rsid w:val="513F3505"/>
    <w:rsid w:val="52635075"/>
    <w:rsid w:val="53096DD1"/>
    <w:rsid w:val="535B3F9E"/>
    <w:rsid w:val="540A3A96"/>
    <w:rsid w:val="54B0031A"/>
    <w:rsid w:val="5688598A"/>
    <w:rsid w:val="574B7E86"/>
    <w:rsid w:val="579517AE"/>
    <w:rsid w:val="582D0FFC"/>
    <w:rsid w:val="5B4D241F"/>
    <w:rsid w:val="5ECE7DD0"/>
    <w:rsid w:val="5F993E84"/>
    <w:rsid w:val="650669B1"/>
    <w:rsid w:val="65B71938"/>
    <w:rsid w:val="667E3DD4"/>
    <w:rsid w:val="66817407"/>
    <w:rsid w:val="68CD4B9F"/>
    <w:rsid w:val="69A73642"/>
    <w:rsid w:val="6AED37F2"/>
    <w:rsid w:val="6B4C0721"/>
    <w:rsid w:val="6BE96194"/>
    <w:rsid w:val="6C474AE9"/>
    <w:rsid w:val="6D45564C"/>
    <w:rsid w:val="6D5238C5"/>
    <w:rsid w:val="6E6C4E5A"/>
    <w:rsid w:val="6F667AFB"/>
    <w:rsid w:val="72856038"/>
    <w:rsid w:val="75422471"/>
    <w:rsid w:val="77452506"/>
    <w:rsid w:val="7D676C50"/>
    <w:rsid w:val="7D957F29"/>
    <w:rsid w:val="7F121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1B87D5B"/>
  <w15:docId w15:val="{46ACEFC4-FE50-4C74-84A4-8857A992A1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2">
    <w:name w:val="heading 2"/>
    <w:basedOn w:val="a"/>
    <w:next w:val="a"/>
    <w:link w:val="20"/>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3">
    <w:name w:val="heading 3"/>
    <w:basedOn w:val="a"/>
    <w:next w:val="a"/>
    <w:link w:val="30"/>
    <w:uiPriority w:val="9"/>
    <w:semiHidden/>
    <w:unhideWhenUsed/>
    <w:qFormat/>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4">
    <w:name w:val="heading 4"/>
    <w:basedOn w:val="a"/>
    <w:next w:val="a"/>
    <w:link w:val="40"/>
    <w:uiPriority w:val="9"/>
    <w:semiHidden/>
    <w:unhideWhenUsed/>
    <w:qFormat/>
    <w:pPr>
      <w:keepNext/>
      <w:keepLines/>
      <w:spacing w:before="80" w:after="40"/>
      <w:outlineLvl w:val="3"/>
    </w:pPr>
    <w:rPr>
      <w:rFonts w:cstheme="majorBidi"/>
      <w:color w:val="2F5496" w:themeColor="accent1" w:themeShade="BF"/>
      <w:sz w:val="28"/>
      <w:szCs w:val="28"/>
    </w:rPr>
  </w:style>
  <w:style w:type="paragraph" w:styleId="5">
    <w:name w:val="heading 5"/>
    <w:basedOn w:val="a"/>
    <w:next w:val="a"/>
    <w:link w:val="50"/>
    <w:uiPriority w:val="9"/>
    <w:semiHidden/>
    <w:unhideWhenUsed/>
    <w:qFormat/>
    <w:pPr>
      <w:keepNext/>
      <w:keepLines/>
      <w:spacing w:before="80" w:after="40"/>
      <w:outlineLvl w:val="4"/>
    </w:pPr>
    <w:rPr>
      <w:rFonts w:cstheme="majorBidi"/>
      <w:color w:val="2F5496" w:themeColor="accent1" w:themeShade="BF"/>
      <w:sz w:val="24"/>
      <w:szCs w:val="24"/>
    </w:rPr>
  </w:style>
  <w:style w:type="paragraph" w:styleId="6">
    <w:name w:val="heading 6"/>
    <w:basedOn w:val="a"/>
    <w:next w:val="a"/>
    <w:link w:val="60"/>
    <w:uiPriority w:val="9"/>
    <w:semiHidden/>
    <w:unhideWhenUsed/>
    <w:qFormat/>
    <w:pPr>
      <w:keepNext/>
      <w:keepLines/>
      <w:spacing w:before="40"/>
      <w:outlineLvl w:val="5"/>
    </w:pPr>
    <w:rPr>
      <w:rFonts w:cstheme="majorBidi"/>
      <w:b/>
      <w:bCs/>
      <w:color w:val="2F5496" w:themeColor="accent1" w:themeShade="BF"/>
    </w:rPr>
  </w:style>
  <w:style w:type="paragraph" w:styleId="7">
    <w:name w:val="heading 7"/>
    <w:basedOn w:val="a"/>
    <w:next w:val="a"/>
    <w:link w:val="70"/>
    <w:uiPriority w:val="9"/>
    <w:semiHidden/>
    <w:unhideWhenUsed/>
    <w:qFormat/>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tabs>
        <w:tab w:val="center" w:pos="4153"/>
        <w:tab w:val="right" w:pos="8306"/>
      </w:tabs>
      <w:snapToGrid w:val="0"/>
      <w:jc w:val="center"/>
    </w:pPr>
    <w:rPr>
      <w:sz w:val="18"/>
      <w:szCs w:val="18"/>
    </w:rPr>
  </w:style>
  <w:style w:type="paragraph" w:styleId="a7">
    <w:name w:val="Subtitle"/>
    <w:basedOn w:val="a"/>
    <w:next w:val="a"/>
    <w:link w:val="a8"/>
    <w:uiPriority w:val="11"/>
    <w:qFormat/>
    <w:pPr>
      <w:spacing w:after="160"/>
      <w:jc w:val="center"/>
    </w:pPr>
    <w:rPr>
      <w:rFonts w:asciiTheme="majorHAnsi" w:eastAsiaTheme="majorEastAsia" w:hAnsiTheme="majorHAnsi" w:cstheme="majorBidi"/>
      <w:color w:val="595959" w:themeColor="text1" w:themeTint="A6"/>
      <w:spacing w:val="15"/>
      <w:sz w:val="28"/>
      <w:szCs w:val="28"/>
    </w:rPr>
  </w:style>
  <w:style w:type="paragraph" w:styleId="a9">
    <w:name w:val="Normal (Web)"/>
    <w:basedOn w:val="a"/>
    <w:uiPriority w:val="99"/>
    <w:semiHidden/>
    <w:unhideWhenUsed/>
    <w:qFormat/>
    <w:pPr>
      <w:spacing w:beforeAutospacing="1" w:afterAutospacing="1"/>
      <w:jc w:val="left"/>
    </w:pPr>
    <w:rPr>
      <w:rFonts w:cs="Times New Roman"/>
      <w:kern w:val="0"/>
      <w:sz w:val="24"/>
    </w:rPr>
  </w:style>
  <w:style w:type="paragraph" w:styleId="aa">
    <w:name w:val="Title"/>
    <w:basedOn w:val="a"/>
    <w:next w:val="a"/>
    <w:link w:val="ab"/>
    <w:uiPriority w:val="10"/>
    <w:qFormat/>
    <w:pPr>
      <w:spacing w:after="80"/>
      <w:contextualSpacing/>
      <w:jc w:val="center"/>
    </w:pPr>
    <w:rPr>
      <w:rFonts w:asciiTheme="majorHAnsi" w:eastAsiaTheme="majorEastAsia" w:hAnsiTheme="majorHAnsi" w:cstheme="majorBidi"/>
      <w:spacing w:val="-10"/>
      <w:kern w:val="28"/>
      <w:sz w:val="56"/>
      <w:szCs w:val="56"/>
    </w:rPr>
  </w:style>
  <w:style w:type="character" w:styleId="ac">
    <w:name w:val="Strong"/>
    <w:basedOn w:val="a0"/>
    <w:uiPriority w:val="22"/>
    <w:qFormat/>
    <w:rPr>
      <w:b/>
    </w:rPr>
  </w:style>
  <w:style w:type="character" w:customStyle="1" w:styleId="10">
    <w:name w:val="标题 1 字符"/>
    <w:basedOn w:val="a0"/>
    <w:link w:val="1"/>
    <w:uiPriority w:val="9"/>
    <w:qFormat/>
    <w:rPr>
      <w:rFonts w:asciiTheme="majorHAnsi" w:eastAsiaTheme="majorEastAsia" w:hAnsiTheme="majorHAnsi" w:cstheme="majorBidi"/>
      <w:color w:val="2F5496" w:themeColor="accent1" w:themeShade="BF"/>
      <w:sz w:val="48"/>
      <w:szCs w:val="48"/>
    </w:rPr>
  </w:style>
  <w:style w:type="character" w:customStyle="1" w:styleId="20">
    <w:name w:val="标题 2 字符"/>
    <w:basedOn w:val="a0"/>
    <w:link w:val="2"/>
    <w:uiPriority w:val="9"/>
    <w:semiHidden/>
    <w:qFormat/>
    <w:rPr>
      <w:rFonts w:asciiTheme="majorHAnsi" w:eastAsiaTheme="majorEastAsia" w:hAnsiTheme="majorHAnsi" w:cstheme="majorBidi"/>
      <w:color w:val="2F5496" w:themeColor="accent1" w:themeShade="BF"/>
      <w:sz w:val="40"/>
      <w:szCs w:val="40"/>
    </w:rPr>
  </w:style>
  <w:style w:type="character" w:customStyle="1" w:styleId="30">
    <w:name w:val="标题 3 字符"/>
    <w:basedOn w:val="a0"/>
    <w:link w:val="3"/>
    <w:uiPriority w:val="9"/>
    <w:semiHidden/>
    <w:qFormat/>
    <w:rPr>
      <w:rFonts w:asciiTheme="majorHAnsi" w:eastAsiaTheme="majorEastAsia" w:hAnsiTheme="majorHAnsi" w:cstheme="majorBidi"/>
      <w:color w:val="2F5496" w:themeColor="accent1" w:themeShade="BF"/>
      <w:sz w:val="32"/>
      <w:szCs w:val="32"/>
    </w:rPr>
  </w:style>
  <w:style w:type="character" w:customStyle="1" w:styleId="40">
    <w:name w:val="标题 4 字符"/>
    <w:basedOn w:val="a0"/>
    <w:link w:val="4"/>
    <w:uiPriority w:val="9"/>
    <w:semiHidden/>
    <w:qFormat/>
    <w:rPr>
      <w:rFonts w:cstheme="majorBidi"/>
      <w:color w:val="2F5496" w:themeColor="accent1" w:themeShade="BF"/>
      <w:sz w:val="28"/>
      <w:szCs w:val="28"/>
    </w:rPr>
  </w:style>
  <w:style w:type="character" w:customStyle="1" w:styleId="50">
    <w:name w:val="标题 5 字符"/>
    <w:basedOn w:val="a0"/>
    <w:link w:val="5"/>
    <w:uiPriority w:val="9"/>
    <w:semiHidden/>
    <w:qFormat/>
    <w:rPr>
      <w:rFonts w:cstheme="majorBidi"/>
      <w:color w:val="2F5496" w:themeColor="accent1" w:themeShade="BF"/>
      <w:sz w:val="24"/>
      <w:szCs w:val="24"/>
    </w:rPr>
  </w:style>
  <w:style w:type="character" w:customStyle="1" w:styleId="60">
    <w:name w:val="标题 6 字符"/>
    <w:basedOn w:val="a0"/>
    <w:link w:val="6"/>
    <w:uiPriority w:val="9"/>
    <w:semiHidden/>
    <w:qFormat/>
    <w:rPr>
      <w:rFonts w:cstheme="majorBidi"/>
      <w:b/>
      <w:bCs/>
      <w:color w:val="2F5496" w:themeColor="accent1" w:themeShade="BF"/>
    </w:rPr>
  </w:style>
  <w:style w:type="character" w:customStyle="1" w:styleId="70">
    <w:name w:val="标题 7 字符"/>
    <w:basedOn w:val="a0"/>
    <w:link w:val="7"/>
    <w:uiPriority w:val="9"/>
    <w:semiHidden/>
    <w:qFormat/>
    <w:rPr>
      <w:rFonts w:cstheme="majorBidi"/>
      <w:b/>
      <w:bCs/>
      <w:color w:val="595959" w:themeColor="text1" w:themeTint="A6"/>
    </w:rPr>
  </w:style>
  <w:style w:type="character" w:customStyle="1" w:styleId="80">
    <w:name w:val="标题 8 字符"/>
    <w:basedOn w:val="a0"/>
    <w:link w:val="8"/>
    <w:uiPriority w:val="9"/>
    <w:semiHidden/>
    <w:qFormat/>
    <w:rPr>
      <w:rFonts w:cstheme="majorBidi"/>
      <w:color w:val="595959" w:themeColor="text1" w:themeTint="A6"/>
    </w:rPr>
  </w:style>
  <w:style w:type="character" w:customStyle="1" w:styleId="90">
    <w:name w:val="标题 9 字符"/>
    <w:basedOn w:val="a0"/>
    <w:link w:val="9"/>
    <w:uiPriority w:val="9"/>
    <w:semiHidden/>
    <w:qFormat/>
    <w:rPr>
      <w:rFonts w:eastAsiaTheme="majorEastAsia" w:cstheme="majorBidi"/>
      <w:color w:val="595959" w:themeColor="text1" w:themeTint="A6"/>
    </w:rPr>
  </w:style>
  <w:style w:type="character" w:customStyle="1" w:styleId="ab">
    <w:name w:val="标题 字符"/>
    <w:basedOn w:val="a0"/>
    <w:link w:val="aa"/>
    <w:uiPriority w:val="10"/>
    <w:qFormat/>
    <w:rPr>
      <w:rFonts w:asciiTheme="majorHAnsi" w:eastAsiaTheme="majorEastAsia" w:hAnsiTheme="majorHAnsi" w:cstheme="majorBidi"/>
      <w:spacing w:val="-10"/>
      <w:kern w:val="28"/>
      <w:sz w:val="56"/>
      <w:szCs w:val="56"/>
    </w:rPr>
  </w:style>
  <w:style w:type="character" w:customStyle="1" w:styleId="a8">
    <w:name w:val="副标题 字符"/>
    <w:basedOn w:val="a0"/>
    <w:link w:val="a7"/>
    <w:uiPriority w:val="11"/>
    <w:qFormat/>
    <w:rPr>
      <w:rFonts w:asciiTheme="majorHAnsi" w:eastAsiaTheme="majorEastAsia" w:hAnsiTheme="majorHAnsi" w:cstheme="majorBidi"/>
      <w:color w:val="595959" w:themeColor="text1" w:themeTint="A6"/>
      <w:spacing w:val="15"/>
      <w:sz w:val="28"/>
      <w:szCs w:val="28"/>
    </w:rPr>
  </w:style>
  <w:style w:type="paragraph" w:styleId="ad">
    <w:name w:val="Quote"/>
    <w:basedOn w:val="a"/>
    <w:next w:val="a"/>
    <w:link w:val="ae"/>
    <w:uiPriority w:val="29"/>
    <w:qFormat/>
    <w:pPr>
      <w:spacing w:before="160" w:after="160"/>
      <w:jc w:val="center"/>
    </w:pPr>
    <w:rPr>
      <w:i/>
      <w:iCs/>
      <w:color w:val="404040" w:themeColor="text1" w:themeTint="BF"/>
    </w:rPr>
  </w:style>
  <w:style w:type="character" w:customStyle="1" w:styleId="ae">
    <w:name w:val="引用 字符"/>
    <w:basedOn w:val="a0"/>
    <w:link w:val="ad"/>
    <w:uiPriority w:val="29"/>
    <w:qFormat/>
    <w:rPr>
      <w:i/>
      <w:iCs/>
      <w:color w:val="404040" w:themeColor="text1" w:themeTint="BF"/>
    </w:rPr>
  </w:style>
  <w:style w:type="paragraph" w:styleId="af">
    <w:name w:val="List Paragraph"/>
    <w:basedOn w:val="a"/>
    <w:uiPriority w:val="34"/>
    <w:qFormat/>
    <w:pPr>
      <w:ind w:left="720"/>
      <w:contextualSpacing/>
    </w:pPr>
  </w:style>
  <w:style w:type="character" w:customStyle="1" w:styleId="11">
    <w:name w:val="明显强调1"/>
    <w:basedOn w:val="a0"/>
    <w:uiPriority w:val="21"/>
    <w:qFormat/>
    <w:rPr>
      <w:i/>
      <w:iCs/>
      <w:color w:val="2F5496" w:themeColor="accent1" w:themeShade="BF"/>
    </w:rPr>
  </w:style>
  <w:style w:type="paragraph" w:styleId="af0">
    <w:name w:val="Intense Quote"/>
    <w:basedOn w:val="a"/>
    <w:next w:val="a"/>
    <w:link w:val="af1"/>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1">
    <w:name w:val="明显引用 字符"/>
    <w:basedOn w:val="a0"/>
    <w:link w:val="af0"/>
    <w:uiPriority w:val="30"/>
    <w:qFormat/>
    <w:rPr>
      <w:i/>
      <w:iCs/>
      <w:color w:val="2F5496" w:themeColor="accent1" w:themeShade="BF"/>
    </w:rPr>
  </w:style>
  <w:style w:type="character" w:customStyle="1" w:styleId="12">
    <w:name w:val="明显参考1"/>
    <w:basedOn w:val="a0"/>
    <w:uiPriority w:val="32"/>
    <w:qFormat/>
    <w:rPr>
      <w:b/>
      <w:bCs/>
      <w:smallCaps/>
      <w:color w:val="2F5496" w:themeColor="accent1" w:themeShade="BF"/>
      <w:spacing w:val="5"/>
    </w:rPr>
  </w:style>
  <w:style w:type="character" w:customStyle="1" w:styleId="a6">
    <w:name w:val="页眉 字符"/>
    <w:basedOn w:val="a0"/>
    <w:link w:val="a5"/>
    <w:uiPriority w:val="99"/>
    <w:qFormat/>
    <w:rPr>
      <w:sz w:val="18"/>
      <w:szCs w:val="18"/>
    </w:rPr>
  </w:style>
  <w:style w:type="character" w:customStyle="1" w:styleId="a4">
    <w:name w:val="页脚 字符"/>
    <w:basedOn w:val="a0"/>
    <w:link w:val="a3"/>
    <w:uiPriority w:val="99"/>
    <w:qFormat/>
    <w:rPr>
      <w:sz w:val="18"/>
      <w:szCs w:val="18"/>
    </w:rPr>
  </w:style>
  <w:style w:type="paragraph" w:customStyle="1" w:styleId="EndNoteBibliographyTitle">
    <w:name w:val="EndNote Bibliography Title"/>
    <w:qFormat/>
    <w:pPr>
      <w:jc w:val="center"/>
    </w:pPr>
    <w:rPr>
      <w:rFonts w:ascii="等线" w:eastAsia="等线" w:hAnsi="等线" w:cs="等线" w:hint="eastAsia"/>
      <w:kern w:val="2"/>
      <w:szCs w:val="22"/>
    </w:rPr>
  </w:style>
  <w:style w:type="paragraph" w:customStyle="1" w:styleId="EndNoteBibliography">
    <w:name w:val="EndNote Bibliography"/>
    <w:qFormat/>
    <w:pPr>
      <w:jc w:val="both"/>
    </w:pPr>
    <w:rPr>
      <w:rFonts w:ascii="等线" w:eastAsia="等线" w:hAnsi="等线" w:cs="等线" w:hint="eastAsia"/>
      <w:kern w:val="2"/>
      <w:szCs w:val="22"/>
    </w:rPr>
  </w:style>
  <w:style w:type="character" w:styleId="af2">
    <w:name w:val="Hyperlink"/>
    <w:basedOn w:val="a0"/>
    <w:uiPriority w:val="99"/>
    <w:semiHidden/>
    <w:unhideWhenUsed/>
    <w:rsid w:val="00F62F4E"/>
    <w:rPr>
      <w:color w:val="0000FF"/>
      <w:u w:val="single"/>
    </w:rPr>
  </w:style>
  <w:style w:type="character" w:styleId="af3">
    <w:name w:val="FollowedHyperlink"/>
    <w:basedOn w:val="a0"/>
    <w:uiPriority w:val="99"/>
    <w:semiHidden/>
    <w:unhideWhenUsed/>
    <w:rsid w:val="00F62F4E"/>
    <w:rPr>
      <w:color w:val="800080"/>
      <w:u w:val="single"/>
    </w:rPr>
  </w:style>
  <w:style w:type="paragraph" w:customStyle="1" w:styleId="msonormal0">
    <w:name w:val="msonormal"/>
    <w:basedOn w:val="a"/>
    <w:rsid w:val="00F62F4E"/>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rsid w:val="00F62F4E"/>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font6">
    <w:name w:val="font6"/>
    <w:basedOn w:val="a"/>
    <w:rsid w:val="00F62F4E"/>
    <w:pPr>
      <w:widowControl/>
      <w:spacing w:before="100" w:beforeAutospacing="1" w:after="100" w:afterAutospacing="1"/>
      <w:jc w:val="left"/>
    </w:pPr>
    <w:rPr>
      <w:rFonts w:ascii="宋体" w:eastAsia="宋体" w:hAnsi="宋体" w:cs="宋体"/>
      <w:kern w:val="0"/>
      <w:sz w:val="18"/>
      <w:szCs w:val="18"/>
    </w:rPr>
  </w:style>
  <w:style w:type="paragraph" w:customStyle="1" w:styleId="xl65">
    <w:name w:val="xl65"/>
    <w:basedOn w:val="a"/>
    <w:rsid w:val="00F62F4E"/>
    <w:pPr>
      <w:widowControl/>
      <w:spacing w:before="100" w:beforeAutospacing="1" w:after="100" w:afterAutospacing="1"/>
      <w:jc w:val="left"/>
    </w:pPr>
    <w:rPr>
      <w:rFonts w:ascii="等线" w:eastAsia="等线" w:hAnsi="等线" w:cs="宋体"/>
      <w:b/>
      <w:bCs/>
      <w:kern w:val="0"/>
      <w:sz w:val="24"/>
      <w:szCs w:val="24"/>
    </w:rPr>
  </w:style>
  <w:style w:type="paragraph" w:customStyle="1" w:styleId="xl66">
    <w:name w:val="xl66"/>
    <w:basedOn w:val="a"/>
    <w:rsid w:val="00F62F4E"/>
    <w:pPr>
      <w:widowControl/>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rPr>
      <w:rFonts w:ascii="等线" w:eastAsia="等线" w:hAnsi="等线" w:cs="宋体"/>
      <w:kern w:val="0"/>
      <w:sz w:val="24"/>
      <w:szCs w:val="24"/>
    </w:rPr>
  </w:style>
  <w:style w:type="paragraph" w:customStyle="1" w:styleId="xl67">
    <w:name w:val="xl67"/>
    <w:basedOn w:val="a"/>
    <w:rsid w:val="00F62F4E"/>
    <w:pPr>
      <w:widowControl/>
      <w:spacing w:before="100" w:beforeAutospacing="1" w:after="100" w:afterAutospacing="1"/>
      <w:jc w:val="left"/>
    </w:pPr>
    <w:rPr>
      <w:rFonts w:ascii="等线" w:eastAsia="等线" w:hAnsi="等线" w:cs="宋体"/>
      <w:kern w:val="0"/>
      <w:sz w:val="24"/>
      <w:szCs w:val="24"/>
    </w:rPr>
  </w:style>
  <w:style w:type="paragraph" w:customStyle="1" w:styleId="xl68">
    <w:name w:val="xl68"/>
    <w:basedOn w:val="a"/>
    <w:rsid w:val="00F62F4E"/>
    <w:pPr>
      <w:widowControl/>
      <w:spacing w:before="100" w:beforeAutospacing="1" w:after="100" w:afterAutospacing="1"/>
      <w:jc w:val="left"/>
    </w:pPr>
    <w:rPr>
      <w:rFonts w:ascii="等线" w:eastAsia="等线" w:hAnsi="等线" w:cs="宋体"/>
      <w:kern w:val="0"/>
      <w:sz w:val="24"/>
      <w:szCs w:val="24"/>
    </w:rPr>
  </w:style>
  <w:style w:type="paragraph" w:customStyle="1" w:styleId="xl69">
    <w:name w:val="xl69"/>
    <w:basedOn w:val="a"/>
    <w:rsid w:val="00F62F4E"/>
    <w:pPr>
      <w:widowControl/>
      <w:spacing w:before="100" w:beforeAutospacing="1" w:after="100" w:afterAutospacing="1"/>
      <w:jc w:val="center"/>
    </w:pPr>
    <w:rPr>
      <w:rFonts w:ascii="等线" w:eastAsia="等线" w:hAnsi="等线" w:cs="宋体"/>
      <w:b/>
      <w:bCs/>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2370747">
      <w:bodyDiv w:val="1"/>
      <w:marLeft w:val="0"/>
      <w:marRight w:val="0"/>
      <w:marTop w:val="0"/>
      <w:marBottom w:val="0"/>
      <w:divBdr>
        <w:top w:val="none" w:sz="0" w:space="0" w:color="auto"/>
        <w:left w:val="none" w:sz="0" w:space="0" w:color="auto"/>
        <w:bottom w:val="none" w:sz="0" w:space="0" w:color="auto"/>
        <w:right w:val="none" w:sz="0" w:space="0" w:color="auto"/>
      </w:divBdr>
    </w:div>
    <w:div w:id="14008629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42AD8F-A0E8-4498-BDBE-53DEBF0907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15</Pages>
  <Words>2497</Words>
  <Characters>14235</Characters>
  <Application>Microsoft Office Word</Application>
  <DocSecurity>0</DocSecurity>
  <Lines>118</Lines>
  <Paragraphs>33</Paragraphs>
  <ScaleCrop>false</ScaleCrop>
  <Company/>
  <LinksUpToDate>false</LinksUpToDate>
  <CharactersWithSpaces>16699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雄 肖</dc:creator>
  <cp:lastModifiedBy>雄</cp:lastModifiedBy>
  <cp:revision>17</cp:revision>
  <dcterms:created xsi:type="dcterms:W3CDTF">2025-08-28T01:43:00Z</dcterms:created>
  <dcterms:modified xsi:type="dcterms:W3CDTF">2025-09-16T14:19:00Z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eyJoZGlkIjoiNDBmOTA5ODc4YjJlOGM0MjEzMjk5MDJiM2QxYTQ4NzciLCJ1c2VySWQiOiIzNzY1MDg5NDkifQ==</vt:lpwstr>
  </property>
  <property fmtid="{D5CDD505-2E9C-101B-9397-08002B2CF9AE}" pid="3" name="KSOProductBuildVer">
    <vt:lpwstr>2052-12.1.0.22529</vt:lpwstr>
  </property>
  <property fmtid="{D5CDD505-2E9C-101B-9397-08002B2CF9AE}" pid="4" name="ICV">
    <vt:lpwstr>79D567DFC7F14067A3F0C892B5B10F66_12</vt:lpwstr>
  </property>
</Properties>
</file>