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C5D1" w14:textId="77777777" w:rsidR="006E34CB" w:rsidRDefault="006E34CB">
      <w:pPr>
        <w:rPr>
          <w:rFonts w:ascii="Arial" w:eastAsia="Arial" w:hAnsi="Arial" w:cs="Arial"/>
          <w:b/>
          <w:sz w:val="22"/>
          <w:szCs w:val="22"/>
        </w:rPr>
      </w:pPr>
    </w:p>
    <w:p w14:paraId="6F3287A3" w14:textId="77777777" w:rsidR="006E34CB" w:rsidRPr="00FD406F" w:rsidRDefault="00D731C0">
      <w:pPr>
        <w:spacing w:after="120" w:line="458" w:lineRule="auto"/>
        <w:rPr>
          <w:rFonts w:eastAsia="Arial"/>
          <w:b/>
          <w:sz w:val="28"/>
          <w:szCs w:val="28"/>
        </w:rPr>
      </w:pPr>
      <w:r w:rsidRPr="00FD406F">
        <w:rPr>
          <w:rFonts w:eastAsia="Arial"/>
          <w:b/>
          <w:sz w:val="28"/>
          <w:szCs w:val="28"/>
        </w:rPr>
        <w:t>Supplementary Materials</w:t>
      </w:r>
    </w:p>
    <w:p w14:paraId="008A7892" w14:textId="6FF07974" w:rsidR="006E34CB" w:rsidRDefault="00600161">
      <w:pPr>
        <w:spacing w:after="160" w:line="360" w:lineRule="auto"/>
        <w:jc w:val="both"/>
        <w:rPr>
          <w:b/>
          <w:sz w:val="28"/>
          <w:szCs w:val="28"/>
        </w:rPr>
      </w:pPr>
      <w:r>
        <w:rPr>
          <w:b/>
          <w:bCs/>
        </w:rPr>
        <w:t>Cost-Effectiveness Analysis</w:t>
      </w:r>
      <w:r w:rsidRPr="00E55744">
        <w:rPr>
          <w:b/>
          <w:bCs/>
        </w:rPr>
        <w:t xml:space="preserve"> </w:t>
      </w:r>
      <w:r>
        <w:rPr>
          <w:b/>
          <w:bCs/>
        </w:rPr>
        <w:t>and Priority Setting in</w:t>
      </w:r>
      <w:r w:rsidRPr="00E55744">
        <w:rPr>
          <w:b/>
          <w:bCs/>
        </w:rPr>
        <w:t xml:space="preserve"> </w:t>
      </w:r>
      <w:r>
        <w:rPr>
          <w:b/>
          <w:bCs/>
        </w:rPr>
        <w:t xml:space="preserve">the Transition from </w:t>
      </w:r>
      <w:r w:rsidRPr="00E55744">
        <w:rPr>
          <w:b/>
          <w:bCs/>
        </w:rPr>
        <w:t xml:space="preserve">Iron-Folic Acid (IFA) </w:t>
      </w:r>
      <w:r>
        <w:rPr>
          <w:b/>
          <w:bCs/>
        </w:rPr>
        <w:t xml:space="preserve">to </w:t>
      </w:r>
      <w:r w:rsidRPr="00E55744">
        <w:rPr>
          <w:b/>
          <w:bCs/>
        </w:rPr>
        <w:t>Multiple Micronutrient Supplementation (MMS)</w:t>
      </w:r>
      <w:r>
        <w:rPr>
          <w:b/>
          <w:bCs/>
        </w:rPr>
        <w:t xml:space="preserve"> </w:t>
      </w:r>
      <w:r w:rsidRPr="00E55744">
        <w:rPr>
          <w:b/>
          <w:bCs/>
        </w:rPr>
        <w:t>for Pregnant Women in Indonesia</w:t>
      </w:r>
    </w:p>
    <w:p w14:paraId="5B40325C" w14:textId="77777777" w:rsidR="006E34CB" w:rsidRDefault="006E34CB">
      <w:pPr>
        <w:rPr>
          <w:rFonts w:ascii="Arial" w:eastAsia="Arial" w:hAnsi="Arial" w:cs="Arial"/>
          <w:b/>
          <w:sz w:val="22"/>
          <w:szCs w:val="22"/>
        </w:rPr>
      </w:pPr>
    </w:p>
    <w:p w14:paraId="48D8CB8A" w14:textId="77777777" w:rsidR="006E34CB" w:rsidRDefault="006E34CB">
      <w:pPr>
        <w:rPr>
          <w:rFonts w:ascii="Arial" w:eastAsia="Arial" w:hAnsi="Arial" w:cs="Arial"/>
          <w:b/>
          <w:sz w:val="22"/>
          <w:szCs w:val="22"/>
        </w:rPr>
      </w:pPr>
    </w:p>
    <w:p w14:paraId="2D32C538" w14:textId="0EDE4FB9" w:rsidR="00600161" w:rsidRPr="00C779D2" w:rsidRDefault="00600161" w:rsidP="00600161">
      <w:pPr>
        <w:spacing w:line="480" w:lineRule="auto"/>
        <w:ind w:firstLine="720"/>
        <w:jc w:val="center"/>
        <w:rPr>
          <w:vertAlign w:val="superscript"/>
        </w:rPr>
      </w:pPr>
      <w:r w:rsidRPr="00494E3F">
        <w:t>Fitri Alfiani</w:t>
      </w:r>
      <w:r w:rsidRPr="00494E3F">
        <w:rPr>
          <w:vertAlign w:val="superscript"/>
        </w:rPr>
        <w:t>1,2</w:t>
      </w:r>
      <w:r w:rsidRPr="00494E3F">
        <w:t>, Auliasari Meita Utami</w:t>
      </w:r>
      <w:r>
        <w:rPr>
          <w:vertAlign w:val="superscript"/>
        </w:rPr>
        <w:t>3</w:t>
      </w:r>
      <w:r w:rsidRPr="00494E3F">
        <w:t>, Neily Zakiyah</w:t>
      </w:r>
      <w:r>
        <w:rPr>
          <w:vertAlign w:val="superscript"/>
        </w:rPr>
        <w:t>3</w:t>
      </w:r>
      <w:r w:rsidRPr="00494E3F">
        <w:rPr>
          <w:vertAlign w:val="superscript"/>
        </w:rPr>
        <w:t>,</w:t>
      </w:r>
      <w:r>
        <w:rPr>
          <w:vertAlign w:val="superscript"/>
        </w:rPr>
        <w:t>4</w:t>
      </w:r>
      <w:r w:rsidRPr="00494E3F">
        <w:t>, Nur Aizati Athirah Daud</w:t>
      </w:r>
      <w:r>
        <w:rPr>
          <w:vertAlign w:val="superscript"/>
        </w:rPr>
        <w:t>5</w:t>
      </w:r>
      <w:r>
        <w:t>, Auliya A Suwantika</w:t>
      </w:r>
      <w:r w:rsidRPr="00C779D2">
        <w:rPr>
          <w:vertAlign w:val="superscript"/>
        </w:rPr>
        <w:t>3,4</w:t>
      </w:r>
      <w:r>
        <w:rPr>
          <w:vertAlign w:val="superscript"/>
        </w:rPr>
        <w:t>,6</w:t>
      </w:r>
      <w:r>
        <w:t>, Irma M</w:t>
      </w:r>
      <w:r w:rsidR="00FD406F">
        <w:t>elyani</w:t>
      </w:r>
      <w:r>
        <w:t xml:space="preserve"> Puspitasari</w:t>
      </w:r>
      <w:r>
        <w:rPr>
          <w:vertAlign w:val="superscript"/>
        </w:rPr>
        <w:t>3,4</w:t>
      </w:r>
    </w:p>
    <w:p w14:paraId="590E6433" w14:textId="77777777" w:rsidR="00600161" w:rsidRDefault="00600161">
      <w:pPr>
        <w:spacing w:after="160" w:line="360" w:lineRule="auto"/>
        <w:jc w:val="center"/>
        <w:rPr>
          <w:rFonts w:ascii="Arial" w:eastAsia="Arial" w:hAnsi="Arial" w:cs="Arial"/>
          <w:sz w:val="22"/>
          <w:szCs w:val="22"/>
          <w:vertAlign w:val="superscript"/>
        </w:rPr>
      </w:pPr>
    </w:p>
    <w:p w14:paraId="24F97636" w14:textId="50333F40" w:rsidR="006E34CB" w:rsidRDefault="00D731C0">
      <w:pPr>
        <w:spacing w:after="160" w:line="360" w:lineRule="auto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</w:p>
    <w:p w14:paraId="33DCFC08" w14:textId="77777777" w:rsidR="00927610" w:rsidRPr="00B6286D" w:rsidRDefault="00927610" w:rsidP="00927610">
      <w:pPr>
        <w:spacing w:line="480" w:lineRule="auto"/>
        <w:jc w:val="both"/>
      </w:pPr>
      <w:r w:rsidRPr="00B6286D">
        <w:rPr>
          <w:vertAlign w:val="superscript"/>
        </w:rPr>
        <w:t>1</w:t>
      </w:r>
      <w:r w:rsidRPr="00B6286D">
        <w:t>Doctoral Program in Pharmacy, Faculty of Pharmacy, Universitas Padjadjaran, Bandung, Indonesia;</w:t>
      </w:r>
    </w:p>
    <w:p w14:paraId="3FBD8E8E" w14:textId="77777777" w:rsidR="00927610" w:rsidRPr="00B6286D" w:rsidRDefault="00927610" w:rsidP="00927610">
      <w:pPr>
        <w:spacing w:line="480" w:lineRule="auto"/>
        <w:jc w:val="both"/>
      </w:pPr>
      <w:r w:rsidRPr="00B6286D">
        <w:rPr>
          <w:vertAlign w:val="superscript"/>
        </w:rPr>
        <w:t>2</w:t>
      </w:r>
      <w:r w:rsidRPr="00B6286D">
        <w:t>Faculty of Health Science, Universitas Muhammadiyah Cirebon, Cirebon, Indonesia;</w:t>
      </w:r>
    </w:p>
    <w:p w14:paraId="6612BAA5" w14:textId="77777777" w:rsidR="00927610" w:rsidRPr="00B6286D" w:rsidRDefault="00927610" w:rsidP="00927610">
      <w:pPr>
        <w:spacing w:line="480" w:lineRule="auto"/>
        <w:jc w:val="both"/>
      </w:pPr>
      <w:r w:rsidRPr="00B6286D">
        <w:rPr>
          <w:vertAlign w:val="superscript"/>
        </w:rPr>
        <w:t>3</w:t>
      </w:r>
      <w:r w:rsidRPr="00B6286D">
        <w:rPr>
          <w:color w:val="000000"/>
          <w:shd w:val="clear" w:color="auto" w:fill="FFFFFF"/>
        </w:rPr>
        <w:t>Center of Excellence for Pharmaceutical Care Innovation (PHARCI)</w:t>
      </w:r>
      <w:r w:rsidRPr="00B6286D">
        <w:t>, Universitas Padjadjaran, Bandung, Indonesia;</w:t>
      </w:r>
    </w:p>
    <w:p w14:paraId="778F3CB5" w14:textId="77777777" w:rsidR="00927610" w:rsidRPr="00B6286D" w:rsidRDefault="00927610" w:rsidP="00927610">
      <w:pPr>
        <w:spacing w:line="480" w:lineRule="auto"/>
        <w:jc w:val="both"/>
      </w:pPr>
      <w:r w:rsidRPr="00B6286D">
        <w:rPr>
          <w:vertAlign w:val="superscript"/>
        </w:rPr>
        <w:t>4</w:t>
      </w:r>
      <w:r w:rsidRPr="00B6286D">
        <w:t xml:space="preserve">Department of Pharmacology and Clinical Pharmacy, Faculty of Pharmacy, Universitas Padjadjaran, Bandung, Indonesia; </w:t>
      </w:r>
    </w:p>
    <w:p w14:paraId="4D18D3C1" w14:textId="77777777" w:rsidR="00927610" w:rsidRPr="00B6286D" w:rsidRDefault="00927610" w:rsidP="00927610">
      <w:pPr>
        <w:spacing w:line="480" w:lineRule="auto"/>
        <w:jc w:val="both"/>
      </w:pPr>
      <w:r w:rsidRPr="00B6286D">
        <w:rPr>
          <w:vertAlign w:val="superscript"/>
        </w:rPr>
        <w:t>5</w:t>
      </w:r>
      <w:r w:rsidRPr="00B6286D">
        <w:t>Discipline of Clinical Pharmacy, School of Pharmaceutical Sciences, Universiti Sains Malaysia, 11800 USM, Penang, Malaysia;</w:t>
      </w:r>
    </w:p>
    <w:p w14:paraId="01E935B3" w14:textId="4C807173" w:rsidR="006E34CB" w:rsidRDefault="00927610" w:rsidP="00927610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B6286D">
        <w:rPr>
          <w:vertAlign w:val="superscript"/>
        </w:rPr>
        <w:t>6</w:t>
      </w:r>
      <w:r w:rsidRPr="00B6286D">
        <w:t>Center for Health Technology Assessment, Universitas Padjadjaran, Bandung, Indonesia</w:t>
      </w:r>
    </w:p>
    <w:p w14:paraId="6ABDB4EB" w14:textId="77777777" w:rsidR="006E34CB" w:rsidRDefault="006E34C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AD2919D" w14:textId="77777777" w:rsidR="006E34CB" w:rsidRDefault="006E34C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4B28F047" w14:textId="77777777" w:rsidR="006E34CB" w:rsidRDefault="006E34C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C96AF21" w14:textId="77777777" w:rsidR="006E34CB" w:rsidRDefault="006E34C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BC96EF0" w14:textId="77777777" w:rsidR="006E34CB" w:rsidRDefault="006E34C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9B1C108" w14:textId="77777777" w:rsidR="006E34CB" w:rsidRDefault="006E34C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28D56C68" w14:textId="77777777" w:rsidR="00512740" w:rsidRDefault="00512740">
      <w:pPr>
        <w:rPr>
          <w:rFonts w:ascii="Arial" w:eastAsia="Arial" w:hAnsi="Arial" w:cs="Arial"/>
          <w:b/>
          <w:sz w:val="22"/>
          <w:szCs w:val="22"/>
        </w:rPr>
      </w:pPr>
    </w:p>
    <w:p w14:paraId="60B9AA83" w14:textId="77777777" w:rsidR="00512740" w:rsidRDefault="00512740">
      <w:pPr>
        <w:rPr>
          <w:rFonts w:ascii="Arial" w:eastAsia="Arial" w:hAnsi="Arial" w:cs="Arial"/>
          <w:b/>
          <w:sz w:val="22"/>
          <w:szCs w:val="22"/>
        </w:rPr>
      </w:pPr>
    </w:p>
    <w:p w14:paraId="22AB142D" w14:textId="77777777" w:rsidR="00512740" w:rsidRDefault="00512740">
      <w:pPr>
        <w:rPr>
          <w:rFonts w:ascii="Arial" w:eastAsia="Arial" w:hAnsi="Arial" w:cs="Arial"/>
          <w:b/>
          <w:sz w:val="22"/>
          <w:szCs w:val="22"/>
        </w:rPr>
      </w:pPr>
    </w:p>
    <w:p w14:paraId="4B8B529A" w14:textId="77777777" w:rsidR="00512740" w:rsidRDefault="00512740">
      <w:pPr>
        <w:rPr>
          <w:rFonts w:ascii="Arial" w:eastAsia="Arial" w:hAnsi="Arial" w:cs="Arial"/>
          <w:b/>
          <w:sz w:val="22"/>
          <w:szCs w:val="22"/>
        </w:rPr>
      </w:pPr>
    </w:p>
    <w:p w14:paraId="1714D199" w14:textId="77777777" w:rsidR="002718B3" w:rsidRDefault="002718B3">
      <w:pPr>
        <w:rPr>
          <w:rFonts w:ascii="Arial" w:eastAsia="Arial" w:hAnsi="Arial" w:cs="Arial"/>
          <w:b/>
          <w:sz w:val="28"/>
          <w:szCs w:val="28"/>
        </w:rPr>
      </w:pPr>
    </w:p>
    <w:p w14:paraId="60803ED5" w14:textId="77777777" w:rsidR="002718B3" w:rsidRDefault="002718B3">
      <w:pPr>
        <w:rPr>
          <w:rFonts w:ascii="Arial" w:eastAsia="Arial" w:hAnsi="Arial" w:cs="Arial"/>
          <w:b/>
          <w:sz w:val="28"/>
          <w:szCs w:val="28"/>
        </w:rPr>
      </w:pPr>
    </w:p>
    <w:p w14:paraId="567A5915" w14:textId="77777777" w:rsidR="002718B3" w:rsidRDefault="002718B3">
      <w:pPr>
        <w:rPr>
          <w:rFonts w:ascii="Arial" w:eastAsia="Arial" w:hAnsi="Arial" w:cs="Arial"/>
          <w:b/>
          <w:sz w:val="28"/>
          <w:szCs w:val="28"/>
        </w:rPr>
      </w:pPr>
    </w:p>
    <w:p w14:paraId="6F511F7D" w14:textId="77777777" w:rsidR="002718B3" w:rsidRDefault="002718B3">
      <w:pPr>
        <w:rPr>
          <w:rFonts w:ascii="Arial" w:eastAsia="Arial" w:hAnsi="Arial" w:cs="Arial"/>
          <w:b/>
          <w:sz w:val="28"/>
          <w:szCs w:val="28"/>
        </w:rPr>
      </w:pPr>
    </w:p>
    <w:p w14:paraId="5485FB5C" w14:textId="6A87C35C" w:rsidR="002718B3" w:rsidRDefault="002718B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755E91A3" wp14:editId="57E661B1">
            <wp:extent cx="5029200" cy="3406140"/>
            <wp:effectExtent l="0" t="0" r="0" b="3810"/>
            <wp:docPr id="761963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63375" name="Picture 76196337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12609" r="8333" b="13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0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DA993" w14:textId="5B508FD6" w:rsidR="002718B3" w:rsidRPr="002718B3" w:rsidRDefault="002718B3">
      <w:pPr>
        <w:rPr>
          <w:rFonts w:eastAsia="Arial"/>
          <w:bCs/>
        </w:rPr>
      </w:pPr>
      <w:r w:rsidRPr="002718B3">
        <w:rPr>
          <w:rFonts w:eastAsia="Arial"/>
          <w:b/>
        </w:rPr>
        <w:t xml:space="preserve">Figure S1. </w:t>
      </w:r>
      <w:r w:rsidRPr="002718B3">
        <w:rPr>
          <w:rFonts w:eastAsia="Arial"/>
          <w:bCs/>
        </w:rPr>
        <w:t>Maternal Health Outcomes</w:t>
      </w:r>
      <w:r w:rsidRPr="002718B3">
        <w:rPr>
          <w:rFonts w:eastAsia="Arial"/>
          <w:b/>
        </w:rPr>
        <w:t xml:space="preserve"> </w:t>
      </w:r>
    </w:p>
    <w:p w14:paraId="7D49C73C" w14:textId="77777777" w:rsidR="002718B3" w:rsidRPr="002718B3" w:rsidRDefault="002718B3">
      <w:pPr>
        <w:rPr>
          <w:rFonts w:ascii="Arial" w:eastAsia="Arial" w:hAnsi="Arial" w:cs="Arial"/>
          <w:b/>
        </w:rPr>
      </w:pPr>
    </w:p>
    <w:p w14:paraId="03D02B2F" w14:textId="77777777" w:rsidR="002718B3" w:rsidRPr="002718B3" w:rsidRDefault="002718B3">
      <w:pPr>
        <w:rPr>
          <w:rFonts w:ascii="Arial" w:eastAsia="Arial" w:hAnsi="Arial" w:cs="Arial"/>
          <w:b/>
        </w:rPr>
      </w:pPr>
    </w:p>
    <w:p w14:paraId="23849275" w14:textId="468C3E89" w:rsidR="002718B3" w:rsidRDefault="002718B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lastRenderedPageBreak/>
        <w:drawing>
          <wp:inline distT="0" distB="0" distL="0" distR="0" wp14:anchorId="0D47F95F" wp14:editId="231AD83D">
            <wp:extent cx="5295900" cy="3329940"/>
            <wp:effectExtent l="0" t="0" r="0" b="3810"/>
            <wp:docPr id="1217603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03105" name="Picture 121760310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3" t="9429" r="6155" b="1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81628" w14:textId="21919A13" w:rsidR="002718B3" w:rsidRPr="00D731C0" w:rsidRDefault="002718B3">
      <w:pPr>
        <w:rPr>
          <w:rFonts w:eastAsia="Arial"/>
          <w:bCs/>
        </w:rPr>
      </w:pPr>
      <w:r w:rsidRPr="002718B3">
        <w:rPr>
          <w:rFonts w:eastAsia="Arial"/>
          <w:b/>
        </w:rPr>
        <w:t>Figure S</w:t>
      </w:r>
      <w:r w:rsidR="00D731C0">
        <w:rPr>
          <w:rFonts w:eastAsia="Arial"/>
          <w:b/>
        </w:rPr>
        <w:t>2</w:t>
      </w:r>
      <w:r w:rsidRPr="002718B3">
        <w:rPr>
          <w:rFonts w:eastAsia="Arial"/>
          <w:b/>
        </w:rPr>
        <w:t xml:space="preserve">. </w:t>
      </w:r>
      <w:r>
        <w:t>One-way deterministic sensitivity analysis</w:t>
      </w:r>
      <w:r w:rsidRPr="002718B3">
        <w:rPr>
          <w:rFonts w:eastAsia="Arial"/>
          <w:b/>
        </w:rPr>
        <w:t xml:space="preserve"> </w:t>
      </w:r>
    </w:p>
    <w:sectPr w:rsidR="002718B3" w:rsidRPr="00D731C0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A6FB" w14:textId="77777777" w:rsidR="00D731C0" w:rsidRDefault="00D731C0" w:rsidP="00D731C0">
      <w:r>
        <w:separator/>
      </w:r>
    </w:p>
  </w:endnote>
  <w:endnote w:type="continuationSeparator" w:id="0">
    <w:p w14:paraId="074DDC12" w14:textId="77777777" w:rsidR="00D731C0" w:rsidRDefault="00D731C0" w:rsidP="00D7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F9AE" w14:textId="4599B11E" w:rsidR="00D731C0" w:rsidRDefault="00D731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C9B1A" wp14:editId="527722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572261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FECC5" w14:textId="48FB21B3" w:rsidR="00D731C0" w:rsidRPr="00D731C0" w:rsidRDefault="00D731C0" w:rsidP="00D731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731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9B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70FECC5" w14:textId="48FB21B3" w:rsidR="00D731C0" w:rsidRPr="00D731C0" w:rsidRDefault="00D731C0" w:rsidP="00D731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731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FBE1" w14:textId="5406780D" w:rsidR="00D731C0" w:rsidRDefault="00D731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3865C3" wp14:editId="02EECA00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3077741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CB5A8" w14:textId="09E1CE2B" w:rsidR="00D731C0" w:rsidRPr="00D731C0" w:rsidRDefault="00D731C0" w:rsidP="00D731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731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865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04CB5A8" w14:textId="09E1CE2B" w:rsidR="00D731C0" w:rsidRPr="00D731C0" w:rsidRDefault="00D731C0" w:rsidP="00D731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731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7131" w14:textId="03BAA60E" w:rsidR="00D731C0" w:rsidRDefault="00D731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811A43" wp14:editId="2EF178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051921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1FF9B" w14:textId="44E790C9" w:rsidR="00D731C0" w:rsidRPr="00D731C0" w:rsidRDefault="00D731C0" w:rsidP="00D731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731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11A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EF1FF9B" w14:textId="44E790C9" w:rsidR="00D731C0" w:rsidRPr="00D731C0" w:rsidRDefault="00D731C0" w:rsidP="00D731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731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17AD" w14:textId="77777777" w:rsidR="00D731C0" w:rsidRDefault="00D731C0" w:rsidP="00D731C0">
      <w:r>
        <w:separator/>
      </w:r>
    </w:p>
  </w:footnote>
  <w:footnote w:type="continuationSeparator" w:id="0">
    <w:p w14:paraId="6760DA31" w14:textId="77777777" w:rsidR="00D731C0" w:rsidRDefault="00D731C0" w:rsidP="00D7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3FF6"/>
    <w:multiLevelType w:val="hybridMultilevel"/>
    <w:tmpl w:val="48428004"/>
    <w:lvl w:ilvl="0" w:tplc="6DD87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17367"/>
    <w:multiLevelType w:val="multilevel"/>
    <w:tmpl w:val="276E2144"/>
    <w:lvl w:ilvl="0">
      <w:start w:val="8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597639456">
    <w:abstractNumId w:val="1"/>
  </w:num>
  <w:num w:numId="2" w16cid:durableId="109887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CB"/>
    <w:rsid w:val="00081A71"/>
    <w:rsid w:val="001259C5"/>
    <w:rsid w:val="002718B3"/>
    <w:rsid w:val="0028294E"/>
    <w:rsid w:val="002D49C5"/>
    <w:rsid w:val="00512740"/>
    <w:rsid w:val="00562B3A"/>
    <w:rsid w:val="005946C2"/>
    <w:rsid w:val="00600161"/>
    <w:rsid w:val="006E34CB"/>
    <w:rsid w:val="007A2BB6"/>
    <w:rsid w:val="007E3369"/>
    <w:rsid w:val="008D3554"/>
    <w:rsid w:val="00927610"/>
    <w:rsid w:val="00955DD6"/>
    <w:rsid w:val="009D4EF3"/>
    <w:rsid w:val="00AD2ABB"/>
    <w:rsid w:val="00AE0AC4"/>
    <w:rsid w:val="00D177F8"/>
    <w:rsid w:val="00D40B10"/>
    <w:rsid w:val="00D731C0"/>
    <w:rsid w:val="00F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D3C0B"/>
  <w15:docId w15:val="{3DBA8AA3-2217-4CF5-A4EC-7A96C71C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Calibri" w:eastAsia="Calibri" w:hAnsi="Calibri" w:cs="Calibri"/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D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D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D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Calibri" w:eastAsia="Calibri" w:hAnsi="Calibri" w:cs="Calibri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C1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D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D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DA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C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C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DA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7C1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DA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US" w:eastAsia="ja-JP"/>
    </w:rPr>
  </w:style>
  <w:style w:type="character" w:styleId="IntenseEmphasis">
    <w:name w:val="Intense Emphasis"/>
    <w:basedOn w:val="DefaultParagraphFont"/>
    <w:uiPriority w:val="21"/>
    <w:qFormat/>
    <w:rsid w:val="007C1D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D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DA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1DA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946C2"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6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6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6C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946C2"/>
  </w:style>
  <w:style w:type="paragraph" w:styleId="Footer">
    <w:name w:val="footer"/>
    <w:basedOn w:val="Normal"/>
    <w:link w:val="FooterChar"/>
    <w:uiPriority w:val="99"/>
    <w:unhideWhenUsed/>
    <w:rsid w:val="00D73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tVrq+B8YKKmza3U40SbwXTIdA==">CgMxLjAaHwoBMBIaChgICVIUChJ0YWJsZS5xcXRqZ3J2cmd0OXIaHwoBMRIaChgICVIUChJ0YWJsZS5ueDU3a2dwYmN5NHgaHwoBMhIaChgICVIUChJ0YWJsZS40aHM3cDA4eWdjYTMaHwoBMxIaChgICVIUChJ0YWJsZS54eXF0MzN3dDBnZWUaHwoBNBIaChgICVIUChJ0YWJsZS5sajBoNTRtYjNtNjgaHwoBNRIaChgICVIUChJ0YWJsZS5rb2pobjg4end0dnMaHwoBNhIaChgICVIUChJ0YWJsZS52eWZycHVpMnFvZHM4AHIhMTRZdlBBa0Z6OGctM25MVGs2aG5pdnlmRk5ULV9qR29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Neily Zakiyah</dc:creator>
  <cp:lastModifiedBy>Lee, Boon</cp:lastModifiedBy>
  <cp:revision>2</cp:revision>
  <dcterms:created xsi:type="dcterms:W3CDTF">2025-10-24T09:28:00Z</dcterms:created>
  <dcterms:modified xsi:type="dcterms:W3CDTF">2025-10-24T09:28:00Z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f31cd9d9-2653-4b20-bf80-515861141422</vt:lpwstr>
  </property>
  <property fmtid="{D5CDD505-2E9C-101B-9397-08002B2CF9AE}" pid="3" name="ClassificationContentMarkingFooterShapeIds">
    <vt:lpwstr>53c18800,f54f590,43664b42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2025-10-24T09:28:52Z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07fb9fcf-0d87-479c-beb9-25dd725d8ef1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