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Supplementary Materials</w:t>
      </w:r>
    </w:p>
    <w:p>
      <w:pPr>
        <w:spacing w:line="360" w:lineRule="auto"/>
        <w:jc w:val="both"/>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Table S1. Findings of multi-modal imaging and other diagnostic tests in a small proportion of MINOCA patients. </w:t>
      </w:r>
    </w:p>
    <w:tbl>
      <w:tblPr>
        <w:tblStyle w:val="6"/>
        <w:tblpPr w:leftFromText="180" w:rightFromText="180" w:vertAnchor="text" w:horzAnchor="page" w:tblpX="1914" w:tblpY="106"/>
        <w:tblOverlap w:val="never"/>
        <w:tblW w:w="837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40"/>
        <w:gridCol w:w="453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840"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Multi-modal tests</w:t>
            </w:r>
          </w:p>
        </w:tc>
        <w:tc>
          <w:tcPr>
            <w:tcW w:w="4538" w:type="dxa"/>
            <w:tcBorders>
              <w:top w:val="single" w:color="auto" w:sz="4" w:space="0"/>
              <w:bottom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Number of cases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84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lang w:val="en-US" w:eastAsia="zh-CN"/>
              </w:rPr>
            </w:pPr>
            <w:r>
              <w:rPr>
                <w:rFonts w:hint="eastAsia" w:ascii="Times New Roman" w:hAnsi="Times New Roman" w:cs="Times New Roman"/>
                <w:bCs/>
                <w:sz w:val="24"/>
                <w:lang w:val="en-US" w:eastAsia="zh-CN"/>
              </w:rPr>
              <w:t xml:space="preserve">Participants with OCT interpretable </w:t>
            </w:r>
          </w:p>
        </w:tc>
        <w:tc>
          <w:tcPr>
            <w:tcW w:w="453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N=126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84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Times New Roman" w:hAnsi="Times New Roman" w:cs="Times New Roman" w:eastAsiaTheme="minorEastAsia"/>
                <w:sz w:val="24"/>
                <w:szCs w:val="24"/>
                <w:lang w:val="en-US" w:eastAsia="zh-CN" w:bidi="ar-SA"/>
              </w:rPr>
            </w:pPr>
            <w:r>
              <w:rPr>
                <w:rFonts w:hint="eastAsia" w:ascii="Times New Roman" w:hAnsi="Times New Roman" w:cs="Times New Roman"/>
                <w:sz w:val="24"/>
                <w:lang w:val="en-US" w:eastAsia="zh-CN"/>
              </w:rPr>
              <w:t>OCT culprit lesion</w:t>
            </w:r>
          </w:p>
        </w:tc>
        <w:tc>
          <w:tcPr>
            <w:tcW w:w="453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Plaque rupture: 50 (39.6%)</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Plaque erosion: 38 (30.1%)</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Calcified nodules: 4 (3.1%)</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SCAD: 1 (0.7%)</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Spasm: 2 (1.5%)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84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Times New Roman" w:hAnsi="Times New Roman" w:cs="Times New Roman" w:eastAsiaTheme="minorEastAsia"/>
                <w:sz w:val="24"/>
                <w:szCs w:val="24"/>
                <w:lang w:val="en-US" w:eastAsia="zh-CN" w:bidi="ar-SA"/>
              </w:rPr>
            </w:pPr>
            <w:r>
              <w:rPr>
                <w:rFonts w:hint="eastAsia" w:ascii="Times New Roman" w:hAnsi="Times New Roman" w:cs="Times New Roman"/>
                <w:sz w:val="24"/>
                <w:szCs w:val="24"/>
                <w:lang w:val="en-US" w:eastAsia="zh-CN" w:bidi="ar-SA"/>
              </w:rPr>
              <w:t xml:space="preserve">No OCT culprit lesion </w:t>
            </w:r>
          </w:p>
        </w:tc>
        <w:tc>
          <w:tcPr>
            <w:tcW w:w="453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31 (24.6%)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84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Participants with CMR findings</w:t>
            </w:r>
          </w:p>
        </w:tc>
        <w:tc>
          <w:tcPr>
            <w:tcW w:w="453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N=87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84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 xml:space="preserve">CMR normal </w:t>
            </w:r>
          </w:p>
        </w:tc>
        <w:tc>
          <w:tcPr>
            <w:tcW w:w="453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24 (27.6%)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84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CMR abnormal</w:t>
            </w:r>
          </w:p>
        </w:tc>
        <w:tc>
          <w:tcPr>
            <w:tcW w:w="453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Infarct-pattern LGE: 39 (44.8%)</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Regional injury without LGE: 21 (24.1%)</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 xml:space="preserve">Non-ischemic: 3 (3.4%)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84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IMR conducted</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 xml:space="preserve">  IMR normal (&lt;25U)</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 xml:space="preserve">  IMR abnormal (&gt;25U)</w:t>
            </w:r>
          </w:p>
        </w:tc>
        <w:tc>
          <w:tcPr>
            <w:tcW w:w="453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N=15</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13 (86.7%)</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2 (13.3%)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84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Left ventricular angiography</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 xml:space="preserve">  Normal</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 xml:space="preserve">  Abnormal</w:t>
            </w:r>
          </w:p>
        </w:tc>
        <w:tc>
          <w:tcPr>
            <w:tcW w:w="453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N=62</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58 (93.5%)</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4 (6.5%)</w:t>
            </w: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 small proportion of patients in our cohort underwent coronary optical coherence tomography (OCT) with interpretable images and cardiac magnetic r</w:t>
      </w:r>
      <w:r>
        <w:rPr>
          <w:rFonts w:hint="default" w:ascii="Times New Roman" w:hAnsi="Times New Roman" w:cs="Times New Roman"/>
          <w:sz w:val="24"/>
          <w:szCs w:val="24"/>
          <w:lang w:val="en-US" w:eastAsia="zh-CN"/>
        </w:rPr>
        <w:t xml:space="preserve">esonance </w:t>
      </w:r>
      <w:r>
        <w:rPr>
          <w:rFonts w:hint="eastAsia" w:ascii="Times New Roman" w:hAnsi="Times New Roman" w:cs="Times New Roman"/>
          <w:sz w:val="24"/>
          <w:szCs w:val="24"/>
          <w:lang w:val="en-US" w:eastAsia="zh-CN"/>
        </w:rPr>
        <w:t xml:space="preserve">(CMR) beyond angiography to explore the underlying causes of MINOCA since OCT/CMR tests were not routinely performed in daily practice. A definite or possible culprit lesion was identified in 95 (75.4%) of 126 </w:t>
      </w:r>
      <w:r>
        <w:rPr>
          <w:rFonts w:hint="default" w:ascii="Times New Roman" w:hAnsi="Times New Roman" w:cs="Times New Roman"/>
          <w:sz w:val="24"/>
          <w:szCs w:val="24"/>
          <w:lang w:val="en-US" w:eastAsia="zh-CN"/>
        </w:rPr>
        <w:t>p</w:t>
      </w:r>
      <w:r>
        <w:rPr>
          <w:rFonts w:hint="eastAsia" w:ascii="Times New Roman" w:hAnsi="Times New Roman" w:cs="Times New Roman"/>
          <w:sz w:val="24"/>
          <w:szCs w:val="24"/>
          <w:lang w:val="en-US" w:eastAsia="zh-CN"/>
        </w:rPr>
        <w:t>atients</w:t>
      </w:r>
      <w:r>
        <w:rPr>
          <w:rFonts w:hint="default" w:ascii="Times New Roman" w:hAnsi="Times New Roman" w:cs="Times New Roman"/>
          <w:sz w:val="24"/>
          <w:szCs w:val="24"/>
          <w:lang w:val="en-US" w:eastAsia="zh-CN"/>
        </w:rPr>
        <w:t xml:space="preserve"> undergoing OC</w:t>
      </w:r>
      <w:r>
        <w:rPr>
          <w:rFonts w:hint="eastAsia" w:ascii="Times New Roman" w:hAnsi="Times New Roman" w:cs="Times New Roman"/>
          <w:sz w:val="24"/>
          <w:szCs w:val="24"/>
          <w:lang w:val="en-US" w:eastAsia="zh-CN"/>
        </w:rPr>
        <w:t xml:space="preserve">T. The most common OCT culprit lesions were plaque </w:t>
      </w:r>
      <w:r>
        <w:rPr>
          <w:rFonts w:hint="default" w:ascii="Times New Roman" w:hAnsi="Times New Roman" w:cs="Times New Roman"/>
          <w:sz w:val="24"/>
          <w:szCs w:val="24"/>
          <w:lang w:val="en-US" w:eastAsia="zh-CN"/>
        </w:rPr>
        <w:t>rupture</w:t>
      </w:r>
      <w:r>
        <w:rPr>
          <w:rFonts w:hint="eastAsia" w:ascii="Times New Roman" w:hAnsi="Times New Roman" w:cs="Times New Roman"/>
          <w:sz w:val="24"/>
          <w:szCs w:val="24"/>
          <w:lang w:val="en-US" w:eastAsia="zh-CN"/>
        </w:rPr>
        <w:t xml:space="preserve"> and erosion</w:t>
      </w:r>
      <w:r>
        <w:rPr>
          <w:rFonts w:hint="default" w:ascii="Times New Roman" w:hAnsi="Times New Roman" w:cs="Times New Roman"/>
          <w:sz w:val="24"/>
          <w:szCs w:val="24"/>
          <w:lang w:val="en-US" w:eastAsia="zh-CN"/>
        </w:rPr>
        <w:t xml:space="preserve">, which represent atherosclerotic plaque disruption. </w:t>
      </w:r>
      <w:r>
        <w:rPr>
          <w:rFonts w:hint="eastAsia" w:ascii="Times New Roman" w:hAnsi="Times New Roman" w:cs="Times New Roman"/>
          <w:sz w:val="24"/>
          <w:szCs w:val="24"/>
          <w:lang w:val="en-US" w:eastAsia="zh-CN"/>
        </w:rPr>
        <w:t xml:space="preserve">In addition, 4 patients had </w:t>
      </w:r>
      <w:r>
        <w:rPr>
          <w:rFonts w:hint="default" w:ascii="Times New Roman" w:hAnsi="Times New Roman" w:cs="Times New Roman"/>
          <w:sz w:val="24"/>
          <w:szCs w:val="24"/>
          <w:lang w:val="en-US" w:eastAsia="zh-CN"/>
        </w:rPr>
        <w:t>calcified nodule</w:t>
      </w:r>
      <w:r>
        <w:rPr>
          <w:rFonts w:hint="eastAsia" w:ascii="Times New Roman" w:hAnsi="Times New Roman" w:cs="Times New Roman"/>
          <w:sz w:val="24"/>
          <w:szCs w:val="24"/>
          <w:lang w:val="en-US" w:eastAsia="zh-CN"/>
        </w:rPr>
        <w:t xml:space="preserve">, 2 had </w:t>
      </w:r>
      <w:r>
        <w:rPr>
          <w:rFonts w:hint="default" w:ascii="Times New Roman" w:hAnsi="Times New Roman" w:cs="Times New Roman"/>
          <w:sz w:val="24"/>
          <w:szCs w:val="24"/>
          <w:lang w:val="en-US" w:eastAsia="zh-CN"/>
        </w:rPr>
        <w:t>intimal bumping suggesting coronary artery spasm</w:t>
      </w:r>
      <w:r>
        <w:rPr>
          <w:rFonts w:hint="eastAsia" w:ascii="Times New Roman" w:hAnsi="Times New Roman" w:cs="Times New Roman"/>
          <w:sz w:val="24"/>
          <w:szCs w:val="24"/>
          <w:lang w:val="en-US" w:eastAsia="zh-CN"/>
        </w:rPr>
        <w:t xml:space="preserve">, and 1 had </w:t>
      </w:r>
      <w:r>
        <w:rPr>
          <w:rFonts w:hint="default" w:ascii="Times New Roman" w:hAnsi="Times New Roman" w:cs="Times New Roman"/>
          <w:sz w:val="24"/>
          <w:szCs w:val="24"/>
          <w:lang w:val="en-US" w:eastAsia="zh-CN"/>
        </w:rPr>
        <w:t>spontaneous coronary artery dissection</w:t>
      </w:r>
      <w:r>
        <w:rPr>
          <w:rFonts w:hint="eastAsia" w:ascii="Times New Roman" w:hAnsi="Times New Roman" w:cs="Times New Roman"/>
          <w:sz w:val="24"/>
          <w:szCs w:val="24"/>
          <w:lang w:val="en-US" w:eastAsia="zh-CN"/>
        </w:rPr>
        <w:t xml:space="preserve"> (SCAD). CMR was </w:t>
      </w:r>
      <w:r>
        <w:rPr>
          <w:rFonts w:hint="default" w:ascii="Times New Roman" w:hAnsi="Times New Roman" w:cs="Times New Roman"/>
          <w:sz w:val="24"/>
          <w:szCs w:val="24"/>
          <w:lang w:val="en-US" w:eastAsia="zh-CN"/>
        </w:rPr>
        <w:t xml:space="preserve">performed a median of </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 xml:space="preserve"> days from MI onset. T2-weighted imaging was completed in </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lang w:val="en-US" w:eastAsia="zh-CN"/>
        </w:rPr>
        <w:t>4 patients</w:t>
      </w:r>
      <w:r>
        <w:rPr>
          <w:rFonts w:hint="eastAsia" w:ascii="Times New Roman" w:hAnsi="Times New Roman" w:cs="Times New Roman"/>
          <w:sz w:val="24"/>
          <w:szCs w:val="24"/>
          <w:lang w:val="en-US" w:eastAsia="zh-CN"/>
        </w:rPr>
        <w:t xml:space="preserve">, and </w:t>
      </w:r>
      <w:r>
        <w:rPr>
          <w:rFonts w:hint="default" w:ascii="Times New Roman" w:hAnsi="Times New Roman" w:cs="Times New Roman"/>
          <w:sz w:val="24"/>
          <w:szCs w:val="24"/>
          <w:lang w:val="en-US" w:eastAsia="zh-CN"/>
        </w:rPr>
        <w:t>T1 mapping was completed in 7</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The infarction-pattern of late </w:t>
      </w:r>
      <w:r>
        <w:rPr>
          <w:rFonts w:hint="default" w:ascii="Times New Roman" w:hAnsi="Times New Roman" w:cs="Times New Roman"/>
          <w:sz w:val="24"/>
          <w:szCs w:val="24"/>
          <w:lang w:val="en-US" w:eastAsia="zh-CN"/>
        </w:rPr>
        <w:t>gadolinium enhancement (LGE)</w:t>
      </w:r>
      <w:r>
        <w:rPr>
          <w:rFonts w:hint="eastAsia" w:ascii="Times New Roman" w:hAnsi="Times New Roman" w:cs="Times New Roman"/>
          <w:sz w:val="24"/>
          <w:szCs w:val="24"/>
          <w:lang w:val="en-US" w:eastAsia="zh-CN"/>
        </w:rPr>
        <w:t xml:space="preserve"> was identified in 39 patients (44.8%)</w:t>
      </w:r>
      <w:r>
        <w:rPr>
          <w:rFonts w:hint="default" w:ascii="Times New Roman" w:hAnsi="Times New Roman" w:cs="Times New Roman"/>
          <w:sz w:val="24"/>
          <w:szCs w:val="24"/>
          <w:lang w:val="en-US" w:eastAsia="zh-CN"/>
        </w:rPr>
        <w:t>. Regional injury (</w:t>
      </w:r>
      <w:r>
        <w:rPr>
          <w:rFonts w:hint="eastAsia" w:ascii="Times New Roman" w:hAnsi="Times New Roman" w:cs="Times New Roman"/>
          <w:sz w:val="24"/>
          <w:szCs w:val="24"/>
          <w:lang w:val="en-US" w:eastAsia="zh-CN"/>
        </w:rPr>
        <w:t>e.g.</w:t>
      </w:r>
      <w:r>
        <w:rPr>
          <w:rFonts w:hint="default" w:ascii="Times New Roman" w:hAnsi="Times New Roman" w:cs="Times New Roman"/>
          <w:sz w:val="24"/>
          <w:szCs w:val="24"/>
          <w:lang w:val="en-US" w:eastAsia="zh-CN"/>
        </w:rPr>
        <w:t>, increased T2-weighted signal) was observed in 2</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patients</w:t>
      </w:r>
      <w:r>
        <w:rPr>
          <w:rFonts w:hint="default" w:ascii="Times New Roman" w:hAnsi="Times New Roman" w:cs="Times New Roman"/>
          <w:sz w:val="24"/>
          <w:szCs w:val="24"/>
          <w:lang w:val="en-US" w:eastAsia="zh-CN"/>
        </w:rPr>
        <w:t xml:space="preserve"> (20.7%).</w:t>
      </w:r>
      <w:r>
        <w:rPr>
          <w:rFonts w:hint="eastAsia" w:ascii="Times New Roman" w:hAnsi="Times New Roman" w:cs="Times New Roman"/>
          <w:sz w:val="24"/>
          <w:szCs w:val="24"/>
          <w:lang w:val="en-US" w:eastAsia="zh-CN"/>
        </w:rPr>
        <w:t xml:space="preserve"> A</w:t>
      </w:r>
      <w:r>
        <w:rPr>
          <w:rFonts w:hint="default" w:ascii="Times New Roman" w:hAnsi="Times New Roman" w:cs="Times New Roman"/>
          <w:sz w:val="24"/>
          <w:szCs w:val="24"/>
          <w:lang w:val="en-US" w:eastAsia="zh-CN"/>
        </w:rPr>
        <w:t>dditional</w:t>
      </w:r>
      <w:r>
        <w:rPr>
          <w:rFonts w:hint="eastAsia" w:ascii="Times New Roman" w:hAnsi="Times New Roman" w:cs="Times New Roman"/>
          <w:sz w:val="24"/>
          <w:szCs w:val="24"/>
          <w:lang w:val="en-US" w:eastAsia="zh-CN"/>
        </w:rPr>
        <w:t>ly, 3 had nonischemic findings and the remaining 24 (27.6%) had normal CMR.</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Index of microcirculatory resistance (IMR) was measured in 15 patients with suspicious microvascular dysfunction, and 13 of them (86.7%) had normal IMR. Left ventricular abnormality was identified in 4 (6.5%) of 62 patients undergoing </w:t>
      </w:r>
      <w:r>
        <w:rPr>
          <w:rFonts w:hint="default" w:ascii="Times New Roman" w:hAnsi="Times New Roman" w:cs="Times New Roman"/>
          <w:sz w:val="24"/>
          <w:szCs w:val="24"/>
          <w:lang w:val="en-US" w:eastAsia="zh-CN"/>
        </w:rPr>
        <w:t>ventriculography</w:t>
      </w:r>
      <w:r>
        <w:rPr>
          <w:rFonts w:hint="eastAsia" w:ascii="Times New Roman" w:hAnsi="Times New Roman" w:cs="Times New Roman"/>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Table </w:t>
      </w:r>
      <w:r>
        <w:rPr>
          <w:rFonts w:hint="eastAsia" w:ascii="Times New Roman" w:hAnsi="Times New Roman" w:cs="Times New Roman"/>
          <w:b/>
          <w:bCs/>
          <w:lang w:val="en-US" w:eastAsia="zh-CN"/>
        </w:rPr>
        <w:t>S2</w:t>
      </w:r>
      <w:r>
        <w:rPr>
          <w:rFonts w:hint="default" w:ascii="Times New Roman" w:hAnsi="Times New Roman" w:cs="Times New Roman"/>
          <w:b/>
          <w:bCs/>
          <w:lang w:val="en-US" w:eastAsia="zh-CN"/>
        </w:rPr>
        <w:t xml:space="preserve">. Baseline characteristics </w:t>
      </w:r>
      <w:r>
        <w:rPr>
          <w:rFonts w:hint="eastAsia" w:ascii="Times New Roman" w:hAnsi="Times New Roman" w:cs="Times New Roman"/>
          <w:b/>
          <w:bCs/>
          <w:lang w:val="en-US" w:eastAsia="zh-CN"/>
        </w:rPr>
        <w:t>i</w:t>
      </w:r>
      <w:r>
        <w:rPr>
          <w:rFonts w:hint="default" w:ascii="Times New Roman" w:hAnsi="Times New Roman" w:cs="Times New Roman"/>
          <w:b/>
          <w:bCs/>
          <w:lang w:val="en-US" w:eastAsia="zh-CN"/>
        </w:rPr>
        <w:t>n patients stratified by</w:t>
      </w:r>
      <w:r>
        <w:rPr>
          <w:rFonts w:hint="eastAsia" w:ascii="Times New Roman" w:hAnsi="Times New Roman" w:cs="Times New Roman"/>
          <w:b/>
          <w:bCs/>
          <w:lang w:val="en-US" w:eastAsia="zh-CN"/>
        </w:rPr>
        <w:t xml:space="preserve"> baseline</w:t>
      </w:r>
      <w:r>
        <w:rPr>
          <w:rFonts w:hint="default" w:ascii="Times New Roman" w:hAnsi="Times New Roman" w:cs="Times New Roman"/>
          <w:b/>
          <w:bCs/>
          <w:lang w:val="en-US" w:eastAsia="zh-CN"/>
        </w:rPr>
        <w:t xml:space="preserve"> hs-CRP </w:t>
      </w:r>
      <w:r>
        <w:rPr>
          <w:rFonts w:hint="eastAsia" w:ascii="Times New Roman" w:hAnsi="Times New Roman" w:cs="Times New Roman"/>
          <w:b/>
          <w:bCs/>
          <w:lang w:val="en-US" w:eastAsia="zh-CN"/>
        </w:rPr>
        <w:t>levels</w:t>
      </w:r>
      <w:r>
        <w:rPr>
          <w:rFonts w:hint="default" w:ascii="Times New Roman" w:hAnsi="Times New Roman" w:cs="Times New Roman"/>
          <w:b/>
          <w:bCs/>
          <w:lang w:val="en-US" w:eastAsia="zh-CN"/>
        </w:rPr>
        <w:t>.</w:t>
      </w:r>
    </w:p>
    <w:tbl>
      <w:tblPr>
        <w:tblStyle w:val="6"/>
        <w:tblW w:w="9709" w:type="dxa"/>
        <w:tblInd w:w="-729"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52"/>
        <w:gridCol w:w="1842"/>
        <w:gridCol w:w="1842"/>
        <w:gridCol w:w="1985"/>
        <w:gridCol w:w="98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Variable</w:t>
            </w:r>
          </w:p>
        </w:tc>
        <w:tc>
          <w:tcPr>
            <w:tcW w:w="1842" w:type="dxa"/>
            <w:tcBorders>
              <w:top w:val="single" w:color="auto" w:sz="4" w:space="0"/>
              <w:bottom w:val="single" w:color="auto" w:sz="4" w:space="0"/>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default" w:ascii="Times New Roman" w:hAnsi="Times New Roman" w:cs="Times New Roman"/>
                <w:bCs/>
                <w:sz w:val="24"/>
                <w:lang w:val="en-US" w:eastAsia="zh-CN"/>
              </w:rPr>
              <w:t>All patients</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r>
              <w:rPr>
                <w:rFonts w:hint="default" w:ascii="Times New Roman" w:hAnsi="Times New Roman" w:cs="Times New Roman"/>
                <w:bCs/>
                <w:sz w:val="24"/>
              </w:rPr>
              <w:t>(n=</w:t>
            </w:r>
            <w:r>
              <w:rPr>
                <w:rFonts w:hint="eastAsia" w:ascii="Times New Roman" w:hAnsi="Times New Roman" w:cs="Times New Roman"/>
                <w:bCs/>
                <w:sz w:val="24"/>
                <w:lang w:val="en-US" w:eastAsia="zh-CN"/>
              </w:rPr>
              <w:t>1062</w:t>
            </w:r>
            <w:r>
              <w:rPr>
                <w:rFonts w:hint="default" w:ascii="Times New Roman" w:hAnsi="Times New Roman" w:cs="Times New Roman"/>
                <w:bCs/>
                <w:sz w:val="24"/>
              </w:rPr>
              <w:t>)</w:t>
            </w:r>
          </w:p>
        </w:tc>
        <w:tc>
          <w:tcPr>
            <w:tcW w:w="1842"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r>
              <w:rPr>
                <w:rFonts w:hint="default" w:ascii="Times New Roman" w:hAnsi="Times New Roman" w:cs="Times New Roman"/>
                <w:lang w:val="en-US" w:eastAsia="zh-CN"/>
              </w:rPr>
              <w:t>hs-CRP &lt;2mg/L</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r>
              <w:rPr>
                <w:rFonts w:hint="default" w:ascii="Times New Roman" w:hAnsi="Times New Roman" w:cs="Times New Roman"/>
                <w:bCs/>
                <w:sz w:val="24"/>
              </w:rPr>
              <w:t>(n=</w:t>
            </w:r>
            <w:r>
              <w:rPr>
                <w:rFonts w:hint="eastAsia" w:ascii="Times New Roman" w:hAnsi="Times New Roman" w:cs="Times New Roman"/>
                <w:bCs/>
                <w:sz w:val="24"/>
                <w:lang w:val="en-US" w:eastAsia="zh-CN"/>
              </w:rPr>
              <w:t>521</w:t>
            </w:r>
            <w:r>
              <w:rPr>
                <w:rFonts w:hint="default" w:ascii="Times New Roman" w:hAnsi="Times New Roman" w:cs="Times New Roman"/>
                <w:bCs/>
                <w:sz w:val="24"/>
              </w:rPr>
              <w:t>)</w:t>
            </w:r>
          </w:p>
        </w:tc>
        <w:tc>
          <w:tcPr>
            <w:tcW w:w="1985"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hs-CRP</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≥2mg/L</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r>
              <w:rPr>
                <w:rFonts w:hint="default" w:ascii="Times New Roman" w:hAnsi="Times New Roman" w:cs="Times New Roman"/>
                <w:bCs/>
                <w:sz w:val="24"/>
              </w:rPr>
              <w:t>(n</w:t>
            </w:r>
            <w:r>
              <w:rPr>
                <w:rFonts w:hint="default" w:ascii="Times New Roman" w:hAnsi="Times New Roman" w:cs="Times New Roman"/>
                <w:bCs/>
                <w:sz w:val="24"/>
                <w:lang w:val="en-US" w:eastAsia="zh-CN"/>
              </w:rPr>
              <w:t>=</w:t>
            </w:r>
            <w:r>
              <w:rPr>
                <w:rFonts w:hint="eastAsia" w:ascii="Times New Roman" w:hAnsi="Times New Roman" w:cs="Times New Roman"/>
                <w:bCs/>
                <w:sz w:val="24"/>
                <w:lang w:val="en-US" w:eastAsia="zh-CN"/>
              </w:rPr>
              <w:t>541</w:t>
            </w:r>
            <w:r>
              <w:rPr>
                <w:rFonts w:hint="default" w:ascii="Times New Roman" w:hAnsi="Times New Roman" w:cs="Times New Roman"/>
                <w:bCs/>
                <w:sz w:val="24"/>
              </w:rPr>
              <w:t>)</w:t>
            </w:r>
          </w:p>
        </w:tc>
        <w:tc>
          <w:tcPr>
            <w:tcW w:w="988"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r>
              <w:rPr>
                <w:rFonts w:hint="default" w:ascii="Times New Roman" w:hAnsi="Times New Roman" w:cs="Times New Roman"/>
                <w:bCs/>
                <w:sz w:val="24"/>
              </w:rPr>
              <w:t>p value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052" w:type="dxa"/>
            <w:tcBorders>
              <w:top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Male, n(%)</w:t>
            </w:r>
          </w:p>
        </w:tc>
        <w:tc>
          <w:tcPr>
            <w:tcW w:w="1842" w:type="dxa"/>
            <w:tcBorders>
              <w:top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rPr>
            </w:pPr>
            <w:r>
              <w:rPr>
                <w:rFonts w:hint="eastAsia" w:ascii="Times New Roman" w:hAnsi="Times New Roman"/>
                <w:bCs/>
                <w:sz w:val="24"/>
                <w:lang w:val="en-US" w:eastAsia="zh-CN"/>
              </w:rPr>
              <w:t>786</w:t>
            </w:r>
            <w:r>
              <w:rPr>
                <w:rFonts w:hint="default" w:ascii="Times New Roman" w:hAnsi="Times New Roman"/>
                <w:bCs/>
                <w:sz w:val="24"/>
              </w:rPr>
              <w:t xml:space="preserve"> (7</w:t>
            </w:r>
            <w:r>
              <w:rPr>
                <w:rFonts w:hint="eastAsia" w:ascii="Times New Roman" w:hAnsi="Times New Roman"/>
                <w:bCs/>
                <w:sz w:val="24"/>
                <w:lang w:val="en-US" w:eastAsia="zh-CN"/>
              </w:rPr>
              <w:t>4.0</w:t>
            </w:r>
            <w:r>
              <w:rPr>
                <w:rFonts w:hint="default" w:ascii="Times New Roman" w:hAnsi="Times New Roman"/>
                <w:bCs/>
                <w:sz w:val="24"/>
              </w:rPr>
              <w:t>%)</w:t>
            </w:r>
          </w:p>
        </w:tc>
        <w:tc>
          <w:tcPr>
            <w:tcW w:w="1842" w:type="dxa"/>
            <w:tcBorders>
              <w:top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388 (74.4%)</w:t>
            </w:r>
          </w:p>
        </w:tc>
        <w:tc>
          <w:tcPr>
            <w:tcW w:w="1985" w:type="dxa"/>
            <w:tcBorders>
              <w:top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r>
              <w:rPr>
                <w:rFonts w:hint="eastAsia" w:ascii="Times New Roman" w:hAnsi="Times New Roman" w:cs="Times New Roman"/>
                <w:bCs/>
                <w:sz w:val="24"/>
                <w:lang w:val="en-US" w:eastAsia="zh-CN"/>
              </w:rPr>
              <w:t>398 (73.5%)</w:t>
            </w:r>
          </w:p>
        </w:tc>
        <w:tc>
          <w:tcPr>
            <w:tcW w:w="988" w:type="dxa"/>
            <w:tcBorders>
              <w:top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0.737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Age, years</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lang w:val="en-US" w:eastAsia="zh-CN"/>
              </w:rPr>
            </w:pPr>
            <w:r>
              <w:rPr>
                <w:rFonts w:hint="default" w:ascii="Times New Roman" w:hAnsi="Times New Roman"/>
                <w:sz w:val="24"/>
              </w:rPr>
              <w:t>55.7±11.8</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55.6</w:t>
            </w:r>
            <w:r>
              <w:rPr>
                <w:rFonts w:hint="default" w:ascii="Times New Roman" w:hAnsi="Times New Roman"/>
                <w:sz w:val="24"/>
              </w:rPr>
              <w:t>±</w:t>
            </w:r>
            <w:r>
              <w:rPr>
                <w:rFonts w:hint="eastAsia" w:ascii="Times New Roman" w:hAnsi="Times New Roman" w:eastAsia="宋体" w:cs="Times New Roman"/>
                <w:bCs/>
                <w:sz w:val="24"/>
                <w:lang w:val="en-US" w:eastAsia="zh-CN"/>
              </w:rPr>
              <w:t>11.5</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55.7</w:t>
            </w:r>
            <w:r>
              <w:rPr>
                <w:rFonts w:hint="default" w:ascii="Times New Roman" w:hAnsi="Times New Roman"/>
                <w:sz w:val="24"/>
              </w:rPr>
              <w:t>±</w:t>
            </w:r>
            <w:r>
              <w:rPr>
                <w:rFonts w:hint="eastAsia" w:ascii="Times New Roman" w:hAnsi="Times New Roman" w:eastAsia="宋体" w:cs="Times New Roman"/>
                <w:bCs/>
                <w:sz w:val="24"/>
                <w:lang w:val="en-US" w:eastAsia="zh-CN"/>
              </w:rPr>
              <w:t>12.0</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0.459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BMI, kg/m</w:t>
            </w:r>
            <w:r>
              <w:rPr>
                <w:rFonts w:hint="default" w:ascii="Times New Roman" w:hAnsi="Times New Roman" w:cs="Times New Roman"/>
                <w:bCs/>
                <w:sz w:val="24"/>
                <w:vertAlign w:val="superscript"/>
              </w:rPr>
              <w:t>2</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lang w:val="en-US" w:eastAsia="zh-CN"/>
              </w:rPr>
            </w:pPr>
            <w:r>
              <w:rPr>
                <w:rFonts w:hint="default" w:ascii="Times New Roman" w:hAnsi="Times New Roman"/>
                <w:sz w:val="24"/>
              </w:rPr>
              <w:t>25.4±3.7</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25.3</w:t>
            </w:r>
            <w:r>
              <w:rPr>
                <w:rFonts w:hint="default" w:ascii="Times New Roman" w:hAnsi="Times New Roman"/>
                <w:sz w:val="24"/>
              </w:rPr>
              <w:t>±</w:t>
            </w:r>
            <w:r>
              <w:rPr>
                <w:rFonts w:hint="eastAsia" w:ascii="Times New Roman" w:hAnsi="Times New Roman" w:eastAsia="宋体" w:cs="Times New Roman"/>
                <w:bCs/>
                <w:sz w:val="24"/>
                <w:lang w:val="en-US" w:eastAsia="zh-CN"/>
              </w:rPr>
              <w:t>3.4</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25.6</w:t>
            </w:r>
            <w:r>
              <w:rPr>
                <w:rFonts w:hint="default" w:ascii="Times New Roman" w:hAnsi="Times New Roman"/>
                <w:sz w:val="24"/>
              </w:rPr>
              <w:t>±</w:t>
            </w:r>
            <w:r>
              <w:rPr>
                <w:rFonts w:hint="eastAsia" w:ascii="Times New Roman" w:hAnsi="Times New Roman" w:eastAsia="宋体" w:cs="Times New Roman"/>
                <w:bCs/>
                <w:sz w:val="24"/>
                <w:lang w:val="en-US" w:eastAsia="zh-CN"/>
              </w:rPr>
              <w:t>4.0</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0.048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STEMI, n(%)</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default" w:ascii="Times New Roman" w:hAnsi="Times New Roman"/>
                <w:sz w:val="24"/>
              </w:rPr>
              <w:t>4</w:t>
            </w:r>
            <w:r>
              <w:rPr>
                <w:rFonts w:hint="eastAsia" w:ascii="Times New Roman" w:hAnsi="Times New Roman"/>
                <w:sz w:val="24"/>
                <w:lang w:val="en-US" w:eastAsia="zh-CN"/>
              </w:rPr>
              <w:t>28</w:t>
            </w:r>
            <w:r>
              <w:rPr>
                <w:rFonts w:hint="default" w:ascii="Times New Roman" w:hAnsi="Times New Roman"/>
                <w:sz w:val="24"/>
              </w:rPr>
              <w:t xml:space="preserve"> (40.</w:t>
            </w:r>
            <w:r>
              <w:rPr>
                <w:rFonts w:hint="eastAsia" w:ascii="Times New Roman" w:hAnsi="Times New Roman"/>
                <w:sz w:val="24"/>
                <w:lang w:val="en-US" w:eastAsia="zh-CN"/>
              </w:rPr>
              <w:t>3</w:t>
            </w:r>
            <w:r>
              <w:rPr>
                <w:rFonts w:hint="default" w:ascii="Times New Roman" w:hAnsi="Times New Roman"/>
                <w:sz w:val="24"/>
              </w:rPr>
              <w:t>%)</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200 (38.3%)</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228 (42.1%)</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0.212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color w:val="auto"/>
                <w:sz w:val="24"/>
              </w:rPr>
            </w:pPr>
            <w:r>
              <w:rPr>
                <w:rFonts w:hint="default" w:ascii="Times New Roman" w:hAnsi="Times New Roman" w:cs="Times New Roman"/>
                <w:color w:val="auto"/>
                <w:sz w:val="24"/>
              </w:rPr>
              <w:t>Emergent angio</w:t>
            </w:r>
            <w:r>
              <w:rPr>
                <w:rFonts w:hint="eastAsia" w:ascii="Times New Roman" w:hAnsi="Times New Roman" w:cs="Times New Roman"/>
                <w:color w:val="auto"/>
                <w:sz w:val="24"/>
                <w:lang w:val="en-US" w:eastAsia="zh-CN"/>
              </w:rPr>
              <w:t>graphy</w:t>
            </w:r>
            <w:r>
              <w:rPr>
                <w:rFonts w:hint="default" w:ascii="Times New Roman" w:hAnsi="Times New Roman" w:cs="Times New Roman"/>
                <w:color w:val="auto"/>
                <w:sz w:val="24"/>
              </w:rPr>
              <w:t>, n(%)</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bCs/>
                <w:color w:val="auto"/>
                <w:sz w:val="24"/>
              </w:rPr>
              <w:t>1</w:t>
            </w:r>
            <w:r>
              <w:rPr>
                <w:rFonts w:hint="eastAsia" w:ascii="Times New Roman" w:hAnsi="Times New Roman"/>
                <w:bCs/>
                <w:color w:val="auto"/>
                <w:sz w:val="24"/>
                <w:lang w:val="en-US" w:eastAsia="zh-CN"/>
              </w:rPr>
              <w:t>45</w:t>
            </w:r>
            <w:r>
              <w:rPr>
                <w:rFonts w:hint="default" w:ascii="Times New Roman" w:hAnsi="Times New Roman"/>
                <w:bCs/>
                <w:color w:val="auto"/>
                <w:sz w:val="24"/>
              </w:rPr>
              <w:t xml:space="preserve"> (13.</w:t>
            </w:r>
            <w:r>
              <w:rPr>
                <w:rFonts w:hint="eastAsia" w:ascii="Times New Roman" w:hAnsi="Times New Roman"/>
                <w:bCs/>
                <w:color w:val="auto"/>
                <w:sz w:val="24"/>
                <w:lang w:val="en-US" w:eastAsia="zh-CN"/>
              </w:rPr>
              <w:t>6</w:t>
            </w:r>
            <w:r>
              <w:rPr>
                <w:rFonts w:hint="default" w:ascii="Times New Roman" w:hAnsi="Times New Roman"/>
                <w:bCs/>
                <w:color w:val="auto"/>
                <w:sz w:val="24"/>
              </w:rPr>
              <w:t>%)</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64 (12.2%)</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81 (14.9%)</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bCs/>
                <w:color w:val="auto"/>
                <w:sz w:val="24"/>
              </w:rPr>
              <w:t>0.</w:t>
            </w:r>
            <w:r>
              <w:rPr>
                <w:rFonts w:hint="eastAsia" w:ascii="Times New Roman" w:hAnsi="Times New Roman" w:cs="Times New Roman"/>
                <w:bCs/>
                <w:color w:val="auto"/>
                <w:sz w:val="24"/>
                <w:lang w:val="en-US" w:eastAsia="zh-CN"/>
              </w:rPr>
              <w:t>202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Past history</w:t>
            </w:r>
          </w:p>
        </w:tc>
        <w:tc>
          <w:tcPr>
            <w:tcW w:w="1842"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color w:val="auto"/>
                <w:sz w:val="24"/>
              </w:rPr>
            </w:pP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color w:val="auto"/>
                <w:sz w:val="24"/>
              </w:rPr>
            </w:pP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color w:val="auto"/>
                <w:sz w:val="24"/>
              </w:rPr>
            </w:pP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Hypertension</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olor w:val="auto"/>
                <w:sz w:val="24"/>
                <w:lang w:val="en-US" w:eastAsia="zh-CN"/>
              </w:rPr>
              <w:t>566</w:t>
            </w:r>
            <w:r>
              <w:rPr>
                <w:rFonts w:hint="default" w:ascii="Times New Roman" w:hAnsi="Times New Roman"/>
                <w:color w:val="auto"/>
                <w:sz w:val="24"/>
              </w:rPr>
              <w:t xml:space="preserve"> (53.</w:t>
            </w:r>
            <w:r>
              <w:rPr>
                <w:rFonts w:hint="eastAsia" w:ascii="Times New Roman" w:hAnsi="Times New Roman"/>
                <w:color w:val="auto"/>
                <w:sz w:val="24"/>
                <w:lang w:val="en-US" w:eastAsia="zh-CN"/>
              </w:rPr>
              <w:t>2</w:t>
            </w:r>
            <w:r>
              <w:rPr>
                <w:rFonts w:hint="default" w:ascii="Times New Roman" w:hAnsi="Times New Roman"/>
                <w:color w:val="auto"/>
                <w:sz w:val="24"/>
              </w:rPr>
              <w:t>%)</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276 (52.9%)</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290 (53.6%)</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default" w:ascii="Times New Roman" w:hAnsi="Times New Roman" w:cs="Times New Roman"/>
                <w:bCs/>
                <w:sz w:val="24"/>
                <w:lang w:val="en-US" w:eastAsia="zh-CN"/>
              </w:rPr>
              <w:t>0.</w:t>
            </w:r>
            <w:r>
              <w:rPr>
                <w:rFonts w:hint="eastAsia" w:ascii="Times New Roman" w:hAnsi="Times New Roman" w:cs="Times New Roman"/>
                <w:bCs/>
                <w:sz w:val="24"/>
                <w:lang w:val="en-US" w:eastAsia="zh-CN"/>
              </w:rPr>
              <w:t>837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Diabetes</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color w:val="auto"/>
                <w:sz w:val="24"/>
                <w:lang w:val="en-US" w:eastAsia="zh-CN"/>
              </w:rPr>
            </w:pPr>
            <w:r>
              <w:rPr>
                <w:rFonts w:hint="default" w:ascii="Times New Roman" w:hAnsi="Times New Roman"/>
                <w:color w:val="auto"/>
                <w:sz w:val="24"/>
              </w:rPr>
              <w:t>1</w:t>
            </w:r>
            <w:r>
              <w:rPr>
                <w:rFonts w:hint="eastAsia" w:ascii="Times New Roman" w:hAnsi="Times New Roman"/>
                <w:color w:val="auto"/>
                <w:sz w:val="24"/>
                <w:lang w:val="en-US" w:eastAsia="zh-CN"/>
              </w:rPr>
              <w:t>66</w:t>
            </w:r>
            <w:r>
              <w:rPr>
                <w:rFonts w:hint="default" w:ascii="Times New Roman" w:hAnsi="Times New Roman"/>
                <w:color w:val="auto"/>
                <w:sz w:val="24"/>
              </w:rPr>
              <w:t xml:space="preserve"> (15.</w:t>
            </w:r>
            <w:r>
              <w:rPr>
                <w:rFonts w:hint="eastAsia" w:ascii="Times New Roman" w:hAnsi="Times New Roman"/>
                <w:color w:val="auto"/>
                <w:sz w:val="24"/>
                <w:lang w:val="en-US" w:eastAsia="zh-CN"/>
              </w:rPr>
              <w:t>6</w:t>
            </w:r>
            <w:r>
              <w:rPr>
                <w:rFonts w:hint="default" w:ascii="Times New Roman" w:hAnsi="Times New Roman"/>
                <w:color w:val="auto"/>
                <w:sz w:val="24"/>
              </w:rPr>
              <w:t>%)</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87 (16.6%)</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79 (14.6%)</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default" w:ascii="Times New Roman" w:hAnsi="Times New Roman" w:cs="Times New Roman"/>
                <w:bCs/>
                <w:sz w:val="24"/>
                <w:lang w:val="en-US" w:eastAsia="zh-CN"/>
              </w:rPr>
              <w:t>0.</w:t>
            </w:r>
            <w:r>
              <w:rPr>
                <w:rFonts w:hint="eastAsia" w:ascii="Times New Roman" w:hAnsi="Times New Roman" w:cs="Times New Roman"/>
                <w:bCs/>
                <w:sz w:val="24"/>
                <w:lang w:val="en-US" w:eastAsia="zh-CN"/>
              </w:rPr>
              <w:t>347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Dyslipidemia</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color w:val="auto"/>
                <w:sz w:val="24"/>
                <w:lang w:val="en-US" w:eastAsia="zh-CN"/>
              </w:rPr>
            </w:pPr>
            <w:r>
              <w:rPr>
                <w:rFonts w:hint="default" w:ascii="Times New Roman" w:hAnsi="Times New Roman"/>
                <w:color w:val="auto"/>
                <w:sz w:val="24"/>
              </w:rPr>
              <w:t>6</w:t>
            </w:r>
            <w:r>
              <w:rPr>
                <w:rFonts w:hint="eastAsia" w:ascii="Times New Roman" w:hAnsi="Times New Roman"/>
                <w:color w:val="auto"/>
                <w:sz w:val="24"/>
                <w:lang w:val="en-US" w:eastAsia="zh-CN"/>
              </w:rPr>
              <w:t>34</w:t>
            </w:r>
            <w:r>
              <w:rPr>
                <w:rFonts w:hint="default" w:ascii="Times New Roman" w:hAnsi="Times New Roman"/>
                <w:color w:val="auto"/>
                <w:sz w:val="24"/>
              </w:rPr>
              <w:t xml:space="preserve"> (</w:t>
            </w:r>
            <w:r>
              <w:rPr>
                <w:rFonts w:hint="eastAsia" w:ascii="Times New Roman" w:hAnsi="Times New Roman"/>
                <w:color w:val="auto"/>
                <w:sz w:val="24"/>
                <w:lang w:val="en-US" w:eastAsia="zh-CN"/>
              </w:rPr>
              <w:t>59.6</w:t>
            </w:r>
            <w:r>
              <w:rPr>
                <w:rFonts w:hint="default" w:ascii="Times New Roman" w:hAnsi="Times New Roman"/>
                <w:color w:val="auto"/>
                <w:sz w:val="24"/>
              </w:rPr>
              <w:t>%)</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318 (61.0%)</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316 (58.4%)</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sz w:val="24"/>
                <w:lang w:val="en-US" w:eastAsia="zh-CN"/>
              </w:rPr>
            </w:pPr>
            <w:r>
              <w:rPr>
                <w:rFonts w:hint="default" w:ascii="Times New Roman" w:hAnsi="Times New Roman" w:cs="Times New Roman"/>
                <w:bCs/>
                <w:sz w:val="24"/>
              </w:rPr>
              <w:t>0.</w:t>
            </w:r>
            <w:r>
              <w:rPr>
                <w:rFonts w:hint="eastAsia" w:ascii="Times New Roman" w:hAnsi="Times New Roman" w:cs="Times New Roman"/>
                <w:bCs/>
                <w:sz w:val="24"/>
                <w:lang w:val="en-US" w:eastAsia="zh-CN"/>
              </w:rPr>
              <w:t>383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Previous MI</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color w:val="auto"/>
                <w:sz w:val="24"/>
                <w:lang w:val="en-US" w:eastAsia="zh-CN"/>
              </w:rPr>
            </w:pPr>
            <w:r>
              <w:rPr>
                <w:rFonts w:hint="default" w:ascii="Times New Roman" w:hAnsi="Times New Roman"/>
                <w:color w:val="auto"/>
                <w:sz w:val="24"/>
              </w:rPr>
              <w:t>5</w:t>
            </w:r>
            <w:r>
              <w:rPr>
                <w:rFonts w:hint="eastAsia" w:ascii="Times New Roman" w:hAnsi="Times New Roman"/>
                <w:color w:val="auto"/>
                <w:sz w:val="24"/>
                <w:lang w:val="en-US" w:eastAsia="zh-CN"/>
              </w:rPr>
              <w:t>6</w:t>
            </w:r>
            <w:r>
              <w:rPr>
                <w:rFonts w:hint="default" w:ascii="Times New Roman" w:hAnsi="Times New Roman"/>
                <w:color w:val="auto"/>
                <w:sz w:val="24"/>
              </w:rPr>
              <w:t xml:space="preserve"> (</w:t>
            </w:r>
            <w:r>
              <w:rPr>
                <w:rFonts w:hint="eastAsia" w:ascii="Times New Roman" w:hAnsi="Times New Roman"/>
                <w:color w:val="auto"/>
                <w:sz w:val="24"/>
                <w:lang w:val="en-US" w:eastAsia="zh-CN"/>
              </w:rPr>
              <w:t>5.2</w:t>
            </w:r>
            <w:r>
              <w:rPr>
                <w:rFonts w:hint="default" w:ascii="Times New Roman" w:hAnsi="Times New Roman"/>
                <w:color w:val="auto"/>
                <w:sz w:val="24"/>
              </w:rPr>
              <w:t>%)</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29 (5.5%)</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27 (4.9%)</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sz w:val="24"/>
                <w:lang w:val="en-US" w:eastAsia="zh-CN"/>
              </w:rPr>
            </w:pPr>
            <w:r>
              <w:rPr>
                <w:rFonts w:hint="default" w:ascii="Times New Roman" w:hAnsi="Times New Roman" w:cs="Times New Roman"/>
                <w:bCs/>
                <w:sz w:val="24"/>
              </w:rPr>
              <w:t>0.</w:t>
            </w:r>
            <w:r>
              <w:rPr>
                <w:rFonts w:hint="eastAsia" w:ascii="Times New Roman" w:hAnsi="Times New Roman" w:cs="Times New Roman"/>
                <w:bCs/>
                <w:sz w:val="24"/>
                <w:lang w:val="en-US" w:eastAsia="zh-CN"/>
              </w:rPr>
              <w:t>675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color w:val="000000"/>
                <w:sz w:val="24"/>
              </w:rPr>
              <w:t xml:space="preserve">LVEF, %  </w:t>
            </w:r>
          </w:p>
        </w:tc>
        <w:tc>
          <w:tcPr>
            <w:tcW w:w="1842"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default" w:ascii="Times New Roman" w:hAnsi="Times New Roman"/>
                <w:sz w:val="24"/>
              </w:rPr>
              <w:t>60.5±7.5</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default" w:ascii="Times New Roman" w:hAnsi="Times New Roman" w:cs="Times New Roman"/>
                <w:bCs/>
                <w:sz w:val="24"/>
                <w:lang w:val="en-US" w:eastAsia="zh-CN"/>
              </w:rPr>
              <w:t>61.6</w:t>
            </w:r>
            <w:r>
              <w:rPr>
                <w:rFonts w:hint="default" w:ascii="Times New Roman" w:hAnsi="Times New Roman" w:cs="Times New Roman"/>
                <w:bCs/>
                <w:sz w:val="24"/>
              </w:rPr>
              <w:t>±</w:t>
            </w:r>
            <w:r>
              <w:rPr>
                <w:rFonts w:hint="default" w:ascii="Times New Roman" w:hAnsi="Times New Roman" w:cs="Times New Roman"/>
                <w:bCs/>
                <w:sz w:val="24"/>
                <w:lang w:val="en-US" w:eastAsia="zh-CN"/>
              </w:rPr>
              <w:t>5.7</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default" w:ascii="Times New Roman" w:hAnsi="Times New Roman" w:cs="Times New Roman"/>
                <w:bCs/>
                <w:sz w:val="24"/>
                <w:lang w:val="en-US" w:eastAsia="zh-CN"/>
              </w:rPr>
              <w:t>59.7</w:t>
            </w:r>
            <w:r>
              <w:rPr>
                <w:rFonts w:hint="default" w:ascii="Times New Roman" w:hAnsi="Times New Roman" w:cs="Times New Roman"/>
                <w:bCs/>
                <w:sz w:val="24"/>
              </w:rPr>
              <w:t>±</w:t>
            </w:r>
            <w:r>
              <w:rPr>
                <w:rFonts w:hint="default" w:ascii="Times New Roman" w:hAnsi="Times New Roman" w:cs="Times New Roman"/>
                <w:bCs/>
                <w:sz w:val="24"/>
                <w:lang w:val="en-US" w:eastAsia="zh-CN"/>
              </w:rPr>
              <w:t>8.4</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0.149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Laboratory test</w:t>
            </w:r>
          </w:p>
        </w:tc>
        <w:tc>
          <w:tcPr>
            <w:tcW w:w="1842"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5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default" w:ascii="Times New Roman" w:hAnsi="Times New Roman" w:cs="Times New Roman" w:eastAsiaTheme="minorEastAsia"/>
                <w:bCs/>
                <w:sz w:val="24"/>
                <w:szCs w:val="24"/>
                <w:lang w:val="en-US" w:eastAsia="en-US" w:bidi="ar-SA"/>
              </w:rPr>
            </w:pPr>
            <w:r>
              <w:rPr>
                <w:rFonts w:hint="default" w:ascii="Times New Roman" w:hAnsi="Times New Roman" w:cs="Times New Roman"/>
                <w:bCs/>
                <w:sz w:val="24"/>
              </w:rPr>
              <w:t xml:space="preserve">  </w:t>
            </w:r>
            <w:r>
              <w:rPr>
                <w:rFonts w:hint="default" w:ascii="Times New Roman" w:hAnsi="Times New Roman" w:cs="Times New Roman"/>
                <w:bCs/>
                <w:color w:val="000000"/>
                <w:sz w:val="24"/>
              </w:rPr>
              <w:t>hs-CRP, mg/L</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bCs/>
                <w:sz w:val="24"/>
                <w:szCs w:val="24"/>
                <w:lang w:val="en-US" w:eastAsia="zh-CN" w:bidi="ar-SA"/>
              </w:rPr>
            </w:pPr>
            <w:r>
              <w:rPr>
                <w:rFonts w:hint="default" w:ascii="Times New Roman" w:hAnsi="Times New Roman"/>
                <w:bCs/>
                <w:sz w:val="24"/>
              </w:rPr>
              <w:t>2.20 (1.03, 5.75)</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bCs/>
                <w:sz w:val="24"/>
                <w:szCs w:val="24"/>
                <w:lang w:val="en-US" w:eastAsia="zh-CN" w:bidi="ar-SA"/>
              </w:rPr>
            </w:pPr>
            <w:r>
              <w:rPr>
                <w:rFonts w:hint="eastAsia" w:ascii="Times New Roman" w:hAnsi="Times New Roman" w:eastAsia="宋体" w:cs="Times New Roman"/>
                <w:bCs/>
                <w:kern w:val="2"/>
                <w:sz w:val="24"/>
                <w:szCs w:val="24"/>
                <w:lang w:val="en-US" w:eastAsia="zh-CN" w:bidi="ar-SA"/>
              </w:rPr>
              <w:t>0.97 (0.57, 1.43)</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bCs/>
                <w:sz w:val="24"/>
                <w:szCs w:val="24"/>
                <w:lang w:val="en-US" w:eastAsia="zh-CN" w:bidi="ar-SA"/>
              </w:rPr>
            </w:pPr>
            <w:r>
              <w:rPr>
                <w:rFonts w:hint="eastAsia" w:ascii="Times New Roman" w:hAnsi="Times New Roman" w:eastAsia="宋体" w:cs="Times New Roman"/>
                <w:bCs/>
                <w:sz w:val="24"/>
                <w:lang w:val="en-US" w:eastAsia="zh-CN"/>
              </w:rPr>
              <w:t>5.35 (3.08, 9.83)</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bCs/>
                <w:sz w:val="24"/>
                <w:szCs w:val="24"/>
                <w:lang w:val="en-US" w:eastAsia="zh-CN" w:bidi="ar-SA"/>
              </w:rPr>
            </w:pPr>
            <w:r>
              <w:rPr>
                <w:rFonts w:hint="default" w:ascii="Times New Roman" w:hAnsi="Times New Roman" w:cs="Times New Roman"/>
                <w:bCs/>
                <w:sz w:val="24"/>
              </w:rPr>
              <w:t>&lt;0.001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 xml:space="preserve">  FBG, </w:t>
            </w:r>
            <w:r>
              <w:rPr>
                <w:rFonts w:hint="default" w:ascii="Times New Roman" w:hAnsi="Times New Roman" w:cs="Times New Roman"/>
                <w:sz w:val="24"/>
              </w:rPr>
              <w:t>mmol/L</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360" w:firstLineChars="150"/>
              <w:jc w:val="center"/>
              <w:textAlignment w:val="auto"/>
              <w:rPr>
                <w:rFonts w:hint="default" w:ascii="Times New Roman" w:hAnsi="Times New Roman" w:eastAsia="宋体" w:cs="Times New Roman"/>
                <w:bCs/>
                <w:sz w:val="24"/>
                <w:lang w:val="en-US" w:eastAsia="zh-CN"/>
              </w:rPr>
            </w:pPr>
            <w:r>
              <w:rPr>
                <w:rFonts w:hint="eastAsia" w:ascii="Times New Roman" w:hAnsi="Times New Roman"/>
                <w:bCs/>
                <w:sz w:val="24"/>
              </w:rPr>
              <w:t>5</w:t>
            </w:r>
            <w:r>
              <w:rPr>
                <w:rFonts w:hint="default" w:ascii="Times New Roman" w:hAnsi="Times New Roman"/>
                <w:bCs/>
                <w:sz w:val="24"/>
              </w:rPr>
              <w:t>.69±1.68</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5.67</w:t>
            </w:r>
            <w:r>
              <w:rPr>
                <w:rFonts w:hint="default" w:ascii="Times New Roman" w:hAnsi="Times New Roman"/>
                <w:bCs/>
                <w:sz w:val="24"/>
              </w:rPr>
              <w:t>±</w:t>
            </w:r>
            <w:r>
              <w:rPr>
                <w:rFonts w:hint="eastAsia" w:ascii="Times New Roman" w:hAnsi="Times New Roman" w:eastAsia="宋体" w:cs="Times New Roman"/>
                <w:bCs/>
                <w:sz w:val="24"/>
                <w:lang w:val="en-US" w:eastAsia="zh-CN"/>
              </w:rPr>
              <w:t>1.59</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5.73</w:t>
            </w:r>
            <w:r>
              <w:rPr>
                <w:rFonts w:hint="default" w:ascii="Times New Roman" w:hAnsi="Times New Roman"/>
                <w:bCs/>
                <w:sz w:val="24"/>
              </w:rPr>
              <w:t>±</w:t>
            </w:r>
            <w:r>
              <w:rPr>
                <w:rFonts w:hint="eastAsia" w:ascii="Times New Roman" w:hAnsi="Times New Roman" w:eastAsia="宋体" w:cs="Times New Roman"/>
                <w:bCs/>
                <w:sz w:val="24"/>
                <w:lang w:val="en-US" w:eastAsia="zh-CN"/>
              </w:rPr>
              <w:t>1.79</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0.114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 xml:space="preserve">  TG, mmol/L</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sz w:val="24"/>
              </w:rPr>
              <w:t>1.44 (1.05, 2.00)</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1.39 (1.03, 1.94)</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1.50 (1.10, 2.05)</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0.046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 xml:space="preserve">  C</w:t>
            </w:r>
            <w:r>
              <w:rPr>
                <w:rFonts w:hint="default" w:ascii="Times New Roman" w:hAnsi="Times New Roman" w:cs="Times New Roman"/>
                <w:bCs/>
                <w:sz w:val="24"/>
                <w:lang w:val="en-US" w:eastAsia="zh-CN"/>
              </w:rPr>
              <w:t>HOL</w:t>
            </w:r>
            <w:r>
              <w:rPr>
                <w:rFonts w:hint="default" w:ascii="Times New Roman" w:hAnsi="Times New Roman" w:cs="Times New Roman"/>
                <w:bCs/>
                <w:sz w:val="24"/>
              </w:rPr>
              <w:t>, mmol/L</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lang w:val="en-US" w:eastAsia="zh-CN"/>
              </w:rPr>
            </w:pPr>
            <w:r>
              <w:rPr>
                <w:rFonts w:hint="eastAsia" w:ascii="Times New Roman" w:hAnsi="Times New Roman"/>
                <w:sz w:val="24"/>
              </w:rPr>
              <w:t>3</w:t>
            </w:r>
            <w:r>
              <w:rPr>
                <w:rFonts w:hint="default" w:ascii="Times New Roman" w:hAnsi="Times New Roman"/>
                <w:sz w:val="24"/>
              </w:rPr>
              <w:t>.92±0.91</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3.83</w:t>
            </w:r>
            <w:r>
              <w:rPr>
                <w:rFonts w:hint="default" w:ascii="Times New Roman" w:hAnsi="Times New Roman"/>
                <w:sz w:val="24"/>
              </w:rPr>
              <w:t>±</w:t>
            </w:r>
            <w:r>
              <w:rPr>
                <w:rFonts w:hint="eastAsia" w:ascii="Times New Roman" w:hAnsi="Times New Roman" w:eastAsia="宋体" w:cs="Times New Roman"/>
                <w:bCs/>
                <w:sz w:val="24"/>
                <w:lang w:val="en-US" w:eastAsia="zh-CN"/>
              </w:rPr>
              <w:t>0.87</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4.00</w:t>
            </w:r>
            <w:r>
              <w:rPr>
                <w:rFonts w:hint="default" w:ascii="Times New Roman" w:hAnsi="Times New Roman"/>
                <w:sz w:val="24"/>
              </w:rPr>
              <w:t>±</w:t>
            </w:r>
            <w:r>
              <w:rPr>
                <w:rFonts w:hint="eastAsia" w:ascii="Times New Roman" w:hAnsi="Times New Roman" w:eastAsia="宋体" w:cs="Times New Roman"/>
                <w:bCs/>
                <w:sz w:val="24"/>
                <w:lang w:val="en-US" w:eastAsia="zh-CN"/>
              </w:rPr>
              <w:t>0.93</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0.540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 xml:space="preserve">  LDL-C, mmol/L</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lang w:val="en-US" w:eastAsia="zh-CN"/>
              </w:rPr>
            </w:pPr>
            <w:r>
              <w:rPr>
                <w:rFonts w:hint="default" w:ascii="Times New Roman" w:hAnsi="Times New Roman"/>
                <w:sz w:val="24"/>
              </w:rPr>
              <w:t>2.29±0.76</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2.17</w:t>
            </w:r>
            <w:r>
              <w:rPr>
                <w:rFonts w:hint="default" w:ascii="Times New Roman" w:hAnsi="Times New Roman"/>
                <w:sz w:val="24"/>
              </w:rPr>
              <w:t>±</w:t>
            </w:r>
            <w:r>
              <w:rPr>
                <w:rFonts w:hint="eastAsia" w:ascii="Times New Roman" w:hAnsi="Times New Roman" w:eastAsia="宋体" w:cs="Times New Roman"/>
                <w:bCs/>
                <w:kern w:val="2"/>
                <w:sz w:val="24"/>
                <w:szCs w:val="24"/>
                <w:lang w:val="en-US" w:eastAsia="zh-CN" w:bidi="ar-SA"/>
              </w:rPr>
              <w:t>0.71</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2.39</w:t>
            </w:r>
            <w:r>
              <w:rPr>
                <w:rFonts w:hint="default" w:ascii="Times New Roman" w:hAnsi="Times New Roman"/>
                <w:sz w:val="24"/>
              </w:rPr>
              <w:t>±</w:t>
            </w:r>
            <w:r>
              <w:rPr>
                <w:rFonts w:hint="eastAsia" w:ascii="Times New Roman" w:hAnsi="Times New Roman" w:eastAsia="宋体" w:cs="Times New Roman"/>
                <w:bCs/>
                <w:kern w:val="2"/>
                <w:sz w:val="24"/>
                <w:szCs w:val="24"/>
                <w:lang w:val="en-US" w:eastAsia="zh-CN" w:bidi="ar-SA"/>
              </w:rPr>
              <w:t>0.78</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0.129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bCs/>
                <w:sz w:val="24"/>
              </w:rPr>
              <w:t xml:space="preserve">  HDL-C, mmol/L</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lang w:val="en-US" w:eastAsia="zh-CN"/>
              </w:rPr>
            </w:pPr>
            <w:r>
              <w:rPr>
                <w:rFonts w:hint="eastAsia" w:ascii="Times New Roman" w:hAnsi="Times New Roman"/>
                <w:sz w:val="24"/>
              </w:rPr>
              <w:t>1</w:t>
            </w:r>
            <w:r>
              <w:rPr>
                <w:rFonts w:hint="default" w:ascii="Times New Roman" w:hAnsi="Times New Roman"/>
                <w:sz w:val="24"/>
              </w:rPr>
              <w:t>.08±0.29</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1.14</w:t>
            </w:r>
            <w:r>
              <w:rPr>
                <w:rFonts w:hint="default" w:ascii="Times New Roman" w:hAnsi="Times New Roman"/>
                <w:sz w:val="24"/>
              </w:rPr>
              <w:t>±</w:t>
            </w:r>
            <w:r>
              <w:rPr>
                <w:rFonts w:hint="eastAsia" w:ascii="Times New Roman" w:hAnsi="Times New Roman" w:eastAsia="宋体" w:cs="Times New Roman"/>
                <w:bCs/>
                <w:sz w:val="24"/>
                <w:lang w:val="en-US" w:eastAsia="zh-CN"/>
              </w:rPr>
              <w:t>0.30</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1.03</w:t>
            </w:r>
            <w:r>
              <w:rPr>
                <w:rFonts w:hint="default" w:ascii="Times New Roman" w:hAnsi="Times New Roman"/>
                <w:sz w:val="24"/>
              </w:rPr>
              <w:t>±</w:t>
            </w:r>
            <w:r>
              <w:rPr>
                <w:rFonts w:hint="eastAsia" w:ascii="Times New Roman" w:hAnsi="Times New Roman" w:eastAsia="宋体" w:cs="Times New Roman"/>
                <w:bCs/>
                <w:sz w:val="24"/>
                <w:lang w:val="en-US" w:eastAsia="zh-CN"/>
              </w:rPr>
              <w:t>0.26</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default" w:ascii="Times New Roman" w:hAnsi="Times New Roman" w:cs="Times New Roman"/>
                <w:bCs/>
                <w:sz w:val="24"/>
                <w:lang w:val="en-US" w:eastAsia="zh-CN"/>
              </w:rPr>
            </w:pPr>
            <w:r>
              <w:rPr>
                <w:rFonts w:hint="default" w:ascii="Times New Roman" w:hAnsi="Times New Roman" w:cs="Times New Roman"/>
                <w:bCs/>
                <w:sz w:val="24"/>
                <w:lang w:val="en-US" w:eastAsia="zh-CN"/>
              </w:rPr>
              <w:t>NT-proBNP, pg/mL</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default" w:ascii="Times New Roman" w:hAnsi="Times New Roman"/>
                <w:color w:val="000000"/>
                <w:sz w:val="24"/>
              </w:rPr>
              <w:t>372 (112, 683)</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366 (109, 685)</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374 (123, 679)</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0.132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default" w:ascii="Times New Roman" w:hAnsi="Times New Roman" w:cs="Times New Roman"/>
                <w:bCs/>
                <w:sz w:val="24"/>
                <w:lang w:val="en-US" w:eastAsia="zh-CN"/>
              </w:rPr>
            </w:pPr>
            <w:r>
              <w:rPr>
                <w:rFonts w:hint="default" w:ascii="Times New Roman" w:hAnsi="Times New Roman" w:cs="Times New Roman"/>
                <w:bCs/>
                <w:sz w:val="24"/>
                <w:lang w:val="en-US" w:eastAsia="zh-CN"/>
              </w:rPr>
              <w:t>Peak TnI, ng/mL</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default" w:ascii="Times New Roman" w:hAnsi="Times New Roman"/>
                <w:color w:val="000000"/>
                <w:sz w:val="24"/>
              </w:rPr>
              <w:t>3.24 (0.72, 6.51)</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3.19 (0.64, 6.45)</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3.28 (0.83, 6.73)</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0.125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rPr>
            </w:pPr>
            <w:r>
              <w:rPr>
                <w:rFonts w:hint="default" w:ascii="Times New Roman" w:hAnsi="Times New Roman" w:cs="Times New Roman"/>
                <w:color w:val="000000"/>
                <w:sz w:val="24"/>
              </w:rPr>
              <w:t>Medication at discharge</w:t>
            </w:r>
          </w:p>
        </w:tc>
        <w:tc>
          <w:tcPr>
            <w:tcW w:w="1842"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default" w:ascii="Times New Roman" w:hAnsi="Times New Roman" w:cs="Times New Roman"/>
                <w:bCs/>
                <w:sz w:val="24"/>
              </w:rPr>
            </w:pPr>
            <w:r>
              <w:rPr>
                <w:rFonts w:hint="default" w:ascii="Times New Roman" w:hAnsi="Times New Roman" w:cs="Times New Roman"/>
                <w:sz w:val="24"/>
              </w:rPr>
              <w:t>DAPT</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lang w:val="en-US" w:eastAsia="zh-CN"/>
              </w:rPr>
            </w:pPr>
            <w:r>
              <w:rPr>
                <w:rFonts w:hint="eastAsia" w:ascii="Times New Roman" w:hAnsi="Times New Roman"/>
                <w:sz w:val="24"/>
                <w:lang w:val="en-US" w:eastAsia="zh-CN"/>
              </w:rPr>
              <w:t>977</w:t>
            </w:r>
            <w:r>
              <w:rPr>
                <w:rFonts w:hint="default" w:ascii="Times New Roman" w:hAnsi="Times New Roman"/>
                <w:sz w:val="24"/>
              </w:rPr>
              <w:t xml:space="preserve"> (</w:t>
            </w:r>
            <w:r>
              <w:rPr>
                <w:rFonts w:hint="eastAsia" w:ascii="Times New Roman" w:hAnsi="Times New Roman"/>
                <w:sz w:val="24"/>
                <w:lang w:val="en-US" w:eastAsia="zh-CN"/>
              </w:rPr>
              <w:t>91.9</w:t>
            </w:r>
            <w:r>
              <w:rPr>
                <w:rFonts w:hint="default" w:ascii="Times New Roman" w:hAnsi="Times New Roman"/>
                <w:sz w:val="24"/>
              </w:rPr>
              <w:t>%)</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484 (92.8%)</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493 (91.1%)</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0.288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default" w:ascii="Times New Roman" w:hAnsi="Times New Roman" w:cs="Times New Roman"/>
                <w:bCs/>
                <w:sz w:val="24"/>
              </w:rPr>
            </w:pPr>
            <w:r>
              <w:rPr>
                <w:rFonts w:hint="default" w:ascii="Times New Roman" w:hAnsi="Times New Roman" w:cs="Times New Roman"/>
                <w:sz w:val="24"/>
              </w:rPr>
              <w:t>Statin</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lang w:val="en-US" w:eastAsia="zh-CN"/>
              </w:rPr>
            </w:pPr>
            <w:r>
              <w:rPr>
                <w:rFonts w:hint="eastAsia" w:ascii="Times New Roman" w:hAnsi="Times New Roman"/>
                <w:sz w:val="24"/>
                <w:lang w:val="en-US" w:eastAsia="zh-CN"/>
              </w:rPr>
              <w:t>1</w:t>
            </w:r>
            <w:r>
              <w:rPr>
                <w:rFonts w:hint="default" w:ascii="Times New Roman" w:hAnsi="Times New Roman"/>
                <w:sz w:val="24"/>
              </w:rPr>
              <w:t>0</w:t>
            </w:r>
            <w:r>
              <w:rPr>
                <w:rFonts w:hint="eastAsia" w:ascii="Times New Roman" w:hAnsi="Times New Roman"/>
                <w:sz w:val="24"/>
                <w:lang w:val="en-US" w:eastAsia="zh-CN"/>
              </w:rPr>
              <w:t>16</w:t>
            </w:r>
            <w:r>
              <w:rPr>
                <w:rFonts w:hint="default" w:ascii="Times New Roman" w:hAnsi="Times New Roman"/>
                <w:sz w:val="24"/>
              </w:rPr>
              <w:t xml:space="preserve"> (95.</w:t>
            </w:r>
            <w:r>
              <w:rPr>
                <w:rFonts w:hint="eastAsia" w:ascii="Times New Roman" w:hAnsi="Times New Roman"/>
                <w:sz w:val="24"/>
                <w:lang w:val="en-US" w:eastAsia="zh-CN"/>
              </w:rPr>
              <w:t>6</w:t>
            </w:r>
            <w:r>
              <w:rPr>
                <w:rFonts w:hint="default" w:ascii="Times New Roman" w:hAnsi="Times New Roman"/>
                <w:sz w:val="24"/>
              </w:rPr>
              <w:t>%)</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cs="Times New Roman"/>
                <w:bCs/>
                <w:sz w:val="24"/>
                <w:lang w:val="en-US" w:eastAsia="zh-CN"/>
              </w:rPr>
              <w:t>494 (94.8%)</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cs="Times New Roman"/>
                <w:bCs/>
                <w:sz w:val="24"/>
                <w:lang w:val="en-US" w:eastAsia="zh-CN"/>
              </w:rPr>
              <w:t>522 (96.4%)</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0.181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default" w:ascii="Times New Roman" w:hAnsi="Times New Roman" w:eastAsia="宋体" w:cs="Times New Roman"/>
                <w:bCs/>
                <w:sz w:val="24"/>
                <w:lang w:val="en-US" w:eastAsia="zh-CN"/>
              </w:rPr>
            </w:pPr>
            <w:r>
              <w:rPr>
                <w:rFonts w:hint="eastAsia" w:ascii="Times New Roman" w:hAnsi="Times New Roman" w:cs="Times New Roman"/>
                <w:sz w:val="24"/>
                <w:lang w:val="en-US" w:eastAsia="zh-CN"/>
              </w:rPr>
              <w:t>ACEI/ARB</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lang w:val="en-US" w:eastAsia="zh-CN"/>
              </w:rPr>
            </w:pPr>
            <w:r>
              <w:rPr>
                <w:rFonts w:hint="eastAsia" w:ascii="Times New Roman" w:hAnsi="Times New Roman"/>
                <w:sz w:val="24"/>
                <w:lang w:val="en-US" w:eastAsia="zh-CN"/>
              </w:rPr>
              <w:t>681</w:t>
            </w:r>
            <w:r>
              <w:rPr>
                <w:rFonts w:hint="default" w:ascii="Times New Roman" w:hAnsi="Times New Roman"/>
                <w:sz w:val="24"/>
              </w:rPr>
              <w:t xml:space="preserve"> (64.</w:t>
            </w:r>
            <w:r>
              <w:rPr>
                <w:rFonts w:hint="eastAsia" w:ascii="Times New Roman" w:hAnsi="Times New Roman"/>
                <w:sz w:val="24"/>
                <w:lang w:val="en-US" w:eastAsia="zh-CN"/>
              </w:rPr>
              <w:t>1</w:t>
            </w:r>
            <w:r>
              <w:rPr>
                <w:rFonts w:hint="default" w:ascii="Times New Roman" w:hAnsi="Times New Roman"/>
                <w:sz w:val="24"/>
              </w:rPr>
              <w:t>%)</w:t>
            </w:r>
          </w:p>
        </w:tc>
        <w:tc>
          <w:tcPr>
            <w:tcW w:w="184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348 (66.7%)</w:t>
            </w:r>
          </w:p>
        </w:tc>
        <w:tc>
          <w:tcPr>
            <w:tcW w:w="1985"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333 (61.5%)</w:t>
            </w:r>
          </w:p>
        </w:tc>
        <w:tc>
          <w:tcPr>
            <w:tcW w:w="988"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0.075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2" w:type="dxa"/>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default" w:ascii="Times New Roman" w:hAnsi="Times New Roman" w:cs="Times New Roman"/>
                <w:bCs/>
                <w:sz w:val="24"/>
              </w:rPr>
            </w:pPr>
            <w:r>
              <w:rPr>
                <w:rFonts w:hint="default" w:ascii="Times New Roman" w:hAnsi="Times New Roman" w:cs="Times New Roman"/>
                <w:sz w:val="24"/>
              </w:rPr>
              <w:t>Beta-blocker</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lang w:val="en-US" w:eastAsia="zh-CN"/>
              </w:rPr>
            </w:pPr>
            <w:r>
              <w:rPr>
                <w:rFonts w:hint="eastAsia" w:ascii="Times New Roman" w:hAnsi="Times New Roman"/>
                <w:sz w:val="24"/>
                <w:lang w:val="en-US" w:eastAsia="zh-CN"/>
              </w:rPr>
              <w:t>774</w:t>
            </w:r>
            <w:r>
              <w:rPr>
                <w:rFonts w:hint="default" w:ascii="Times New Roman" w:hAnsi="Times New Roman"/>
                <w:sz w:val="24"/>
              </w:rPr>
              <w:t xml:space="preserve"> (72.</w:t>
            </w:r>
            <w:r>
              <w:rPr>
                <w:rFonts w:hint="eastAsia" w:ascii="Times New Roman" w:hAnsi="Times New Roman"/>
                <w:sz w:val="24"/>
                <w:lang w:val="en-US" w:eastAsia="zh-CN"/>
              </w:rPr>
              <w:t>8</w:t>
            </w:r>
            <w:r>
              <w:rPr>
                <w:rFonts w:hint="default" w:ascii="Times New Roman" w:hAnsi="Times New Roman"/>
                <w:sz w:val="24"/>
              </w:rPr>
              <w:t>%)</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cs="Times New Roman"/>
                <w:bCs/>
                <w:sz w:val="24"/>
                <w:lang w:val="en-US" w:eastAsia="zh-CN"/>
              </w:rPr>
              <w:t>369 (70.8%)</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cs="Times New Roman"/>
                <w:bCs/>
                <w:sz w:val="24"/>
                <w:lang w:val="en-US" w:eastAsia="zh-CN"/>
              </w:rPr>
              <w:t>405 (74.8%)</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0.052</w:t>
            </w: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eastAsia="zh-CN"/>
        </w:rPr>
      </w:pPr>
      <w:r>
        <w:rPr>
          <w:rFonts w:hint="eastAsia" w:ascii="Times New Roman" w:hAnsi="Times New Roman"/>
          <w:bCs/>
          <w:sz w:val="24"/>
        </w:rPr>
        <w:t>P</w:t>
      </w:r>
      <w:r>
        <w:rPr>
          <w:rFonts w:ascii="Times New Roman" w:hAnsi="Times New Roman"/>
          <w:bCs/>
          <w:sz w:val="24"/>
        </w:rPr>
        <w:t>atients were</w:t>
      </w:r>
      <w:r>
        <w:rPr>
          <w:rFonts w:hint="eastAsia" w:ascii="Times New Roman" w:hAnsi="Times New Roman"/>
          <w:bCs/>
          <w:sz w:val="24"/>
          <w:lang w:val="en-US" w:eastAsia="zh-CN"/>
        </w:rPr>
        <w:t xml:space="preserve"> stratified as residual inflammatory risk (RIR) group (</w:t>
      </w:r>
      <w:r>
        <w:rPr>
          <w:rFonts w:hint="default" w:ascii="Times New Roman" w:hAnsi="Times New Roman" w:cs="Times New Roman"/>
          <w:lang w:val="en-US" w:eastAsia="zh-CN"/>
        </w:rPr>
        <w:t>hs-CRP ≥2mg/L</w:t>
      </w:r>
      <w:r>
        <w:rPr>
          <w:rFonts w:hint="eastAsia" w:ascii="Times New Roman" w:hAnsi="Times New Roman"/>
          <w:bCs/>
          <w:sz w:val="24"/>
          <w:lang w:val="en-US" w:eastAsia="zh-CN"/>
        </w:rPr>
        <w:t>) and non-RIR group (</w:t>
      </w:r>
      <w:r>
        <w:rPr>
          <w:rFonts w:hint="default" w:ascii="Times New Roman" w:hAnsi="Times New Roman" w:cs="Times New Roman"/>
          <w:lang w:val="en-US" w:eastAsia="zh-CN"/>
        </w:rPr>
        <w:t>hs-CRP</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&lt;2mg/L</w:t>
      </w:r>
      <w:r>
        <w:rPr>
          <w:rFonts w:hint="eastAsia" w:ascii="Times New Roman" w:hAnsi="Times New Roman"/>
          <w:bCs/>
          <w:sz w:val="24"/>
          <w:lang w:val="en-US" w:eastAsia="zh-CN"/>
        </w:rPr>
        <w:t xml:space="preserve">). </w:t>
      </w:r>
      <w:r>
        <w:rPr>
          <w:rFonts w:ascii="Times New Roman" w:hAnsi="Times New Roman"/>
          <w:bCs/>
          <w:color w:val="000000"/>
          <w:sz w:val="24"/>
        </w:rPr>
        <w:t xml:space="preserve">BMI: body mass index, STEMI: ST-segment elevation myocardial infarction, LVEF: left ventricular ejection fraction, </w:t>
      </w:r>
      <w:r>
        <w:rPr>
          <w:rFonts w:hint="eastAsia" w:ascii="Times New Roman" w:hAnsi="Times New Roman"/>
          <w:bCs/>
          <w:color w:val="000000"/>
          <w:sz w:val="24"/>
          <w:lang w:val="en-US" w:eastAsia="zh-CN"/>
        </w:rPr>
        <w:t xml:space="preserve">hs-CRP: high </w:t>
      </w:r>
      <w:r>
        <w:rPr>
          <w:rFonts w:ascii="Times New Roman" w:hAnsi="Times New Roman"/>
          <w:bCs/>
          <w:color w:val="000000"/>
          <w:sz w:val="24"/>
        </w:rPr>
        <w:t>sensitive C-reactive protein</w:t>
      </w:r>
      <w:r>
        <w:rPr>
          <w:rFonts w:hint="eastAsia" w:ascii="Times New Roman" w:hAnsi="Times New Roman"/>
          <w:bCs/>
          <w:color w:val="000000"/>
          <w:sz w:val="24"/>
          <w:lang w:val="en-US" w:eastAsia="zh-CN"/>
        </w:rPr>
        <w:t xml:space="preserve">, </w:t>
      </w:r>
      <w:r>
        <w:rPr>
          <w:rFonts w:ascii="Times New Roman" w:hAnsi="Times New Roman"/>
          <w:color w:val="000000"/>
          <w:sz w:val="24"/>
        </w:rPr>
        <w:t>FBG: f</w:t>
      </w:r>
      <w:r>
        <w:rPr>
          <w:rFonts w:ascii="Times New Roman" w:hAnsi="Times New Roman"/>
          <w:bCs/>
          <w:color w:val="000000"/>
          <w:sz w:val="24"/>
        </w:rPr>
        <w:t>asting blood glucose, TG: triglyceride, C</w:t>
      </w:r>
      <w:r>
        <w:rPr>
          <w:rFonts w:hint="eastAsia" w:ascii="Times New Roman" w:hAnsi="Times New Roman"/>
          <w:bCs/>
          <w:color w:val="000000"/>
          <w:sz w:val="24"/>
        </w:rPr>
        <w:t>HOL</w:t>
      </w:r>
      <w:r>
        <w:rPr>
          <w:rFonts w:ascii="Times New Roman" w:hAnsi="Times New Roman"/>
          <w:bCs/>
          <w:color w:val="000000"/>
          <w:sz w:val="24"/>
        </w:rPr>
        <w:t xml:space="preserve">: total cholesterol, LDL-C: </w:t>
      </w:r>
      <w:r>
        <w:rPr>
          <w:rFonts w:ascii="Times New Roman" w:hAnsi="Times New Roman"/>
          <w:bCs/>
          <w:color w:val="000000"/>
          <w:sz w:val="24"/>
        </w:rPr>
        <w:fldChar w:fldCharType="begin"/>
      </w:r>
      <w:r>
        <w:rPr>
          <w:rFonts w:ascii="Times New Roman" w:hAnsi="Times New Roman"/>
          <w:bCs/>
          <w:color w:val="000000"/>
          <w:sz w:val="24"/>
        </w:rPr>
        <w:instrText xml:space="preserve"> HYPERLINK "http://www.baidu.com/link?url=SncXbPujPJ1TQK58vJCi8AihGGz5XCKgYVTs9DUwcLB3fh7apbN-nKhsLXpoKZ9D6OyZgeZlXUu2VxwFCFZAKYLs8XCwFGLR02fbc3aw8UdWtMQ-SXDbxEld46UoQFbckidHtMi7kK5BNy7w3rWh0a" \t "https://www.baidu.com/_blank" </w:instrText>
      </w:r>
      <w:r>
        <w:rPr>
          <w:rFonts w:ascii="Times New Roman" w:hAnsi="Times New Roman"/>
          <w:bCs/>
          <w:color w:val="000000"/>
          <w:sz w:val="24"/>
        </w:rPr>
        <w:fldChar w:fldCharType="separate"/>
      </w:r>
      <w:r>
        <w:rPr>
          <w:rFonts w:ascii="Times New Roman" w:hAnsi="Times New Roman"/>
          <w:bCs/>
          <w:color w:val="000000"/>
          <w:sz w:val="24"/>
        </w:rPr>
        <w:t>low-density lipoprotein cholesterol</w:t>
      </w:r>
      <w:r>
        <w:rPr>
          <w:rFonts w:ascii="Times New Roman" w:hAnsi="Times New Roman"/>
          <w:bCs/>
          <w:color w:val="000000"/>
          <w:sz w:val="24"/>
        </w:rPr>
        <w:fldChar w:fldCharType="end"/>
      </w:r>
      <w:r>
        <w:rPr>
          <w:rFonts w:ascii="Times New Roman" w:hAnsi="Times New Roman"/>
          <w:bCs/>
          <w:color w:val="000000"/>
          <w:sz w:val="24"/>
        </w:rPr>
        <w:t>, H</w:t>
      </w:r>
      <w:r>
        <w:rPr>
          <w:rFonts w:hint="eastAsia" w:ascii="Times New Roman" w:hAnsi="Times New Roman"/>
          <w:bCs/>
          <w:color w:val="000000"/>
          <w:sz w:val="24"/>
        </w:rPr>
        <w:t>DL-C:</w:t>
      </w:r>
      <w:r>
        <w:rPr>
          <w:rFonts w:ascii="Times New Roman" w:hAnsi="Times New Roman"/>
          <w:bCs/>
          <w:color w:val="000000"/>
          <w:sz w:val="24"/>
        </w:rPr>
        <w:t xml:space="preserve"> high-density lipoprotein cholesterol,</w:t>
      </w:r>
      <w:r>
        <w:rPr>
          <w:rFonts w:hint="eastAsia" w:ascii="Times New Roman" w:hAnsi="Times New Roman"/>
          <w:bCs/>
          <w:color w:val="000000"/>
          <w:sz w:val="24"/>
          <w:lang w:val="en-US" w:eastAsia="zh-CN"/>
        </w:rPr>
        <w:t xml:space="preserve"> </w:t>
      </w:r>
      <w:r>
        <w:rPr>
          <w:rFonts w:ascii="Times New Roman" w:hAnsi="Times New Roman"/>
          <w:bCs/>
          <w:color w:val="000000"/>
          <w:sz w:val="24"/>
        </w:rPr>
        <w:t>NT-proBNP: N-terminal pro-B-type natriuretic peptide, TnI: Troponin I, DAPT: dual anti-platelet therapy,</w:t>
      </w:r>
      <w:r>
        <w:rPr>
          <w:rFonts w:hint="eastAsia" w:ascii="Times New Roman" w:hAnsi="Times New Roman"/>
          <w:bCs/>
          <w:color w:val="000000"/>
          <w:sz w:val="24"/>
          <w:lang w:val="en-US" w:eastAsia="zh-CN"/>
        </w:rPr>
        <w:t xml:space="preserve"> ACEI: a</w:t>
      </w:r>
      <w:r>
        <w:rPr>
          <w:rFonts w:hint="default" w:ascii="Times New Roman" w:hAnsi="Times New Roman"/>
          <w:bCs/>
          <w:color w:val="000000"/>
          <w:sz w:val="24"/>
          <w:lang w:val="en-US" w:eastAsia="zh-CN"/>
        </w:rPr>
        <w:t>ngiotensin</w:t>
      </w:r>
      <w:r>
        <w:rPr>
          <w:rFonts w:hint="eastAsia" w:ascii="Times New Roman" w:hAnsi="Times New Roman"/>
          <w:bCs/>
          <w:color w:val="000000"/>
          <w:sz w:val="24"/>
          <w:lang w:val="en-US" w:eastAsia="zh-CN"/>
        </w:rPr>
        <w:t>-c</w:t>
      </w:r>
      <w:r>
        <w:rPr>
          <w:rFonts w:hint="default" w:ascii="Times New Roman" w:hAnsi="Times New Roman"/>
          <w:bCs/>
          <w:color w:val="000000"/>
          <w:sz w:val="24"/>
          <w:lang w:val="en-US" w:eastAsia="zh-CN"/>
        </w:rPr>
        <w:t xml:space="preserve">onverting </w:t>
      </w:r>
      <w:r>
        <w:rPr>
          <w:rFonts w:hint="eastAsia" w:ascii="Times New Roman" w:hAnsi="Times New Roman"/>
          <w:bCs/>
          <w:color w:val="000000"/>
          <w:sz w:val="24"/>
          <w:lang w:val="en-US" w:eastAsia="zh-CN"/>
        </w:rPr>
        <w:t>e</w:t>
      </w:r>
      <w:r>
        <w:rPr>
          <w:rFonts w:hint="default" w:ascii="Times New Roman" w:hAnsi="Times New Roman"/>
          <w:bCs/>
          <w:color w:val="000000"/>
          <w:sz w:val="24"/>
          <w:lang w:val="en-US" w:eastAsia="zh-CN"/>
        </w:rPr>
        <w:t xml:space="preserve">nzyme </w:t>
      </w:r>
      <w:r>
        <w:rPr>
          <w:rFonts w:hint="eastAsia" w:ascii="Times New Roman" w:hAnsi="Times New Roman"/>
          <w:bCs/>
          <w:color w:val="000000"/>
          <w:sz w:val="24"/>
          <w:lang w:val="en-US" w:eastAsia="zh-CN"/>
        </w:rPr>
        <w:t>i</w:t>
      </w:r>
      <w:r>
        <w:rPr>
          <w:rFonts w:hint="default" w:ascii="Times New Roman" w:hAnsi="Times New Roman"/>
          <w:bCs/>
          <w:color w:val="000000"/>
          <w:sz w:val="24"/>
          <w:lang w:val="en-US" w:eastAsia="zh-CN"/>
        </w:rPr>
        <w:t>nhibitor</w:t>
      </w:r>
      <w:r>
        <w:rPr>
          <w:rFonts w:hint="eastAsia" w:ascii="Times New Roman" w:hAnsi="Times New Roman"/>
          <w:bCs/>
          <w:color w:val="000000"/>
          <w:sz w:val="24"/>
          <w:lang w:val="en-US" w:eastAsia="zh-CN"/>
        </w:rPr>
        <w:t>, ARB: a</w:t>
      </w:r>
      <w:r>
        <w:rPr>
          <w:rFonts w:hint="default" w:ascii="Times New Roman" w:hAnsi="Times New Roman"/>
          <w:bCs/>
          <w:color w:val="000000"/>
          <w:sz w:val="24"/>
          <w:lang w:val="en-US" w:eastAsia="zh-CN"/>
        </w:rPr>
        <w:t xml:space="preserve">ngiotensin </w:t>
      </w:r>
      <w:r>
        <w:rPr>
          <w:rFonts w:hint="eastAsia" w:ascii="Times New Roman" w:hAnsi="Times New Roman"/>
          <w:bCs/>
          <w:color w:val="000000"/>
          <w:sz w:val="24"/>
          <w:lang w:val="en-US" w:eastAsia="zh-CN"/>
        </w:rPr>
        <w:t>r</w:t>
      </w:r>
      <w:r>
        <w:rPr>
          <w:rFonts w:hint="default" w:ascii="Times New Roman" w:hAnsi="Times New Roman"/>
          <w:bCs/>
          <w:color w:val="000000"/>
          <w:sz w:val="24"/>
          <w:lang w:val="en-US" w:eastAsia="zh-CN"/>
        </w:rPr>
        <w:t xml:space="preserve">eceptor </w:t>
      </w:r>
      <w:r>
        <w:rPr>
          <w:rFonts w:hint="eastAsia" w:ascii="Times New Roman" w:hAnsi="Times New Roman"/>
          <w:bCs/>
          <w:color w:val="000000"/>
          <w:sz w:val="24"/>
          <w:lang w:val="en-US" w:eastAsia="zh-CN"/>
        </w:rPr>
        <w:t>b</w:t>
      </w:r>
      <w:r>
        <w:rPr>
          <w:rFonts w:hint="default" w:ascii="Times New Roman" w:hAnsi="Times New Roman"/>
          <w:bCs/>
          <w:color w:val="000000"/>
          <w:sz w:val="24"/>
          <w:lang w:val="en-US" w:eastAsia="zh-CN"/>
        </w:rPr>
        <w:t>locker</w:t>
      </w:r>
      <w:r>
        <w:rPr>
          <w:rFonts w:hint="eastAsia" w:ascii="Times New Roman" w:hAnsi="Times New Roman"/>
          <w:bCs/>
          <w:color w:val="000000"/>
          <w:sz w:val="24"/>
          <w:lang w:val="en-US" w:eastAsia="zh-CN"/>
        </w:rPr>
        <w:t>.</w:t>
      </w:r>
    </w:p>
    <w:p>
      <w:pPr>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br w:type="page"/>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Table S3. C</w:t>
      </w:r>
      <w:r>
        <w:rPr>
          <w:rFonts w:hint="default" w:ascii="Times New Roman" w:hAnsi="Times New Roman" w:cs="Times New Roman"/>
          <w:b/>
          <w:bCs/>
          <w:lang w:val="en-US" w:eastAsia="zh-CN"/>
        </w:rPr>
        <w:t>linical outcomes in patients stratified by</w:t>
      </w:r>
      <w:r>
        <w:rPr>
          <w:rFonts w:hint="eastAsia" w:ascii="Times New Roman" w:hAnsi="Times New Roman" w:cs="Times New Roman"/>
          <w:b/>
          <w:bCs/>
          <w:lang w:val="en-US" w:eastAsia="zh-CN"/>
        </w:rPr>
        <w:t xml:space="preserve"> baseline</w:t>
      </w:r>
      <w:r>
        <w:rPr>
          <w:rFonts w:hint="default" w:ascii="Times New Roman" w:hAnsi="Times New Roman" w:cs="Times New Roman"/>
          <w:b/>
          <w:bCs/>
          <w:lang w:val="en-US" w:eastAsia="zh-CN"/>
        </w:rPr>
        <w:t xml:space="preserve"> hs-CRP </w:t>
      </w:r>
      <w:r>
        <w:rPr>
          <w:rFonts w:hint="eastAsia" w:ascii="Times New Roman" w:hAnsi="Times New Roman" w:cs="Times New Roman"/>
          <w:b/>
          <w:bCs/>
          <w:lang w:val="en-US" w:eastAsia="zh-CN"/>
        </w:rPr>
        <w:t>levels</w:t>
      </w:r>
      <w:r>
        <w:rPr>
          <w:rFonts w:hint="default" w:ascii="Times New Roman" w:hAnsi="Times New Roman" w:cs="Times New Roman"/>
          <w:b/>
          <w:bCs/>
          <w:lang w:val="en-US" w:eastAsia="zh-CN"/>
        </w:rPr>
        <w:t>.</w:t>
      </w:r>
    </w:p>
    <w:tbl>
      <w:tblPr>
        <w:tblStyle w:val="6"/>
        <w:tblW w:w="9769" w:type="dxa"/>
        <w:tblInd w:w="-789"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2"/>
        <w:gridCol w:w="1842"/>
        <w:gridCol w:w="1842"/>
        <w:gridCol w:w="1985"/>
        <w:gridCol w:w="98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CV outcomes</w:t>
            </w:r>
          </w:p>
        </w:tc>
        <w:tc>
          <w:tcPr>
            <w:tcW w:w="1842" w:type="dxa"/>
            <w:tcBorders>
              <w:top w:val="single" w:color="auto" w:sz="4" w:space="0"/>
              <w:bottom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default" w:ascii="Times New Roman" w:hAnsi="Times New Roman" w:cs="Times New Roman"/>
                <w:bCs/>
                <w:sz w:val="24"/>
                <w:lang w:val="en-US" w:eastAsia="zh-CN"/>
              </w:rPr>
              <w:t>All patients</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rPr>
            </w:pPr>
            <w:r>
              <w:rPr>
                <w:rFonts w:hint="default" w:ascii="Times New Roman" w:hAnsi="Times New Roman" w:cs="Times New Roman"/>
                <w:bCs/>
                <w:sz w:val="24"/>
              </w:rPr>
              <w:t>(n=</w:t>
            </w:r>
            <w:r>
              <w:rPr>
                <w:rFonts w:hint="eastAsia" w:ascii="Times New Roman" w:hAnsi="Times New Roman" w:cs="Times New Roman"/>
                <w:bCs/>
                <w:sz w:val="24"/>
                <w:lang w:val="en-US" w:eastAsia="zh-CN"/>
              </w:rPr>
              <w:t>1062</w:t>
            </w:r>
            <w:r>
              <w:rPr>
                <w:rFonts w:hint="default" w:ascii="Times New Roman" w:hAnsi="Times New Roman" w:cs="Times New Roman"/>
                <w:bCs/>
                <w:sz w:val="24"/>
              </w:rPr>
              <w:t>)</w:t>
            </w:r>
          </w:p>
        </w:tc>
        <w:tc>
          <w:tcPr>
            <w:tcW w:w="1842" w:type="dxa"/>
            <w:tcBorders>
              <w:top w:val="single" w:color="auto" w:sz="4" w:space="0"/>
              <w:bottom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r>
              <w:rPr>
                <w:rFonts w:hint="default" w:ascii="Times New Roman" w:hAnsi="Times New Roman" w:cs="Times New Roman"/>
                <w:lang w:val="en-US" w:eastAsia="zh-CN"/>
              </w:rPr>
              <w:t>hs-CRP &lt;2mg/L</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rPr>
            </w:pPr>
            <w:r>
              <w:rPr>
                <w:rFonts w:hint="default" w:ascii="Times New Roman" w:hAnsi="Times New Roman" w:cs="Times New Roman"/>
                <w:bCs/>
                <w:sz w:val="24"/>
              </w:rPr>
              <w:t>(n=</w:t>
            </w:r>
            <w:r>
              <w:rPr>
                <w:rFonts w:hint="eastAsia" w:ascii="Times New Roman" w:hAnsi="Times New Roman" w:cs="Times New Roman"/>
                <w:bCs/>
                <w:sz w:val="24"/>
                <w:lang w:val="en-US" w:eastAsia="zh-CN"/>
              </w:rPr>
              <w:t>521</w:t>
            </w:r>
            <w:r>
              <w:rPr>
                <w:rFonts w:hint="default" w:ascii="Times New Roman" w:hAnsi="Times New Roman" w:cs="Times New Roman"/>
                <w:bCs/>
                <w:sz w:val="24"/>
              </w:rPr>
              <w:t>)</w:t>
            </w:r>
          </w:p>
        </w:tc>
        <w:tc>
          <w:tcPr>
            <w:tcW w:w="1985" w:type="dxa"/>
            <w:tcBorders>
              <w:top w:val="single" w:color="auto" w:sz="4" w:space="0"/>
              <w:bottom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hs-CRP</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≥2mg/L</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rPr>
            </w:pPr>
            <w:r>
              <w:rPr>
                <w:rFonts w:hint="default" w:ascii="Times New Roman" w:hAnsi="Times New Roman" w:cs="Times New Roman"/>
                <w:bCs/>
                <w:sz w:val="24"/>
              </w:rPr>
              <w:t>(n</w:t>
            </w:r>
            <w:r>
              <w:rPr>
                <w:rFonts w:hint="default" w:ascii="Times New Roman" w:hAnsi="Times New Roman" w:cs="Times New Roman"/>
                <w:bCs/>
                <w:sz w:val="24"/>
                <w:lang w:val="en-US" w:eastAsia="zh-CN"/>
              </w:rPr>
              <w:t>=</w:t>
            </w:r>
            <w:r>
              <w:rPr>
                <w:rFonts w:hint="eastAsia" w:ascii="Times New Roman" w:hAnsi="Times New Roman" w:cs="Times New Roman"/>
                <w:bCs/>
                <w:sz w:val="24"/>
                <w:lang w:val="en-US" w:eastAsia="zh-CN"/>
              </w:rPr>
              <w:t>541</w:t>
            </w:r>
            <w:r>
              <w:rPr>
                <w:rFonts w:hint="default" w:ascii="Times New Roman" w:hAnsi="Times New Roman" w:cs="Times New Roman"/>
                <w:bCs/>
                <w:sz w:val="24"/>
              </w:rPr>
              <w:t>)</w:t>
            </w:r>
          </w:p>
        </w:tc>
        <w:tc>
          <w:tcPr>
            <w:tcW w:w="988"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r>
              <w:rPr>
                <w:rFonts w:hint="default" w:ascii="Times New Roman" w:hAnsi="Times New Roman" w:cs="Times New Roman"/>
                <w:bCs/>
                <w:sz w:val="24"/>
              </w:rPr>
              <w:t>p value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eastAsiaTheme="minorEastAsia"/>
                <w:sz w:val="24"/>
                <w:szCs w:val="24"/>
                <w:lang w:val="en-US" w:eastAsia="en-US" w:bidi="ar-SA"/>
              </w:rPr>
            </w:pPr>
            <w:r>
              <w:rPr>
                <w:rFonts w:hint="default" w:ascii="Times New Roman" w:hAnsi="Times New Roman" w:cs="Times New Roman"/>
                <w:sz w:val="24"/>
              </w:rPr>
              <w:t>MACE</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sz w:val="24"/>
              </w:rPr>
              <w:t>1</w:t>
            </w:r>
            <w:r>
              <w:rPr>
                <w:rFonts w:hint="default" w:ascii="Times New Roman" w:hAnsi="Times New Roman"/>
                <w:sz w:val="24"/>
              </w:rPr>
              <w:t>6</w:t>
            </w:r>
            <w:r>
              <w:rPr>
                <w:rFonts w:hint="eastAsia" w:ascii="Times New Roman" w:hAnsi="Times New Roman"/>
                <w:sz w:val="24"/>
                <w:lang w:val="en-US" w:eastAsia="zh-CN"/>
              </w:rPr>
              <w:t>2</w:t>
            </w:r>
            <w:r>
              <w:rPr>
                <w:rFonts w:hint="default" w:ascii="Times New Roman" w:hAnsi="Times New Roman"/>
                <w:sz w:val="24"/>
              </w:rPr>
              <w:t xml:space="preserve"> (</w:t>
            </w:r>
            <w:r>
              <w:rPr>
                <w:rFonts w:hint="eastAsia" w:ascii="Times New Roman" w:hAnsi="Times New Roman"/>
                <w:sz w:val="24"/>
                <w:lang w:val="en-US" w:eastAsia="zh-CN"/>
              </w:rPr>
              <w:t>15.2</w:t>
            </w:r>
            <w:r>
              <w:rPr>
                <w:rFonts w:hint="default" w:ascii="Times New Roman" w:hAnsi="Times New Roman"/>
                <w:sz w:val="24"/>
              </w:rPr>
              <w:t>%)</w:t>
            </w:r>
          </w:p>
        </w:tc>
        <w:tc>
          <w:tcPr>
            <w:tcW w:w="1842"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57 (10.9%)</w:t>
            </w:r>
          </w:p>
        </w:tc>
        <w:tc>
          <w:tcPr>
            <w:tcW w:w="198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105 (19.4%)</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cs="Times New Roman"/>
                <w:bCs/>
                <w:sz w:val="24"/>
                <w:lang w:val="en-US" w:eastAsia="zh-CN"/>
              </w:rPr>
              <w:t>&lt;</w:t>
            </w:r>
            <w:r>
              <w:rPr>
                <w:rFonts w:hint="default" w:ascii="Times New Roman" w:hAnsi="Times New Roman" w:cs="Times New Roman"/>
                <w:bCs/>
                <w:sz w:val="24"/>
                <w:lang w:val="en-US" w:eastAsia="zh-CN"/>
              </w:rPr>
              <w:t>0.00</w:t>
            </w:r>
            <w:r>
              <w:rPr>
                <w:rFonts w:hint="eastAsia" w:ascii="Times New Roman" w:hAnsi="Times New Roman" w:cs="Times New Roman"/>
                <w:bCs/>
                <w:sz w:val="24"/>
                <w:lang w:val="en-US" w:eastAsia="zh-CN"/>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rPr>
            </w:pPr>
            <w:r>
              <w:rPr>
                <w:rFonts w:hint="default" w:ascii="Times New Roman" w:hAnsi="Times New Roman" w:cs="Times New Roman"/>
                <w:sz w:val="24"/>
              </w:rPr>
              <w:t xml:space="preserve">Death, nonfatal MI, stroke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eastAsiaTheme="minorEastAsia"/>
                <w:sz w:val="24"/>
                <w:szCs w:val="24"/>
                <w:lang w:val="en-US" w:eastAsia="en-US" w:bidi="ar-SA"/>
              </w:rPr>
            </w:pPr>
            <w:r>
              <w:rPr>
                <w:rFonts w:hint="default" w:ascii="Times New Roman" w:hAnsi="Times New Roman" w:cs="Times New Roman"/>
                <w:sz w:val="24"/>
              </w:rPr>
              <w:t>or revascularization</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sz w:val="24"/>
                <w:lang w:val="en-US" w:eastAsia="zh-CN"/>
              </w:rPr>
              <w:t>100</w:t>
            </w:r>
            <w:r>
              <w:rPr>
                <w:rFonts w:hint="default" w:ascii="Times New Roman" w:hAnsi="Times New Roman"/>
                <w:sz w:val="24"/>
              </w:rPr>
              <w:t xml:space="preserve"> (</w:t>
            </w:r>
            <w:r>
              <w:rPr>
                <w:rFonts w:hint="eastAsia" w:ascii="Times New Roman" w:hAnsi="Times New Roman"/>
                <w:sz w:val="24"/>
                <w:lang w:val="en-US" w:eastAsia="zh-CN"/>
              </w:rPr>
              <w:t>9.4</w:t>
            </w:r>
            <w:r>
              <w:rPr>
                <w:rFonts w:hint="default" w:ascii="Times New Roman" w:hAnsi="Times New Roman"/>
                <w:sz w:val="24"/>
              </w:rPr>
              <w:t>%)</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34 (6.5%)</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66 (12.2%)</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cs="Times New Roman"/>
                <w:bCs/>
                <w:sz w:val="24"/>
                <w:lang w:val="en-US" w:eastAsia="zh-CN"/>
              </w:rPr>
              <w:t>0.0</w:t>
            </w:r>
            <w:r>
              <w:rPr>
                <w:rFonts w:hint="eastAsia" w:ascii="Times New Roman" w:hAnsi="Times New Roman" w:cs="Times New Roman"/>
                <w:bCs/>
                <w:sz w:val="24"/>
                <w:lang w:val="en-US" w:eastAsia="zh-CN"/>
              </w:rPr>
              <w:t>02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shd w:val="clear" w:color="auto" w:fill="auto"/>
            <w:vAlign w:val="top"/>
          </w:tcPr>
          <w:p>
            <w:pPr>
              <w:keepNext w:val="0"/>
              <w:keepLines w:val="0"/>
              <w:pageBreakBefore w:val="0"/>
              <w:suppressLineNumbers w:val="0"/>
              <w:tabs>
                <w:tab w:val="left" w:pos="23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rPr>
            </w:pPr>
            <w:r>
              <w:rPr>
                <w:rFonts w:hint="default" w:ascii="Times New Roman" w:hAnsi="Times New Roman" w:cs="Times New Roman"/>
                <w:sz w:val="24"/>
              </w:rPr>
              <w:t xml:space="preserve">Death, nonfatal MI, </w:t>
            </w:r>
            <w:r>
              <w:rPr>
                <w:rFonts w:hint="eastAsia" w:ascii="Times New Roman" w:hAnsi="Times New Roman" w:cs="Times New Roman"/>
                <w:sz w:val="24"/>
                <w:lang w:val="en-US" w:eastAsia="zh-CN"/>
              </w:rPr>
              <w:t xml:space="preserve">or </w:t>
            </w:r>
            <w:r>
              <w:rPr>
                <w:rFonts w:hint="default" w:ascii="Times New Roman" w:hAnsi="Times New Roman" w:cs="Times New Roman"/>
                <w:sz w:val="24"/>
              </w:rPr>
              <w:t>stroke</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Theme="minorEastAsia"/>
                <w:sz w:val="24"/>
                <w:lang w:val="en-US" w:eastAsia="zh-CN"/>
              </w:rPr>
            </w:pPr>
            <w:r>
              <w:rPr>
                <w:rFonts w:hint="eastAsia" w:ascii="Times New Roman" w:hAnsi="Times New Roman"/>
                <w:sz w:val="24"/>
                <w:lang w:val="en-US" w:eastAsia="zh-CN"/>
              </w:rPr>
              <w:t>70 (6.5%)</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22 (4.2%)</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48 (8.8%)</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0.003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shd w:val="clear" w:color="auto" w:fill="auto"/>
            <w:vAlign w:val="top"/>
          </w:tcPr>
          <w:p>
            <w:pPr>
              <w:keepNext w:val="0"/>
              <w:keepLines w:val="0"/>
              <w:pageBreakBefore w:val="0"/>
              <w:suppressLineNumbers w:val="0"/>
              <w:tabs>
                <w:tab w:val="left" w:pos="23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eastAsiaTheme="minorEastAsia"/>
                <w:sz w:val="24"/>
                <w:szCs w:val="24"/>
                <w:lang w:val="en-US" w:eastAsia="en-US" w:bidi="ar-SA"/>
              </w:rPr>
            </w:pPr>
            <w:r>
              <w:rPr>
                <w:rFonts w:hint="default" w:ascii="Times New Roman" w:hAnsi="Times New Roman" w:cs="Times New Roman"/>
                <w:sz w:val="24"/>
              </w:rPr>
              <w:t>All-cause death</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sz w:val="24"/>
              </w:rPr>
              <w:t>1</w:t>
            </w:r>
            <w:r>
              <w:rPr>
                <w:rFonts w:hint="default" w:ascii="Times New Roman" w:hAnsi="Times New Roman"/>
                <w:sz w:val="24"/>
              </w:rPr>
              <w:t>8 (1.</w:t>
            </w:r>
            <w:r>
              <w:rPr>
                <w:rFonts w:hint="eastAsia" w:ascii="Times New Roman" w:hAnsi="Times New Roman"/>
                <w:sz w:val="24"/>
                <w:lang w:val="en-US" w:eastAsia="zh-CN"/>
              </w:rPr>
              <w:t>6</w:t>
            </w:r>
            <w:r>
              <w:rPr>
                <w:rFonts w:hint="default" w:ascii="Times New Roman" w:hAnsi="Times New Roman"/>
                <w:sz w:val="24"/>
              </w:rPr>
              <w:t>%)</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3 (0.5%)</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15 (2.7%)</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cs="Times New Roman"/>
                <w:bCs/>
                <w:sz w:val="24"/>
                <w:lang w:val="en-US" w:eastAsia="zh-CN"/>
              </w:rPr>
              <w:t>0.</w:t>
            </w:r>
            <w:r>
              <w:rPr>
                <w:rFonts w:hint="eastAsia" w:ascii="Times New Roman" w:hAnsi="Times New Roman" w:cs="Times New Roman"/>
                <w:bCs/>
                <w:sz w:val="24"/>
                <w:lang w:val="en-US" w:eastAsia="zh-CN"/>
              </w:rPr>
              <w:t>011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eastAsiaTheme="minorEastAsia"/>
                <w:sz w:val="24"/>
                <w:szCs w:val="24"/>
                <w:lang w:val="en-US" w:eastAsia="en-US" w:bidi="ar-SA"/>
              </w:rPr>
            </w:pPr>
            <w:r>
              <w:rPr>
                <w:rFonts w:hint="default" w:ascii="Times New Roman" w:hAnsi="Times New Roman" w:cs="Times New Roman"/>
                <w:sz w:val="24"/>
              </w:rPr>
              <w:t>Nonfatal MI</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sz w:val="24"/>
              </w:rPr>
              <w:t>4</w:t>
            </w:r>
            <w:r>
              <w:rPr>
                <w:rFonts w:hint="eastAsia" w:ascii="Times New Roman" w:hAnsi="Times New Roman"/>
                <w:sz w:val="24"/>
                <w:lang w:val="en-US" w:eastAsia="zh-CN"/>
              </w:rPr>
              <w:t>0</w:t>
            </w:r>
            <w:r>
              <w:rPr>
                <w:rFonts w:hint="default" w:ascii="Times New Roman" w:hAnsi="Times New Roman"/>
                <w:sz w:val="24"/>
              </w:rPr>
              <w:t xml:space="preserve"> (3.</w:t>
            </w:r>
            <w:r>
              <w:rPr>
                <w:rFonts w:hint="eastAsia" w:ascii="Times New Roman" w:hAnsi="Times New Roman"/>
                <w:sz w:val="24"/>
                <w:lang w:val="en-US" w:eastAsia="zh-CN"/>
              </w:rPr>
              <w:t>7</w:t>
            </w:r>
            <w:r>
              <w:rPr>
                <w:rFonts w:hint="default" w:ascii="Times New Roman" w:hAnsi="Times New Roman"/>
                <w:sz w:val="24"/>
              </w:rPr>
              <w:t>%)</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15 (2.8%)</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25 (4.6%)</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cs="Times New Roman"/>
                <w:bCs/>
                <w:sz w:val="24"/>
                <w:lang w:val="en-US" w:eastAsia="zh-CN"/>
              </w:rPr>
              <w:t>0.</w:t>
            </w:r>
            <w:r>
              <w:rPr>
                <w:rFonts w:hint="eastAsia" w:ascii="Times New Roman" w:hAnsi="Times New Roman" w:cs="Times New Roman"/>
                <w:bCs/>
                <w:sz w:val="24"/>
                <w:lang w:val="en-US" w:eastAsia="zh-CN"/>
              </w:rPr>
              <w:t>136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eastAsiaTheme="minorEastAsia"/>
                <w:sz w:val="24"/>
                <w:szCs w:val="24"/>
                <w:lang w:val="en-US" w:eastAsia="en-US" w:bidi="ar-SA"/>
              </w:rPr>
            </w:pPr>
            <w:r>
              <w:rPr>
                <w:rFonts w:hint="default" w:ascii="Times New Roman" w:hAnsi="Times New Roman" w:cs="Times New Roman"/>
                <w:sz w:val="24"/>
              </w:rPr>
              <w:t>Revascularization</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sz w:val="24"/>
                <w:lang w:val="en-US" w:eastAsia="zh-CN"/>
              </w:rPr>
              <w:t>44</w:t>
            </w:r>
            <w:r>
              <w:rPr>
                <w:rFonts w:hint="default" w:ascii="Times New Roman" w:hAnsi="Times New Roman"/>
                <w:sz w:val="24"/>
              </w:rPr>
              <w:t xml:space="preserve"> (</w:t>
            </w:r>
            <w:r>
              <w:rPr>
                <w:rFonts w:hint="eastAsia" w:ascii="Times New Roman" w:hAnsi="Times New Roman"/>
                <w:sz w:val="24"/>
                <w:lang w:val="en-US" w:eastAsia="zh-CN"/>
              </w:rPr>
              <w:t>4.1</w:t>
            </w:r>
            <w:r>
              <w:rPr>
                <w:rFonts w:hint="default" w:ascii="Times New Roman" w:hAnsi="Times New Roman"/>
                <w:sz w:val="24"/>
              </w:rPr>
              <w:t>%)</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16 (3.1%)</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28 (4.6%)</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cs="Times New Roman"/>
                <w:bCs/>
                <w:sz w:val="24"/>
                <w:lang w:val="en-US" w:eastAsia="zh-CN"/>
              </w:rPr>
              <w:t>0.</w:t>
            </w:r>
            <w:r>
              <w:rPr>
                <w:rFonts w:hint="eastAsia" w:ascii="Times New Roman" w:hAnsi="Times New Roman" w:cs="Times New Roman"/>
                <w:bCs/>
                <w:sz w:val="24"/>
                <w:lang w:val="en-US" w:eastAsia="zh-CN"/>
              </w:rPr>
              <w:t>085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eastAsiaTheme="minorEastAsia"/>
                <w:sz w:val="24"/>
                <w:szCs w:val="24"/>
                <w:lang w:val="en-US" w:eastAsia="en-US" w:bidi="ar-SA"/>
              </w:rPr>
            </w:pPr>
            <w:r>
              <w:rPr>
                <w:rFonts w:hint="default" w:ascii="Times New Roman" w:hAnsi="Times New Roman" w:cs="Times New Roman"/>
                <w:sz w:val="24"/>
              </w:rPr>
              <w:t>Nonfatal stroke</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sz w:val="24"/>
              </w:rPr>
              <w:t>1</w:t>
            </w:r>
            <w:r>
              <w:rPr>
                <w:rFonts w:hint="default" w:ascii="Times New Roman" w:hAnsi="Times New Roman"/>
                <w:sz w:val="24"/>
              </w:rPr>
              <w:t>2 (1.</w:t>
            </w:r>
            <w:r>
              <w:rPr>
                <w:rFonts w:hint="eastAsia" w:ascii="Times New Roman" w:hAnsi="Times New Roman"/>
                <w:sz w:val="24"/>
                <w:lang w:val="en-US" w:eastAsia="zh-CN"/>
              </w:rPr>
              <w:t>1</w:t>
            </w:r>
            <w:r>
              <w:rPr>
                <w:rFonts w:hint="default" w:ascii="Times New Roman" w:hAnsi="Times New Roman"/>
                <w:sz w:val="24"/>
              </w:rPr>
              <w:t>%)</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4 (0.7%)</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8 (1.4%)</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cs="Times New Roman"/>
                <w:bCs/>
                <w:sz w:val="24"/>
                <w:lang w:val="en-US" w:eastAsia="zh-CN"/>
              </w:rPr>
              <w:t>0.</w:t>
            </w:r>
            <w:r>
              <w:rPr>
                <w:rFonts w:hint="eastAsia" w:ascii="Times New Roman" w:hAnsi="Times New Roman" w:cs="Times New Roman"/>
                <w:bCs/>
                <w:sz w:val="24"/>
                <w:lang w:val="en-US" w:eastAsia="zh-CN"/>
              </w:rPr>
              <w:t>273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eastAsiaTheme="minorEastAsia"/>
                <w:sz w:val="24"/>
                <w:szCs w:val="24"/>
                <w:lang w:val="en-US" w:eastAsia="en-US" w:bidi="ar-SA"/>
              </w:rPr>
            </w:pPr>
            <w:r>
              <w:rPr>
                <w:rFonts w:hint="default" w:ascii="Times New Roman" w:hAnsi="Times New Roman" w:cs="Times New Roman"/>
                <w:sz w:val="24"/>
              </w:rPr>
              <w:t>Hospitalization for UA</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sz w:val="24"/>
                <w:lang w:val="en-US" w:eastAsia="zh-CN"/>
              </w:rPr>
              <w:t>66</w:t>
            </w:r>
            <w:r>
              <w:rPr>
                <w:rFonts w:hint="default" w:ascii="Times New Roman" w:hAnsi="Times New Roman"/>
                <w:sz w:val="24"/>
              </w:rPr>
              <w:t xml:space="preserve"> (6.</w:t>
            </w:r>
            <w:r>
              <w:rPr>
                <w:rFonts w:hint="eastAsia" w:ascii="Times New Roman" w:hAnsi="Times New Roman"/>
                <w:sz w:val="24"/>
                <w:lang w:val="en-US" w:eastAsia="zh-CN"/>
              </w:rPr>
              <w:t>2</w:t>
            </w:r>
            <w:r>
              <w:rPr>
                <w:rFonts w:hint="default" w:ascii="Times New Roman" w:hAnsi="Times New Roman"/>
                <w:sz w:val="24"/>
              </w:rPr>
              <w:t>%)</w:t>
            </w:r>
          </w:p>
        </w:tc>
        <w:tc>
          <w:tcPr>
            <w:tcW w:w="1842"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28 (5.3%)</w:t>
            </w:r>
          </w:p>
        </w:tc>
        <w:tc>
          <w:tcPr>
            <w:tcW w:w="1985"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38 (7.0%)</w:t>
            </w:r>
          </w:p>
        </w:tc>
        <w:tc>
          <w:tcPr>
            <w:tcW w:w="988"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cs="Times New Roman"/>
                <w:bCs/>
                <w:sz w:val="24"/>
                <w:lang w:val="en-US" w:eastAsia="zh-CN"/>
              </w:rPr>
              <w:t>0.</w:t>
            </w:r>
            <w:r>
              <w:rPr>
                <w:rFonts w:hint="eastAsia" w:ascii="Times New Roman" w:hAnsi="Times New Roman" w:cs="Times New Roman"/>
                <w:bCs/>
                <w:sz w:val="24"/>
                <w:lang w:val="en-US" w:eastAsia="zh-CN"/>
              </w:rPr>
              <w:t>266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eastAsiaTheme="minorEastAsia"/>
                <w:sz w:val="24"/>
                <w:szCs w:val="24"/>
                <w:lang w:val="en-US" w:eastAsia="en-US" w:bidi="ar-SA"/>
              </w:rPr>
            </w:pPr>
            <w:r>
              <w:rPr>
                <w:rFonts w:hint="default" w:ascii="Times New Roman" w:hAnsi="Times New Roman" w:cs="Times New Roman"/>
                <w:sz w:val="24"/>
              </w:rPr>
              <w:t>Hospitalization for</w:t>
            </w:r>
            <w:r>
              <w:rPr>
                <w:rFonts w:hint="default" w:ascii="Times New Roman" w:hAnsi="Times New Roman" w:cs="Times New Roman"/>
                <w:color w:val="000000"/>
                <w:sz w:val="24"/>
              </w:rPr>
              <w:t xml:space="preserve"> HF</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sz w:val="24"/>
              </w:rPr>
              <w:t>4</w:t>
            </w:r>
            <w:r>
              <w:rPr>
                <w:rFonts w:hint="eastAsia" w:ascii="Times New Roman" w:hAnsi="Times New Roman"/>
                <w:sz w:val="24"/>
                <w:lang w:val="en-US" w:eastAsia="zh-CN"/>
              </w:rPr>
              <w:t xml:space="preserve">5 </w:t>
            </w:r>
            <w:r>
              <w:rPr>
                <w:rFonts w:hint="default" w:ascii="Times New Roman" w:hAnsi="Times New Roman"/>
                <w:sz w:val="24"/>
              </w:rPr>
              <w:t>(4.</w:t>
            </w:r>
            <w:r>
              <w:rPr>
                <w:rFonts w:hint="eastAsia" w:ascii="Times New Roman" w:hAnsi="Times New Roman"/>
                <w:sz w:val="24"/>
                <w:lang w:val="en-US" w:eastAsia="zh-CN"/>
              </w:rPr>
              <w:t>2</w:t>
            </w:r>
            <w:r>
              <w:rPr>
                <w:rFonts w:hint="default" w:ascii="Times New Roman" w:hAnsi="Times New Roman"/>
                <w:sz w:val="24"/>
              </w:rPr>
              <w:t>%)</w:t>
            </w:r>
          </w:p>
        </w:tc>
        <w:tc>
          <w:tcPr>
            <w:tcW w:w="184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14 (2.6%)</w:t>
            </w:r>
          </w:p>
        </w:tc>
        <w:tc>
          <w:tcPr>
            <w:tcW w:w="1985"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31 (5.7%)</w:t>
            </w:r>
          </w:p>
        </w:tc>
        <w:tc>
          <w:tcPr>
            <w:tcW w:w="98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cs="Times New Roman"/>
                <w:bCs/>
                <w:sz w:val="24"/>
                <w:lang w:val="en-US" w:eastAsia="zh-CN"/>
              </w:rPr>
              <w:t>0.0</w:t>
            </w:r>
            <w:r>
              <w:rPr>
                <w:rFonts w:hint="eastAsia" w:ascii="Times New Roman" w:hAnsi="Times New Roman" w:cs="Times New Roman"/>
                <w:bCs/>
                <w:sz w:val="24"/>
                <w:lang w:val="en-US" w:eastAsia="zh-CN"/>
              </w:rPr>
              <w:t>21</w:t>
            </w: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bCs/>
          <w:color w:val="000000"/>
          <w:sz w:val="24"/>
        </w:rPr>
      </w:pPr>
      <w:r>
        <w:rPr>
          <w:rFonts w:ascii="Times New Roman" w:hAnsi="Times New Roman"/>
          <w:bCs/>
          <w:color w:val="000000"/>
          <w:sz w:val="24"/>
        </w:rPr>
        <w:t xml:space="preserve">MACE: major adverse cardiovascular event, </w:t>
      </w:r>
      <w:r>
        <w:rPr>
          <w:rFonts w:hint="eastAsia" w:ascii="Times New Roman" w:hAnsi="Times New Roman"/>
          <w:bCs/>
          <w:color w:val="000000"/>
          <w:sz w:val="24"/>
          <w:lang w:val="en-US" w:eastAsia="zh-CN"/>
        </w:rPr>
        <w:t xml:space="preserve">MI: myocardial infarction, </w:t>
      </w:r>
      <w:r>
        <w:rPr>
          <w:rFonts w:ascii="Times New Roman" w:hAnsi="Times New Roman"/>
          <w:bCs/>
          <w:color w:val="000000"/>
          <w:sz w:val="24"/>
        </w:rPr>
        <w:t>UA: unstable angina, HF: heart failure.</w:t>
      </w:r>
    </w:p>
    <w:p>
      <w:pPr>
        <w:spacing w:beforeLines="0" w:afterLines="0" w:line="360" w:lineRule="auto"/>
        <w:rPr>
          <w:rFonts w:hint="default"/>
          <w:sz w:val="24"/>
          <w:szCs w:val="24"/>
        </w:rPr>
      </w:pPr>
    </w:p>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b/>
          <w:bCs/>
          <w:color w:val="000000"/>
          <w:sz w:val="24"/>
        </w:rPr>
      </w:pPr>
      <w:r>
        <w:rPr>
          <w:rFonts w:hint="eastAsia" w:ascii="Times New Roman" w:hAnsi="Times New Roman" w:cs="Times New Roman"/>
          <w:b/>
          <w:bCs/>
          <w:lang w:val="en-US" w:eastAsia="zh-CN"/>
        </w:rPr>
        <w:t xml:space="preserve">Table S4. Impact of elevated hs-CRP on </w:t>
      </w:r>
      <w:r>
        <w:rPr>
          <w:rFonts w:hint="eastAsia" w:ascii="Times New Roman" w:hAnsi="Times New Roman"/>
          <w:b/>
          <w:bCs/>
          <w:color w:val="000000"/>
          <w:sz w:val="24"/>
          <w:lang w:val="en-US" w:eastAsia="zh-CN"/>
        </w:rPr>
        <w:t>the composite hard and soft components of MACE using a sequential approach</w:t>
      </w:r>
      <w:r>
        <w:rPr>
          <w:rFonts w:ascii="Times New Roman" w:hAnsi="Times New Roman"/>
          <w:b/>
          <w:bCs/>
          <w:color w:val="000000"/>
          <w:sz w:val="24"/>
        </w:rPr>
        <w:t>.</w:t>
      </w:r>
    </w:p>
    <w:tbl>
      <w:tblPr>
        <w:tblStyle w:val="6"/>
        <w:tblpPr w:leftFromText="180" w:rightFromText="180" w:vertAnchor="text" w:horzAnchor="margin" w:tblpXSpec="center" w:tblpY="98"/>
        <w:tblOverlap w:val="never"/>
        <w:tblW w:w="9907" w:type="dxa"/>
        <w:tblInd w:w="821"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12"/>
        <w:gridCol w:w="1827"/>
        <w:gridCol w:w="1158"/>
        <w:gridCol w:w="1880"/>
        <w:gridCol w:w="103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12" w:type="dxa"/>
            <w:vMerge w:val="restar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olor w:val="000000"/>
                <w:sz w:val="24"/>
                <w:lang w:val="en-US" w:eastAsia="zh-CN"/>
              </w:rPr>
            </w:pPr>
            <w:r>
              <w:rPr>
                <w:rFonts w:hint="eastAsia" w:ascii="Times New Roman" w:hAnsi="Times New Roman"/>
                <w:sz w:val="24"/>
                <w:lang w:val="en-US" w:eastAsia="zh-CN"/>
              </w:rPr>
              <w:t xml:space="preserve">hs-CRP </w:t>
            </w:r>
            <w:r>
              <w:rPr>
                <w:rFonts w:hint="default" w:ascii="Times New Roman" w:hAnsi="Times New Roman" w:cs="Times New Roman"/>
                <w:sz w:val="24"/>
                <w:szCs w:val="24"/>
                <w:lang w:val="en-US" w:eastAsia="zh-CN"/>
              </w:rPr>
              <w:t>≥2mg/L</w:t>
            </w:r>
            <w:r>
              <w:rPr>
                <w:rFonts w:hint="eastAsia" w:ascii="Times New Roman" w:hAnsi="Times New Roman"/>
                <w:sz w:val="24"/>
                <w:lang w:val="en-US" w:eastAsia="zh-CN"/>
              </w:rPr>
              <w:t xml:space="preserve"> vs. &lt;2mg/L</w:t>
            </w:r>
          </w:p>
        </w:tc>
        <w:tc>
          <w:tcPr>
            <w:tcW w:w="2985" w:type="dxa"/>
            <w:gridSpan w:val="2"/>
            <w:tcBorders>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color w:val="000000"/>
                <w:sz w:val="24"/>
              </w:rPr>
            </w:pPr>
            <w:r>
              <w:rPr>
                <w:rFonts w:hint="eastAsia" w:ascii="Times New Roman" w:hAnsi="Times New Roman"/>
                <w:color w:val="000000"/>
                <w:sz w:val="24"/>
              </w:rPr>
              <w:t>Crude Cox model</w:t>
            </w:r>
          </w:p>
        </w:tc>
        <w:tc>
          <w:tcPr>
            <w:tcW w:w="2910" w:type="dxa"/>
            <w:gridSpan w:val="2"/>
            <w:tcBorders>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olor w:val="000000"/>
                <w:sz w:val="24"/>
              </w:rPr>
            </w:pPr>
            <w:r>
              <w:rPr>
                <w:rFonts w:hint="eastAsia" w:ascii="Times New Roman" w:hAnsi="Times New Roman"/>
                <w:color w:val="000000"/>
                <w:sz w:val="24"/>
              </w:rPr>
              <w:t>Adjusted Cox model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12" w:type="dxa"/>
            <w:vMerge w:val="continue"/>
            <w:tcBorders>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olor w:val="000000"/>
                <w:sz w:val="24"/>
              </w:rPr>
            </w:pPr>
          </w:p>
        </w:tc>
        <w:tc>
          <w:tcPr>
            <w:tcW w:w="1827" w:type="dxa"/>
            <w:tcBorders>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olor w:val="000000"/>
                <w:sz w:val="24"/>
              </w:rPr>
            </w:pPr>
            <w:r>
              <w:rPr>
                <w:rFonts w:hint="default" w:ascii="Times New Roman" w:hAnsi="Times New Roman"/>
                <w:color w:val="000000"/>
                <w:sz w:val="24"/>
              </w:rPr>
              <w:t>HR (95% CI)</w:t>
            </w:r>
          </w:p>
        </w:tc>
        <w:tc>
          <w:tcPr>
            <w:tcW w:w="1158" w:type="dxa"/>
            <w:tcBorders>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olor w:val="000000"/>
                <w:sz w:val="24"/>
              </w:rPr>
            </w:pPr>
            <w:r>
              <w:rPr>
                <w:rFonts w:hint="default" w:ascii="Times New Roman" w:hAnsi="Times New Roman"/>
                <w:color w:val="000000"/>
                <w:sz w:val="24"/>
              </w:rPr>
              <w:t>P value</w:t>
            </w:r>
          </w:p>
        </w:tc>
        <w:tc>
          <w:tcPr>
            <w:tcW w:w="1880" w:type="dxa"/>
            <w:tcBorders>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olor w:val="000000"/>
                <w:sz w:val="24"/>
              </w:rPr>
            </w:pPr>
            <w:r>
              <w:rPr>
                <w:rFonts w:hint="default" w:ascii="Times New Roman" w:hAnsi="Times New Roman"/>
                <w:color w:val="000000"/>
                <w:sz w:val="24"/>
              </w:rPr>
              <w:t>HR (95% CI)</w:t>
            </w:r>
          </w:p>
        </w:tc>
        <w:tc>
          <w:tcPr>
            <w:tcW w:w="1030" w:type="dxa"/>
            <w:tcBorders>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olor w:val="000000"/>
                <w:sz w:val="24"/>
              </w:rPr>
            </w:pPr>
            <w:r>
              <w:rPr>
                <w:rFonts w:hint="default" w:ascii="Times New Roman" w:hAnsi="Times New Roman"/>
                <w:color w:val="000000"/>
                <w:sz w:val="24"/>
              </w:rPr>
              <w:t>P value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12" w:type="dxa"/>
            <w:tcBorders>
              <w:tl2br w:val="nil"/>
              <w:tr2bl w:val="nil"/>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sz w:val="24"/>
                <w:lang w:val="en-US" w:eastAsia="zh-CN"/>
              </w:rPr>
            </w:pPr>
            <w:r>
              <w:rPr>
                <w:rFonts w:hint="eastAsia" w:ascii="Times New Roman" w:hAnsi="Times New Roman"/>
                <w:sz w:val="24"/>
                <w:lang w:val="en-US" w:eastAsia="zh-CN"/>
              </w:rPr>
              <w:t>Hard endpoint 1 (Death, MI, or stroke)</w:t>
            </w:r>
          </w:p>
        </w:tc>
        <w:tc>
          <w:tcPr>
            <w:tcW w:w="1827"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2.01 (1.22-3.30)</w:t>
            </w:r>
          </w:p>
        </w:tc>
        <w:tc>
          <w:tcPr>
            <w:tcW w:w="1158"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120" w:firstLineChars="50"/>
              <w:jc w:val="center"/>
              <w:textAlignment w:val="auto"/>
              <w:rPr>
                <w:rFonts w:hint="default"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0.005</w:t>
            </w:r>
          </w:p>
        </w:tc>
        <w:tc>
          <w:tcPr>
            <w:tcW w:w="1880"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1.94 (1.18-3.18)</w:t>
            </w:r>
          </w:p>
        </w:tc>
        <w:tc>
          <w:tcPr>
            <w:tcW w:w="1030"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120" w:firstLineChars="50"/>
              <w:jc w:val="center"/>
              <w:textAlignment w:val="auto"/>
              <w:rPr>
                <w:rFonts w:hint="default"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0.008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12" w:type="dxa"/>
            <w:tcBorders>
              <w:tl2br w:val="nil"/>
              <w:tr2bl w:val="nil"/>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sz w:val="24"/>
                <w:lang w:val="en-US" w:eastAsia="zh-CN"/>
              </w:rPr>
            </w:pPr>
            <w:r>
              <w:rPr>
                <w:rFonts w:hint="eastAsia" w:ascii="Times New Roman" w:hAnsi="Times New Roman"/>
                <w:sz w:val="24"/>
                <w:lang w:val="en-US" w:eastAsia="zh-CN"/>
              </w:rPr>
              <w:t>Hard endpoint 2 (Death, MI, or stroke or revascularization)</w:t>
            </w:r>
          </w:p>
        </w:tc>
        <w:tc>
          <w:tcPr>
            <w:tcW w:w="1827"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1.76 (1.17-2.64)</w:t>
            </w:r>
          </w:p>
        </w:tc>
        <w:tc>
          <w:tcPr>
            <w:tcW w:w="1158"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Times New Roman" w:hAnsi="Times New Roman" w:cs="Times New Roman"/>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0.006</w:t>
            </w:r>
          </w:p>
        </w:tc>
        <w:tc>
          <w:tcPr>
            <w:tcW w:w="1880"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1.72 (1.14-2.58)</w:t>
            </w:r>
          </w:p>
        </w:tc>
        <w:tc>
          <w:tcPr>
            <w:tcW w:w="1030"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Times New Roman" w:hAnsi="Times New Roman" w:cs="Times New Roman"/>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0.009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12"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Soft endpoint (UA/HF hospitalization)</w:t>
            </w:r>
          </w:p>
        </w:tc>
        <w:tc>
          <w:tcPr>
            <w:tcW w:w="1827"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1.94 (1.18-3.18)</w:t>
            </w:r>
          </w:p>
        </w:tc>
        <w:tc>
          <w:tcPr>
            <w:tcW w:w="1158"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120" w:firstLineChars="5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0.009</w:t>
            </w:r>
          </w:p>
        </w:tc>
        <w:tc>
          <w:tcPr>
            <w:tcW w:w="1880"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1.73 (1.19-2.53)</w:t>
            </w:r>
          </w:p>
        </w:tc>
        <w:tc>
          <w:tcPr>
            <w:tcW w:w="1030"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0.004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12"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MACE</w:t>
            </w:r>
          </w:p>
        </w:tc>
        <w:tc>
          <w:tcPr>
            <w:tcW w:w="1827"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heme="minorBidi"/>
                <w:bCs/>
                <w:sz w:val="24"/>
                <w:szCs w:val="24"/>
                <w:lang w:val="en-US" w:eastAsia="zh-CN" w:bidi="ar-SA"/>
              </w:rPr>
            </w:pPr>
            <w:r>
              <w:rPr>
                <w:rFonts w:hint="eastAsia" w:ascii="Times New Roman" w:hAnsi="Times New Roman" w:eastAsia="宋体" w:cstheme="minorBidi"/>
                <w:bCs/>
                <w:sz w:val="24"/>
                <w:szCs w:val="24"/>
                <w:lang w:val="en-US" w:eastAsia="zh-CN" w:bidi="ar-SA"/>
              </w:rPr>
              <w:t>1.79 (1.30-2.46)</w:t>
            </w:r>
          </w:p>
        </w:tc>
        <w:tc>
          <w:tcPr>
            <w:tcW w:w="1158"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heme="minorBidi"/>
                <w:color w:val="000000"/>
                <w:sz w:val="24"/>
                <w:szCs w:val="24"/>
                <w:lang w:val="en-US" w:eastAsia="zh-CN" w:bidi="ar-SA"/>
              </w:rPr>
            </w:pPr>
            <w:r>
              <w:rPr>
                <w:rFonts w:hint="eastAsia" w:ascii="Times New Roman" w:hAnsi="Times New Roman" w:eastAsia="宋体" w:cstheme="minorBidi"/>
                <w:color w:val="000000"/>
                <w:sz w:val="24"/>
                <w:szCs w:val="24"/>
                <w:lang w:val="en-US" w:eastAsia="zh-CN" w:bidi="ar-SA"/>
              </w:rPr>
              <w:t>&lt;0.001</w:t>
            </w:r>
          </w:p>
        </w:tc>
        <w:tc>
          <w:tcPr>
            <w:tcW w:w="1880"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heme="minorBidi"/>
                <w:bCs/>
                <w:sz w:val="24"/>
                <w:szCs w:val="24"/>
                <w:lang w:val="en-US" w:eastAsia="zh-CN" w:bidi="ar-SA"/>
              </w:rPr>
            </w:pPr>
            <w:r>
              <w:rPr>
                <w:rFonts w:hint="eastAsia" w:ascii="Times New Roman" w:hAnsi="Times New Roman" w:eastAsia="宋体" w:cstheme="minorBidi"/>
                <w:bCs/>
                <w:sz w:val="24"/>
                <w:szCs w:val="24"/>
                <w:lang w:val="en-US" w:eastAsia="zh-CN" w:bidi="ar-SA"/>
              </w:rPr>
              <w:t>1.77 (1.29-2.43)</w:t>
            </w:r>
          </w:p>
        </w:tc>
        <w:tc>
          <w:tcPr>
            <w:tcW w:w="1030" w:type="dxa"/>
            <w:tcBorders>
              <w:tl2br w:val="nil"/>
              <w:tr2bl w:val="nil"/>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heme="minorBidi"/>
                <w:color w:val="000000"/>
                <w:sz w:val="24"/>
                <w:szCs w:val="24"/>
                <w:lang w:val="en-US" w:eastAsia="zh-CN" w:bidi="ar-SA"/>
              </w:rPr>
            </w:pPr>
            <w:r>
              <w:rPr>
                <w:rFonts w:hint="eastAsia" w:ascii="Times New Roman" w:hAnsi="Times New Roman" w:eastAsia="宋体" w:cstheme="minorBidi"/>
                <w:color w:val="000000"/>
                <w:sz w:val="24"/>
                <w:szCs w:val="24"/>
                <w:lang w:val="en-US" w:eastAsia="zh-CN" w:bidi="ar-SA"/>
              </w:rPr>
              <w:t>&lt;0.001</w:t>
            </w: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olor w:val="000000" w:themeColor="text1"/>
          <w:sz w:val="24"/>
          <w:lang w:val="en-US" w:eastAsia="zh-CN"/>
          <w14:textFill>
            <w14:solidFill>
              <w14:schemeClr w14:val="tx1"/>
            </w14:solidFill>
          </w14:textFill>
        </w:rPr>
      </w:pPr>
      <w:r>
        <w:rPr>
          <w:rFonts w:hint="eastAsia" w:ascii="Times New Roman" w:hAnsi="Times New Roman"/>
          <w:color w:val="000000"/>
          <w:sz w:val="24"/>
          <w:lang w:val="en-US" w:eastAsia="zh-CN"/>
        </w:rPr>
        <w:t xml:space="preserve">A </w:t>
      </w:r>
      <w:r>
        <w:rPr>
          <w:rFonts w:hint="default" w:ascii="Times New Roman" w:hAnsi="Times New Roman"/>
          <w:color w:val="000000" w:themeColor="text1"/>
          <w:sz w:val="24"/>
          <w:lang w:val="en-US" w:eastAsia="zh-CN"/>
          <w14:textFill>
            <w14:solidFill>
              <w14:schemeClr w14:val="tx1"/>
            </w14:solidFill>
          </w14:textFill>
        </w:rPr>
        <w:t>hierarchical approach</w:t>
      </w:r>
      <w:r>
        <w:rPr>
          <w:rFonts w:hint="eastAsia" w:ascii="Times New Roman" w:hAnsi="Times New Roman"/>
          <w:color w:val="000000" w:themeColor="text1"/>
          <w:sz w:val="24"/>
          <w:lang w:val="en-US" w:eastAsia="zh-CN"/>
          <w14:textFill>
            <w14:solidFill>
              <w14:schemeClr w14:val="tx1"/>
            </w14:solidFill>
          </w14:textFill>
        </w:rPr>
        <w:t xml:space="preserve"> </w:t>
      </w:r>
      <w:r>
        <w:rPr>
          <w:rFonts w:hint="eastAsia" w:ascii="Times New Roman" w:hAnsi="Times New Roman" w:cs="Times New Roman"/>
          <w:sz w:val="24"/>
          <w:szCs w:val="24"/>
          <w:lang w:val="en-US" w:eastAsia="zh-CN"/>
        </w:rPr>
        <w:t xml:space="preserve">based on Cox analysis </w:t>
      </w:r>
      <w:r>
        <w:rPr>
          <w:rFonts w:hint="eastAsia" w:ascii="Times New Roman" w:hAnsi="Times New Roman"/>
          <w:color w:val="000000" w:themeColor="text1"/>
          <w:sz w:val="24"/>
          <w:lang w:val="en-US" w:eastAsia="zh-CN"/>
          <w14:textFill>
            <w14:solidFill>
              <w14:schemeClr w14:val="tx1"/>
            </w14:solidFill>
          </w14:textFill>
        </w:rPr>
        <w:t>was used t</w:t>
      </w:r>
      <w:r>
        <w:rPr>
          <w:rFonts w:hint="default" w:ascii="Times New Roman" w:hAnsi="Times New Roman"/>
          <w:color w:val="000000" w:themeColor="text1"/>
          <w:sz w:val="24"/>
          <w:lang w:val="en-US" w:eastAsia="zh-CN"/>
          <w14:textFill>
            <w14:solidFill>
              <w14:schemeClr w14:val="tx1"/>
            </w14:solidFill>
          </w14:textFill>
        </w:rPr>
        <w:t xml:space="preserve">o </w:t>
      </w:r>
      <w:r>
        <w:rPr>
          <w:rFonts w:hint="eastAsia" w:ascii="Times New Roman" w:hAnsi="Times New Roman"/>
          <w:color w:val="000000" w:themeColor="text1"/>
          <w:sz w:val="24"/>
          <w:lang w:val="en-US" w:eastAsia="zh-CN"/>
          <w14:textFill>
            <w14:solidFill>
              <w14:schemeClr w14:val="tx1"/>
            </w14:solidFill>
          </w14:textFill>
        </w:rPr>
        <w:t>evaluate</w:t>
      </w:r>
      <w:r>
        <w:rPr>
          <w:rFonts w:hint="default" w:ascii="Times New Roman" w:hAnsi="Times New Roman"/>
          <w:color w:val="000000" w:themeColor="text1"/>
          <w:sz w:val="24"/>
          <w:lang w:val="en-US" w:eastAsia="zh-CN"/>
          <w14:textFill>
            <w14:solidFill>
              <w14:schemeClr w14:val="tx1"/>
            </w14:solidFill>
          </w14:textFill>
        </w:rPr>
        <w:t xml:space="preserve"> the robustness of the composite endpoint</w:t>
      </w:r>
      <w:r>
        <w:rPr>
          <w:rFonts w:hint="eastAsia" w:ascii="Times New Roman" w:hAnsi="Times New Roman"/>
          <w:color w:val="000000" w:themeColor="text1"/>
          <w:sz w:val="24"/>
          <w:lang w:val="en-US" w:eastAsia="zh-CN"/>
          <w14:textFill>
            <w14:solidFill>
              <w14:schemeClr w14:val="tx1"/>
            </w14:solidFill>
          </w14:textFill>
        </w:rPr>
        <w:t>. W</w:t>
      </w:r>
      <w:r>
        <w:rPr>
          <w:rFonts w:hint="default" w:ascii="Times New Roman" w:hAnsi="Times New Roman"/>
          <w:color w:val="000000" w:themeColor="text1"/>
          <w:sz w:val="24"/>
          <w:lang w:val="en-US" w:eastAsia="zh-CN"/>
          <w14:textFill>
            <w14:solidFill>
              <w14:schemeClr w14:val="tx1"/>
            </w14:solidFill>
          </w14:textFill>
        </w:rPr>
        <w:t>e first</w:t>
      </w:r>
      <w:r>
        <w:rPr>
          <w:rFonts w:hint="eastAsia" w:ascii="Times New Roman" w:hAnsi="Times New Roman"/>
          <w:color w:val="000000" w:themeColor="text1"/>
          <w:sz w:val="24"/>
          <w:lang w:val="en-US" w:eastAsia="zh-CN"/>
          <w14:textFill>
            <w14:solidFill>
              <w14:schemeClr w14:val="tx1"/>
            </w14:solidFill>
          </w14:textFill>
        </w:rPr>
        <w:t xml:space="preserve"> tested</w:t>
      </w:r>
      <w:r>
        <w:rPr>
          <w:rFonts w:hint="default" w:ascii="Times New Roman" w:hAnsi="Times New Roman"/>
          <w:color w:val="000000" w:themeColor="text1"/>
          <w:sz w:val="24"/>
          <w:lang w:val="en-US" w:eastAsia="zh-CN"/>
          <w14:textFill>
            <w14:solidFill>
              <w14:schemeClr w14:val="tx1"/>
            </w14:solidFill>
          </w14:textFill>
        </w:rPr>
        <w:t xml:space="preserve"> hard endpoints and</w:t>
      </w:r>
      <w:r>
        <w:rPr>
          <w:rFonts w:hint="eastAsia" w:ascii="Times New Roman" w:hAnsi="Times New Roman"/>
          <w:color w:val="000000" w:themeColor="text1"/>
          <w:sz w:val="24"/>
          <w:lang w:val="en-US" w:eastAsia="zh-CN"/>
          <w14:textFill>
            <w14:solidFill>
              <w14:schemeClr w14:val="tx1"/>
            </w14:solidFill>
          </w14:textFill>
        </w:rPr>
        <w:t xml:space="preserve"> found that the associations of residual inflammation (hs</w:t>
      </w:r>
      <w:r>
        <w:rPr>
          <w:rFonts w:hint="eastAsia" w:ascii="Times New Roman" w:hAnsi="Times New Roman"/>
          <w:sz w:val="24"/>
          <w:lang w:val="en-US" w:eastAsia="zh-CN"/>
        </w:rPr>
        <w:t>-CRP</w:t>
      </w:r>
      <w:r>
        <w:rPr>
          <w:rFonts w:hint="default" w:ascii="Times New Roman" w:hAnsi="Times New Roman" w:cs="Times New Roman"/>
          <w:sz w:val="24"/>
          <w:szCs w:val="24"/>
          <w:lang w:val="en-US" w:eastAsia="zh-CN"/>
        </w:rPr>
        <w:t>≥2mg/L</w:t>
      </w:r>
      <w:r>
        <w:rPr>
          <w:rFonts w:hint="eastAsia" w:ascii="Times New Roman" w:hAnsi="Times New Roman"/>
          <w:color w:val="000000" w:themeColor="text1"/>
          <w:sz w:val="24"/>
          <w:lang w:val="en-US" w:eastAsia="zh-CN"/>
          <w14:textFill>
            <w14:solidFill>
              <w14:schemeClr w14:val="tx1"/>
            </w14:solidFill>
          </w14:textFill>
        </w:rPr>
        <w:t xml:space="preserve">) with the composite hard endpoints </w:t>
      </w:r>
      <w:r>
        <w:rPr>
          <w:rFonts w:hint="eastAsia" w:ascii="Times New Roman" w:hAnsi="Times New Roman" w:eastAsia="宋体" w:cs="Times New Roman"/>
          <w:i w:val="0"/>
          <w:iCs w:val="0"/>
          <w:caps w:val="0"/>
          <w:color w:val="000000"/>
          <w:spacing w:val="0"/>
          <w:sz w:val="24"/>
          <w:szCs w:val="24"/>
          <w:lang w:val="en-US" w:eastAsia="zh-CN"/>
        </w:rPr>
        <w:t>(</w:t>
      </w:r>
      <w:r>
        <w:rPr>
          <w:rFonts w:hint="eastAsia" w:ascii="Times New Roman" w:hAnsi="Times New Roman" w:cs="Times New Roman"/>
          <w:sz w:val="24"/>
          <w:szCs w:val="24"/>
          <w:lang w:val="en-US" w:eastAsia="zh-CN"/>
        </w:rPr>
        <w:t xml:space="preserve">death, MI or stroke, with or without </w:t>
      </w:r>
      <w:r>
        <w:rPr>
          <w:rFonts w:hint="eastAsia" w:ascii="Times New Roman" w:hAnsi="Times New Roman"/>
          <w:color w:val="000000" w:themeColor="text1"/>
          <w:sz w:val="24"/>
          <w:lang w:val="en-US" w:eastAsia="zh-CN"/>
          <w14:textFill>
            <w14:solidFill>
              <w14:schemeClr w14:val="tx1"/>
            </w14:solidFill>
          </w14:textFill>
        </w:rPr>
        <w:t>revascularization</w:t>
      </w:r>
      <w:r>
        <w:rPr>
          <w:rFonts w:hint="eastAsia" w:ascii="Times New Roman" w:hAnsi="Times New Roman" w:cs="Times New Roman"/>
          <w:sz w:val="24"/>
          <w:szCs w:val="24"/>
          <w:lang w:val="en-US" w:eastAsia="zh-CN"/>
        </w:rPr>
        <w:t>)</w:t>
      </w:r>
      <w:r>
        <w:rPr>
          <w:rFonts w:hint="eastAsia" w:ascii="Times New Roman" w:hAnsi="Times New Roman" w:eastAsia="宋体" w:cs="Times New Roman"/>
          <w:i w:val="0"/>
          <w:iCs w:val="0"/>
          <w:caps w:val="0"/>
          <w:color w:val="000000"/>
          <w:spacing w:val="0"/>
          <w:sz w:val="24"/>
          <w:szCs w:val="24"/>
          <w:lang w:val="en-US" w:eastAsia="zh-CN"/>
        </w:rPr>
        <w:t xml:space="preserve"> w</w:t>
      </w:r>
      <w:r>
        <w:rPr>
          <w:rFonts w:hint="eastAsia" w:ascii="Times New Roman" w:hAnsi="Times New Roman" w:cs="Times New Roman"/>
          <w:i w:val="0"/>
          <w:iCs w:val="0"/>
          <w:caps w:val="0"/>
          <w:color w:val="000000"/>
          <w:spacing w:val="0"/>
          <w:sz w:val="24"/>
          <w:szCs w:val="24"/>
          <w:lang w:val="en-US" w:eastAsia="zh-CN"/>
        </w:rPr>
        <w:t>ere</w:t>
      </w:r>
      <w:r>
        <w:rPr>
          <w:rFonts w:hint="eastAsia" w:ascii="Times New Roman" w:hAnsi="Times New Roman"/>
          <w:color w:val="000000" w:themeColor="text1"/>
          <w:sz w:val="24"/>
          <w:lang w:val="en-US" w:eastAsia="zh-CN"/>
          <w14:textFill>
            <w14:solidFill>
              <w14:schemeClr w14:val="tx1"/>
            </w14:solidFill>
          </w14:textFill>
        </w:rPr>
        <w:t xml:space="preserve"> significant. Then, the composite s</w:t>
      </w:r>
      <w:r>
        <w:rPr>
          <w:rFonts w:hint="default" w:ascii="Times New Roman" w:hAnsi="Times New Roman"/>
          <w:color w:val="000000" w:themeColor="text1"/>
          <w:sz w:val="24"/>
          <w:lang w:val="en-US" w:eastAsia="zh-CN"/>
          <w14:textFill>
            <w14:solidFill>
              <w14:schemeClr w14:val="tx1"/>
            </w14:solidFill>
          </w14:textFill>
        </w:rPr>
        <w:t>oft</w:t>
      </w:r>
      <w:r>
        <w:rPr>
          <w:rFonts w:hint="eastAsia" w:ascii="Times New Roman" w:hAnsi="Times New Roman"/>
          <w:color w:val="000000" w:themeColor="text1"/>
          <w:sz w:val="24"/>
          <w:lang w:val="en-US" w:eastAsia="zh-CN"/>
          <w14:textFill>
            <w14:solidFill>
              <w14:schemeClr w14:val="tx1"/>
            </w14:solidFill>
          </w14:textFill>
        </w:rPr>
        <w:t xml:space="preserve"> endpoint (</w:t>
      </w:r>
      <w:r>
        <w:rPr>
          <w:rFonts w:hint="eastAsia" w:ascii="Times New Roman" w:hAnsi="Times New Roman" w:cs="Times New Roman"/>
          <w:sz w:val="24"/>
          <w:szCs w:val="24"/>
          <w:lang w:val="en-US" w:eastAsia="zh-CN"/>
        </w:rPr>
        <w:t xml:space="preserve">hospitalization for </w:t>
      </w:r>
      <w:r>
        <w:rPr>
          <w:rFonts w:hint="eastAsia" w:ascii="Times New Roman" w:hAnsi="Times New Roman"/>
          <w:color w:val="000000" w:themeColor="text1"/>
          <w:sz w:val="24"/>
          <w:lang w:val="en-US" w:eastAsia="zh-CN"/>
          <w14:textFill>
            <w14:solidFill>
              <w14:schemeClr w14:val="tx1"/>
            </w14:solidFill>
          </w14:textFill>
        </w:rPr>
        <w:t>UA or HF</w:t>
      </w:r>
      <w:r>
        <w:rPr>
          <w:rFonts w:hint="eastAsia" w:ascii="Times New Roman" w:hAnsi="Times New Roman" w:cs="Times New Roman"/>
          <w:sz w:val="24"/>
          <w:szCs w:val="24"/>
          <w:lang w:val="en-US" w:eastAsia="zh-CN"/>
        </w:rPr>
        <w:t xml:space="preserve">) was tested and the associations were also significant. The primary endpoint of MACE remained significant when both hard and soft endpoints were combined. Hence, the analyses of hard and soft components were consistent with the primary analysis of MACE, and the </w:t>
      </w:r>
      <w:r>
        <w:rPr>
          <w:rFonts w:hint="default" w:ascii="Times New Roman" w:hAnsi="Times New Roman" w:cs="Times New Roman"/>
          <w:sz w:val="24"/>
          <w:szCs w:val="24"/>
          <w:lang w:val="en-US" w:eastAsia="zh-CN"/>
        </w:rPr>
        <w:t>hard endpoint</w:t>
      </w:r>
      <w:r>
        <w:rPr>
          <w:rFonts w:hint="eastAsia" w:ascii="Times New Roman" w:hAnsi="Times New Roman" w:cs="Times New Roman"/>
          <w:sz w:val="24"/>
          <w:szCs w:val="24"/>
          <w:lang w:val="en-US" w:eastAsia="zh-CN"/>
        </w:rPr>
        <w:t xml:space="preserve"> could primarily drive the </w:t>
      </w:r>
      <w:r>
        <w:rPr>
          <w:rFonts w:hint="default" w:ascii="Times New Roman" w:hAnsi="Times New Roman" w:cs="Times New Roman"/>
          <w:sz w:val="24"/>
          <w:szCs w:val="24"/>
          <w:lang w:val="en-US" w:eastAsia="zh-CN"/>
        </w:rPr>
        <w:t>significant effect on</w:t>
      </w:r>
      <w:r>
        <w:rPr>
          <w:rFonts w:hint="eastAsia" w:ascii="Times New Roman" w:hAnsi="Times New Roman" w:cs="Times New Roman"/>
          <w:sz w:val="24"/>
          <w:szCs w:val="24"/>
          <w:lang w:val="en-US" w:eastAsia="zh-CN"/>
        </w:rPr>
        <w:t xml:space="preserve"> MACE, indicting </w:t>
      </w:r>
      <w:r>
        <w:rPr>
          <w:rFonts w:hint="default" w:ascii="Times New Roman" w:hAnsi="Times New Roman"/>
          <w:color w:val="000000" w:themeColor="text1"/>
          <w:sz w:val="24"/>
          <w:lang w:val="en-US" w:eastAsia="zh-CN"/>
          <w14:textFill>
            <w14:solidFill>
              <w14:schemeClr w14:val="tx1"/>
            </w14:solidFill>
          </w14:textFill>
        </w:rPr>
        <w:t>the robustness of</w:t>
      </w:r>
      <w:r>
        <w:rPr>
          <w:rFonts w:hint="eastAsia" w:ascii="Times New Roman" w:hAnsi="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sz w:val="24"/>
          <w:szCs w:val="24"/>
          <w:lang w:val="en-US" w:eastAsia="zh-CN"/>
        </w:rPr>
        <w:t>primary result</w:t>
      </w:r>
      <w:r>
        <w:rPr>
          <w:rFonts w:hint="eastAsia" w:ascii="Times New Roman" w:hAnsi="Times New Roman" w:cs="Times New Roman"/>
          <w:sz w:val="24"/>
          <w:szCs w:val="24"/>
          <w:lang w:val="en-US" w:eastAsia="zh-CN"/>
        </w:rPr>
        <w:t xml:space="preserve">. </w:t>
      </w:r>
      <w:r>
        <w:rPr>
          <w:rFonts w:hint="eastAsia" w:ascii="Times New Roman" w:hAnsi="Times New Roman"/>
          <w:color w:val="000000"/>
          <w:sz w:val="24"/>
        </w:rPr>
        <w:t>HR</w:t>
      </w:r>
      <w:r>
        <w:rPr>
          <w:rFonts w:hint="eastAsia" w:ascii="Times New Roman" w:hAnsi="Times New Roman"/>
          <w:color w:val="000000"/>
          <w:sz w:val="24"/>
          <w:lang w:val="en-US" w:eastAsia="zh-CN"/>
        </w:rPr>
        <w:t xml:space="preserve"> </w:t>
      </w:r>
      <w:r>
        <w:rPr>
          <w:rFonts w:hint="eastAsia" w:ascii="Times New Roman" w:hAnsi="Times New Roman"/>
          <w:color w:val="000000"/>
          <w:sz w:val="24"/>
        </w:rPr>
        <w:t xml:space="preserve">was </w:t>
      </w:r>
      <w:r>
        <w:rPr>
          <w:rFonts w:ascii="Times New Roman" w:hAnsi="Times New Roman"/>
          <w:color w:val="000000"/>
          <w:sz w:val="24"/>
        </w:rPr>
        <w:t xml:space="preserve">adjusted for </w:t>
      </w:r>
      <w:r>
        <w:rPr>
          <w:rFonts w:hint="eastAsia" w:ascii="Times New Roman" w:hAnsi="Times New Roman"/>
          <w:color w:val="000000"/>
          <w:sz w:val="24"/>
          <w:szCs w:val="24"/>
          <w:lang w:val="en-US" w:eastAsia="zh-CN"/>
        </w:rPr>
        <w:t xml:space="preserve">age, sex, BMI, MI type, LVEF, hypertension, diabetes </w:t>
      </w:r>
      <w:r>
        <w:rPr>
          <w:rFonts w:hint="eastAsia" w:ascii="Times New Roman" w:hAnsi="Times New Roman"/>
          <w:color w:val="000000"/>
          <w:sz w:val="24"/>
          <w:lang w:val="en-US" w:eastAsia="zh-CN"/>
        </w:rPr>
        <w:t xml:space="preserve">and dyslipidemia </w:t>
      </w:r>
      <w:r>
        <w:rPr>
          <w:rFonts w:ascii="Times New Roman" w:hAnsi="Times New Roman"/>
          <w:color w:val="000000"/>
          <w:sz w:val="24"/>
        </w:rPr>
        <w:t xml:space="preserve">in </w:t>
      </w:r>
      <w:r>
        <w:rPr>
          <w:rFonts w:hint="eastAsia" w:ascii="Times New Roman" w:hAnsi="Times New Roman"/>
          <w:color w:val="000000"/>
          <w:sz w:val="24"/>
        </w:rPr>
        <w:t xml:space="preserve">the </w:t>
      </w:r>
      <w:r>
        <w:rPr>
          <w:rFonts w:ascii="Times New Roman" w:hAnsi="Times New Roman"/>
          <w:color w:val="000000"/>
          <w:sz w:val="24"/>
        </w:rPr>
        <w:t>multivariable model.</w:t>
      </w:r>
      <w:r>
        <w:rPr>
          <w:rFonts w:hint="eastAsia" w:ascii="Times New Roman" w:hAnsi="Times New Roman"/>
          <w:color w:val="000000"/>
          <w:sz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lang w:val="en-US" w:eastAsia="zh-CN"/>
        </w:rPr>
      </w:pPr>
    </w:p>
    <w:p>
      <w:pPr>
        <w:spacing w:line="360" w:lineRule="auto"/>
        <w:rPr>
          <w:rFonts w:hint="eastAsia" w:ascii="Times New Roman" w:hAnsi="Times New Roman" w:cs="Times New Roman"/>
          <w:b/>
          <w:bCs/>
          <w:lang w:val="en-US" w:eastAsia="zh-CN"/>
        </w:rPr>
      </w:pPr>
    </w:p>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br w:type="page"/>
      </w:r>
    </w:p>
    <w:p>
      <w:pPr>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Table S5. Temporal changes in hs-CRP levels and CV outcomes.</w:t>
      </w:r>
    </w:p>
    <w:tbl>
      <w:tblPr>
        <w:tblStyle w:val="6"/>
        <w:tblpPr w:leftFromText="180" w:rightFromText="180" w:vertAnchor="text" w:horzAnchor="page" w:tblpX="323" w:tblpY="116"/>
        <w:tblOverlap w:val="never"/>
        <w:tblW w:w="11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0"/>
        <w:gridCol w:w="1878"/>
        <w:gridCol w:w="1833"/>
        <w:gridCol w:w="2056"/>
        <w:gridCol w:w="1889"/>
        <w:gridCol w:w="96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2900"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A sub-cohort with hs-CRP at baseline and follow-up</w:t>
            </w:r>
          </w:p>
        </w:tc>
        <w:tc>
          <w:tcPr>
            <w:tcW w:w="1878" w:type="dxa"/>
            <w:tcBorders>
              <w:top w:val="single" w:color="auto" w:sz="4" w:space="0"/>
              <w:bottom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Persistently low hs-CRP (n=256)</w:t>
            </w:r>
          </w:p>
        </w:tc>
        <w:tc>
          <w:tcPr>
            <w:tcW w:w="1833" w:type="dxa"/>
            <w:tcBorders>
              <w:top w:val="single" w:color="auto" w:sz="4" w:space="0"/>
              <w:bottom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lang w:val="en-US" w:eastAsia="zh-CN"/>
              </w:rPr>
            </w:pPr>
            <w:r>
              <w:rPr>
                <w:rFonts w:hint="eastAsia" w:ascii="Times New Roman" w:hAnsi="Times New Roman" w:cs="Times New Roman"/>
                <w:bCs/>
                <w:sz w:val="24"/>
                <w:lang w:val="en-US" w:eastAsia="zh-CN"/>
              </w:rPr>
              <w:t>Increased hs-CRP (n=107)</w:t>
            </w:r>
          </w:p>
        </w:tc>
        <w:tc>
          <w:tcPr>
            <w:tcW w:w="2056" w:type="dxa"/>
            <w:tcBorders>
              <w:top w:val="single" w:color="auto" w:sz="4" w:space="0"/>
              <w:bottom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rPr>
            </w:pPr>
            <w:r>
              <w:rPr>
                <w:rFonts w:hint="eastAsia" w:ascii="Times New Roman" w:hAnsi="Times New Roman" w:cs="Times New Roman"/>
                <w:lang w:val="en-US" w:eastAsia="zh-CN"/>
              </w:rPr>
              <w:t xml:space="preserve">Reduced hs-CRP </w:t>
            </w:r>
            <w:r>
              <w:rPr>
                <w:rFonts w:hint="default" w:ascii="Times New Roman" w:hAnsi="Times New Roman" w:cs="Times New Roman"/>
                <w:bCs/>
                <w:sz w:val="24"/>
              </w:rPr>
              <w:t>(n</w:t>
            </w:r>
            <w:r>
              <w:rPr>
                <w:rFonts w:hint="default" w:ascii="Times New Roman" w:hAnsi="Times New Roman" w:cs="Times New Roman"/>
                <w:bCs/>
                <w:sz w:val="24"/>
                <w:lang w:val="en-US" w:eastAsia="zh-CN"/>
              </w:rPr>
              <w:t>=</w:t>
            </w:r>
            <w:r>
              <w:rPr>
                <w:rFonts w:hint="eastAsia" w:ascii="Times New Roman" w:hAnsi="Times New Roman" w:cs="Times New Roman"/>
                <w:bCs/>
                <w:sz w:val="24"/>
                <w:lang w:val="en-US" w:eastAsia="zh-CN"/>
              </w:rPr>
              <w:t>185</w:t>
            </w:r>
            <w:r>
              <w:rPr>
                <w:rFonts w:hint="default" w:ascii="Times New Roman" w:hAnsi="Times New Roman" w:cs="Times New Roman"/>
                <w:bCs/>
                <w:sz w:val="24"/>
              </w:rPr>
              <w:t>)</w:t>
            </w:r>
          </w:p>
        </w:tc>
        <w:tc>
          <w:tcPr>
            <w:tcW w:w="1889"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rPr>
            </w:pPr>
            <w:r>
              <w:rPr>
                <w:rFonts w:hint="eastAsia" w:ascii="Times New Roman" w:hAnsi="Times New Roman" w:cs="Times New Roman"/>
                <w:bCs/>
                <w:sz w:val="24"/>
                <w:lang w:val="en-US" w:eastAsia="zh-CN"/>
              </w:rPr>
              <w:t>Persistently high hs-CRP (n=244)</w:t>
            </w:r>
          </w:p>
        </w:tc>
        <w:tc>
          <w:tcPr>
            <w:tcW w:w="966" w:type="dxa"/>
            <w:tcBorders>
              <w:top w:val="single" w:color="auto" w:sz="4" w:space="0"/>
              <w:bottom w:val="single" w:color="auto" w:sz="4" w:space="0"/>
            </w:tcBorders>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P value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90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lang w:val="en-US" w:eastAsia="zh-CN"/>
              </w:rPr>
            </w:pPr>
            <w:r>
              <w:rPr>
                <w:rFonts w:hint="eastAsia" w:ascii="Times New Roman" w:hAnsi="Times New Roman" w:cs="Times New Roman"/>
                <w:bCs/>
                <w:sz w:val="24"/>
                <w:lang w:val="en-US" w:eastAsia="zh-CN"/>
              </w:rPr>
              <w:t>Levels of hs-CRP</w:t>
            </w:r>
          </w:p>
        </w:tc>
        <w:tc>
          <w:tcPr>
            <w:tcW w:w="187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1833"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p>
        </w:tc>
        <w:tc>
          <w:tcPr>
            <w:tcW w:w="20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p>
        </w:tc>
        <w:tc>
          <w:tcPr>
            <w:tcW w:w="1889"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p>
        </w:tc>
        <w:tc>
          <w:tcPr>
            <w:tcW w:w="96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90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Times New Roman" w:hAnsi="Times New Roman" w:cs="Times New Roman" w:eastAsiaTheme="minorEastAsia"/>
                <w:sz w:val="24"/>
                <w:szCs w:val="24"/>
                <w:lang w:val="en-US" w:eastAsia="zh-CN" w:bidi="ar-SA"/>
              </w:rPr>
            </w:pPr>
            <w:r>
              <w:rPr>
                <w:rFonts w:hint="eastAsia" w:ascii="Times New Roman" w:hAnsi="Times New Roman" w:cs="Times New Roman"/>
                <w:sz w:val="24"/>
                <w:lang w:val="en-US" w:eastAsia="zh-CN"/>
              </w:rPr>
              <w:t>Baseline (1-3 months)</w:t>
            </w:r>
          </w:p>
        </w:tc>
        <w:tc>
          <w:tcPr>
            <w:tcW w:w="187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1.06 (0.67, 1.47)</w:t>
            </w:r>
          </w:p>
        </w:tc>
        <w:tc>
          <w:tcPr>
            <w:tcW w:w="1833"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1.04 (0.64, 1.65)</w:t>
            </w:r>
          </w:p>
        </w:tc>
        <w:tc>
          <w:tcPr>
            <w:tcW w:w="20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4.49 (2.91, 9.30)</w:t>
            </w:r>
          </w:p>
        </w:tc>
        <w:tc>
          <w:tcPr>
            <w:tcW w:w="1889"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bCs/>
                <w:sz w:val="24"/>
                <w:szCs w:val="24"/>
                <w:lang w:val="en-US" w:eastAsia="zh-CN" w:bidi="ar-SA"/>
              </w:rPr>
              <w:t>5.19 (3.07, 9.63)</w:t>
            </w:r>
          </w:p>
        </w:tc>
        <w:tc>
          <w:tcPr>
            <w:tcW w:w="96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&lt;0.001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90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Times New Roman" w:hAnsi="Times New Roman" w:cs="Times New Roman" w:eastAsiaTheme="minorEastAsia"/>
                <w:sz w:val="24"/>
                <w:szCs w:val="24"/>
                <w:lang w:val="en-US" w:eastAsia="zh-CN" w:bidi="ar-SA"/>
              </w:rPr>
            </w:pPr>
            <w:r>
              <w:rPr>
                <w:rFonts w:hint="eastAsia" w:ascii="Times New Roman" w:hAnsi="Times New Roman" w:cs="Times New Roman"/>
                <w:sz w:val="24"/>
                <w:szCs w:val="24"/>
                <w:lang w:val="en-US" w:eastAsia="zh-CN" w:bidi="ar-SA"/>
              </w:rPr>
              <w:t>Follow-up (6-12 months)</w:t>
            </w:r>
          </w:p>
        </w:tc>
        <w:tc>
          <w:tcPr>
            <w:tcW w:w="187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1.01 (0.63, 1.39)</w:t>
            </w:r>
          </w:p>
        </w:tc>
        <w:tc>
          <w:tcPr>
            <w:tcW w:w="1833"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szCs w:val="24"/>
                <w:lang w:val="en-US" w:eastAsia="zh-CN" w:bidi="ar-SA"/>
              </w:rPr>
            </w:pPr>
            <w:r>
              <w:rPr>
                <w:rFonts w:hint="eastAsia" w:ascii="Times New Roman" w:hAnsi="Times New Roman" w:cs="Times New Roman"/>
                <w:bCs/>
                <w:sz w:val="24"/>
                <w:szCs w:val="24"/>
                <w:lang w:val="en-US" w:eastAsia="zh-CN" w:bidi="ar-SA"/>
              </w:rPr>
              <w:t>2.84 (2.12, 4.32)</w:t>
            </w:r>
          </w:p>
        </w:tc>
        <w:tc>
          <w:tcPr>
            <w:tcW w:w="205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1.47 (0.80, 1.97)</w:t>
            </w:r>
          </w:p>
        </w:tc>
        <w:tc>
          <w:tcPr>
            <w:tcW w:w="1889"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4.57 (2.70, 8.47)</w:t>
            </w:r>
          </w:p>
        </w:tc>
        <w:tc>
          <w:tcPr>
            <w:tcW w:w="96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&lt;0.001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90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CV outcomes</w:t>
            </w:r>
          </w:p>
        </w:tc>
        <w:tc>
          <w:tcPr>
            <w:tcW w:w="187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sz w:val="24"/>
                <w:szCs w:val="24"/>
                <w:lang w:val="en-US" w:eastAsia="zh-CN" w:bidi="ar-SA"/>
              </w:rPr>
            </w:pPr>
          </w:p>
        </w:tc>
        <w:tc>
          <w:tcPr>
            <w:tcW w:w="1833"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szCs w:val="24"/>
                <w:lang w:val="en-US" w:eastAsia="zh-CN" w:bidi="ar-SA"/>
              </w:rPr>
            </w:pPr>
          </w:p>
        </w:tc>
        <w:tc>
          <w:tcPr>
            <w:tcW w:w="205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imes New Roman" w:hAnsi="Times New Roman" w:eastAsia="宋体" w:cs="Times New Roman"/>
                <w:color w:val="000000"/>
                <w:kern w:val="2"/>
                <w:sz w:val="24"/>
                <w:szCs w:val="24"/>
                <w:vertAlign w:val="baseline"/>
                <w:lang w:val="en-US" w:eastAsia="zh-CN" w:bidi="ar-SA"/>
              </w:rPr>
            </w:pPr>
          </w:p>
        </w:tc>
        <w:tc>
          <w:tcPr>
            <w:tcW w:w="1889"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p>
        </w:tc>
        <w:tc>
          <w:tcPr>
            <w:tcW w:w="96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90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MACE</w:t>
            </w:r>
          </w:p>
        </w:tc>
        <w:tc>
          <w:tcPr>
            <w:tcW w:w="187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25 (9.7%)</w:t>
            </w:r>
          </w:p>
        </w:tc>
        <w:tc>
          <w:tcPr>
            <w:tcW w:w="1833"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szCs w:val="24"/>
                <w:lang w:val="en-US" w:eastAsia="zh-CN" w:bidi="ar-SA"/>
              </w:rPr>
            </w:pPr>
            <w:r>
              <w:rPr>
                <w:rFonts w:hint="eastAsia" w:ascii="Times New Roman" w:hAnsi="Times New Roman" w:cs="Times New Roman"/>
                <w:bCs/>
                <w:sz w:val="24"/>
                <w:szCs w:val="24"/>
                <w:lang w:val="en-US" w:eastAsia="zh-CN" w:bidi="ar-SA"/>
              </w:rPr>
              <w:t>18 (15.8%)</w:t>
            </w:r>
          </w:p>
        </w:tc>
        <w:tc>
          <w:tcPr>
            <w:tcW w:w="205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24 (12.9%)</w:t>
            </w:r>
          </w:p>
        </w:tc>
        <w:tc>
          <w:tcPr>
            <w:tcW w:w="1889"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54 (22.1%)</w:t>
            </w:r>
          </w:p>
        </w:tc>
        <w:tc>
          <w:tcPr>
            <w:tcW w:w="96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900"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 xml:space="preserve">Death, MI, stroke or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revascularization</w:t>
            </w:r>
          </w:p>
        </w:tc>
        <w:tc>
          <w:tcPr>
            <w:tcW w:w="1878"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13 (5.0%)</w:t>
            </w:r>
          </w:p>
        </w:tc>
        <w:tc>
          <w:tcPr>
            <w:tcW w:w="1833"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eastAsiaTheme="minorEastAsia"/>
                <w:bCs/>
                <w:sz w:val="24"/>
                <w:szCs w:val="24"/>
                <w:lang w:val="en-US" w:eastAsia="zh-CN" w:bidi="ar-SA"/>
              </w:rPr>
            </w:pPr>
            <w:r>
              <w:rPr>
                <w:rFonts w:hint="eastAsia" w:ascii="Times New Roman" w:hAnsi="Times New Roman" w:cs="Times New Roman"/>
                <w:bCs/>
                <w:sz w:val="24"/>
                <w:szCs w:val="24"/>
                <w:lang w:val="en-US" w:eastAsia="zh-CN" w:bidi="ar-SA"/>
              </w:rPr>
              <w:t>12</w:t>
            </w:r>
            <w:r>
              <w:rPr>
                <w:rFonts w:hint="eastAsia" w:ascii="Times New Roman" w:hAnsi="Times New Roman" w:eastAsia="宋体" w:cs="Times New Roman"/>
                <w:sz w:val="24"/>
                <w:szCs w:val="24"/>
                <w:lang w:val="en-US" w:eastAsia="zh-CN" w:bidi="ar-SA"/>
              </w:rPr>
              <w:t xml:space="preserve"> (11.2%)</w:t>
            </w:r>
          </w:p>
        </w:tc>
        <w:tc>
          <w:tcPr>
            <w:tcW w:w="205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kern w:val="2"/>
                <w:sz w:val="24"/>
                <w:szCs w:val="24"/>
                <w:vertAlign w:val="baseline"/>
                <w:lang w:val="en-US" w:eastAsia="zh-CN" w:bidi="ar-SA"/>
              </w:rPr>
              <w:t>14</w:t>
            </w:r>
            <w:r>
              <w:rPr>
                <w:rFonts w:hint="eastAsia" w:ascii="Times New Roman" w:hAnsi="Times New Roman" w:eastAsia="宋体" w:cs="Times New Roman"/>
                <w:sz w:val="24"/>
                <w:szCs w:val="24"/>
                <w:lang w:val="en-US" w:eastAsia="zh-CN" w:bidi="ar-SA"/>
              </w:rPr>
              <w:t xml:space="preserve"> (7.5%)</w:t>
            </w:r>
          </w:p>
        </w:tc>
        <w:tc>
          <w:tcPr>
            <w:tcW w:w="1889"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31</w:t>
            </w:r>
            <w:r>
              <w:rPr>
                <w:rFonts w:hint="eastAsia" w:ascii="Times New Roman" w:hAnsi="Times New Roman" w:eastAsia="宋体" w:cs="Times New Roman"/>
                <w:sz w:val="24"/>
                <w:szCs w:val="24"/>
                <w:lang w:val="en-US" w:eastAsia="zh-CN" w:bidi="ar-SA"/>
              </w:rPr>
              <w:t xml:space="preserve"> (12.7%)</w:t>
            </w:r>
          </w:p>
        </w:tc>
        <w:tc>
          <w:tcPr>
            <w:tcW w:w="966" w:type="dxa"/>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cs="Times New Roman"/>
                <w:bCs/>
                <w:sz w:val="24"/>
                <w:lang w:val="en-US" w:eastAsia="zh-CN"/>
              </w:rPr>
            </w:pPr>
            <w:r>
              <w:rPr>
                <w:rFonts w:hint="eastAsia" w:ascii="Times New Roman" w:hAnsi="Times New Roman" w:cs="Times New Roman"/>
                <w:bCs/>
                <w:sz w:val="24"/>
                <w:lang w:val="en-US" w:eastAsia="zh-CN"/>
              </w:rPr>
              <w:t>0.017</w:t>
            </w:r>
          </w:p>
        </w:tc>
      </w:tr>
    </w:tbl>
    <w:p>
      <w:pPr>
        <w:rPr>
          <w:rFonts w:hint="eastAsia" w:eastAsiaTheme="minorEastAsia"/>
          <w:sz w:val="24"/>
          <w:szCs w:val="24"/>
          <w:lang w:eastAsia="zh-CN"/>
        </w:rPr>
      </w:pPr>
      <w:r>
        <w:rPr>
          <w:rFonts w:hint="eastAsia" w:eastAsiaTheme="minorEastAsia"/>
          <w:sz w:val="24"/>
          <w:szCs w:val="24"/>
          <w:lang w:eastAsia="zh-CN"/>
        </w:rPr>
        <w:br w:type="page"/>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5271135" cy="2828925"/>
            <wp:effectExtent l="0" t="0" r="5715" b="9525"/>
            <wp:docPr id="4" name="图片 4" descr="补充图-基线分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补充图-基线分布"/>
                    <pic:cNvPicPr>
                      <a:picLocks noChangeAspect="1"/>
                    </pic:cNvPicPr>
                  </pic:nvPicPr>
                  <pic:blipFill>
                    <a:blip r:embed="rId4"/>
                    <a:stretch>
                      <a:fillRect/>
                    </a:stretch>
                  </pic:blipFill>
                  <pic:spPr>
                    <a:xfrm>
                      <a:off x="0" y="0"/>
                      <a:ext cx="5271135" cy="282892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Figure S1. Distribution of LDL-C and hs-CRP levels at baseline in all patients.</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Distribution of baseline LDL-C (A) and hs-CRP levels (B) in all patients (n=1062).</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br w:type="page"/>
      </w: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drawing>
          <wp:inline distT="0" distB="0" distL="114300" distR="114300">
            <wp:extent cx="5270500" cy="3585210"/>
            <wp:effectExtent l="0" t="0" r="0" b="8890"/>
            <wp:docPr id="21" name="图片 21" descr="补充图-CRP变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补充图-CRP变化"/>
                    <pic:cNvPicPr>
                      <a:picLocks noChangeAspect="1"/>
                    </pic:cNvPicPr>
                  </pic:nvPicPr>
                  <pic:blipFill>
                    <a:blip r:embed="rId5"/>
                    <a:stretch>
                      <a:fillRect/>
                    </a:stretch>
                  </pic:blipFill>
                  <pic:spPr>
                    <a:xfrm>
                      <a:off x="0" y="0"/>
                      <a:ext cx="5270500" cy="3585210"/>
                    </a:xfrm>
                    <a:prstGeom prst="rect">
                      <a:avLst/>
                    </a:prstGeom>
                  </pic:spPr>
                </pic:pic>
              </a:graphicData>
            </a:graphic>
          </wp:inline>
        </w:drawing>
      </w:r>
      <w:r>
        <w:rPr>
          <w:rFonts w:hint="eastAsia" w:ascii="Times New Roman" w:hAnsi="Times New Roman" w:cs="Times New Roman"/>
          <w:b/>
          <w:bCs/>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bCs/>
          <w:lang w:val="en-US" w:eastAsia="zh-CN"/>
        </w:rPr>
        <w:t xml:space="preserve">Figure S2. Temporal changes in hs-CRP and relevant proportions.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lang w:val="en-US" w:eastAsia="zh-CN"/>
        </w:rPr>
      </w:pPr>
      <w:r>
        <w:rPr>
          <w:rFonts w:hint="eastAsia" w:ascii="Times New Roman" w:hAnsi="Times New Roman" w:cs="Times New Roman"/>
          <w:b w:val="0"/>
          <w:bCs w:val="0"/>
          <w:lang w:val="en-US" w:eastAsia="zh-CN"/>
        </w:rPr>
        <w:t xml:space="preserve">Distribution of hs-CRP levels at baseline (1-3 months) and at follow-up (6-12 months after MI) in a subset of cohort (n=792) (A) and proportions of the temporal changes in hs-CRP (B). </w:t>
      </w:r>
      <w:bookmarkStart w:id="0" w:name="_GoBack"/>
      <w:bookmarkEnd w:id="0"/>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b w:val="0"/>
          <w:bCs w:val="0"/>
          <w:color w:val="000000" w:themeColor="text1"/>
          <w:sz w:val="24"/>
          <w:lang w:val="en-US" w:eastAsia="zh-CN"/>
          <w14:textFill>
            <w14:solidFill>
              <w14:schemeClr w14:val="tx1"/>
            </w14:solidFill>
          </w14:textFill>
        </w:rPr>
      </w:pPr>
      <w:r>
        <w:rPr>
          <w:rFonts w:hint="eastAsia" w:ascii="Times New Roman" w:hAnsi="Times New Roman"/>
          <w:b w:val="0"/>
          <w:bCs w:val="0"/>
          <w:color w:val="000000" w:themeColor="text1"/>
          <w:sz w:val="24"/>
          <w:lang w:val="en-US" w:eastAsia="zh-CN"/>
          <w14:textFill>
            <w14:solidFill>
              <w14:schemeClr w14:val="tx1"/>
            </w14:solidFill>
          </w14:textFill>
        </w:rPr>
        <w:drawing>
          <wp:inline distT="0" distB="0" distL="114300" distR="114300">
            <wp:extent cx="4658360" cy="4658360"/>
            <wp:effectExtent l="0" t="0" r="2540" b="2540"/>
            <wp:docPr id="2" name="图片 2" descr="补充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补充图3"/>
                    <pic:cNvPicPr>
                      <a:picLocks noChangeAspect="1"/>
                    </pic:cNvPicPr>
                  </pic:nvPicPr>
                  <pic:blipFill>
                    <a:blip r:embed="rId6"/>
                    <a:stretch>
                      <a:fillRect/>
                    </a:stretch>
                  </pic:blipFill>
                  <pic:spPr>
                    <a:xfrm>
                      <a:off x="0" y="0"/>
                      <a:ext cx="4658360" cy="46583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Figure S3. Dose-response relationship between baseline hs-CRP and MACE risk.</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color w:val="000000" w:themeColor="text1"/>
          <w:sz w:val="24"/>
          <w:lang w:bidi="ar"/>
          <w14:textFill>
            <w14:solidFill>
              <w14:schemeClr w14:val="tx1"/>
            </w14:solidFill>
          </w14:textFill>
        </w:rPr>
      </w:pPr>
      <w:r>
        <w:rPr>
          <w:rFonts w:hint="eastAsia" w:ascii="Times New Roman" w:hAnsi="Times New Roman"/>
          <w:b w:val="0"/>
          <w:bCs w:val="0"/>
          <w:color w:val="000000" w:themeColor="text1"/>
          <w:sz w:val="24"/>
          <w:lang w:val="en-US" w:eastAsia="zh-CN"/>
          <w14:textFill>
            <w14:solidFill>
              <w14:schemeClr w14:val="tx1"/>
            </w14:solidFill>
          </w14:textFill>
        </w:rPr>
        <w:t>T</w:t>
      </w:r>
      <w:r>
        <w:rPr>
          <w:rFonts w:hint="eastAsia" w:ascii="Times New Roman" w:hAnsi="Times New Roman"/>
          <w:bCs/>
          <w:color w:val="000000" w:themeColor="text1"/>
          <w:sz w:val="24"/>
          <w14:textFill>
            <w14:solidFill>
              <w14:schemeClr w14:val="tx1"/>
            </w14:solidFill>
          </w14:textFill>
        </w:rPr>
        <w:t>he n</w:t>
      </w:r>
      <w:r>
        <w:rPr>
          <w:rFonts w:hint="eastAsia" w:ascii="Times New Roman" w:hAnsi="Times New Roman"/>
          <w:bCs/>
          <w:color w:val="000000" w:themeColor="text1"/>
          <w:sz w:val="24"/>
          <w:lang w:val="en-US" w:eastAsia="zh-CN"/>
          <w14:textFill>
            <w14:solidFill>
              <w14:schemeClr w14:val="tx1"/>
            </w14:solidFill>
          </w14:textFill>
        </w:rPr>
        <w:t>ear</w:t>
      </w:r>
      <w:r>
        <w:rPr>
          <w:rFonts w:hint="eastAsia" w:ascii="Times New Roman" w:hAnsi="Times New Roman"/>
          <w:bCs/>
          <w:color w:val="000000" w:themeColor="text1"/>
          <w:sz w:val="24"/>
          <w14:textFill>
            <w14:solidFill>
              <w14:schemeClr w14:val="tx1"/>
            </w14:solidFill>
          </w14:textFill>
        </w:rPr>
        <w:t xml:space="preserve">-linear relationship </w:t>
      </w:r>
      <w:r>
        <w:rPr>
          <w:rFonts w:hint="eastAsia" w:ascii="Times New Roman" w:hAnsi="Times New Roman"/>
          <w:bCs/>
          <w:color w:val="000000" w:themeColor="text1"/>
          <w:sz w:val="24"/>
          <w:lang w:val="en-US" w:eastAsia="zh-CN"/>
          <w14:textFill>
            <w14:solidFill>
              <w14:schemeClr w14:val="tx1"/>
            </w14:solidFill>
          </w14:textFill>
        </w:rPr>
        <w:t>between</w:t>
      </w:r>
      <w:r>
        <w:rPr>
          <w:rFonts w:hint="eastAsia" w:ascii="Times New Roman" w:hAnsi="Times New Roman"/>
          <w:bCs/>
          <w:color w:val="000000" w:themeColor="text1"/>
          <w:sz w:val="24"/>
          <w14:textFill>
            <w14:solidFill>
              <w14:schemeClr w14:val="tx1"/>
            </w14:solidFill>
          </w14:textFill>
        </w:rPr>
        <w:t xml:space="preserve"> </w:t>
      </w:r>
      <w:r>
        <w:rPr>
          <w:rFonts w:hint="eastAsia" w:ascii="Times New Roman" w:hAnsi="Times New Roman"/>
          <w:bCs/>
          <w:color w:val="000000" w:themeColor="text1"/>
          <w:sz w:val="24"/>
          <w:lang w:val="en-US" w:eastAsia="zh-CN"/>
          <w14:textFill>
            <w14:solidFill>
              <w14:schemeClr w14:val="tx1"/>
            </w14:solidFill>
          </w14:textFill>
        </w:rPr>
        <w:t>baseline levels of hs-CRP</w:t>
      </w:r>
      <w:r>
        <w:rPr>
          <w:rFonts w:hint="eastAsia" w:ascii="Times New Roman" w:hAnsi="Times New Roman"/>
          <w:bCs/>
          <w:color w:val="000000" w:themeColor="text1"/>
          <w:sz w:val="24"/>
          <w14:textFill>
            <w14:solidFill>
              <w14:schemeClr w14:val="tx1"/>
            </w14:solidFill>
          </w14:textFill>
        </w:rPr>
        <w:t xml:space="preserve"> </w:t>
      </w:r>
      <w:r>
        <w:rPr>
          <w:rFonts w:hint="eastAsia" w:ascii="Times New Roman" w:hAnsi="Times New Roman"/>
          <w:bCs/>
          <w:color w:val="000000" w:themeColor="text1"/>
          <w:sz w:val="24"/>
          <w:lang w:val="en-US" w:eastAsia="zh-CN"/>
          <w14:textFill>
            <w14:solidFill>
              <w14:schemeClr w14:val="tx1"/>
            </w14:solidFill>
          </w14:textFill>
        </w:rPr>
        <w:t>and</w:t>
      </w:r>
      <w:r>
        <w:rPr>
          <w:rFonts w:hint="eastAsia" w:ascii="Times New Roman" w:hAnsi="Times New Roman"/>
          <w:bCs/>
          <w:color w:val="000000" w:themeColor="text1"/>
          <w:sz w:val="24"/>
          <w14:textFill>
            <w14:solidFill>
              <w14:schemeClr w14:val="tx1"/>
            </w14:solidFill>
          </w14:textFill>
        </w:rPr>
        <w:t xml:space="preserve"> </w:t>
      </w:r>
      <w:r>
        <w:rPr>
          <w:rFonts w:hint="eastAsia" w:ascii="Times New Roman" w:hAnsi="Times New Roman"/>
          <w:bCs/>
          <w:color w:val="000000" w:themeColor="text1"/>
          <w:sz w:val="24"/>
          <w:lang w:val="en-US" w:eastAsia="zh-CN"/>
          <w14:textFill>
            <w14:solidFill>
              <w14:schemeClr w14:val="tx1"/>
            </w14:solidFill>
          </w14:textFill>
        </w:rPr>
        <w:t xml:space="preserve">the </w:t>
      </w:r>
      <w:r>
        <w:rPr>
          <w:rFonts w:hint="eastAsia" w:ascii="Times New Roman" w:hAnsi="Times New Roman"/>
          <w:bCs/>
          <w:color w:val="000000" w:themeColor="text1"/>
          <w:sz w:val="24"/>
          <w14:textFill>
            <w14:solidFill>
              <w14:schemeClr w14:val="tx1"/>
            </w14:solidFill>
          </w14:textFill>
        </w:rPr>
        <w:t>risk of MACE</w:t>
      </w:r>
      <w:r>
        <w:rPr>
          <w:rFonts w:hint="eastAsia" w:ascii="Times New Roman" w:hAnsi="Times New Roman"/>
          <w:bCs/>
          <w:color w:val="000000" w:themeColor="text1"/>
          <w:sz w:val="24"/>
          <w:lang w:val="en-US" w:eastAsia="zh-CN"/>
          <w14:textFill>
            <w14:solidFill>
              <w14:schemeClr w14:val="tx1"/>
            </w14:solidFill>
          </w14:textFill>
        </w:rPr>
        <w:t xml:space="preserve"> analyzed by</w:t>
      </w:r>
      <w:r>
        <w:rPr>
          <w:rFonts w:hint="eastAsia" w:ascii="Times New Roman" w:hAnsi="Times New Roman"/>
          <w:bCs/>
          <w:color w:val="000000" w:themeColor="text1"/>
          <w:sz w:val="24"/>
          <w14:textFill>
            <w14:solidFill>
              <w14:schemeClr w14:val="tx1"/>
            </w14:solidFill>
          </w14:textFill>
        </w:rPr>
        <w:t xml:space="preserve"> restricted cubic spline</w:t>
      </w:r>
      <w:r>
        <w:rPr>
          <w:rFonts w:ascii="Times New Roman" w:hAnsi="Times New Roman"/>
          <w:bCs/>
          <w:color w:val="000000" w:themeColor="text1"/>
          <w:sz w:val="24"/>
          <w14:textFill>
            <w14:solidFill>
              <w14:schemeClr w14:val="tx1"/>
            </w14:solidFill>
          </w14:textFill>
        </w:rPr>
        <w:t xml:space="preserve"> </w:t>
      </w:r>
      <w:r>
        <w:rPr>
          <w:rFonts w:hint="eastAsia" w:ascii="Times New Roman" w:hAnsi="Times New Roman"/>
          <w:bCs/>
          <w:color w:val="000000" w:themeColor="text1"/>
          <w:sz w:val="24"/>
          <w14:textFill>
            <w14:solidFill>
              <w14:schemeClr w14:val="tx1"/>
            </w14:solidFill>
          </w14:textFill>
        </w:rPr>
        <w:t xml:space="preserve">models. Solid line indicates HR and shadow shape indicates 95% CI. </w:t>
      </w:r>
      <w:r>
        <w:rPr>
          <w:rFonts w:ascii="Times New Roman" w:hAnsi="Times New Roman"/>
          <w:color w:val="000000" w:themeColor="text1"/>
          <w:sz w:val="24"/>
          <w:lang w:bidi="ar"/>
          <w14:textFill>
            <w14:solidFill>
              <w14:schemeClr w14:val="tx1"/>
            </w14:solidFill>
          </w14:textFill>
        </w:rPr>
        <w:t xml:space="preserve">The reference value (HR=1) was set at the median level of </w:t>
      </w:r>
      <w:r>
        <w:rPr>
          <w:rFonts w:hint="eastAsia" w:ascii="Times New Roman" w:hAnsi="Times New Roman"/>
          <w:color w:val="000000" w:themeColor="text1"/>
          <w:sz w:val="24"/>
          <w:lang w:val="en-US" w:eastAsia="zh-CN" w:bidi="ar"/>
          <w14:textFill>
            <w14:solidFill>
              <w14:schemeClr w14:val="tx1"/>
            </w14:solidFill>
          </w14:textFill>
        </w:rPr>
        <w:t xml:space="preserve">hs-CRP </w:t>
      </w:r>
      <w:r>
        <w:rPr>
          <w:rFonts w:ascii="Times New Roman" w:hAnsi="Times New Roman"/>
          <w:color w:val="000000" w:themeColor="text1"/>
          <w:sz w:val="24"/>
          <w:lang w:bidi="ar"/>
          <w14:textFill>
            <w14:solidFill>
              <w14:schemeClr w14:val="tx1"/>
            </w14:solidFill>
          </w14:textFill>
        </w:rPr>
        <w:t>and the four knots were set at the 5</w:t>
      </w:r>
      <w:r>
        <w:rPr>
          <w:rFonts w:ascii="Times New Roman" w:hAnsi="Times New Roman"/>
          <w:color w:val="000000" w:themeColor="text1"/>
          <w:sz w:val="24"/>
          <w:vertAlign w:val="superscript"/>
          <w:lang w:bidi="ar"/>
          <w14:textFill>
            <w14:solidFill>
              <w14:schemeClr w14:val="tx1"/>
            </w14:solidFill>
          </w14:textFill>
        </w:rPr>
        <w:t>th</w:t>
      </w:r>
      <w:r>
        <w:rPr>
          <w:rFonts w:ascii="Times New Roman" w:hAnsi="Times New Roman"/>
          <w:color w:val="000000" w:themeColor="text1"/>
          <w:sz w:val="24"/>
          <w:lang w:bidi="ar"/>
          <w14:textFill>
            <w14:solidFill>
              <w14:schemeClr w14:val="tx1"/>
            </w14:solidFill>
          </w14:textFill>
        </w:rPr>
        <w:t>, 35</w:t>
      </w:r>
      <w:r>
        <w:rPr>
          <w:rFonts w:ascii="Times New Roman" w:hAnsi="Times New Roman"/>
          <w:color w:val="000000" w:themeColor="text1"/>
          <w:sz w:val="24"/>
          <w:vertAlign w:val="superscript"/>
          <w:lang w:bidi="ar"/>
          <w14:textFill>
            <w14:solidFill>
              <w14:schemeClr w14:val="tx1"/>
            </w14:solidFill>
          </w14:textFill>
        </w:rPr>
        <w:t>th</w:t>
      </w:r>
      <w:r>
        <w:rPr>
          <w:rFonts w:ascii="Times New Roman" w:hAnsi="Times New Roman"/>
          <w:color w:val="000000" w:themeColor="text1"/>
          <w:sz w:val="24"/>
          <w:lang w:bidi="ar"/>
          <w14:textFill>
            <w14:solidFill>
              <w14:schemeClr w14:val="tx1"/>
            </w14:solidFill>
          </w14:textFill>
        </w:rPr>
        <w:t>, 65</w:t>
      </w:r>
      <w:r>
        <w:rPr>
          <w:rFonts w:ascii="Times New Roman" w:hAnsi="Times New Roman"/>
          <w:color w:val="000000" w:themeColor="text1"/>
          <w:sz w:val="24"/>
          <w:vertAlign w:val="superscript"/>
          <w:lang w:bidi="ar"/>
          <w14:textFill>
            <w14:solidFill>
              <w14:schemeClr w14:val="tx1"/>
            </w14:solidFill>
          </w14:textFill>
        </w:rPr>
        <w:t>th</w:t>
      </w:r>
      <w:r>
        <w:rPr>
          <w:rFonts w:ascii="Times New Roman" w:hAnsi="Times New Roman"/>
          <w:color w:val="000000" w:themeColor="text1"/>
          <w:sz w:val="24"/>
          <w:lang w:bidi="ar"/>
          <w14:textFill>
            <w14:solidFill>
              <w14:schemeClr w14:val="tx1"/>
            </w14:solidFill>
          </w14:textFill>
        </w:rPr>
        <w:t>, and 95</w:t>
      </w:r>
      <w:r>
        <w:rPr>
          <w:rFonts w:ascii="Times New Roman" w:hAnsi="Times New Roman"/>
          <w:color w:val="000000" w:themeColor="text1"/>
          <w:sz w:val="24"/>
          <w:vertAlign w:val="superscript"/>
          <w:lang w:bidi="ar"/>
          <w14:textFill>
            <w14:solidFill>
              <w14:schemeClr w14:val="tx1"/>
            </w14:solidFill>
          </w14:textFill>
        </w:rPr>
        <w:t>th</w:t>
      </w:r>
      <w:r>
        <w:rPr>
          <w:rFonts w:ascii="Times New Roman" w:hAnsi="Times New Roman"/>
          <w:color w:val="000000" w:themeColor="text1"/>
          <w:sz w:val="24"/>
          <w:lang w:bidi="ar"/>
          <w14:textFill>
            <w14:solidFill>
              <w14:schemeClr w14:val="tx1"/>
            </w14:solidFill>
          </w14:textFill>
        </w:rPr>
        <w:t xml:space="preserve"> percentiles</w:t>
      </w:r>
      <w:r>
        <w:rPr>
          <w:rFonts w:hint="eastAsia" w:ascii="Times New Roman" w:hAnsi="Times New Roman"/>
          <w:color w:val="000000" w:themeColor="text1"/>
          <w:sz w:val="24"/>
          <w:lang w:val="en-US" w:eastAsia="zh-CN" w:bidi="ar"/>
          <w14:textFill>
            <w14:solidFill>
              <w14:schemeClr w14:val="tx1"/>
            </w14:solidFill>
          </w14:textFill>
        </w:rPr>
        <w:t xml:space="preserve"> of hs-CRP</w:t>
      </w:r>
      <w:r>
        <w:rPr>
          <w:rFonts w:ascii="Times New Roman" w:hAnsi="Times New Roman"/>
          <w:color w:val="000000" w:themeColor="text1"/>
          <w:sz w:val="24"/>
          <w:lang w:bidi="ar"/>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r>
        <w:rPr>
          <w:rFonts w:hint="eastAsia" w:eastAsiaTheme="minorEastAsia"/>
          <w:lang w:eastAsia="zh-CN"/>
        </w:rPr>
        <w:drawing>
          <wp:inline distT="0" distB="0" distL="114300" distR="114300">
            <wp:extent cx="4940300" cy="4606290"/>
            <wp:effectExtent l="0" t="0" r="0" b="3810"/>
            <wp:docPr id="39" name="图片 39"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图片7"/>
                    <pic:cNvPicPr>
                      <a:picLocks noChangeAspect="1"/>
                    </pic:cNvPicPr>
                  </pic:nvPicPr>
                  <pic:blipFill>
                    <a:blip r:embed="rId7"/>
                    <a:stretch>
                      <a:fillRect/>
                    </a:stretch>
                  </pic:blipFill>
                  <pic:spPr>
                    <a:xfrm>
                      <a:off x="0" y="0"/>
                      <a:ext cx="4940300" cy="460629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Figure </w:t>
      </w:r>
      <w:r>
        <w:rPr>
          <w:rFonts w:hint="eastAsia" w:ascii="Times New Roman" w:hAnsi="Times New Roman" w:cs="Times New Roman"/>
          <w:b/>
          <w:bCs/>
          <w:lang w:val="en-US" w:eastAsia="zh-CN"/>
        </w:rPr>
        <w:t>S4</w:t>
      </w:r>
      <w:r>
        <w:rPr>
          <w:rFonts w:hint="default" w:ascii="Times New Roman" w:hAnsi="Times New Roman" w:cs="Times New Roman"/>
          <w:b/>
          <w:bCs/>
          <w:lang w:val="en-US" w:eastAsia="zh-CN"/>
        </w:rPr>
        <w:t>. Incremental prognos</w:t>
      </w:r>
      <w:r>
        <w:rPr>
          <w:rFonts w:hint="eastAsia" w:ascii="Times New Roman" w:hAnsi="Times New Roman" w:cs="Times New Roman"/>
          <w:b/>
          <w:bCs/>
          <w:lang w:val="en-US" w:eastAsia="zh-CN"/>
        </w:rPr>
        <w:t>tic</w:t>
      </w:r>
      <w:r>
        <w:rPr>
          <w:rFonts w:hint="default" w:ascii="Times New Roman" w:hAnsi="Times New Roman" w:cs="Times New Roman"/>
          <w:b/>
          <w:bCs/>
          <w:lang w:val="en-US" w:eastAsia="zh-CN"/>
        </w:rPr>
        <w:t xml:space="preserve"> value of residual </w:t>
      </w:r>
      <w:r>
        <w:rPr>
          <w:rFonts w:hint="eastAsia" w:ascii="Times New Roman" w:hAnsi="Times New Roman" w:cs="Times New Roman"/>
          <w:b/>
          <w:bCs/>
          <w:lang w:val="en-US" w:eastAsia="zh-CN"/>
        </w:rPr>
        <w:t xml:space="preserve">inflammatory </w:t>
      </w:r>
      <w:r>
        <w:rPr>
          <w:rFonts w:hint="default" w:ascii="Times New Roman" w:hAnsi="Times New Roman" w:cs="Times New Roman"/>
          <w:b/>
          <w:bCs/>
          <w:lang w:val="en-US" w:eastAsia="zh-CN"/>
        </w:rPr>
        <w:t>risk</w:t>
      </w:r>
      <w:r>
        <w:rPr>
          <w:rFonts w:hint="eastAsia" w:ascii="Times New Roman" w:hAnsi="Times New Roman" w:cs="Times New Roman"/>
          <w:b/>
          <w:bCs/>
          <w:lang w:val="en-US" w:eastAsia="zh-CN"/>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eastAsia="zh-CN"/>
        </w:rPr>
      </w:pPr>
      <w:r>
        <w:rPr>
          <w:rFonts w:hint="eastAsia" w:ascii="Times New Roman" w:hAnsi="Times New Roman"/>
          <w:b w:val="0"/>
          <w:bCs/>
          <w:color w:val="000000" w:themeColor="text1"/>
          <w:sz w:val="24"/>
          <w:lang w:val="en-US" w:eastAsia="zh-CN"/>
          <w14:textFill>
            <w14:solidFill>
              <w14:schemeClr w14:val="tx1"/>
            </w14:solidFill>
          </w14:textFill>
        </w:rPr>
        <w:t>Relationship between residual risk biomarkers and risk of MACE in all patients (A) and the impact of hs-CRP</w:t>
      </w:r>
      <w:r>
        <w:rPr>
          <w:rFonts w:hint="default" w:ascii="Times New Roman" w:hAnsi="Times New Roman" w:cs="Times New Roman"/>
          <w:b w:val="0"/>
          <w:bCs/>
          <w:lang w:val="en-US" w:eastAsia="zh-CN"/>
        </w:rPr>
        <w:t>≥2mg/L</w:t>
      </w:r>
      <w:r>
        <w:rPr>
          <w:rFonts w:hint="eastAsia" w:ascii="Times New Roman" w:hAnsi="Times New Roman" w:cs="Times New Roman"/>
          <w:b w:val="0"/>
          <w:bCs/>
          <w:lang w:val="en-US" w:eastAsia="zh-CN"/>
        </w:rPr>
        <w:t xml:space="preserve"> on MACE risk in subsets of patients with the other residual risk factors below the target level (B)</w:t>
      </w:r>
      <w:r>
        <w:rPr>
          <w:rFonts w:hint="eastAsia" w:ascii="Times New Roman" w:hAnsi="Times New Roman"/>
          <w:b w:val="0"/>
          <w:bCs/>
          <w:color w:val="000000" w:themeColor="text1"/>
          <w:sz w:val="24"/>
          <w:lang w:val="en-US" w:eastAsia="zh-CN"/>
          <w14:textFill>
            <w14:solidFill>
              <w14:schemeClr w14:val="tx1"/>
            </w14:solidFill>
          </w14:textFill>
        </w:rPr>
        <w:t>. Residual inflammatory risk indicated hs-CRP</w:t>
      </w:r>
      <w:r>
        <w:rPr>
          <w:rFonts w:hint="default" w:ascii="Times New Roman" w:hAnsi="Times New Roman" w:cs="Times New Roman"/>
          <w:b w:val="0"/>
          <w:bCs/>
          <w:lang w:val="en-US" w:eastAsia="zh-CN"/>
        </w:rPr>
        <w:t>≥2mg/L</w:t>
      </w:r>
      <w:r>
        <w:rPr>
          <w:rFonts w:hint="eastAsia" w:ascii="Times New Roman" w:hAnsi="Times New Roman" w:cs="Times New Roman"/>
          <w:b w:val="0"/>
          <w:bCs/>
          <w:lang w:val="en-US" w:eastAsia="zh-CN"/>
        </w:rPr>
        <w:t>. Residual triglyceride risk indicated TG</w:t>
      </w:r>
      <w:r>
        <w:rPr>
          <w:rFonts w:hint="default" w:ascii="Times New Roman" w:hAnsi="Times New Roman" w:cs="Times New Roman"/>
          <w:b w:val="0"/>
          <w:bCs/>
          <w:lang w:val="en-US" w:eastAsia="zh-CN"/>
        </w:rPr>
        <w:t>≥</w:t>
      </w:r>
      <w:r>
        <w:rPr>
          <w:rFonts w:hint="eastAsia" w:ascii="Times New Roman" w:hAnsi="Times New Roman" w:cs="Times New Roman"/>
          <w:b w:val="0"/>
          <w:bCs/>
          <w:lang w:val="en-US" w:eastAsia="zh-CN"/>
        </w:rPr>
        <w:t>150</w:t>
      </w:r>
      <w:r>
        <w:rPr>
          <w:rFonts w:hint="default" w:ascii="Times New Roman" w:hAnsi="Times New Roman" w:cs="Times New Roman"/>
          <w:b w:val="0"/>
          <w:bCs/>
          <w:lang w:val="en-US" w:eastAsia="zh-CN"/>
        </w:rPr>
        <w:t>mg/</w:t>
      </w:r>
      <w:r>
        <w:rPr>
          <w:rFonts w:hint="eastAsia" w:ascii="Times New Roman" w:hAnsi="Times New Roman" w:cs="Times New Roman"/>
          <w:b w:val="0"/>
          <w:bCs/>
          <w:lang w:val="en-US" w:eastAsia="zh-CN"/>
        </w:rPr>
        <w:t>d</w:t>
      </w:r>
      <w:r>
        <w:rPr>
          <w:rFonts w:hint="default" w:ascii="Times New Roman" w:hAnsi="Times New Roman" w:cs="Times New Roman"/>
          <w:b w:val="0"/>
          <w:bCs/>
          <w:lang w:val="en-US" w:eastAsia="zh-CN"/>
        </w:rPr>
        <w:t>L</w:t>
      </w:r>
      <w:r>
        <w:rPr>
          <w:rFonts w:hint="eastAsia" w:ascii="Times New Roman" w:hAnsi="Times New Roman" w:cs="Times New Roman"/>
          <w:b w:val="0"/>
          <w:bCs/>
          <w:lang w:val="en-US" w:eastAsia="zh-CN"/>
        </w:rPr>
        <w:t>. Residual lipoprotein(a) risk indicated Lp(a)</w:t>
      </w:r>
      <w:r>
        <w:rPr>
          <w:rFonts w:hint="default" w:ascii="Times New Roman" w:hAnsi="Times New Roman" w:cs="Times New Roman"/>
          <w:b w:val="0"/>
          <w:bCs/>
          <w:lang w:val="en-US" w:eastAsia="zh-CN"/>
        </w:rPr>
        <w:t>≥</w:t>
      </w:r>
      <w:r>
        <w:rPr>
          <w:rFonts w:hint="eastAsia" w:ascii="Times New Roman" w:hAnsi="Times New Roman" w:cs="Times New Roman"/>
          <w:b w:val="0"/>
          <w:bCs/>
          <w:lang w:val="en-US" w:eastAsia="zh-CN"/>
        </w:rPr>
        <w:t>30</w:t>
      </w:r>
      <w:r>
        <w:rPr>
          <w:rFonts w:hint="default" w:ascii="Times New Roman" w:hAnsi="Times New Roman" w:cs="Times New Roman"/>
          <w:b w:val="0"/>
          <w:bCs/>
          <w:lang w:val="en-US" w:eastAsia="zh-CN"/>
        </w:rPr>
        <w:t>mg/</w:t>
      </w:r>
      <w:r>
        <w:rPr>
          <w:rFonts w:hint="eastAsia" w:ascii="Times New Roman" w:hAnsi="Times New Roman" w:cs="Times New Roman"/>
          <w:b w:val="0"/>
          <w:bCs/>
          <w:lang w:val="en-US" w:eastAsia="zh-CN"/>
        </w:rPr>
        <w:t>d</w:t>
      </w:r>
      <w:r>
        <w:rPr>
          <w:rFonts w:hint="default" w:ascii="Times New Roman" w:hAnsi="Times New Roman" w:cs="Times New Roman"/>
          <w:b w:val="0"/>
          <w:bCs/>
          <w:lang w:val="en-US" w:eastAsia="zh-CN"/>
        </w:rPr>
        <w:t>L</w:t>
      </w:r>
      <w:r>
        <w:rPr>
          <w:rFonts w:hint="eastAsia" w:ascii="Times New Roman" w:hAnsi="Times New Roman" w:cs="Times New Roman"/>
          <w:b w:val="0"/>
          <w:bCs/>
          <w:lang w:val="en-US" w:eastAsia="zh-CN"/>
        </w:rPr>
        <w:t>. Residual cholesterol risk indicated LDL-C</w:t>
      </w:r>
      <w:r>
        <w:rPr>
          <w:rFonts w:hint="default" w:ascii="Times New Roman" w:hAnsi="Times New Roman" w:cs="Times New Roman"/>
          <w:b w:val="0"/>
          <w:bCs/>
          <w:lang w:val="en-US" w:eastAsia="zh-CN"/>
        </w:rPr>
        <w:t>≥</w:t>
      </w:r>
      <w:r>
        <w:rPr>
          <w:rFonts w:hint="eastAsia" w:ascii="Times New Roman" w:hAnsi="Times New Roman" w:cs="Times New Roman"/>
          <w:b w:val="0"/>
          <w:bCs/>
          <w:lang w:val="en-US" w:eastAsia="zh-CN"/>
        </w:rPr>
        <w:t>70</w:t>
      </w:r>
      <w:r>
        <w:rPr>
          <w:rFonts w:hint="default" w:ascii="Times New Roman" w:hAnsi="Times New Roman" w:cs="Times New Roman"/>
          <w:b w:val="0"/>
          <w:bCs/>
          <w:lang w:val="en-US" w:eastAsia="zh-CN"/>
        </w:rPr>
        <w:t>mg/</w:t>
      </w:r>
      <w:r>
        <w:rPr>
          <w:rFonts w:hint="eastAsia" w:ascii="Times New Roman" w:hAnsi="Times New Roman" w:cs="Times New Roman"/>
          <w:b w:val="0"/>
          <w:bCs/>
          <w:lang w:val="en-US" w:eastAsia="zh-CN"/>
        </w:rPr>
        <w:t>d</w:t>
      </w:r>
      <w:r>
        <w:rPr>
          <w:rFonts w:hint="default" w:ascii="Times New Roman" w:hAnsi="Times New Roman" w:cs="Times New Roman"/>
          <w:b w:val="0"/>
          <w:bCs/>
          <w:lang w:val="en-US" w:eastAsia="zh-CN"/>
        </w:rPr>
        <w:t>L</w:t>
      </w:r>
      <w:r>
        <w:rPr>
          <w:rFonts w:hint="eastAsia" w:ascii="Times New Roman" w:hAnsi="Times New Roman" w:cs="Times New Roman"/>
          <w:b w:val="0"/>
          <w:bCs/>
          <w:lang w:val="en-US" w:eastAsia="zh-CN"/>
        </w:rPr>
        <w:t xml:space="preserve">. Residual diabetes risk indicated HbA1c </w:t>
      </w:r>
      <w:r>
        <w:rPr>
          <w:rFonts w:hint="default" w:ascii="Times New Roman" w:hAnsi="Times New Roman" w:cs="Times New Roman"/>
          <w:b w:val="0"/>
          <w:bCs/>
          <w:lang w:val="en-US" w:eastAsia="zh-CN"/>
        </w:rPr>
        <w:t>≥</w:t>
      </w:r>
      <w:r>
        <w:rPr>
          <w:rFonts w:hint="eastAsia" w:ascii="Times New Roman" w:hAnsi="Times New Roman" w:cs="Times New Roman"/>
          <w:b w:val="0"/>
          <w:bCs/>
          <w:lang w:val="en-US" w:eastAsia="zh-CN"/>
        </w:rPr>
        <w:t xml:space="preserve">7% in diabetic patients or </w:t>
      </w:r>
      <w:r>
        <w:rPr>
          <w:rFonts w:hint="default" w:ascii="Times New Roman" w:hAnsi="Times New Roman" w:cs="Times New Roman"/>
          <w:b w:val="0"/>
          <w:bCs/>
          <w:lang w:val="en-US" w:eastAsia="zh-CN"/>
        </w:rPr>
        <w:t>≥</w:t>
      </w:r>
      <w:r>
        <w:rPr>
          <w:rFonts w:hint="eastAsia" w:ascii="Times New Roman" w:hAnsi="Times New Roman" w:cs="Times New Roman"/>
          <w:b w:val="0"/>
          <w:bCs/>
          <w:lang w:val="en-US" w:eastAsia="zh-CN"/>
        </w:rPr>
        <w:t xml:space="preserve">5.7% in non-diabetic patients. </w:t>
      </w:r>
      <w:r>
        <w:rPr>
          <w:rFonts w:hint="eastAsia" w:ascii="Times New Roman" w:hAnsi="Times New Roman"/>
          <w:b w:val="0"/>
          <w:bCs/>
          <w:color w:val="000000" w:themeColor="text1"/>
          <w:sz w:val="24"/>
          <w:lang w:val="en-US" w:eastAsia="zh-CN"/>
          <w14:textFill>
            <w14:solidFill>
              <w14:schemeClr w14:val="tx1"/>
            </w14:solidFill>
          </w14:textFill>
        </w:rPr>
        <w:t>The risk of MACE was analyzed by multi</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varia</w:t>
      </w:r>
      <w:r>
        <w:rPr>
          <w:rFonts w:hint="eastAsia" w:ascii="Times New Roman" w:hAnsi="Times New Roman" w:cs="Times New Roman"/>
          <w:b w:val="0"/>
          <w:bCs/>
          <w:color w:val="000000" w:themeColor="text1"/>
          <w:kern w:val="2"/>
          <w:sz w:val="24"/>
          <w:szCs w:val="24"/>
          <w:lang w:val="en-US" w:eastAsia="zh-CN" w:bidi="ar"/>
          <w14:textFill>
            <w14:solidFill>
              <w14:schemeClr w14:val="tx1"/>
            </w14:solidFill>
          </w14:textFill>
        </w:rPr>
        <w:t xml:space="preserve">te </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Cox regression analysis</w:t>
      </w:r>
      <w:r>
        <w:rPr>
          <w:rFonts w:hint="eastAsia" w:ascii="Times New Roman" w:hAnsi="Times New Roman"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 xml:space="preserve"> The vertical dotted line indicated HR value of 1.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ZWM4YTk2OWUwMDRlZjgyZTM2ZGQ1YTJjOWZjMDMifQ=="/>
  </w:docVars>
  <w:rsids>
    <w:rsidRoot w:val="00172A27"/>
    <w:rsid w:val="03066095"/>
    <w:rsid w:val="0388674D"/>
    <w:rsid w:val="046643CE"/>
    <w:rsid w:val="04A24FA8"/>
    <w:rsid w:val="0A9B78BB"/>
    <w:rsid w:val="0BBC5950"/>
    <w:rsid w:val="0BF71DAF"/>
    <w:rsid w:val="0C50167F"/>
    <w:rsid w:val="0D26046A"/>
    <w:rsid w:val="0E8E049A"/>
    <w:rsid w:val="158A413E"/>
    <w:rsid w:val="1BB83287"/>
    <w:rsid w:val="1E534709"/>
    <w:rsid w:val="1EAF2075"/>
    <w:rsid w:val="1F1D3473"/>
    <w:rsid w:val="20EB1FCD"/>
    <w:rsid w:val="216F138A"/>
    <w:rsid w:val="2D0B45E4"/>
    <w:rsid w:val="31CF6151"/>
    <w:rsid w:val="398A506B"/>
    <w:rsid w:val="3B4159DE"/>
    <w:rsid w:val="3BE940D8"/>
    <w:rsid w:val="3CC94A4B"/>
    <w:rsid w:val="43E668E1"/>
    <w:rsid w:val="45A477E8"/>
    <w:rsid w:val="47870C1C"/>
    <w:rsid w:val="479F025F"/>
    <w:rsid w:val="4A790467"/>
    <w:rsid w:val="4A9E37B6"/>
    <w:rsid w:val="4D52143A"/>
    <w:rsid w:val="4E675776"/>
    <w:rsid w:val="51312FEF"/>
    <w:rsid w:val="54E927C3"/>
    <w:rsid w:val="55CB17DA"/>
    <w:rsid w:val="577F30E8"/>
    <w:rsid w:val="5A7431BA"/>
    <w:rsid w:val="5B0A28AE"/>
    <w:rsid w:val="5E2B6A0C"/>
    <w:rsid w:val="61BE4AB3"/>
    <w:rsid w:val="628619AE"/>
    <w:rsid w:val="62F42989"/>
    <w:rsid w:val="64835D73"/>
    <w:rsid w:val="67275F54"/>
    <w:rsid w:val="67710436"/>
    <w:rsid w:val="6BA05717"/>
    <w:rsid w:val="6BF93C6F"/>
    <w:rsid w:val="6D1F3FC9"/>
    <w:rsid w:val="6E127E66"/>
    <w:rsid w:val="6E197CAA"/>
    <w:rsid w:val="734C17DB"/>
    <w:rsid w:val="768A4180"/>
    <w:rsid w:val="779D6E8E"/>
    <w:rsid w:val="78172B63"/>
    <w:rsid w:val="7FD7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9" w:semiHidden="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unhideWhenUsed/>
    <w:qFormat/>
    <w:uiPriority w:val="99"/>
    <w:pPr>
      <w:widowControl w:val="0"/>
      <w:autoSpaceDE w:val="0"/>
      <w:autoSpaceDN w:val="0"/>
      <w:adjustRightInd w:val="0"/>
      <w:spacing w:beforeLines="0" w:afterLines="0"/>
    </w:pPr>
    <w:rPr>
      <w:rFonts w:hint="default" w:ascii="Courier New" w:hAnsi="Courier New" w:eastAsia="宋体" w:cs="Times New Roman"/>
      <w:b/>
      <w:color w:val="000000"/>
      <w:sz w:val="32"/>
      <w:szCs w:val="24"/>
    </w:rPr>
  </w:style>
  <w:style w:type="paragraph" w:styleId="3">
    <w:name w:val="heading 2"/>
    <w:unhideWhenUsed/>
    <w:qFormat/>
    <w:uiPriority w:val="99"/>
    <w:pPr>
      <w:widowControl w:val="0"/>
      <w:autoSpaceDE w:val="0"/>
      <w:autoSpaceDN w:val="0"/>
      <w:adjustRightInd w:val="0"/>
      <w:spacing w:beforeLines="0" w:afterLines="0"/>
    </w:pPr>
    <w:rPr>
      <w:rFonts w:hint="default" w:ascii="Courier New" w:hAnsi="Courier New" w:eastAsia="宋体" w:cs="Times New Roman"/>
      <w:b/>
      <w:i/>
      <w:color w:val="000000"/>
      <w:sz w:val="28"/>
      <w:szCs w:val="24"/>
    </w:rPr>
  </w:style>
  <w:style w:type="paragraph" w:styleId="4">
    <w:name w:val="heading 3"/>
    <w:basedOn w:val="1"/>
    <w:unhideWhenUsed/>
    <w:qFormat/>
    <w:uiPriority w:val="9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Emphasis"/>
    <w:basedOn w:val="7"/>
    <w:qFormat/>
    <w:uiPriority w:val="0"/>
    <w:rPr>
      <w:i/>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1251</Words>
  <Characters>7173</Characters>
  <Lines>0</Lines>
  <Paragraphs>0</Paragraphs>
  <TotalTime>1</TotalTime>
  <ScaleCrop>false</ScaleCrop>
  <LinksUpToDate>false</LinksUpToDate>
  <CharactersWithSpaces>8181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2025-04-17T02:53:00Z</dcterms:created>
  <dc:creator>隔壁屯屯花</dc:creator>
  <cp:lastModifiedBy>1</cp:lastModifiedBy>
  <dcterms:modified xsi:type="dcterms:W3CDTF">2025-09-30T09:34:46Z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40339100783E47B0AE7A9B18A332C8B7_13</vt:lpwstr>
  </property>
  <property fmtid="{D5CDD505-2E9C-101B-9397-08002B2CF9AE}" pid="4" name="KSOTemplateDocerSaveRecord">
    <vt:lpwstr>eyJoZGlkIjoiMzEwNTM5NzYwMDRjMzkwZTVkZjY2ODkwMGIxNGU0OTUiLCJ1c2VySWQiOiIyNjg4NDk4MzcifQ==</vt:lpwstr>
  </property>
</Properties>
</file>