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9CBE">
      <w:pPr>
        <w:spacing w:line="480" w:lineRule="auto"/>
        <w:rPr>
          <w:rFonts w:hint="eastAsia" w:ascii="Times New Roman Bold" w:hAnsi="Times New Roman Bold" w:eastAsia="等线"/>
          <w:b/>
          <w:bCs/>
          <w:sz w:val="20"/>
          <w:szCs w:val="20"/>
          <w:lang w:eastAsia="zh-CN"/>
        </w:rPr>
      </w:pPr>
      <w:r>
        <w:rPr>
          <w:rFonts w:hint="eastAsia" w:ascii="Times New Roman Bold" w:hAnsi="Times New Roman Bold" w:eastAsia="等线"/>
          <w:b/>
          <w:bCs/>
          <w:sz w:val="20"/>
          <w:szCs w:val="20"/>
          <w:lang w:eastAsia="zh-CN"/>
        </w:rPr>
        <w:drawing>
          <wp:inline distT="0" distB="0" distL="114300" distR="114300">
            <wp:extent cx="5399405" cy="3854450"/>
            <wp:effectExtent l="0" t="0" r="1270" b="3175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643B">
      <w:pPr>
        <w:spacing w:line="480" w:lineRule="auto"/>
      </w:pPr>
      <w:r>
        <w:rPr>
          <w:rFonts w:ascii="Times New Roman Bold" w:hAnsi="Times New Roman Bold"/>
          <w:b/>
          <w:bCs/>
          <w:sz w:val="20"/>
          <w:szCs w:val="20"/>
        </w:rPr>
        <w:t>Fig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</w:rPr>
        <w:t>ure S1</w:t>
      </w:r>
      <w:r>
        <w:rPr>
          <w:rFonts w:ascii="Times New Roman Bold" w:hAnsi="Times New Roman Bold"/>
          <w:b/>
          <w:bCs/>
          <w:sz w:val="20"/>
          <w:szCs w:val="20"/>
        </w:rPr>
        <w:t>.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</w:rPr>
        <w:t xml:space="preserve"> Comparison of</w:t>
      </w:r>
      <w:r>
        <w:rPr>
          <w:rFonts w:ascii="Times New Roman Bold" w:hAnsi="Times New Roman Bold"/>
          <w:b/>
          <w:bCs/>
          <w:sz w:val="20"/>
          <w:szCs w:val="20"/>
        </w:rPr>
        <w:t xml:space="preserve"> T cell activation status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</w:rPr>
        <w:t xml:space="preserve"> </w:t>
      </w:r>
      <w:r>
        <w:rPr>
          <w:rFonts w:ascii="Times New Roman Bold" w:hAnsi="Times New Roman Bold"/>
          <w:b/>
          <w:bCs/>
          <w:sz w:val="20"/>
          <w:szCs w:val="20"/>
        </w:rPr>
        <w:t>between the surviv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</w:rPr>
        <w:t>al</w:t>
      </w:r>
      <w:r>
        <w:rPr>
          <w:rFonts w:ascii="Times New Roman Bold" w:hAnsi="Times New Roman Bold"/>
          <w:b/>
          <w:bCs/>
          <w:sz w:val="20"/>
          <w:szCs w:val="20"/>
        </w:rPr>
        <w:t xml:space="preserve"> and death groups.</w:t>
      </w:r>
      <w:r>
        <w:rPr>
          <w:sz w:val="20"/>
          <w:szCs w:val="20"/>
        </w:rPr>
        <w:t xml:space="preserve"> (A) Changes in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HLA-DR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T cells,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CD38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T cells,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CD28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T cells, and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CD69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T cells in the death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9</w:t>
      </w:r>
      <w:r>
        <w:rPr>
          <w:sz w:val="20"/>
          <w:szCs w:val="20"/>
        </w:rPr>
        <w:t xml:space="preserve">) compared to the survival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1</w:t>
      </w: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). (</w:t>
      </w:r>
      <w:r>
        <w:rPr>
          <w:rFonts w:hint="eastAsia"/>
          <w:sz w:val="20"/>
          <w:szCs w:val="20"/>
        </w:rPr>
        <w:t>B</w:t>
      </w:r>
      <w:r>
        <w:rPr>
          <w:sz w:val="20"/>
          <w:szCs w:val="20"/>
        </w:rPr>
        <w:t>) Changes in</w:t>
      </w:r>
      <w:r>
        <w:rPr>
          <w:kern w:val="0"/>
          <w:sz w:val="20"/>
          <w:szCs w:val="20"/>
        </w:rPr>
        <w:t xml:space="preserve"> CD3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CD8</w:t>
      </w:r>
      <w:r>
        <w:rPr>
          <w:kern w:val="0"/>
          <w:sz w:val="20"/>
          <w:szCs w:val="20"/>
          <w:vertAlign w:val="superscript"/>
        </w:rPr>
        <w:t xml:space="preserve">+ </w:t>
      </w:r>
      <w:r>
        <w:rPr>
          <w:kern w:val="0"/>
          <w:sz w:val="20"/>
          <w:szCs w:val="20"/>
        </w:rPr>
        <w:t>HLA-DR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T cells, CD3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CD8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CD38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T cells, CD3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CD8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CD28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T cells, and CD3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CD48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CD69</w:t>
      </w:r>
      <w:r>
        <w:rPr>
          <w:kern w:val="0"/>
          <w:sz w:val="20"/>
          <w:szCs w:val="20"/>
          <w:vertAlign w:val="superscript"/>
        </w:rPr>
        <w:t>+</w:t>
      </w:r>
      <w:r>
        <w:rPr>
          <w:kern w:val="0"/>
          <w:sz w:val="20"/>
          <w:szCs w:val="20"/>
        </w:rPr>
        <w:t xml:space="preserve"> T</w:t>
      </w:r>
      <w:r>
        <w:rPr>
          <w:sz w:val="20"/>
          <w:szCs w:val="20"/>
        </w:rPr>
        <w:t xml:space="preserve"> cells in the death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9</w:t>
      </w:r>
      <w:r>
        <w:rPr>
          <w:sz w:val="20"/>
          <w:szCs w:val="20"/>
        </w:rPr>
        <w:t xml:space="preserve">) compared to the survival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1</w:t>
      </w: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).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C</w:t>
      </w:r>
      <w:r>
        <w:rPr>
          <w:sz w:val="20"/>
          <w:szCs w:val="20"/>
        </w:rPr>
        <w:t>) Changes in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CD4</w:t>
      </w:r>
      <w:r>
        <w:rPr>
          <w:sz w:val="20"/>
          <w:szCs w:val="20"/>
          <w:vertAlign w:val="superscript"/>
        </w:rPr>
        <w:t xml:space="preserve">+ </w:t>
      </w:r>
      <w:r>
        <w:rPr>
          <w:sz w:val="20"/>
          <w:szCs w:val="20"/>
        </w:rPr>
        <w:t>HLA-DR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T cells,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CD4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CD38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T cells,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CD4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CD28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T cells, </w:t>
      </w:r>
      <w:r>
        <w:rPr>
          <w:color w:val="000000"/>
        </w:rPr>
        <w:t>CD3</w:t>
      </w:r>
      <w:r>
        <w:rPr>
          <w:color w:val="000000"/>
          <w:vertAlign w:val="superscript"/>
        </w:rPr>
        <w:t>+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CD4</w:t>
      </w:r>
      <w:r>
        <w:rPr>
          <w:color w:val="000000"/>
          <w:vertAlign w:val="superscript"/>
        </w:rPr>
        <w:t>+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CD</w:t>
      </w:r>
      <w:r>
        <w:rPr>
          <w:rFonts w:hint="eastAsia"/>
          <w:color w:val="000000"/>
          <w:lang w:val="en-US" w:eastAsia="zh-CN"/>
        </w:rPr>
        <w:t>69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T cells, </w:t>
      </w:r>
      <w:r>
        <w:rPr>
          <w:sz w:val="20"/>
          <w:szCs w:val="20"/>
        </w:rPr>
        <w:t>and CD3</w:t>
      </w:r>
      <w:r>
        <w:rPr>
          <w:sz w:val="20"/>
          <w:szCs w:val="20"/>
          <w:vertAlign w:val="superscript"/>
        </w:rPr>
        <w:t>+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CD4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T</w:t>
      </w:r>
      <w:r>
        <w:rPr>
          <w:rFonts w:hint="eastAsia"/>
          <w:sz w:val="20"/>
          <w:szCs w:val="20"/>
        </w:rPr>
        <w:t xml:space="preserve">reg </w:t>
      </w:r>
      <w:r>
        <w:rPr>
          <w:sz w:val="20"/>
          <w:szCs w:val="20"/>
        </w:rPr>
        <w:t xml:space="preserve">T cells in the death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9</w:t>
      </w:r>
      <w:r>
        <w:rPr>
          <w:sz w:val="20"/>
          <w:szCs w:val="20"/>
        </w:rPr>
        <w:t xml:space="preserve">) compared to the survival groups (n </w:t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t xml:space="preserve"> 1</w:t>
      </w: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).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 &lt; 0.05.</w:t>
      </w:r>
      <w:bookmarkStart w:id="0" w:name="_GoBack"/>
      <w:bookmarkEnd w:id="0"/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701" w:right="1701" w:bottom="1701" w:left="1701" w:header="851" w:footer="992" w:gutter="0"/>
      <w:lnNumType w:countBy="1" w:restart="continuous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FD5E1">
    <w:pPr>
      <w:pStyle w:val="3"/>
      <w:framePr w:wrap="auto" w:vAnchor="text" w:hAnchor="margin" w:xAlign="center" w:y="1"/>
      <w:rPr>
        <w:rStyle w:val="8"/>
      </w:rPr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6415902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CA610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AbMN2EQwIAAIg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3DCA610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8"/>
        </w:rPr>
        <w:id w:val="1404262658"/>
      </w:sdtPr>
      <w:sdtEndPr>
        <w:rPr>
          <w:rStyle w:val="8"/>
        </w:rPr>
      </w:sdtEndPr>
      <w:sdtContent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</w:t>
        </w:r>
        <w:r>
          <w:rPr>
            <w:rStyle w:val="8"/>
          </w:rPr>
          <w:fldChar w:fldCharType="end"/>
        </w:r>
      </w:sdtContent>
    </w:sdt>
  </w:p>
  <w:p w14:paraId="486DDE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483B9">
    <w:pPr>
      <w:pStyle w:val="3"/>
      <w:framePr w:wrap="auto" w:vAnchor="text" w:hAnchor="margin" w:xAlign="center" w:y="1"/>
      <w:rPr>
        <w:rStyle w:val="8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1911862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E3CE5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mlJhtk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E9E3CE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8"/>
      </w:rPr>
      <w:id w:val="1897850680"/>
    </w:sdtPr>
    <w:sdtEndPr>
      <w:rPr>
        <w:rStyle w:val="8"/>
      </w:rPr>
    </w:sdtEndPr>
    <w:sdtContent>
      <w:p w14:paraId="3F02F7EF">
        <w:pPr>
          <w:pStyle w:val="3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467DFFB6">
    <w:pPr>
      <w:pStyle w:val="3"/>
    </w:pPr>
  </w:p>
  <w:p w14:paraId="6AC7C919"/>
  <w:p w14:paraId="0D7AB813"/>
  <w:p w14:paraId="37F46B46"/>
  <w:p w14:paraId="36C42303"/>
  <w:p w14:paraId="1D8007FA"/>
  <w:p w14:paraId="53BECC26"/>
  <w:p w14:paraId="59AAAED6"/>
  <w:p w14:paraId="04022A34"/>
  <w:p w14:paraId="6219B3ED"/>
  <w:p w14:paraId="0F187D4B"/>
  <w:p w14:paraId="398B52D4"/>
  <w:p w14:paraId="30F56BC7"/>
  <w:p w14:paraId="52348630"/>
  <w:p w14:paraId="440CB18F"/>
  <w:p w14:paraId="2C875860"/>
  <w:p w14:paraId="0553BD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875B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157424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1C996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ti92vU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1F1C996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35A6D">
    <w:pPr>
      <w:pStyle w:val="4"/>
    </w:pPr>
  </w:p>
  <w:p w14:paraId="3810B47B"/>
  <w:p w14:paraId="7AAF32EE"/>
  <w:p w14:paraId="005E2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630D"/>
    <w:rsid w:val="001F353D"/>
    <w:rsid w:val="004A4862"/>
    <w:rsid w:val="00793E04"/>
    <w:rsid w:val="00854424"/>
    <w:rsid w:val="00CA121B"/>
    <w:rsid w:val="00D3089C"/>
    <w:rsid w:val="00F64096"/>
    <w:rsid w:val="44775C76"/>
    <w:rsid w:val="545A0EE4"/>
    <w:rsid w:val="67E9630D"/>
    <w:rsid w:val="6D0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rPr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line number"/>
    <w:basedOn w:val="7"/>
    <w:qFormat/>
    <w:uiPriority w:val="0"/>
  </w:style>
  <w:style w:type="character" w:styleId="10">
    <w:name w:val="annotation reference"/>
    <w:basedOn w:val="7"/>
    <w:qFormat/>
    <w:uiPriority w:val="0"/>
    <w:rPr>
      <w:sz w:val="16"/>
      <w:szCs w:val="16"/>
    </w:rPr>
  </w:style>
  <w:style w:type="character" w:customStyle="1" w:styleId="11">
    <w:name w:val="Comment Text Char"/>
    <w:basedOn w:val="7"/>
    <w:link w:val="2"/>
    <w:uiPriority w:val="0"/>
    <w:rPr>
      <w:rFonts w:ascii="Times New Roman" w:hAnsi="Times New Roman" w:eastAsia="等线" w:cs="Times New Roman"/>
      <w:kern w:val="2"/>
      <w:lang w:eastAsia="zh-CN"/>
    </w:rPr>
  </w:style>
  <w:style w:type="character" w:customStyle="1" w:styleId="12">
    <w:name w:val="Comment Subject Char"/>
    <w:basedOn w:val="11"/>
    <w:link w:val="5"/>
    <w:uiPriority w:val="0"/>
    <w:rPr>
      <w:rFonts w:ascii="Times New Roman" w:hAnsi="Times New Roman" w:eastAsia="等线" w:cs="Times New Roman"/>
      <w:b/>
      <w:bCs/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520</Characters>
  <Lines>4</Lines>
  <Paragraphs>1</Paragraphs>
  <TotalTime>2</TotalTime>
  <ScaleCrop>false</ScaleCrop>
  <LinksUpToDate>false</LinksUpToDate>
  <CharactersWithSpaces>649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2025-09-25T00:35:00Z</dcterms:created>
  <dc:creator>王萍</dc:creator>
  <cp:lastModifiedBy>Ping</cp:lastModifiedBy>
  <dcterms:modified xsi:type="dcterms:W3CDTF">2025-09-25T16:07:07Z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99861F2F069A4622A3CEF163B2CC3635_13</vt:lpwstr>
  </property>
  <property fmtid="{D5CDD505-2E9C-101B-9397-08002B2CF9AE}" pid="4" name="KSOTemplateDocerSaveRecord">
    <vt:lpwstr>eyJoZGlkIjoiMjhmZjc3YWUyNjM3ZWU0NmU2OTY2Zjc1ZTZmNjgzNzAiLCJ1c2VySWQiOiIxNjM3MTI2NDI0In0=</vt:lpwstr>
  </property>
  <property fmtid="{D5CDD505-2E9C-101B-9397-08002B2CF9AE}" pid="5" name="ClassificationContentMarkingFooterShapeIds">
    <vt:lpwstr>7ae12062,54960822,1baa8131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2025-09-25T00:35:12Z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1031f5c4-cc8d-44dc-a073-a46c88358d55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