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805F" w14:textId="06304F78" w:rsidR="00276697" w:rsidRDefault="003C145C" w:rsidP="00276697">
      <w:pPr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F9005D" w:rsidRPr="00276697">
        <w:rPr>
          <w:rFonts w:ascii="Times New Roman" w:hAnsi="Times New Roman" w:cs="Times New Roman"/>
          <w:b/>
          <w:bCs/>
        </w:rPr>
        <w:t>Table 1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3C145C">
        <w:rPr>
          <w:rFonts w:ascii="Times New Roman" w:hAnsi="Times New Roman"/>
          <w:b/>
          <w:bCs/>
        </w:rPr>
        <w:t>Correlation between V50%~V100% of bladder and the incidence of ≥grade 2 RT-induced acute and late GU toxicity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873"/>
        <w:gridCol w:w="836"/>
        <w:gridCol w:w="836"/>
        <w:gridCol w:w="836"/>
        <w:gridCol w:w="127"/>
        <w:gridCol w:w="932"/>
        <w:gridCol w:w="836"/>
        <w:gridCol w:w="836"/>
      </w:tblGrid>
      <w:tr w:rsidR="006B5C55" w:rsidRPr="00C84D88" w14:paraId="10DDB49F" w14:textId="77777777" w:rsidTr="003C145C">
        <w:tc>
          <w:tcPr>
            <w:tcW w:w="1615" w:type="dxa"/>
            <w:gridSpan w:val="2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5974E212" w14:textId="77777777" w:rsidR="006B5C55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D88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grade 2 </w:t>
            </w:r>
          </w:p>
          <w:p w14:paraId="2325AA8C" w14:textId="7195137C" w:rsidR="006B5C55" w:rsidRPr="00C84D88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GU toxicity</w:t>
            </w:r>
          </w:p>
        </w:tc>
        <w:tc>
          <w:tcPr>
            <w:tcW w:w="5239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84EF51" w14:textId="2DB264F0" w:rsidR="006B5C55" w:rsidRPr="00C84D88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Bladder</w:t>
            </w:r>
          </w:p>
        </w:tc>
      </w:tr>
      <w:tr w:rsidR="003C145C" w:rsidRPr="00C84D88" w14:paraId="505FBED1" w14:textId="77777777" w:rsidTr="003C145C">
        <w:tc>
          <w:tcPr>
            <w:tcW w:w="1615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4B0A4EE2" w14:textId="77777777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1406D5" w14:textId="03BF8FBD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V50*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5811BCD" w14:textId="66F9F1A4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V65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4D416AB" w14:textId="1DB81252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14704D" w14:textId="39A3A34A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673AA9" w14:textId="55BC1D02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24F1DF" w14:textId="2CB1A860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V100</w:t>
            </w:r>
          </w:p>
        </w:tc>
      </w:tr>
      <w:tr w:rsidR="006B5C55" w:rsidRPr="00C84D88" w14:paraId="43547483" w14:textId="77777777" w:rsidTr="003C145C">
        <w:tc>
          <w:tcPr>
            <w:tcW w:w="742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9FCA49D" w14:textId="5B0EB5F6" w:rsidR="006B5C55" w:rsidRPr="00C84D88" w:rsidRDefault="006B5C55" w:rsidP="006B5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Acute</w:t>
            </w: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43D21C" w14:textId="4EC5AABC" w:rsidR="006B5C55" w:rsidRPr="00C84D88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ROC curve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79437B" w14:textId="50557D06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0.779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CEFE5D" w14:textId="42E62A2E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0.814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00E3CB" w14:textId="44B157AD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0.843</w:t>
            </w: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2FAA74" w14:textId="4D574D10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0.866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E4431C" w14:textId="1B2D5756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0.946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E207DC" w14:textId="4F7B3102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0.941</w:t>
            </w:r>
          </w:p>
        </w:tc>
      </w:tr>
      <w:tr w:rsidR="006B5C55" w:rsidRPr="00C84D88" w14:paraId="4C1F7767" w14:textId="77777777" w:rsidTr="003C145C">
        <w:tc>
          <w:tcPr>
            <w:tcW w:w="742" w:type="dxa"/>
            <w:vMerge/>
            <w:tcBorders>
              <w:left w:val="nil"/>
              <w:bottom w:val="nil"/>
              <w:right w:val="nil"/>
            </w:tcBorders>
          </w:tcPr>
          <w:p w14:paraId="3D83B3B0" w14:textId="62827104" w:rsidR="006B5C55" w:rsidRPr="00C84D88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912EDF" w14:textId="00320267" w:rsidR="006B5C55" w:rsidRPr="00C84D88" w:rsidRDefault="006B5C55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C55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value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FE2DF" w14:textId="01594277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6F7841" w14:textId="09D176F6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65227D" w14:textId="594835D1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E8FD2F" w14:textId="17D4A12E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45E3F1" w14:textId="6D0EEE0A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4675BD" w14:textId="4880E134" w:rsidR="006B5C55" w:rsidRPr="00C84D88" w:rsidRDefault="003C145C" w:rsidP="006A0A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&lt;0.001</w:t>
            </w:r>
          </w:p>
        </w:tc>
      </w:tr>
      <w:tr w:rsidR="003C145C" w:rsidRPr="00C84D88" w14:paraId="6AE96C43" w14:textId="77777777" w:rsidTr="003C145C">
        <w:tc>
          <w:tcPr>
            <w:tcW w:w="74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9D6CC7" w14:textId="2AE12E0E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Late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2EBBB" w14:textId="211E20D6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ROC curve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FA2BD1" w14:textId="07A5C074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0.776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6FC452" w14:textId="0D24F3CA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0.813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CB5DFE" w14:textId="6BE8E497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0.850</w:t>
            </w: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E1E22A" w14:textId="1B116ACE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0.874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AE6010" w14:textId="2AD5419B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0.906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A83AEC" w14:textId="79D99BA9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0.904</w:t>
            </w:r>
          </w:p>
        </w:tc>
      </w:tr>
      <w:tr w:rsidR="003C145C" w:rsidRPr="00C84D88" w14:paraId="21BF932B" w14:textId="77777777" w:rsidTr="003C145C">
        <w:tc>
          <w:tcPr>
            <w:tcW w:w="74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CF59A1" w14:textId="77777777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AE4A75" w14:textId="7FE4AD70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C55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value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6B4399" w14:textId="3F4A54FF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0.037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0CF6EF" w14:textId="1AD0562B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6A0B0F" w14:textId="537B033D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372F4A" w14:textId="623D0DC2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1E18DA" w14:textId="3AD54920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AC3D7C" w14:textId="694C92E3" w:rsidR="003C145C" w:rsidRPr="00C84D88" w:rsidRDefault="003C145C" w:rsidP="003C14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0.003</w:t>
            </w:r>
          </w:p>
        </w:tc>
      </w:tr>
    </w:tbl>
    <w:p w14:paraId="03E50246" w14:textId="4AB3DDF7" w:rsidR="00276697" w:rsidRPr="00276697" w:rsidRDefault="003C145C" w:rsidP="00276697">
      <w:pPr>
        <w:rPr>
          <w:rFonts w:ascii="Times New Roman" w:hAnsi="Times New Roman"/>
          <w:b/>
          <w:bCs/>
        </w:rPr>
      </w:pPr>
      <w:bookmarkStart w:id="0" w:name="_Hlk208602400"/>
      <w:r>
        <w:rPr>
          <w:rFonts w:ascii="Times New Roman" w:hAnsi="Times New Roman"/>
        </w:rPr>
        <w:t>*</w:t>
      </w:r>
      <w:r w:rsidRPr="009B78A9">
        <w:rPr>
          <w:rFonts w:ascii="Times New Roman" w:hAnsi="Times New Roman"/>
        </w:rPr>
        <w:t>Vx values (percentage volume receiving at least x% of the prescription dose)</w:t>
      </w:r>
      <w:bookmarkEnd w:id="0"/>
    </w:p>
    <w:p w14:paraId="369906D6" w14:textId="48BE4F44" w:rsidR="00F9005D" w:rsidRDefault="00F9005D">
      <w:pPr>
        <w:widowControl/>
        <w:rPr>
          <w:rFonts w:ascii="Times New Roman" w:hAnsi="Times New Roman" w:cs="Times New Roman"/>
        </w:rPr>
      </w:pPr>
    </w:p>
    <w:p w14:paraId="1AC23293" w14:textId="77777777" w:rsidR="00D85EEC" w:rsidRDefault="00D85EEC">
      <w:pPr>
        <w:widowControl/>
        <w:rPr>
          <w:rFonts w:ascii="Times New Roman" w:hAnsi="Times New Roman" w:cs="Times New Roman"/>
        </w:rPr>
      </w:pPr>
    </w:p>
    <w:p w14:paraId="519131F5" w14:textId="77777777" w:rsidR="00D85EEC" w:rsidRDefault="00D85EEC">
      <w:pPr>
        <w:widowControl/>
        <w:rPr>
          <w:rFonts w:ascii="Times New Roman" w:hAnsi="Times New Roman" w:cs="Times New Roman"/>
        </w:rPr>
      </w:pPr>
    </w:p>
    <w:p w14:paraId="221FC020" w14:textId="371A5D5F" w:rsidR="00D85EEC" w:rsidRDefault="00D85EEC">
      <w:pPr>
        <w:widowControl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97CE5E0" wp14:editId="178B661E">
            <wp:extent cx="5074920" cy="4446961"/>
            <wp:effectExtent l="0" t="0" r="0" b="0"/>
            <wp:docPr id="202276568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6568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10835" r="31953" b="33162"/>
                    <a:stretch/>
                  </pic:blipFill>
                  <pic:spPr bwMode="auto">
                    <a:xfrm>
                      <a:off x="0" y="0"/>
                      <a:ext cx="5089446" cy="445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97F3B" w14:textId="77777777" w:rsidR="00D85EEC" w:rsidRDefault="00D85EEC">
      <w:pPr>
        <w:widowControl/>
        <w:rPr>
          <w:rFonts w:ascii="Times New Roman" w:hAnsi="Times New Roman" w:cs="Times New Roman"/>
        </w:rPr>
      </w:pPr>
    </w:p>
    <w:p w14:paraId="42B9A4A7" w14:textId="77777777" w:rsidR="00D85EEC" w:rsidRPr="008B5E0D" w:rsidRDefault="00D85EEC" w:rsidP="00D85EE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 xml:space="preserve">Supplementary </w:t>
      </w:r>
      <w:r w:rsidRPr="006E1E1E">
        <w:rPr>
          <w:rFonts w:ascii="Times New Roman" w:hAnsi="Times New Roman"/>
          <w:b/>
          <w:bCs/>
        </w:rPr>
        <w:t xml:space="preserve">Figure </w:t>
      </w:r>
      <w:r>
        <w:rPr>
          <w:rFonts w:ascii="Times New Roman" w:hAnsi="Times New Roman"/>
          <w:b/>
          <w:bCs/>
        </w:rPr>
        <w:t>1</w:t>
      </w:r>
      <w:r w:rsidRPr="009A060E">
        <w:rPr>
          <w:rFonts w:ascii="Times New Roman" w:hAnsi="Times New Roman"/>
        </w:rPr>
        <w:t xml:space="preserve"> </w:t>
      </w:r>
      <w:r w:rsidRPr="0024790F">
        <w:rPr>
          <w:rFonts w:ascii="Times New Roman" w:hAnsi="Times New Roman" w:hint="eastAsia"/>
        </w:rPr>
        <w:t>t</w:t>
      </w:r>
      <w:r w:rsidRPr="0024790F">
        <w:rPr>
          <w:rFonts w:ascii="Times New Roman" w:hAnsi="Times New Roman"/>
        </w:rPr>
        <w:t xml:space="preserve">he ROC curves for V50%~V100% </w:t>
      </w:r>
      <w:r w:rsidRPr="0024790F">
        <w:rPr>
          <w:rFonts w:ascii="Times New Roman" w:hAnsi="Times New Roman" w:hint="eastAsia"/>
        </w:rPr>
        <w:t xml:space="preserve">of bladder </w:t>
      </w:r>
      <w:r>
        <w:rPr>
          <w:rFonts w:ascii="Times New Roman" w:hAnsi="Times New Roman"/>
        </w:rPr>
        <w:t xml:space="preserve">to predict </w:t>
      </w:r>
      <w:r w:rsidRPr="00530676">
        <w:rPr>
          <w:rFonts w:ascii="Times New Roman" w:hAnsi="Times New Roman"/>
        </w:rPr>
        <w:t>≥grade 2 RT-induced acute GU toxicity</w:t>
      </w:r>
      <w:r>
        <w:rPr>
          <w:rFonts w:ascii="Times New Roman" w:hAnsi="Times New Roman"/>
        </w:rPr>
        <w:t xml:space="preserve"> </w:t>
      </w:r>
    </w:p>
    <w:p w14:paraId="5FA7C83D" w14:textId="77777777" w:rsidR="00D85EEC" w:rsidRDefault="00D85EEC">
      <w:pPr>
        <w:widowControl/>
        <w:rPr>
          <w:rFonts w:ascii="Times New Roman" w:hAnsi="Times New Roman" w:cs="Times New Roman"/>
        </w:rPr>
      </w:pPr>
    </w:p>
    <w:sectPr w:rsidR="00D85EEC" w:rsidSect="008D1AB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3D37" w14:textId="77777777" w:rsidR="002A1F09" w:rsidRDefault="002A1F09" w:rsidP="00D02C1A">
      <w:pPr>
        <w:spacing w:after="0" w:line="240" w:lineRule="auto"/>
      </w:pPr>
      <w:r>
        <w:separator/>
      </w:r>
    </w:p>
  </w:endnote>
  <w:endnote w:type="continuationSeparator" w:id="0">
    <w:p w14:paraId="203E70F7" w14:textId="77777777" w:rsidR="002A1F09" w:rsidRDefault="002A1F09" w:rsidP="00D0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B4C" w14:textId="0ECDC76F" w:rsidR="00D85EEC" w:rsidRDefault="00D85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68B662" wp14:editId="62F086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848713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9C201" w14:textId="72845B54" w:rsidR="00D85EEC" w:rsidRPr="00D85EEC" w:rsidRDefault="00D85EEC" w:rsidP="00D85E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5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8B6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3A9C201" w14:textId="72845B54" w:rsidR="00D85EEC" w:rsidRPr="00D85EEC" w:rsidRDefault="00D85EEC" w:rsidP="00D85E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5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5377" w14:textId="467F7AEF" w:rsidR="00D85EEC" w:rsidRDefault="00D85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BFD6A" wp14:editId="77F19867">
              <wp:simplePos x="1143000" y="9779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0642877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71CF3" w14:textId="11DE652E" w:rsidR="00D85EEC" w:rsidRPr="00D85EEC" w:rsidRDefault="00D85EEC" w:rsidP="00D85E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5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BFD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EB71CF3" w14:textId="11DE652E" w:rsidR="00D85EEC" w:rsidRPr="00D85EEC" w:rsidRDefault="00D85EEC" w:rsidP="00D85E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5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B826" w14:textId="24790251" w:rsidR="00D85EEC" w:rsidRDefault="00D85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5A9D90" wp14:editId="387960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540577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C7A62" w14:textId="141FB9BA" w:rsidR="00D85EEC" w:rsidRPr="00D85EEC" w:rsidRDefault="00D85EEC" w:rsidP="00D85E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85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A9D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DEC7A62" w14:textId="141FB9BA" w:rsidR="00D85EEC" w:rsidRPr="00D85EEC" w:rsidRDefault="00D85EEC" w:rsidP="00D85E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85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0F8B" w14:textId="77777777" w:rsidR="002A1F09" w:rsidRDefault="002A1F09" w:rsidP="00D02C1A">
      <w:pPr>
        <w:spacing w:after="0" w:line="240" w:lineRule="auto"/>
      </w:pPr>
      <w:r>
        <w:separator/>
      </w:r>
    </w:p>
  </w:footnote>
  <w:footnote w:type="continuationSeparator" w:id="0">
    <w:p w14:paraId="15C4D526" w14:textId="77777777" w:rsidR="002A1F09" w:rsidRDefault="002A1F09" w:rsidP="00D02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48"/>
    <w:rsid w:val="000F33F8"/>
    <w:rsid w:val="00115508"/>
    <w:rsid w:val="00154C05"/>
    <w:rsid w:val="0018574F"/>
    <w:rsid w:val="00192BD5"/>
    <w:rsid w:val="0019384D"/>
    <w:rsid w:val="001E3C2B"/>
    <w:rsid w:val="00276697"/>
    <w:rsid w:val="002A1F09"/>
    <w:rsid w:val="00311BE8"/>
    <w:rsid w:val="0037574C"/>
    <w:rsid w:val="003C145C"/>
    <w:rsid w:val="00520D48"/>
    <w:rsid w:val="005C6DCD"/>
    <w:rsid w:val="005F7D89"/>
    <w:rsid w:val="00610B68"/>
    <w:rsid w:val="006238E0"/>
    <w:rsid w:val="006B5C55"/>
    <w:rsid w:val="007C45CC"/>
    <w:rsid w:val="00852D99"/>
    <w:rsid w:val="008D1ABB"/>
    <w:rsid w:val="00933ECF"/>
    <w:rsid w:val="009F1D14"/>
    <w:rsid w:val="00A00F4A"/>
    <w:rsid w:val="00C84D88"/>
    <w:rsid w:val="00CD7C7D"/>
    <w:rsid w:val="00D02C1A"/>
    <w:rsid w:val="00D059C5"/>
    <w:rsid w:val="00D85EEC"/>
    <w:rsid w:val="00DF2BE3"/>
    <w:rsid w:val="00E20BBD"/>
    <w:rsid w:val="00E87747"/>
    <w:rsid w:val="00F00FB3"/>
    <w:rsid w:val="00F9005D"/>
    <w:rsid w:val="00F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AB99"/>
  <w15:chartTrackingRefBased/>
  <w15:docId w15:val="{1B8E3DAC-2A81-4F4D-885D-6C3BF433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0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D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D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D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D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D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D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D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D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D48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D48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D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2BE3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02C1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02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妙芬 陳</dc:creator>
  <cp:keywords/>
  <dc:description/>
  <cp:lastModifiedBy>Murphy, Alexandra</cp:lastModifiedBy>
  <cp:revision>5</cp:revision>
  <dcterms:created xsi:type="dcterms:W3CDTF">2025-09-13T00:59:00Z</dcterms:created>
  <dcterms:modified xsi:type="dcterms:W3CDTF">2025-09-30T19:47:00Z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44c98606,28d24ec0,47e8a465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2025-09-30T19:47:12Z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4b2a0409-7bae-4b4d-a789-68417c255da7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