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2168E" w14:textId="77777777" w:rsidR="00812E85" w:rsidRDefault="00000000">
      <w:pPr>
        <w:pStyle w:val="SupplementaryMaterial"/>
        <w:rPr>
          <w:b w:val="0"/>
        </w:rPr>
      </w:pPr>
      <w:r>
        <w:t>Supplementary Material</w:t>
      </w:r>
    </w:p>
    <w:p w14:paraId="55881BD4" w14:textId="77777777" w:rsidR="00812E85" w:rsidRDefault="00000000">
      <w:pPr>
        <w:rPr>
          <w:rFonts w:eastAsiaTheme="minorEastAsia" w:cs="Times New Roman"/>
          <w:b/>
          <w:bCs/>
          <w:szCs w:val="24"/>
          <w:lang w:eastAsia="zh-CN"/>
        </w:rPr>
      </w:pPr>
      <w:r>
        <w:rPr>
          <w:rFonts w:cs="Times New Roman"/>
          <w:b/>
          <w:bCs/>
          <w:szCs w:val="24"/>
        </w:rPr>
        <w:t xml:space="preserve">Unveiling the Role of ZBED4 in Hepatocellular Carcinoma: </w:t>
      </w:r>
      <w:r>
        <w:rPr>
          <w:rFonts w:cs="Times New Roman" w:hint="eastAsia"/>
          <w:b/>
          <w:bCs/>
          <w:szCs w:val="24"/>
          <w:lang w:eastAsia="zh-CN"/>
        </w:rPr>
        <w:t>E</w:t>
      </w:r>
      <w:r>
        <w:rPr>
          <w:rFonts w:cs="Times New Roman"/>
          <w:b/>
          <w:bCs/>
          <w:szCs w:val="24"/>
        </w:rPr>
        <w:t xml:space="preserve">vidence </w:t>
      </w:r>
      <w:proofErr w:type="gramStart"/>
      <w:r>
        <w:rPr>
          <w:rFonts w:cs="Times New Roman" w:hint="eastAsia"/>
          <w:b/>
          <w:bCs/>
          <w:szCs w:val="24"/>
          <w:lang w:eastAsia="zh-CN"/>
        </w:rPr>
        <w:t>F</w:t>
      </w:r>
      <w:r>
        <w:rPr>
          <w:rFonts w:cs="Times New Roman"/>
          <w:b/>
          <w:bCs/>
          <w:szCs w:val="24"/>
        </w:rPr>
        <w:t>rom</w:t>
      </w:r>
      <w:proofErr w:type="gramEnd"/>
      <w:r>
        <w:rPr>
          <w:rFonts w:cs="Times New Roman"/>
          <w:b/>
          <w:bCs/>
          <w:szCs w:val="24"/>
        </w:rPr>
        <w:t xml:space="preserve"> the </w:t>
      </w:r>
      <w:r>
        <w:rPr>
          <w:rFonts w:cs="Times New Roman" w:hint="eastAsia"/>
          <w:b/>
          <w:bCs/>
          <w:szCs w:val="24"/>
          <w:lang w:eastAsia="zh-CN"/>
        </w:rPr>
        <w:t>P</w:t>
      </w:r>
      <w:r>
        <w:rPr>
          <w:rFonts w:cs="Times New Roman"/>
          <w:b/>
          <w:bCs/>
          <w:szCs w:val="24"/>
        </w:rPr>
        <w:t xml:space="preserve">an-cancer </w:t>
      </w:r>
      <w:r>
        <w:rPr>
          <w:rFonts w:cs="Times New Roman" w:hint="eastAsia"/>
          <w:b/>
          <w:bCs/>
          <w:szCs w:val="24"/>
          <w:lang w:eastAsia="zh-CN"/>
        </w:rPr>
        <w:t>A</w:t>
      </w:r>
      <w:r>
        <w:rPr>
          <w:rFonts w:cs="Times New Roman"/>
          <w:b/>
          <w:bCs/>
          <w:szCs w:val="24"/>
        </w:rPr>
        <w:t xml:space="preserve">nalysis and </w:t>
      </w:r>
      <w:r>
        <w:rPr>
          <w:rFonts w:cs="Times New Roman" w:hint="eastAsia"/>
          <w:b/>
          <w:bCs/>
          <w:szCs w:val="24"/>
          <w:lang w:eastAsia="zh-CN"/>
        </w:rPr>
        <w:t>M</w:t>
      </w:r>
      <w:r>
        <w:rPr>
          <w:rFonts w:cs="Times New Roman"/>
          <w:b/>
          <w:bCs/>
          <w:szCs w:val="24"/>
        </w:rPr>
        <w:t xml:space="preserve">ultiple </w:t>
      </w:r>
      <w:r>
        <w:rPr>
          <w:rFonts w:cs="Times New Roman" w:hint="eastAsia"/>
          <w:b/>
          <w:bCs/>
          <w:szCs w:val="24"/>
          <w:lang w:eastAsia="zh-CN"/>
        </w:rPr>
        <w:t>D</w:t>
      </w:r>
      <w:r>
        <w:rPr>
          <w:rFonts w:cs="Times New Roman"/>
          <w:b/>
          <w:bCs/>
          <w:szCs w:val="24"/>
        </w:rPr>
        <w:t>atabases</w:t>
      </w:r>
    </w:p>
    <w:p w14:paraId="61A0707A" w14:textId="77777777" w:rsidR="00812E85" w:rsidRDefault="00812E85">
      <w:pPr>
        <w:pStyle w:val="af5"/>
      </w:pPr>
    </w:p>
    <w:p w14:paraId="6307D7B4" w14:textId="408D4A4A" w:rsidR="00812E85" w:rsidRDefault="00000000">
      <w:pPr>
        <w:spacing w:line="480" w:lineRule="auto"/>
        <w:rPr>
          <w:rFonts w:cs="Times New Roman"/>
          <w:szCs w:val="24"/>
        </w:rPr>
      </w:pPr>
      <w:r>
        <w:rPr>
          <w:rFonts w:cs="Times New Roman"/>
          <w:szCs w:val="24"/>
        </w:rPr>
        <w:t>Jing Ding</w:t>
      </w:r>
      <w:r>
        <w:rPr>
          <w:rFonts w:cs="Times New Roman"/>
          <w:szCs w:val="24"/>
          <w:vertAlign w:val="superscript"/>
        </w:rPr>
        <w:t>1</w:t>
      </w:r>
      <w:r>
        <w:rPr>
          <w:rFonts w:cs="Times New Roman"/>
          <w:szCs w:val="24"/>
        </w:rPr>
        <w:t xml:space="preserve">, </w:t>
      </w:r>
      <w:r>
        <w:rPr>
          <w:rFonts w:cs="Times New Roman"/>
          <w:szCs w:val="24"/>
          <w:lang w:eastAsia="zh-CN"/>
        </w:rPr>
        <w:t>Xia Zou</w:t>
      </w:r>
      <w:r>
        <w:rPr>
          <w:rFonts w:cs="Times New Roman"/>
          <w:szCs w:val="24"/>
          <w:vertAlign w:val="superscript"/>
        </w:rPr>
        <w:t>1</w:t>
      </w:r>
      <w:r>
        <w:rPr>
          <w:rFonts w:cs="Times New Roman"/>
          <w:bCs/>
          <w:szCs w:val="24"/>
        </w:rPr>
        <w:t>,</w:t>
      </w:r>
      <w:r>
        <w:rPr>
          <w:rFonts w:eastAsia="宋体" w:cs="Times New Roman" w:hint="eastAsia"/>
          <w:bCs/>
          <w:szCs w:val="24"/>
          <w:lang w:eastAsia="zh-CN"/>
        </w:rPr>
        <w:t xml:space="preserve"> </w:t>
      </w:r>
      <w:proofErr w:type="spellStart"/>
      <w:r>
        <w:rPr>
          <w:rFonts w:eastAsia="宋体" w:cs="Times New Roman" w:hint="eastAsia"/>
          <w:bCs/>
          <w:szCs w:val="24"/>
          <w:lang w:eastAsia="zh-CN"/>
        </w:rPr>
        <w:t>Xuefeng</w:t>
      </w:r>
      <w:proofErr w:type="spellEnd"/>
      <w:r>
        <w:rPr>
          <w:rFonts w:eastAsia="宋体" w:cs="Times New Roman" w:hint="eastAsia"/>
          <w:bCs/>
          <w:szCs w:val="24"/>
          <w:lang w:eastAsia="zh-CN"/>
        </w:rPr>
        <w:t xml:space="preserve"> Huang</w:t>
      </w:r>
      <w:r w:rsidR="0018564F">
        <w:rPr>
          <w:rFonts w:cs="Times New Roman"/>
          <w:szCs w:val="24"/>
          <w:vertAlign w:val="superscript"/>
        </w:rPr>
        <w:t>1</w:t>
      </w:r>
      <w:r w:rsidR="006527CE">
        <w:rPr>
          <w:rFonts w:eastAsiaTheme="minorEastAsia" w:cs="Times New Roman" w:hint="eastAsia"/>
          <w:szCs w:val="24"/>
          <w:vertAlign w:val="superscript"/>
          <w:lang w:eastAsia="zh-CN"/>
        </w:rPr>
        <w:t>,2</w:t>
      </w:r>
      <w:r>
        <w:rPr>
          <w:rFonts w:eastAsia="宋体" w:cs="Times New Roman" w:hint="eastAsia"/>
          <w:bCs/>
          <w:szCs w:val="24"/>
          <w:lang w:eastAsia="zh-CN"/>
        </w:rPr>
        <w:t>,</w:t>
      </w:r>
      <w:r>
        <w:rPr>
          <w:rFonts w:cs="Times New Roman"/>
          <w:bCs/>
          <w:szCs w:val="24"/>
          <w:lang w:eastAsia="zh-CN"/>
        </w:rPr>
        <w:t xml:space="preserve"> Le Yu</w:t>
      </w:r>
      <w:bookmarkStart w:id="0" w:name="OLE_LINK3"/>
      <w:r>
        <w:rPr>
          <w:rFonts w:cs="Times New Roman"/>
          <w:szCs w:val="24"/>
          <w:vertAlign w:val="superscript"/>
        </w:rPr>
        <w:t>1</w:t>
      </w:r>
      <w:bookmarkEnd w:id="0"/>
      <w:r>
        <w:rPr>
          <w:rFonts w:cs="Times New Roman"/>
          <w:bCs/>
          <w:szCs w:val="24"/>
          <w:lang w:eastAsia="zh-CN"/>
        </w:rPr>
        <w:t xml:space="preserve">, </w:t>
      </w:r>
      <w:proofErr w:type="spellStart"/>
      <w:r>
        <w:rPr>
          <w:rFonts w:cs="Times New Roman"/>
          <w:bCs/>
          <w:szCs w:val="24"/>
          <w:lang w:eastAsia="zh-CN"/>
        </w:rPr>
        <w:t>HuangM</w:t>
      </w:r>
      <w:proofErr w:type="spellEnd"/>
      <w:r>
        <w:rPr>
          <w:rFonts w:cs="Times New Roman"/>
          <w:bCs/>
          <w:szCs w:val="24"/>
          <w:lang w:eastAsia="zh-CN"/>
        </w:rPr>
        <w:t xml:space="preserve"> Hong</w:t>
      </w:r>
      <w:r>
        <w:rPr>
          <w:rFonts w:cs="Times New Roman"/>
          <w:szCs w:val="24"/>
          <w:vertAlign w:val="superscript"/>
          <w:lang w:eastAsia="zh-CN"/>
        </w:rPr>
        <w:t>1</w:t>
      </w:r>
      <w:r>
        <w:rPr>
          <w:rFonts w:cs="Times New Roman"/>
          <w:bCs/>
          <w:szCs w:val="24"/>
          <w:lang w:eastAsia="zh-CN"/>
        </w:rPr>
        <w:t xml:space="preserve">, </w:t>
      </w:r>
      <w:proofErr w:type="spellStart"/>
      <w:r>
        <w:rPr>
          <w:rFonts w:cs="Times New Roman"/>
          <w:szCs w:val="24"/>
          <w:lang w:eastAsia="zh-CN"/>
        </w:rPr>
        <w:t>TongY</w:t>
      </w:r>
      <w:proofErr w:type="spellEnd"/>
      <w:r>
        <w:rPr>
          <w:rFonts w:cs="Times New Roman"/>
          <w:szCs w:val="24"/>
          <w:lang w:eastAsia="zh-CN"/>
        </w:rPr>
        <w:t xml:space="preserve"> Lin</w:t>
      </w:r>
      <w:r>
        <w:rPr>
          <w:rFonts w:cs="Times New Roman"/>
          <w:szCs w:val="24"/>
          <w:vertAlign w:val="superscript"/>
          <w:lang w:eastAsia="zh-CN"/>
        </w:rPr>
        <w:t>1</w:t>
      </w:r>
      <w:r>
        <w:rPr>
          <w:rFonts w:cs="Times New Roman"/>
          <w:szCs w:val="24"/>
          <w:vertAlign w:val="superscript"/>
        </w:rPr>
        <w:t>*</w:t>
      </w:r>
    </w:p>
    <w:p w14:paraId="3EEAF6FF" w14:textId="4D846103" w:rsidR="00812E85" w:rsidRDefault="00000000">
      <w:pPr>
        <w:rPr>
          <w:rFonts w:eastAsiaTheme="minorEastAsia" w:cs="Times New Roman"/>
          <w:szCs w:val="24"/>
          <w:lang w:eastAsia="zh-CN"/>
        </w:rPr>
      </w:pPr>
      <w:r>
        <w:rPr>
          <w:rFonts w:cs="Times New Roman"/>
          <w:b/>
        </w:rPr>
        <w:t xml:space="preserve">* Correspondence: </w:t>
      </w:r>
      <w:proofErr w:type="spellStart"/>
      <w:r>
        <w:rPr>
          <w:rFonts w:cs="Times New Roman"/>
          <w:szCs w:val="24"/>
          <w:lang w:eastAsia="zh-CN"/>
        </w:rPr>
        <w:t>Tongyu</w:t>
      </w:r>
      <w:proofErr w:type="spellEnd"/>
      <w:r>
        <w:rPr>
          <w:rFonts w:cs="Times New Roman"/>
          <w:szCs w:val="24"/>
          <w:lang w:eastAsia="zh-CN"/>
        </w:rPr>
        <w:t xml:space="preserve"> Lin</w:t>
      </w:r>
      <w:r>
        <w:rPr>
          <w:rFonts w:cs="Times New Roman"/>
          <w:szCs w:val="24"/>
        </w:rPr>
        <w:t xml:space="preserve">, </w:t>
      </w:r>
      <w:r w:rsidR="00C261B4" w:rsidRPr="00C261B4">
        <w:rPr>
          <w:rFonts w:cs="Times New Roman"/>
          <w:szCs w:val="24"/>
        </w:rPr>
        <w:t>Department of Medical Oncology, Sichuan Clinical Research Center for Cancer, Sichuan Cancer Hospital &amp; Institute, Sichuan Cancer Center, University of Electronic Science and Technology of China</w:t>
      </w:r>
      <w:r>
        <w:rPr>
          <w:rFonts w:cs="Times New Roman"/>
          <w:szCs w:val="24"/>
        </w:rPr>
        <w:t xml:space="preserve">, No.55, Section 4, Renmin South Road, Chengdu, Sichuan, People’s Republic of China. Email: </w:t>
      </w:r>
      <w:r>
        <w:rPr>
          <w:rFonts w:cs="Times New Roman"/>
          <w:szCs w:val="24"/>
          <w:lang w:eastAsia="zh-CN"/>
        </w:rPr>
        <w:t>linty@sysucc.org.cn</w:t>
      </w:r>
      <w:r>
        <w:rPr>
          <w:rFonts w:cs="Times New Roman"/>
          <w:szCs w:val="24"/>
        </w:rPr>
        <w:t xml:space="preserve">. </w:t>
      </w:r>
      <w:proofErr w:type="gramStart"/>
      <w:r>
        <w:rPr>
          <w:rFonts w:cs="Times New Roman"/>
          <w:szCs w:val="24"/>
        </w:rPr>
        <w:t>Tel:+</w:t>
      </w:r>
      <w:proofErr w:type="gramEnd"/>
      <w:r>
        <w:rPr>
          <w:rFonts w:cs="Times New Roman"/>
          <w:szCs w:val="24"/>
        </w:rPr>
        <w:t>86-28-85420656</w:t>
      </w:r>
      <w:r>
        <w:rPr>
          <w:rFonts w:cs="Times New Roman"/>
          <w:szCs w:val="24"/>
          <w:lang w:eastAsia="zh-CN"/>
        </w:rPr>
        <w:t>.</w:t>
      </w:r>
    </w:p>
    <w:p w14:paraId="57126FF9" w14:textId="77777777" w:rsidR="00812E85" w:rsidRDefault="00812E85">
      <w:pPr>
        <w:spacing w:before="240" w:after="0"/>
        <w:rPr>
          <w:rFonts w:cs="Times New Roman"/>
        </w:rPr>
      </w:pPr>
    </w:p>
    <w:p w14:paraId="795E8D67" w14:textId="77777777" w:rsidR="00812E85" w:rsidRDefault="00000000">
      <w:pPr>
        <w:pStyle w:val="1"/>
      </w:pPr>
      <w:r>
        <w:t>Supplementary Figures and Tables</w:t>
      </w:r>
    </w:p>
    <w:p w14:paraId="3B63A27A" w14:textId="77777777" w:rsidR="00812E85" w:rsidRDefault="00000000">
      <w:pPr>
        <w:pStyle w:val="2"/>
        <w:rPr>
          <w:rFonts w:eastAsia="宋体"/>
          <w:lang w:eastAsia="zh-CN"/>
        </w:rPr>
      </w:pPr>
      <w:r>
        <w:t>Supplementary Figures</w:t>
      </w:r>
    </w:p>
    <w:p w14:paraId="785CF81C" w14:textId="77777777" w:rsidR="00812E85" w:rsidRDefault="00000000">
      <w:pPr>
        <w:jc w:val="both"/>
        <w:rPr>
          <w:rFonts w:cs="Times New Roman"/>
          <w:szCs w:val="24"/>
          <w:lang w:eastAsia="zh-CN"/>
        </w:rPr>
      </w:pPr>
      <w:r>
        <w:rPr>
          <w:rFonts w:cs="Times New Roman"/>
          <w:noProof/>
          <w:szCs w:val="24"/>
          <w:lang w:eastAsia="zh-CN"/>
        </w:rPr>
        <w:lastRenderedPageBreak/>
        <w:drawing>
          <wp:inline distT="0" distB="0" distL="114300" distR="114300" wp14:anchorId="487A3430" wp14:editId="1330E670">
            <wp:extent cx="5987415" cy="8441055"/>
            <wp:effectExtent l="0" t="0" r="1905" b="1905"/>
            <wp:docPr id="2" name="图片 2" descr="S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Figure 1"/>
                    <pic:cNvPicPr>
                      <a:picLocks noChangeAspect="1"/>
                    </pic:cNvPicPr>
                  </pic:nvPicPr>
                  <pic:blipFill>
                    <a:blip r:embed="rId13"/>
                    <a:stretch>
                      <a:fillRect/>
                    </a:stretch>
                  </pic:blipFill>
                  <pic:spPr>
                    <a:xfrm>
                      <a:off x="0" y="0"/>
                      <a:ext cx="5987415" cy="8441055"/>
                    </a:xfrm>
                    <a:prstGeom prst="rect">
                      <a:avLst/>
                    </a:prstGeom>
                  </pic:spPr>
                </pic:pic>
              </a:graphicData>
            </a:graphic>
          </wp:inline>
        </w:drawing>
      </w:r>
    </w:p>
    <w:p w14:paraId="21A7498D" w14:textId="77777777" w:rsidR="00812E85" w:rsidRDefault="00000000">
      <w:pPr>
        <w:jc w:val="both"/>
        <w:rPr>
          <w:rFonts w:cs="Times New Roman"/>
          <w:b/>
          <w:bCs/>
          <w:szCs w:val="24"/>
          <w:lang w:eastAsia="zh-CN"/>
        </w:rPr>
      </w:pPr>
      <w:r>
        <w:rPr>
          <w:rFonts w:cs="Times New Roman"/>
          <w:b/>
          <w:szCs w:val="24"/>
          <w:lang w:eastAsia="zh-CN"/>
        </w:rPr>
        <w:lastRenderedPageBreak/>
        <w:t>Suppl</w:t>
      </w:r>
      <w:r>
        <w:rPr>
          <w:rFonts w:cs="Times New Roman" w:hint="eastAsia"/>
          <w:b/>
          <w:szCs w:val="24"/>
          <w:lang w:eastAsia="zh-CN"/>
        </w:rPr>
        <w:t>e</w:t>
      </w:r>
      <w:r>
        <w:rPr>
          <w:rFonts w:cs="Times New Roman"/>
          <w:b/>
          <w:szCs w:val="24"/>
          <w:lang w:eastAsia="zh-CN"/>
        </w:rPr>
        <w:t>mentary</w:t>
      </w:r>
      <w:r>
        <w:rPr>
          <w:rFonts w:cs="Times New Roman" w:hint="eastAsia"/>
          <w:b/>
          <w:szCs w:val="24"/>
          <w:lang w:eastAsia="zh-CN"/>
        </w:rPr>
        <w:t xml:space="preserve"> </w:t>
      </w:r>
      <w:r>
        <w:rPr>
          <w:rFonts w:cs="Times New Roman"/>
          <w:b/>
          <w:bCs/>
          <w:szCs w:val="24"/>
          <w:lang w:eastAsia="zh-CN"/>
        </w:rPr>
        <w:t xml:space="preserve">Figure </w:t>
      </w:r>
      <w:r>
        <w:rPr>
          <w:rFonts w:cs="Times New Roman" w:hint="eastAsia"/>
          <w:b/>
          <w:bCs/>
          <w:szCs w:val="24"/>
          <w:lang w:eastAsia="zh-CN"/>
        </w:rPr>
        <w:t>1</w:t>
      </w:r>
      <w:r>
        <w:rPr>
          <w:rFonts w:cs="Times New Roman"/>
          <w:b/>
          <w:bCs/>
          <w:szCs w:val="24"/>
          <w:lang w:eastAsia="zh-CN"/>
        </w:rPr>
        <w:t>. Genetic Mutation Landscape of ZBED4 in LIHC</w:t>
      </w:r>
    </w:p>
    <w:p w14:paraId="29BD77F9" w14:textId="77777777" w:rsidR="00812E85" w:rsidRDefault="00000000">
      <w:pPr>
        <w:jc w:val="both"/>
        <w:rPr>
          <w:rFonts w:cs="Times New Roman"/>
          <w:szCs w:val="24"/>
          <w:lang w:eastAsia="zh-CN"/>
        </w:rPr>
      </w:pPr>
      <w:r>
        <w:rPr>
          <w:rFonts w:cs="Times New Roman"/>
          <w:b/>
          <w:bCs/>
          <w:szCs w:val="24"/>
          <w:lang w:eastAsia="zh-CN"/>
        </w:rPr>
        <w:t>a)</w:t>
      </w:r>
      <w:r>
        <w:rPr>
          <w:rFonts w:cs="Times New Roman"/>
          <w:szCs w:val="24"/>
          <w:lang w:eastAsia="zh-CN"/>
        </w:rPr>
        <w:t xml:space="preserve"> The lollipop plot presents the somatic mutation rate, mutation distribution and protein domains for ZBED4 in LIHC. </w:t>
      </w:r>
      <w:r>
        <w:rPr>
          <w:rFonts w:cs="Times New Roman"/>
          <w:b/>
          <w:bCs/>
          <w:szCs w:val="24"/>
          <w:lang w:eastAsia="zh-CN"/>
        </w:rPr>
        <w:t>b)</w:t>
      </w:r>
      <w:r>
        <w:rPr>
          <w:rFonts w:cs="Times New Roman"/>
          <w:szCs w:val="24"/>
          <w:lang w:eastAsia="zh-CN"/>
        </w:rPr>
        <w:t xml:space="preserve"> The landscape of mutation profiles in LIHC samples with high- and low-ZBED4 expression is presented in a waterfall plot, which displays the mutation information of each gene in each sample. The plot is arranged in descending order of mutation burden, with the samples on the left and the genes on the right. Different colors with specific annotations at the bottom indicate the various mutation types. The </w:t>
      </w:r>
      <w:proofErr w:type="spellStart"/>
      <w:r>
        <w:rPr>
          <w:rFonts w:cs="Times New Roman"/>
          <w:szCs w:val="24"/>
          <w:lang w:eastAsia="zh-CN"/>
        </w:rPr>
        <w:t>barplot</w:t>
      </w:r>
      <w:proofErr w:type="spellEnd"/>
      <w:r>
        <w:rPr>
          <w:rFonts w:cs="Times New Roman"/>
          <w:szCs w:val="24"/>
          <w:lang w:eastAsia="zh-CN"/>
        </w:rPr>
        <w:t xml:space="preserve"> above the legend shows the number of mutations per sample.</w:t>
      </w:r>
      <w:r>
        <w:rPr>
          <w:rFonts w:cs="Times New Roman"/>
          <w:b/>
          <w:bCs/>
          <w:szCs w:val="24"/>
          <w:lang w:eastAsia="zh-CN"/>
        </w:rPr>
        <w:t xml:space="preserve"> c) </w:t>
      </w:r>
      <w:r>
        <w:rPr>
          <w:rFonts w:cs="Times New Roman"/>
          <w:szCs w:val="24"/>
          <w:lang w:eastAsia="zh-CN"/>
        </w:rPr>
        <w:t xml:space="preserve">The cohort summary plot illustrates the distribution of variants according to variant classification, type, and SNV class. The bottom part </w:t>
      </w:r>
      <w:proofErr w:type="spellStart"/>
      <w:r>
        <w:rPr>
          <w:rFonts w:cs="Times New Roman"/>
          <w:szCs w:val="24"/>
          <w:lang w:eastAsia="zh-CN"/>
        </w:rPr>
        <w:t>indicats</w:t>
      </w:r>
      <w:proofErr w:type="spellEnd"/>
      <w:r>
        <w:rPr>
          <w:rFonts w:cs="Times New Roman"/>
          <w:szCs w:val="24"/>
          <w:lang w:eastAsia="zh-CN"/>
        </w:rPr>
        <w:t xml:space="preserve"> the mutation load for each sample, variant classification type and a stacked </w:t>
      </w:r>
      <w:proofErr w:type="spellStart"/>
      <w:r>
        <w:rPr>
          <w:rFonts w:cs="Times New Roman"/>
          <w:szCs w:val="24"/>
          <w:lang w:eastAsia="zh-CN"/>
        </w:rPr>
        <w:t>barplot</w:t>
      </w:r>
      <w:proofErr w:type="spellEnd"/>
      <w:r>
        <w:rPr>
          <w:rFonts w:cs="Times New Roman"/>
          <w:szCs w:val="24"/>
          <w:lang w:eastAsia="zh-CN"/>
        </w:rPr>
        <w:t xml:space="preserve"> showing the top ten mutated genes. LIHC, liver hepatocellular carcinoma; SNV, single nucleotide variant</w:t>
      </w:r>
    </w:p>
    <w:p w14:paraId="64B04573" w14:textId="77777777" w:rsidR="00812E85" w:rsidRDefault="00000000">
      <w:pPr>
        <w:rPr>
          <w:rFonts w:cs="Times New Roman"/>
          <w:szCs w:val="24"/>
          <w:lang w:eastAsia="zh-CN"/>
        </w:rPr>
      </w:pPr>
      <w:r>
        <w:rPr>
          <w:rFonts w:cs="Times New Roman"/>
          <w:szCs w:val="24"/>
          <w:lang w:eastAsia="zh-CN"/>
        </w:rPr>
        <w:br w:type="page"/>
      </w:r>
    </w:p>
    <w:p w14:paraId="59653D3E" w14:textId="7B148F7C" w:rsidR="00812E85" w:rsidRDefault="00BF415F">
      <w:pPr>
        <w:jc w:val="both"/>
        <w:rPr>
          <w:rFonts w:cs="Times New Roman"/>
          <w:szCs w:val="24"/>
          <w:lang w:eastAsia="zh-CN"/>
        </w:rPr>
      </w:pPr>
      <w:r>
        <w:rPr>
          <w:rFonts w:cs="Times New Roman"/>
          <w:noProof/>
          <w:szCs w:val="24"/>
          <w:lang w:eastAsia="zh-CN"/>
        </w:rPr>
        <w:lastRenderedPageBreak/>
        <w:drawing>
          <wp:inline distT="0" distB="0" distL="0" distR="0" wp14:anchorId="5ED18D45" wp14:editId="2F435BF3">
            <wp:extent cx="6208395" cy="3731895"/>
            <wp:effectExtent l="0" t="0" r="1905" b="1905"/>
            <wp:docPr id="1640035547" name="图片 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35547" name="图片 3" descr="图示&#10;&#10;AI 生成的内容可能不正确。"/>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3731895"/>
                    </a:xfrm>
                    <a:prstGeom prst="rect">
                      <a:avLst/>
                    </a:prstGeom>
                  </pic:spPr>
                </pic:pic>
              </a:graphicData>
            </a:graphic>
          </wp:inline>
        </w:drawing>
      </w:r>
    </w:p>
    <w:p w14:paraId="1BEB6604" w14:textId="77777777" w:rsidR="00812E85" w:rsidRDefault="00000000">
      <w:pPr>
        <w:jc w:val="both"/>
        <w:rPr>
          <w:rFonts w:cs="Times New Roman"/>
          <w:szCs w:val="24"/>
          <w:lang w:eastAsia="zh-CN"/>
        </w:rPr>
      </w:pPr>
      <w:r>
        <w:rPr>
          <w:rFonts w:cs="Times New Roman"/>
          <w:b/>
          <w:szCs w:val="24"/>
          <w:lang w:eastAsia="zh-CN"/>
        </w:rPr>
        <w:t>Suppl</w:t>
      </w:r>
      <w:r>
        <w:rPr>
          <w:rFonts w:cs="Times New Roman" w:hint="eastAsia"/>
          <w:b/>
          <w:szCs w:val="24"/>
          <w:lang w:eastAsia="zh-CN"/>
        </w:rPr>
        <w:t>e</w:t>
      </w:r>
      <w:r>
        <w:rPr>
          <w:rFonts w:cs="Times New Roman"/>
          <w:b/>
          <w:szCs w:val="24"/>
          <w:lang w:eastAsia="zh-CN"/>
        </w:rPr>
        <w:t xml:space="preserve">mentary Figure </w:t>
      </w:r>
      <w:r>
        <w:rPr>
          <w:rFonts w:cs="Times New Roman" w:hint="eastAsia"/>
          <w:b/>
          <w:szCs w:val="24"/>
          <w:lang w:eastAsia="zh-CN"/>
        </w:rPr>
        <w:t>2</w:t>
      </w:r>
      <w:r>
        <w:rPr>
          <w:rFonts w:cs="Times New Roman"/>
          <w:b/>
          <w:bCs/>
          <w:szCs w:val="24"/>
          <w:lang w:eastAsia="zh-CN"/>
        </w:rPr>
        <w:t>. The Correlation Between Risk Score of Multi-gene Prognostic Signature and Immune</w:t>
      </w:r>
      <w:r>
        <w:rPr>
          <w:rFonts w:cs="Times New Roman"/>
          <w:szCs w:val="24"/>
          <w:lang w:eastAsia="zh-CN"/>
        </w:rPr>
        <w:t xml:space="preserve"> </w:t>
      </w:r>
    </w:p>
    <w:p w14:paraId="30B56FE9" w14:textId="77777777" w:rsidR="00812E85" w:rsidRDefault="00000000">
      <w:pPr>
        <w:jc w:val="both"/>
        <w:rPr>
          <w:rFonts w:cs="Times New Roman"/>
          <w:szCs w:val="24"/>
          <w:lang w:eastAsia="zh-CN"/>
        </w:rPr>
      </w:pPr>
      <w:r>
        <w:rPr>
          <w:rFonts w:cs="Times New Roman"/>
          <w:b/>
          <w:bCs/>
          <w:szCs w:val="24"/>
          <w:lang w:eastAsia="zh-CN"/>
        </w:rPr>
        <w:t>a)</w:t>
      </w:r>
      <w:r>
        <w:rPr>
          <w:rFonts w:cs="Times New Roman"/>
          <w:szCs w:val="24"/>
          <w:lang w:eastAsia="zh-CN"/>
        </w:rPr>
        <w:t xml:space="preserve"> A butterfly diagram constructed to visually represent the relationship between the model risk score and immune score using the TIP system, along with the correlation analysis of immune scoring itself. </w:t>
      </w:r>
      <w:r>
        <w:rPr>
          <w:rFonts w:cs="Times New Roman"/>
          <w:b/>
          <w:bCs/>
          <w:szCs w:val="24"/>
          <w:lang w:eastAsia="zh-CN"/>
        </w:rPr>
        <w:t>b-g)</w:t>
      </w:r>
      <w:r>
        <w:rPr>
          <w:rFonts w:cs="Times New Roman"/>
          <w:szCs w:val="24"/>
          <w:lang w:eastAsia="zh-CN"/>
        </w:rPr>
        <w:t xml:space="preserve"> The correlation between risk score of multi-gene prognostic signature and immune score </w:t>
      </w:r>
      <w:proofErr w:type="gramStart"/>
      <w:r>
        <w:rPr>
          <w:rFonts w:cs="Times New Roman"/>
          <w:szCs w:val="24"/>
          <w:lang w:eastAsia="zh-CN"/>
        </w:rPr>
        <w:t xml:space="preserve">of  </w:t>
      </w:r>
      <w:r>
        <w:rPr>
          <w:rFonts w:cs="Times New Roman"/>
          <w:b/>
          <w:bCs/>
          <w:szCs w:val="24"/>
          <w:lang w:eastAsia="zh-CN"/>
        </w:rPr>
        <w:t>b</w:t>
      </w:r>
      <w:proofErr w:type="gramEnd"/>
      <w:r>
        <w:rPr>
          <w:rFonts w:cs="Times New Roman"/>
          <w:b/>
          <w:bCs/>
          <w:szCs w:val="24"/>
          <w:lang w:eastAsia="zh-CN"/>
        </w:rPr>
        <w:t>)</w:t>
      </w:r>
      <w:r>
        <w:rPr>
          <w:rFonts w:cs="Times New Roman"/>
          <w:szCs w:val="24"/>
          <w:lang w:eastAsia="zh-CN"/>
        </w:rPr>
        <w:t xml:space="preserve"> T cell, </w:t>
      </w:r>
      <w:r>
        <w:rPr>
          <w:rFonts w:cs="Times New Roman"/>
          <w:b/>
          <w:bCs/>
          <w:szCs w:val="24"/>
          <w:lang w:eastAsia="zh-CN"/>
        </w:rPr>
        <w:t>c</w:t>
      </w:r>
      <w:proofErr w:type="gramStart"/>
      <w:r>
        <w:rPr>
          <w:rFonts w:cs="Times New Roman"/>
          <w:b/>
          <w:bCs/>
          <w:szCs w:val="24"/>
          <w:lang w:eastAsia="zh-CN"/>
        </w:rPr>
        <w:t>)</w:t>
      </w:r>
      <w:r>
        <w:rPr>
          <w:rFonts w:cs="Times New Roman"/>
          <w:szCs w:val="24"/>
          <w:lang w:eastAsia="zh-CN"/>
        </w:rPr>
        <w:t xml:space="preserve">  CD</w:t>
      </w:r>
      <w:proofErr w:type="gramEnd"/>
      <w:r>
        <w:rPr>
          <w:rFonts w:cs="Times New Roman"/>
          <w:szCs w:val="24"/>
          <w:lang w:eastAsia="zh-CN"/>
        </w:rPr>
        <w:t xml:space="preserve">8+ T cell, </w:t>
      </w:r>
      <w:r>
        <w:rPr>
          <w:rFonts w:cs="Times New Roman"/>
          <w:b/>
          <w:bCs/>
          <w:szCs w:val="24"/>
          <w:lang w:eastAsia="zh-CN"/>
        </w:rPr>
        <w:t>d)</w:t>
      </w:r>
      <w:r>
        <w:rPr>
          <w:rFonts w:cs="Times New Roman"/>
          <w:szCs w:val="24"/>
          <w:lang w:eastAsia="zh-CN"/>
        </w:rPr>
        <w:t xml:space="preserve"> B cell, </w:t>
      </w:r>
      <w:r>
        <w:rPr>
          <w:rFonts w:cs="Times New Roman"/>
          <w:b/>
          <w:bCs/>
          <w:szCs w:val="24"/>
          <w:lang w:eastAsia="zh-CN"/>
        </w:rPr>
        <w:t>e)</w:t>
      </w:r>
      <w:r>
        <w:rPr>
          <w:rFonts w:cs="Times New Roman"/>
          <w:szCs w:val="24"/>
          <w:lang w:eastAsia="zh-CN"/>
        </w:rPr>
        <w:t xml:space="preserve"> monocyte, </w:t>
      </w:r>
      <w:r>
        <w:rPr>
          <w:rFonts w:cs="Times New Roman"/>
          <w:b/>
          <w:bCs/>
          <w:szCs w:val="24"/>
          <w:lang w:eastAsia="zh-CN"/>
        </w:rPr>
        <w:t>f)</w:t>
      </w:r>
      <w:r>
        <w:rPr>
          <w:rFonts w:cs="Times New Roman"/>
          <w:szCs w:val="24"/>
          <w:lang w:eastAsia="zh-CN"/>
        </w:rPr>
        <w:t xml:space="preserve"> myeloid dendritic cell, </w:t>
      </w:r>
      <w:r>
        <w:rPr>
          <w:rFonts w:cs="Times New Roman"/>
          <w:b/>
          <w:bCs/>
          <w:szCs w:val="24"/>
          <w:lang w:eastAsia="zh-CN"/>
        </w:rPr>
        <w:t>g)</w:t>
      </w:r>
      <w:r>
        <w:rPr>
          <w:rFonts w:cs="Times New Roman"/>
          <w:szCs w:val="24"/>
          <w:lang w:eastAsia="zh-CN"/>
        </w:rPr>
        <w:t xml:space="preserve"> neutrophil. </w:t>
      </w:r>
      <w:r>
        <w:rPr>
          <w:rFonts w:cs="Times New Roman"/>
          <w:b/>
          <w:bCs/>
          <w:szCs w:val="24"/>
          <w:lang w:eastAsia="zh-CN"/>
        </w:rPr>
        <w:t>h-</w:t>
      </w:r>
      <w:proofErr w:type="spellStart"/>
      <w:r>
        <w:rPr>
          <w:rFonts w:cs="Times New Roman"/>
          <w:b/>
          <w:bCs/>
          <w:szCs w:val="24"/>
          <w:lang w:eastAsia="zh-CN"/>
        </w:rPr>
        <w:t>i</w:t>
      </w:r>
      <w:proofErr w:type="spellEnd"/>
      <w:r>
        <w:rPr>
          <w:rFonts w:cs="Times New Roman"/>
          <w:b/>
          <w:bCs/>
          <w:szCs w:val="24"/>
          <w:lang w:eastAsia="zh-CN"/>
        </w:rPr>
        <w:t>)</w:t>
      </w:r>
      <w:r>
        <w:rPr>
          <w:rFonts w:cs="Times New Roman"/>
          <w:szCs w:val="24"/>
          <w:lang w:eastAsia="zh-CN"/>
        </w:rPr>
        <w:t xml:space="preserve"> The correlation between risk score and </w:t>
      </w:r>
      <w:r>
        <w:rPr>
          <w:rFonts w:cs="Times New Roman"/>
          <w:b/>
          <w:bCs/>
          <w:szCs w:val="24"/>
          <w:lang w:eastAsia="zh-CN"/>
        </w:rPr>
        <w:t>h)</w:t>
      </w:r>
      <w:r>
        <w:rPr>
          <w:rFonts w:cs="Times New Roman"/>
          <w:szCs w:val="24"/>
          <w:lang w:eastAsia="zh-CN"/>
        </w:rPr>
        <w:t xml:space="preserve"> macrophage/monocyte expression rate, </w:t>
      </w:r>
      <w:proofErr w:type="spellStart"/>
      <w:r>
        <w:rPr>
          <w:rFonts w:cs="Times New Roman"/>
          <w:b/>
          <w:bCs/>
          <w:szCs w:val="24"/>
          <w:lang w:eastAsia="zh-CN"/>
        </w:rPr>
        <w:t>i</w:t>
      </w:r>
      <w:proofErr w:type="spellEnd"/>
      <w:r>
        <w:rPr>
          <w:rFonts w:cs="Times New Roman"/>
          <w:b/>
          <w:bCs/>
          <w:szCs w:val="24"/>
          <w:lang w:eastAsia="zh-CN"/>
        </w:rPr>
        <w:t>)</w:t>
      </w:r>
      <w:r>
        <w:rPr>
          <w:rFonts w:cs="Times New Roman"/>
          <w:szCs w:val="24"/>
          <w:lang w:eastAsia="zh-CN"/>
        </w:rPr>
        <w:t xml:space="preserve"> cytotoxicity score expression.</w:t>
      </w:r>
    </w:p>
    <w:p w14:paraId="3B9309EC" w14:textId="1672E29A" w:rsidR="00812E85" w:rsidRDefault="00BF415F">
      <w:pPr>
        <w:jc w:val="both"/>
        <w:rPr>
          <w:rFonts w:cs="Times New Roman"/>
          <w:szCs w:val="24"/>
          <w:lang w:eastAsia="zh-CN"/>
        </w:rPr>
      </w:pPr>
      <w:r>
        <w:rPr>
          <w:rFonts w:cs="Times New Roman"/>
          <w:noProof/>
          <w:szCs w:val="24"/>
          <w:lang w:eastAsia="zh-CN"/>
        </w:rPr>
        <w:lastRenderedPageBreak/>
        <w:drawing>
          <wp:inline distT="0" distB="0" distL="0" distR="0" wp14:anchorId="506BF174" wp14:editId="4020394F">
            <wp:extent cx="6208395" cy="3246755"/>
            <wp:effectExtent l="0" t="0" r="1905" b="0"/>
            <wp:docPr id="642092817" name="图片 4" descr="图片包含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92817" name="图片 4" descr="图片包含 表格&#10;&#10;AI 生成的内容可能不正确。"/>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8395" cy="3246755"/>
                    </a:xfrm>
                    <a:prstGeom prst="rect">
                      <a:avLst/>
                    </a:prstGeom>
                  </pic:spPr>
                </pic:pic>
              </a:graphicData>
            </a:graphic>
          </wp:inline>
        </w:drawing>
      </w:r>
    </w:p>
    <w:p w14:paraId="12F07921" w14:textId="77777777" w:rsidR="00812E85" w:rsidRDefault="00000000">
      <w:pPr>
        <w:jc w:val="both"/>
        <w:rPr>
          <w:rFonts w:cs="Times New Roman"/>
          <w:b/>
          <w:szCs w:val="24"/>
          <w:lang w:eastAsia="zh-CN"/>
        </w:rPr>
      </w:pPr>
      <w:r>
        <w:rPr>
          <w:rFonts w:cs="Times New Roman"/>
          <w:b/>
          <w:szCs w:val="24"/>
          <w:lang w:eastAsia="zh-CN"/>
        </w:rPr>
        <w:t>Suppl</w:t>
      </w:r>
      <w:r>
        <w:rPr>
          <w:rFonts w:cs="Times New Roman" w:hint="eastAsia"/>
          <w:b/>
          <w:szCs w:val="24"/>
          <w:lang w:eastAsia="zh-CN"/>
        </w:rPr>
        <w:t>e</w:t>
      </w:r>
      <w:r>
        <w:rPr>
          <w:rFonts w:cs="Times New Roman"/>
          <w:b/>
          <w:szCs w:val="24"/>
          <w:lang w:eastAsia="zh-CN"/>
        </w:rPr>
        <w:t xml:space="preserve">mentary Figure </w:t>
      </w:r>
      <w:r>
        <w:rPr>
          <w:rFonts w:cs="Times New Roman" w:hint="eastAsia"/>
          <w:b/>
          <w:szCs w:val="24"/>
          <w:lang w:eastAsia="zh-CN"/>
        </w:rPr>
        <w:t>3</w:t>
      </w:r>
      <w:r>
        <w:rPr>
          <w:rFonts w:cs="Times New Roman"/>
          <w:b/>
          <w:szCs w:val="24"/>
          <w:lang w:eastAsia="zh-CN"/>
        </w:rPr>
        <w:t>. The correlation between ZBED4 protein Expression, CD8+T Cell Infiltration and Prognosis in HCC TMA by Multiplex Immunofluorescence.</w:t>
      </w:r>
    </w:p>
    <w:p w14:paraId="2E63AB06" w14:textId="4FC6801D" w:rsidR="00812E85" w:rsidRDefault="003D6A8B">
      <w:pPr>
        <w:jc w:val="both"/>
        <w:rPr>
          <w:rFonts w:cs="Times New Roman"/>
          <w:szCs w:val="24"/>
          <w:lang w:eastAsia="zh-CN"/>
        </w:rPr>
      </w:pPr>
      <w:r>
        <w:rPr>
          <w:rFonts w:eastAsiaTheme="minorEastAsia" w:cs="Times New Roman" w:hint="eastAsia"/>
          <w:b/>
          <w:bCs/>
          <w:szCs w:val="24"/>
          <w:lang w:eastAsia="zh-CN"/>
        </w:rPr>
        <w:t>a</w:t>
      </w:r>
      <w:r>
        <w:rPr>
          <w:rFonts w:cs="Times New Roman"/>
          <w:b/>
          <w:bCs/>
          <w:szCs w:val="24"/>
          <w:lang w:eastAsia="zh-CN"/>
        </w:rPr>
        <w:t>-</w:t>
      </w:r>
      <w:r>
        <w:rPr>
          <w:rFonts w:eastAsiaTheme="minorEastAsia" w:cs="Times New Roman" w:hint="eastAsia"/>
          <w:b/>
          <w:bCs/>
          <w:szCs w:val="24"/>
          <w:lang w:eastAsia="zh-CN"/>
        </w:rPr>
        <w:t>c</w:t>
      </w:r>
      <w:r>
        <w:rPr>
          <w:rFonts w:cs="Times New Roman" w:hint="eastAsia"/>
          <w:b/>
          <w:bCs/>
          <w:szCs w:val="24"/>
          <w:lang w:eastAsia="zh-CN"/>
        </w:rPr>
        <w:t xml:space="preserve">) </w:t>
      </w:r>
      <w:r>
        <w:rPr>
          <w:rFonts w:cs="Times New Roman"/>
          <w:szCs w:val="24"/>
          <w:lang w:eastAsia="zh-CN"/>
        </w:rPr>
        <w:t xml:space="preserve">Survival curves between high and low positive rate of CD8+T cells, CD8+ZBED4+ cells and CD8-ZBED4- cells. </w:t>
      </w:r>
      <w:r>
        <w:rPr>
          <w:rFonts w:eastAsiaTheme="minorEastAsia" w:cs="Times New Roman" w:hint="eastAsia"/>
          <w:b/>
          <w:bCs/>
          <w:szCs w:val="24"/>
          <w:lang w:eastAsia="zh-CN"/>
        </w:rPr>
        <w:t>d</w:t>
      </w:r>
      <w:r>
        <w:rPr>
          <w:rFonts w:cs="Times New Roman"/>
          <w:b/>
          <w:bCs/>
          <w:szCs w:val="24"/>
          <w:lang w:eastAsia="zh-CN"/>
        </w:rPr>
        <w:t>)</w:t>
      </w:r>
      <w:r>
        <w:rPr>
          <w:rFonts w:cs="Times New Roman"/>
          <w:szCs w:val="24"/>
          <w:lang w:eastAsia="zh-CN"/>
        </w:rPr>
        <w:t xml:space="preserve"> </w:t>
      </w:r>
      <w:bookmarkStart w:id="1" w:name="OLE_LINK1"/>
      <w:r>
        <w:rPr>
          <w:rFonts w:cs="Times New Roman"/>
          <w:szCs w:val="24"/>
          <w:lang w:eastAsia="zh-CN"/>
        </w:rPr>
        <w:t xml:space="preserve">The association of ZBED4, </w:t>
      </w:r>
      <w:proofErr w:type="spellStart"/>
      <w:r>
        <w:rPr>
          <w:rFonts w:cs="Times New Roman"/>
          <w:szCs w:val="24"/>
          <w:lang w:eastAsia="zh-CN"/>
        </w:rPr>
        <w:t>clinicpathological</w:t>
      </w:r>
      <w:proofErr w:type="spellEnd"/>
      <w:r>
        <w:rPr>
          <w:rFonts w:cs="Times New Roman"/>
          <w:szCs w:val="24"/>
          <w:lang w:eastAsia="zh-CN"/>
        </w:rPr>
        <w:t xml:space="preserve"> </w:t>
      </w:r>
      <w:proofErr w:type="spellStart"/>
      <w:r>
        <w:rPr>
          <w:rFonts w:cs="Times New Roman"/>
          <w:szCs w:val="24"/>
          <w:lang w:eastAsia="zh-CN"/>
        </w:rPr>
        <w:t>fators</w:t>
      </w:r>
      <w:proofErr w:type="spellEnd"/>
      <w:r>
        <w:rPr>
          <w:rFonts w:cs="Times New Roman"/>
          <w:szCs w:val="24"/>
          <w:lang w:eastAsia="zh-CN"/>
        </w:rPr>
        <w:t xml:space="preserve"> and OS </w:t>
      </w:r>
      <w:r w:rsidR="00BF415F">
        <w:rPr>
          <w:rFonts w:eastAsiaTheme="minorEastAsia" w:cs="Times New Roman" w:hint="eastAsia"/>
          <w:szCs w:val="24"/>
          <w:lang w:eastAsia="zh-CN"/>
        </w:rPr>
        <w:t xml:space="preserve">in HCC patients </w:t>
      </w:r>
      <w:r>
        <w:rPr>
          <w:rFonts w:cs="Times New Roman"/>
          <w:szCs w:val="24"/>
          <w:lang w:eastAsia="zh-CN"/>
        </w:rPr>
        <w:t xml:space="preserve">by </w:t>
      </w:r>
      <w:proofErr w:type="gramStart"/>
      <w:r>
        <w:rPr>
          <w:rFonts w:cs="Times New Roman"/>
          <w:szCs w:val="24"/>
          <w:lang w:eastAsia="zh-CN"/>
        </w:rPr>
        <w:t>univariate  Cox</w:t>
      </w:r>
      <w:proofErr w:type="gramEnd"/>
      <w:r>
        <w:rPr>
          <w:rFonts w:cs="Times New Roman"/>
          <w:szCs w:val="24"/>
          <w:lang w:eastAsia="zh-CN"/>
        </w:rPr>
        <w:t xml:space="preserve"> regression analysis.</w:t>
      </w:r>
      <w:bookmarkEnd w:id="1"/>
      <w:r w:rsidR="00BF415F">
        <w:rPr>
          <w:rFonts w:eastAsiaTheme="minorEastAsia" w:cs="Times New Roman" w:hint="eastAsia"/>
          <w:szCs w:val="24"/>
          <w:lang w:eastAsia="zh-CN"/>
        </w:rPr>
        <w:t xml:space="preserve"> </w:t>
      </w:r>
      <w:r w:rsidR="00BF415F" w:rsidRPr="00BF415F">
        <w:rPr>
          <w:rFonts w:cs="Times New Roman" w:hint="eastAsia"/>
          <w:b/>
          <w:bCs/>
          <w:szCs w:val="24"/>
          <w:lang w:eastAsia="zh-CN"/>
        </w:rPr>
        <w:t>e)</w:t>
      </w:r>
      <w:r w:rsidR="00BF415F">
        <w:rPr>
          <w:rFonts w:eastAsiaTheme="minorEastAsia" w:cs="Times New Roman" w:hint="eastAsia"/>
          <w:szCs w:val="24"/>
          <w:lang w:eastAsia="zh-CN"/>
        </w:rPr>
        <w:t xml:space="preserve"> </w:t>
      </w:r>
      <w:r w:rsidR="00BF415F" w:rsidRPr="00BF415F">
        <w:rPr>
          <w:rFonts w:eastAsiaTheme="minorEastAsia" w:cs="Times New Roman"/>
          <w:szCs w:val="24"/>
          <w:lang w:eastAsia="zh-CN"/>
        </w:rPr>
        <w:t xml:space="preserve">The association of ZBED4, </w:t>
      </w:r>
      <w:proofErr w:type="spellStart"/>
      <w:r w:rsidR="00BF415F" w:rsidRPr="00BF415F">
        <w:rPr>
          <w:rFonts w:eastAsiaTheme="minorEastAsia" w:cs="Times New Roman"/>
          <w:szCs w:val="24"/>
          <w:lang w:eastAsia="zh-CN"/>
        </w:rPr>
        <w:t>clinicpathological</w:t>
      </w:r>
      <w:proofErr w:type="spellEnd"/>
      <w:r w:rsidR="00BF415F" w:rsidRPr="00BF415F">
        <w:rPr>
          <w:rFonts w:eastAsiaTheme="minorEastAsia" w:cs="Times New Roman"/>
          <w:szCs w:val="24"/>
          <w:lang w:eastAsia="zh-CN"/>
        </w:rPr>
        <w:t xml:space="preserve"> </w:t>
      </w:r>
      <w:proofErr w:type="spellStart"/>
      <w:r w:rsidR="00BF415F" w:rsidRPr="00BF415F">
        <w:rPr>
          <w:rFonts w:eastAsiaTheme="minorEastAsia" w:cs="Times New Roman"/>
          <w:szCs w:val="24"/>
          <w:lang w:eastAsia="zh-CN"/>
        </w:rPr>
        <w:t>fators</w:t>
      </w:r>
      <w:proofErr w:type="spellEnd"/>
      <w:r w:rsidR="00BF415F" w:rsidRPr="00BF415F">
        <w:rPr>
          <w:rFonts w:eastAsiaTheme="minorEastAsia" w:cs="Times New Roman"/>
          <w:szCs w:val="24"/>
          <w:lang w:eastAsia="zh-CN"/>
        </w:rPr>
        <w:t xml:space="preserve"> and OS </w:t>
      </w:r>
      <w:r w:rsidR="00BF415F">
        <w:rPr>
          <w:rFonts w:eastAsiaTheme="minorEastAsia" w:cs="Times New Roman" w:hint="eastAsia"/>
          <w:szCs w:val="24"/>
          <w:lang w:eastAsia="zh-CN"/>
        </w:rPr>
        <w:t xml:space="preserve">in the HBsAg-positive subgroup </w:t>
      </w:r>
      <w:r w:rsidR="00BF415F" w:rsidRPr="00BF415F">
        <w:rPr>
          <w:rFonts w:eastAsiaTheme="minorEastAsia" w:cs="Times New Roman"/>
          <w:szCs w:val="24"/>
          <w:lang w:eastAsia="zh-CN"/>
        </w:rPr>
        <w:t>by univariate Cox regression analysis.</w:t>
      </w:r>
      <w:r>
        <w:rPr>
          <w:rFonts w:cs="Times New Roman"/>
          <w:szCs w:val="24"/>
          <w:lang w:eastAsia="zh-CN"/>
        </w:rPr>
        <w:t xml:space="preserve"> *p &lt; 0.05, **p &lt; 0.01,</w:t>
      </w:r>
      <w:r w:rsidR="00394066">
        <w:rPr>
          <w:rFonts w:eastAsiaTheme="minorEastAsia" w:cs="Times New Roman" w:hint="eastAsia"/>
          <w:szCs w:val="24"/>
          <w:lang w:eastAsia="zh-CN"/>
        </w:rPr>
        <w:t xml:space="preserve"> </w:t>
      </w:r>
      <w:r>
        <w:rPr>
          <w:rFonts w:cs="Times New Roman"/>
          <w:szCs w:val="24"/>
          <w:lang w:eastAsia="zh-CN"/>
        </w:rPr>
        <w:t>***p &lt; 0.001. HCC, hepatocellular carcinoma. TMA, tissue microarray. OS, overall survival.</w:t>
      </w:r>
    </w:p>
    <w:p w14:paraId="292B1B7F" w14:textId="77777777" w:rsidR="00812E85" w:rsidRPr="00C261B4" w:rsidRDefault="00812E85">
      <w:pPr>
        <w:jc w:val="both"/>
        <w:rPr>
          <w:rFonts w:eastAsiaTheme="minorEastAsia" w:cs="Times New Roman"/>
          <w:szCs w:val="24"/>
          <w:lang w:eastAsia="zh-CN"/>
        </w:rPr>
      </w:pPr>
    </w:p>
    <w:p w14:paraId="75CAB013" w14:textId="77777777" w:rsidR="00812E85" w:rsidRDefault="00000000">
      <w:pPr>
        <w:pStyle w:val="2"/>
      </w:pPr>
      <w:r>
        <w:t xml:space="preserve">Supplementary </w:t>
      </w:r>
      <w:r>
        <w:rPr>
          <w:rFonts w:eastAsia="宋体" w:hint="eastAsia"/>
          <w:lang w:eastAsia="zh-CN"/>
        </w:rPr>
        <w:t>Table</w:t>
      </w:r>
      <w:r>
        <w:t>s</w:t>
      </w:r>
    </w:p>
    <w:p w14:paraId="076EEBA4" w14:textId="77777777" w:rsidR="00FD7070" w:rsidRDefault="00FD7070" w:rsidP="00FD7070">
      <w:pPr>
        <w:pStyle w:val="1"/>
        <w:numPr>
          <w:ilvl w:val="0"/>
          <w:numId w:val="0"/>
        </w:numPr>
        <w:ind w:left="567"/>
        <w:rPr>
          <w:lang w:eastAsia="zh-CN"/>
        </w:rPr>
      </w:pPr>
      <w:bookmarkStart w:id="2" w:name="OLE_LINK30"/>
      <w:bookmarkStart w:id="3" w:name="OLE_LINK34"/>
      <w:r w:rsidRPr="00E45E18">
        <w:rPr>
          <w:bCs/>
          <w:lang w:eastAsia="zh-CN"/>
        </w:rPr>
        <w:t>Suppl</w:t>
      </w:r>
      <w:r w:rsidRPr="00E45E18">
        <w:rPr>
          <w:rFonts w:hint="eastAsia"/>
          <w:bCs/>
          <w:lang w:eastAsia="zh-CN"/>
        </w:rPr>
        <w:t>ementary</w:t>
      </w:r>
      <w:bookmarkEnd w:id="2"/>
      <w:r w:rsidRPr="00E45E18">
        <w:rPr>
          <w:bCs/>
          <w:lang w:eastAsia="zh-CN"/>
        </w:rPr>
        <w:t xml:space="preserve"> Table 1.</w:t>
      </w:r>
      <w:r>
        <w:rPr>
          <w:lang w:eastAsia="zh-CN"/>
        </w:rPr>
        <w:t xml:space="preserve"> The clini</w:t>
      </w:r>
      <w:r>
        <w:rPr>
          <w:rFonts w:hint="eastAsia"/>
          <w:lang w:eastAsia="zh-CN"/>
        </w:rPr>
        <w:t xml:space="preserve">cal and </w:t>
      </w:r>
      <w:r>
        <w:rPr>
          <w:lang w:eastAsia="zh-CN"/>
        </w:rPr>
        <w:t>pathological characteristics between the high-ZBED4 and low-ZBED4 group of HCC.</w:t>
      </w:r>
    </w:p>
    <w:tbl>
      <w:tblPr>
        <w:tblW w:w="0" w:type="auto"/>
        <w:jc w:val="center"/>
        <w:tblLayout w:type="fixed"/>
        <w:tblLook w:val="04A0" w:firstRow="1" w:lastRow="0" w:firstColumn="1" w:lastColumn="0" w:noHBand="0" w:noVBand="1"/>
      </w:tblPr>
      <w:tblGrid>
        <w:gridCol w:w="3287"/>
        <w:gridCol w:w="2332"/>
        <w:gridCol w:w="2232"/>
        <w:gridCol w:w="1011"/>
      </w:tblGrid>
      <w:tr w:rsidR="00FD7070" w:rsidRPr="00614D13" w14:paraId="0E8A5089" w14:textId="77777777" w:rsidTr="000A039B">
        <w:trPr>
          <w:tblHeader/>
          <w:jc w:val="center"/>
        </w:trPr>
        <w:tc>
          <w:tcPr>
            <w:tcW w:w="3287" w:type="dxa"/>
            <w:tcBorders>
              <w:top w:val="single" w:sz="6" w:space="0" w:color="000000"/>
              <w:left w:val="nil"/>
              <w:bottom w:val="single" w:sz="6" w:space="0" w:color="000000"/>
              <w:right w:val="nil"/>
            </w:tcBorders>
            <w:shd w:val="clear" w:color="auto" w:fill="FFFFFF"/>
            <w:tcMar>
              <w:top w:w="0" w:type="dxa"/>
              <w:left w:w="0" w:type="dxa"/>
              <w:bottom w:w="0" w:type="dxa"/>
              <w:right w:w="0" w:type="dxa"/>
            </w:tcMar>
            <w:vAlign w:val="center"/>
          </w:tcPr>
          <w:p w14:paraId="4552961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b/>
                <w:bCs/>
                <w:sz w:val="21"/>
                <w:szCs w:val="21"/>
              </w:rPr>
            </w:pPr>
            <w:bookmarkStart w:id="4" w:name="_Hlk204791053"/>
            <w:r w:rsidRPr="00614D13">
              <w:rPr>
                <w:rFonts w:cs="Times New Roman"/>
                <w:b/>
                <w:bCs/>
                <w:sz w:val="21"/>
                <w:szCs w:val="21"/>
              </w:rPr>
              <w:t>Characteristics</w:t>
            </w:r>
          </w:p>
        </w:tc>
        <w:tc>
          <w:tcPr>
            <w:tcW w:w="2332" w:type="dxa"/>
            <w:tcBorders>
              <w:top w:val="single" w:sz="6" w:space="0" w:color="000000"/>
              <w:left w:val="nil"/>
              <w:bottom w:val="single" w:sz="6" w:space="0" w:color="000000"/>
              <w:right w:val="nil"/>
            </w:tcBorders>
            <w:shd w:val="clear" w:color="auto" w:fill="FFFFFF"/>
            <w:tcMar>
              <w:top w:w="0" w:type="dxa"/>
              <w:left w:w="0" w:type="dxa"/>
              <w:bottom w:w="0" w:type="dxa"/>
              <w:right w:w="0" w:type="dxa"/>
            </w:tcMar>
            <w:vAlign w:val="center"/>
          </w:tcPr>
          <w:p w14:paraId="0C54F44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b/>
                <w:bCs/>
                <w:sz w:val="21"/>
                <w:szCs w:val="21"/>
              </w:rPr>
            </w:pPr>
            <w:r w:rsidRPr="00614D13">
              <w:rPr>
                <w:rFonts w:eastAsia="宋体" w:cs="Times New Roman"/>
                <w:b/>
                <w:bCs/>
                <w:color w:val="000000"/>
                <w:sz w:val="21"/>
                <w:szCs w:val="21"/>
                <w:lang w:eastAsia="zh-CN"/>
              </w:rPr>
              <w:t>ZBED4-</w:t>
            </w:r>
            <w:r w:rsidRPr="00614D13">
              <w:rPr>
                <w:rFonts w:eastAsia="Arial" w:cs="Times New Roman"/>
                <w:b/>
                <w:bCs/>
                <w:color w:val="000000"/>
                <w:sz w:val="21"/>
                <w:szCs w:val="21"/>
              </w:rPr>
              <w:t>High</w:t>
            </w:r>
          </w:p>
        </w:tc>
        <w:tc>
          <w:tcPr>
            <w:tcW w:w="2232" w:type="dxa"/>
            <w:tcBorders>
              <w:top w:val="single" w:sz="6" w:space="0" w:color="000000"/>
              <w:left w:val="nil"/>
              <w:bottom w:val="single" w:sz="6" w:space="0" w:color="000000"/>
              <w:right w:val="nil"/>
            </w:tcBorders>
            <w:shd w:val="clear" w:color="auto" w:fill="FFFFFF"/>
            <w:tcMar>
              <w:top w:w="0" w:type="dxa"/>
              <w:left w:w="0" w:type="dxa"/>
              <w:bottom w:w="0" w:type="dxa"/>
              <w:right w:w="0" w:type="dxa"/>
            </w:tcMar>
            <w:vAlign w:val="center"/>
          </w:tcPr>
          <w:p w14:paraId="322D292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b/>
                <w:bCs/>
                <w:sz w:val="21"/>
                <w:szCs w:val="21"/>
              </w:rPr>
            </w:pPr>
            <w:r w:rsidRPr="00614D13">
              <w:rPr>
                <w:rFonts w:eastAsia="宋体" w:cs="Times New Roman"/>
                <w:b/>
                <w:bCs/>
                <w:color w:val="000000"/>
                <w:sz w:val="21"/>
                <w:szCs w:val="21"/>
                <w:lang w:eastAsia="zh-CN"/>
              </w:rPr>
              <w:t>ZBED4-</w:t>
            </w:r>
            <w:r w:rsidRPr="00614D13">
              <w:rPr>
                <w:rFonts w:eastAsia="Arial" w:cs="Times New Roman"/>
                <w:b/>
                <w:bCs/>
                <w:color w:val="000000"/>
                <w:sz w:val="21"/>
                <w:szCs w:val="21"/>
              </w:rPr>
              <w:t>Low</w:t>
            </w:r>
          </w:p>
        </w:tc>
        <w:tc>
          <w:tcPr>
            <w:tcW w:w="1011" w:type="dxa"/>
            <w:tcBorders>
              <w:top w:val="single" w:sz="6" w:space="0" w:color="000000"/>
              <w:left w:val="nil"/>
              <w:bottom w:val="single" w:sz="6" w:space="0" w:color="000000"/>
              <w:right w:val="nil"/>
            </w:tcBorders>
            <w:shd w:val="clear" w:color="auto" w:fill="FFFFFF"/>
            <w:tcMar>
              <w:top w:w="0" w:type="dxa"/>
              <w:left w:w="0" w:type="dxa"/>
              <w:bottom w:w="0" w:type="dxa"/>
              <w:right w:w="0" w:type="dxa"/>
            </w:tcMar>
            <w:vAlign w:val="center"/>
          </w:tcPr>
          <w:p w14:paraId="0990AEB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b/>
                <w:bCs/>
                <w:sz w:val="21"/>
                <w:szCs w:val="21"/>
              </w:rPr>
            </w:pPr>
            <w:r w:rsidRPr="00614D13">
              <w:rPr>
                <w:rFonts w:eastAsia="Arial" w:cs="Times New Roman"/>
                <w:b/>
                <w:bCs/>
                <w:color w:val="000000"/>
                <w:sz w:val="21"/>
                <w:szCs w:val="21"/>
              </w:rPr>
              <w:t>P value</w:t>
            </w:r>
          </w:p>
        </w:tc>
      </w:tr>
      <w:bookmarkEnd w:id="4"/>
      <w:tr w:rsidR="00FD7070" w:rsidRPr="00614D13" w14:paraId="0F4A9841" w14:textId="77777777" w:rsidTr="000A039B">
        <w:trPr>
          <w:jc w:val="center"/>
        </w:trPr>
        <w:tc>
          <w:tcPr>
            <w:tcW w:w="3287" w:type="dxa"/>
            <w:tcBorders>
              <w:top w:val="single" w:sz="6" w:space="0" w:color="000000"/>
              <w:left w:val="nil"/>
              <w:bottom w:val="nil"/>
              <w:right w:val="nil"/>
            </w:tcBorders>
            <w:shd w:val="clear" w:color="auto" w:fill="FFFFFF"/>
            <w:tcMar>
              <w:top w:w="0" w:type="dxa"/>
              <w:left w:w="0" w:type="dxa"/>
              <w:bottom w:w="0" w:type="dxa"/>
              <w:right w:w="0" w:type="dxa"/>
            </w:tcMar>
            <w:vAlign w:val="center"/>
          </w:tcPr>
          <w:p w14:paraId="6B404CE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n</w:t>
            </w:r>
          </w:p>
        </w:tc>
        <w:tc>
          <w:tcPr>
            <w:tcW w:w="2332" w:type="dxa"/>
            <w:tcBorders>
              <w:top w:val="single" w:sz="6" w:space="0" w:color="000000"/>
              <w:left w:val="nil"/>
              <w:bottom w:val="nil"/>
              <w:right w:val="nil"/>
            </w:tcBorders>
            <w:shd w:val="clear" w:color="auto" w:fill="FFFFFF"/>
            <w:tcMar>
              <w:top w:w="0" w:type="dxa"/>
              <w:left w:w="0" w:type="dxa"/>
              <w:bottom w:w="0" w:type="dxa"/>
              <w:right w:w="0" w:type="dxa"/>
            </w:tcMar>
            <w:vAlign w:val="center"/>
          </w:tcPr>
          <w:p w14:paraId="1CD2BEB7"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44</w:t>
            </w:r>
          </w:p>
        </w:tc>
        <w:tc>
          <w:tcPr>
            <w:tcW w:w="2232" w:type="dxa"/>
            <w:tcBorders>
              <w:top w:val="single" w:sz="6" w:space="0" w:color="000000"/>
              <w:left w:val="nil"/>
              <w:bottom w:val="nil"/>
              <w:right w:val="nil"/>
            </w:tcBorders>
            <w:shd w:val="clear" w:color="auto" w:fill="FFFFFF"/>
            <w:tcMar>
              <w:top w:w="0" w:type="dxa"/>
              <w:left w:w="0" w:type="dxa"/>
              <w:bottom w:w="0" w:type="dxa"/>
              <w:right w:w="0" w:type="dxa"/>
            </w:tcMar>
            <w:vAlign w:val="center"/>
          </w:tcPr>
          <w:p w14:paraId="5BEB3DE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44</w:t>
            </w:r>
          </w:p>
        </w:tc>
        <w:tc>
          <w:tcPr>
            <w:tcW w:w="1011" w:type="dxa"/>
            <w:tcBorders>
              <w:top w:val="single" w:sz="6" w:space="0" w:color="000000"/>
              <w:left w:val="nil"/>
              <w:bottom w:val="nil"/>
              <w:right w:val="nil"/>
            </w:tcBorders>
            <w:shd w:val="clear" w:color="auto" w:fill="FFFFFF"/>
            <w:tcMar>
              <w:top w:w="0" w:type="dxa"/>
              <w:left w:w="0" w:type="dxa"/>
              <w:bottom w:w="0" w:type="dxa"/>
              <w:right w:w="0" w:type="dxa"/>
            </w:tcMar>
            <w:vAlign w:val="center"/>
          </w:tcPr>
          <w:p w14:paraId="6AB3D04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00090CE7"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3BBFA24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CD8+T Cells Percent, median (IQR)</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41C114C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1.59 (0.65, 2.7</w:t>
            </w:r>
            <w:r w:rsidRPr="00614D13">
              <w:rPr>
                <w:rFonts w:eastAsia="宋体" w:cs="Times New Roman"/>
                <w:color w:val="000000"/>
                <w:sz w:val="21"/>
                <w:szCs w:val="21"/>
                <w:lang w:eastAsia="zh-CN"/>
              </w:rPr>
              <w:t>2</w:t>
            </w:r>
            <w:r w:rsidRPr="00614D13">
              <w:rPr>
                <w:rFonts w:eastAsia="Arial" w:cs="Times New Roman"/>
                <w:color w:val="000000"/>
                <w:sz w:val="21"/>
                <w:szCs w:val="21"/>
              </w:rPr>
              <w:t>)</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2747A6E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2.48 (1.3</w:t>
            </w:r>
            <w:r w:rsidRPr="00614D13">
              <w:rPr>
                <w:rFonts w:eastAsia="宋体" w:cs="Times New Roman"/>
                <w:color w:val="000000"/>
                <w:sz w:val="21"/>
                <w:szCs w:val="21"/>
                <w:lang w:eastAsia="zh-CN"/>
              </w:rPr>
              <w:t>9</w:t>
            </w:r>
            <w:r w:rsidRPr="00614D13">
              <w:rPr>
                <w:rFonts w:eastAsia="Arial" w:cs="Times New Roman"/>
                <w:color w:val="000000"/>
                <w:sz w:val="21"/>
                <w:szCs w:val="21"/>
              </w:rPr>
              <w:t>, 7.05)</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02D9FE9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0.027</w:t>
            </w:r>
          </w:p>
        </w:tc>
      </w:tr>
      <w:tr w:rsidR="00FD7070" w:rsidRPr="00614D13" w14:paraId="180232A1"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76409AD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Recurrence, n (%)</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2780046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7536EE5D"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5763500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0.609</w:t>
            </w:r>
          </w:p>
        </w:tc>
      </w:tr>
      <w:tr w:rsidR="00FD7070" w:rsidRPr="00614D13" w14:paraId="41E32682"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275CF74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No</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3487E9E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41 (46.6%)</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5D257E8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43 (48.9%)</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0274476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7C481637"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4249340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Yes</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0D5CCEA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3 (3.4%)</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3C6F95C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 (1.1%)</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1FD2FD3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61265D98"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74893EE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Gender, n (%)</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503E242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7AFE44C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07A1B19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0.334</w:t>
            </w:r>
          </w:p>
        </w:tc>
      </w:tr>
      <w:tr w:rsidR="00FD7070" w:rsidRPr="00614D13" w14:paraId="40437946"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17E18077"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Male</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410A0C7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40 (45.5%)</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398C92F6"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37 (42%)</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60EEB28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00C7B819"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77904DE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lastRenderedPageBreak/>
              <w:t>Female</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760A01E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4 (4.5%)</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78F779A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7 (8%)</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4902857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0C292E2C"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08EE4697"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 xml:space="preserve">Age, mean ± </w:t>
            </w:r>
            <w:proofErr w:type="spellStart"/>
            <w:r w:rsidRPr="00614D13">
              <w:rPr>
                <w:rFonts w:eastAsia="Arial" w:cs="Times New Roman"/>
                <w:color w:val="000000"/>
                <w:sz w:val="21"/>
                <w:szCs w:val="21"/>
              </w:rPr>
              <w:t>sd</w:t>
            </w:r>
            <w:proofErr w:type="spellEnd"/>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3816C87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eastAsia="宋体" w:cs="Times New Roman"/>
                <w:sz w:val="21"/>
                <w:szCs w:val="21"/>
                <w:lang w:eastAsia="zh-CN"/>
              </w:rPr>
            </w:pPr>
            <w:r w:rsidRPr="00614D13">
              <w:rPr>
                <w:rFonts w:eastAsia="Arial" w:cs="Times New Roman"/>
                <w:color w:val="000000"/>
                <w:sz w:val="21"/>
                <w:szCs w:val="21"/>
              </w:rPr>
              <w:t>55.0</w:t>
            </w:r>
            <w:r w:rsidRPr="00614D13">
              <w:rPr>
                <w:rFonts w:eastAsia="宋体" w:cs="Times New Roman"/>
                <w:color w:val="000000"/>
                <w:sz w:val="21"/>
                <w:szCs w:val="21"/>
                <w:lang w:eastAsia="zh-CN"/>
              </w:rPr>
              <w:t>7</w:t>
            </w:r>
            <w:r w:rsidRPr="00614D13">
              <w:rPr>
                <w:rFonts w:eastAsia="Arial" w:cs="Times New Roman"/>
                <w:color w:val="000000"/>
                <w:sz w:val="21"/>
                <w:szCs w:val="21"/>
              </w:rPr>
              <w:t xml:space="preserve"> ± 10.</w:t>
            </w:r>
            <w:r w:rsidRPr="00614D13">
              <w:rPr>
                <w:rFonts w:eastAsia="宋体" w:cs="Times New Roman"/>
                <w:color w:val="000000"/>
                <w:sz w:val="21"/>
                <w:szCs w:val="21"/>
                <w:lang w:eastAsia="zh-CN"/>
              </w:rPr>
              <w:t>60</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5D15C97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49.84 ± 9.91</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27DE09C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0.019</w:t>
            </w:r>
          </w:p>
        </w:tc>
      </w:tr>
      <w:tr w:rsidR="00FD7070" w:rsidRPr="00614D13" w14:paraId="14FD1EED"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22DD078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Pathological grade, n (%)</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1476B31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28C051A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7509D353"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0.384</w:t>
            </w:r>
          </w:p>
        </w:tc>
      </w:tr>
      <w:tr w:rsidR="00FD7070" w:rsidRPr="00614D13" w14:paraId="3403CDCD"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4D9822A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G3</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6076D947"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17 (19.3%)</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4A7A6CD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18 (20.5%)</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55AEF54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17E75DDC"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10FB0FB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G2</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0A97661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23 (26.1%)</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6D34E63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25 (28.4%)</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2171702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5BE8BDC4"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2208796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G1</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3A26D61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4 (4.5%)</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7EEEF5A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 (1.1%)</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30522F2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7F2A8150"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0AC5020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Tumor size (cm), n (%)</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42EBFA7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71F3C5D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2FF90466"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0.667</w:t>
            </w:r>
          </w:p>
        </w:tc>
      </w:tr>
      <w:tr w:rsidR="00FD7070" w:rsidRPr="00614D13" w14:paraId="26CD2E70"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1CAFC61D"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≥5</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1E4FF75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26 (29.5%)</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7CCF9B6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24 (27.3%)</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438A2C2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1CAA7A80"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287B36B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&lt;5</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19EF9F0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18 (20.5%)</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18B52D2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20 (22.7%)</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799322C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44BC7C2F"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532A2F2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T staging, n (%)</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1460D7C6"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6242752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2A95828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0.624</w:t>
            </w:r>
          </w:p>
        </w:tc>
      </w:tr>
      <w:tr w:rsidR="00FD7070" w:rsidRPr="00614D13" w14:paraId="42E10765"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0DF4F17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T4</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08DF31C7"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4 (4.5%)</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75855BD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3 (3.4%)</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1820F19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54B9C12B"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4DE589D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T3</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79E65A1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24 (27.3%)</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151A314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24 (27.3%)</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28E0D78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1822E4B1"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7534680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T2</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7687095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11 (12.5%)</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357D342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8 (9.1%)</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1F4794C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463B5B98"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0DAC2AB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T1</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20EEEB0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5 (5.7%)</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08BBF2E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9 (10.2%)</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2D62E6C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3ECCF03F"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6E35BC1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TNM st</w:t>
            </w:r>
            <w:r w:rsidRPr="00614D13">
              <w:rPr>
                <w:rFonts w:eastAsia="宋体" w:cs="Times New Roman"/>
                <w:color w:val="000000"/>
                <w:sz w:val="21"/>
                <w:szCs w:val="21"/>
                <w:lang w:eastAsia="zh-CN"/>
              </w:rPr>
              <w:t>a</w:t>
            </w:r>
            <w:r w:rsidRPr="00614D13">
              <w:rPr>
                <w:rFonts w:eastAsia="Arial" w:cs="Times New Roman"/>
                <w:color w:val="000000"/>
                <w:sz w:val="21"/>
                <w:szCs w:val="21"/>
              </w:rPr>
              <w:t>ging (</w:t>
            </w:r>
            <w:r w:rsidRPr="00614D13">
              <w:rPr>
                <w:rFonts w:eastAsia="宋体" w:cs="Times New Roman"/>
                <w:color w:val="000000"/>
                <w:sz w:val="21"/>
                <w:szCs w:val="21"/>
                <w:lang w:eastAsia="zh-CN"/>
              </w:rPr>
              <w:t>A</w:t>
            </w:r>
            <w:r w:rsidRPr="00614D13">
              <w:rPr>
                <w:rFonts w:eastAsia="Arial" w:cs="Times New Roman"/>
                <w:color w:val="000000"/>
                <w:sz w:val="21"/>
                <w:szCs w:val="21"/>
              </w:rPr>
              <w:t>JCC v.8), n (%)</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1E7ECC4D"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0170742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5223B46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0.837</w:t>
            </w:r>
          </w:p>
        </w:tc>
      </w:tr>
      <w:tr w:rsidR="00FD7070" w:rsidRPr="00614D13" w14:paraId="202F30EC"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5729667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III</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6A4DE62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28 (31.8%)</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49838C6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27 (30.7%)</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56AF5A7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47EA0923"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4D749A76"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II</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0D567AB6"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10 (11.4%)</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49AE436D"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9 (10.2%)</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3D5D85FD"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39707C0A"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786D4F77"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I</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148E7A93"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6 (6.8%)</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3901141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8 (9.1%)</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796BD8F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00015ADB"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2B53578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Cirrhosis, n (%)</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3751FCA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5F579E36"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3F5D794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0.265</w:t>
            </w:r>
          </w:p>
        </w:tc>
      </w:tr>
      <w:tr w:rsidR="00FD7070" w:rsidRPr="00614D13" w14:paraId="6539AE1A"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4F07256D"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Absent</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6033A45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13 (14.8%)</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3834417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18 (20.5%)</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47C17F33"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744A3929"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70D90ED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Present</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521AF717"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31 (35.2%)</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6F8614F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26 (29.5%)</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05DFC30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01D0A295"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5E7FD4A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HBsAg, n (%)</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690CEC5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2FD3CD3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6B74FB1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0.118</w:t>
            </w:r>
          </w:p>
        </w:tc>
      </w:tr>
      <w:tr w:rsidR="00FD7070" w:rsidRPr="00614D13" w14:paraId="745B2434"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3BF9D4B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Negative</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7A625F3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19 (21.6%)</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2AEC106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12 (13.6%)</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3D3D510D"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2D69D330"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6788DFD7"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Positive</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09002C2D"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25 (28.4%)</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66AB717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32 (36.4%)</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5A2DE2F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3F6465F2"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4FD792A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roofErr w:type="spellStart"/>
            <w:r w:rsidRPr="00614D13">
              <w:rPr>
                <w:rFonts w:eastAsia="Arial" w:cs="Times New Roman"/>
                <w:color w:val="000000"/>
                <w:sz w:val="21"/>
                <w:szCs w:val="21"/>
              </w:rPr>
              <w:t>HBcAb</w:t>
            </w:r>
            <w:proofErr w:type="spellEnd"/>
            <w:r w:rsidRPr="00614D13">
              <w:rPr>
                <w:rFonts w:eastAsia="Arial" w:cs="Times New Roman"/>
                <w:color w:val="000000"/>
                <w:sz w:val="21"/>
                <w:szCs w:val="21"/>
              </w:rPr>
              <w:t>, n (%)</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1C22160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62B463C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3D63F96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0.156</w:t>
            </w:r>
          </w:p>
        </w:tc>
      </w:tr>
      <w:tr w:rsidR="00FD7070" w:rsidRPr="00614D13" w14:paraId="4D4478B8"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09A7DA3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Negative</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076B600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34 (38.6%)</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3D4EA8A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39 (44.3%)</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0DA9FC6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623915A6"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56D8165D"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Positive</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3ADEE0B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10 (11.4%)</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13600B7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5 (5.7%)</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66A4FAD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14C60653"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43007CF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roofErr w:type="spellStart"/>
            <w:r w:rsidRPr="00614D13">
              <w:rPr>
                <w:rFonts w:eastAsia="Arial" w:cs="Times New Roman"/>
                <w:color w:val="000000"/>
                <w:sz w:val="21"/>
                <w:szCs w:val="21"/>
              </w:rPr>
              <w:t>HCVAb</w:t>
            </w:r>
            <w:proofErr w:type="spellEnd"/>
            <w:r w:rsidRPr="00614D13">
              <w:rPr>
                <w:rFonts w:eastAsia="Arial" w:cs="Times New Roman"/>
                <w:color w:val="000000"/>
                <w:sz w:val="21"/>
                <w:szCs w:val="21"/>
              </w:rPr>
              <w:t>, n (%)</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04C5D1C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340DFA9D"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175436C6"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0.474</w:t>
            </w:r>
          </w:p>
        </w:tc>
      </w:tr>
      <w:tr w:rsidR="00FD7070" w:rsidRPr="00614D13" w14:paraId="4AF90827"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0BED611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lastRenderedPageBreak/>
              <w:t>Negative</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2CB1848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44 (50%)</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3135B6C3"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42 (47.7%)</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74B12583"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5EA129BE"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4EBA99D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Positive</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67AD50A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 (0%)</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7EFC1EA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 (2.3%)</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29312D3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4557A484"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67CB3AC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roofErr w:type="gramStart"/>
            <w:r w:rsidRPr="00614D13">
              <w:rPr>
                <w:rFonts w:eastAsia="Arial" w:cs="Times New Roman"/>
                <w:color w:val="000000"/>
                <w:sz w:val="21"/>
                <w:szCs w:val="21"/>
              </w:rPr>
              <w:t>AFP(</w:t>
            </w:r>
            <w:proofErr w:type="gramEnd"/>
            <w:r w:rsidRPr="00614D13">
              <w:rPr>
                <w:rFonts w:eastAsia="Arial" w:cs="Times New Roman"/>
                <w:color w:val="000000"/>
                <w:sz w:val="21"/>
                <w:szCs w:val="21"/>
              </w:rPr>
              <w:t>ug/L), n (%)</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7A9B05E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283EB42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089132D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0.017</w:t>
            </w:r>
          </w:p>
        </w:tc>
      </w:tr>
      <w:tr w:rsidR="00FD7070" w:rsidRPr="00614D13" w14:paraId="7D3EFA20"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4E4F29F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≥400</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4E0952D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17 (19.3%)</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56BC4D8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7 (8</w:t>
            </w:r>
            <w:r w:rsidRPr="00614D13">
              <w:rPr>
                <w:rFonts w:eastAsia="宋体" w:cs="Times New Roman"/>
                <w:color w:val="000000"/>
                <w:sz w:val="21"/>
                <w:szCs w:val="21"/>
                <w:lang w:eastAsia="zh-CN"/>
              </w:rPr>
              <w:t>.0</w:t>
            </w:r>
            <w:r w:rsidRPr="00614D13">
              <w:rPr>
                <w:rFonts w:eastAsia="Arial" w:cs="Times New Roman"/>
                <w:color w:val="000000"/>
                <w:sz w:val="21"/>
                <w:szCs w:val="21"/>
              </w:rPr>
              <w:t>%)</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10F7608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1A563772"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740E8AB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&lt;400</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6CECA0A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27 (30.7%)</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4CDC824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37 (42</w:t>
            </w:r>
            <w:r w:rsidRPr="00614D13">
              <w:rPr>
                <w:rFonts w:eastAsia="宋体" w:cs="Times New Roman"/>
                <w:color w:val="000000"/>
                <w:sz w:val="21"/>
                <w:szCs w:val="21"/>
                <w:lang w:eastAsia="zh-CN"/>
              </w:rPr>
              <w:t>.0</w:t>
            </w:r>
            <w:r w:rsidRPr="00614D13">
              <w:rPr>
                <w:rFonts w:eastAsia="Arial" w:cs="Times New Roman"/>
                <w:color w:val="000000"/>
                <w:sz w:val="21"/>
                <w:szCs w:val="21"/>
              </w:rPr>
              <w:t>%)</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427EECF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70470509"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7899D73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Vessel carcinoma embolus, n (%)</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40E2722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4A4166A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4A0D035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0.367</w:t>
            </w:r>
          </w:p>
        </w:tc>
      </w:tr>
      <w:tr w:rsidR="00FD7070" w:rsidRPr="00614D13" w14:paraId="0918D78E" w14:textId="77777777" w:rsidTr="000A039B">
        <w:trPr>
          <w:jc w:val="center"/>
        </w:trPr>
        <w:tc>
          <w:tcPr>
            <w:tcW w:w="3287" w:type="dxa"/>
            <w:tcBorders>
              <w:top w:val="nil"/>
              <w:left w:val="nil"/>
              <w:bottom w:val="nil"/>
              <w:right w:val="nil"/>
            </w:tcBorders>
            <w:shd w:val="clear" w:color="auto" w:fill="FFFFFF"/>
            <w:tcMar>
              <w:top w:w="0" w:type="dxa"/>
              <w:left w:w="0" w:type="dxa"/>
              <w:bottom w:w="0" w:type="dxa"/>
              <w:right w:w="0" w:type="dxa"/>
            </w:tcMar>
            <w:vAlign w:val="center"/>
          </w:tcPr>
          <w:p w14:paraId="6F992CF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Present</w:t>
            </w:r>
          </w:p>
        </w:tc>
        <w:tc>
          <w:tcPr>
            <w:tcW w:w="2332" w:type="dxa"/>
            <w:tcBorders>
              <w:top w:val="nil"/>
              <w:left w:val="nil"/>
              <w:bottom w:val="nil"/>
              <w:right w:val="nil"/>
            </w:tcBorders>
            <w:shd w:val="clear" w:color="auto" w:fill="FFFFFF"/>
            <w:tcMar>
              <w:top w:w="0" w:type="dxa"/>
              <w:left w:w="0" w:type="dxa"/>
              <w:bottom w:w="0" w:type="dxa"/>
              <w:right w:w="0" w:type="dxa"/>
            </w:tcMar>
            <w:vAlign w:val="center"/>
          </w:tcPr>
          <w:p w14:paraId="625E115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5 (5.7%)</w:t>
            </w:r>
          </w:p>
        </w:tc>
        <w:tc>
          <w:tcPr>
            <w:tcW w:w="2232" w:type="dxa"/>
            <w:tcBorders>
              <w:top w:val="nil"/>
              <w:left w:val="nil"/>
              <w:bottom w:val="nil"/>
              <w:right w:val="nil"/>
            </w:tcBorders>
            <w:shd w:val="clear" w:color="auto" w:fill="FFFFFF"/>
            <w:tcMar>
              <w:top w:w="0" w:type="dxa"/>
              <w:left w:w="0" w:type="dxa"/>
              <w:bottom w:w="0" w:type="dxa"/>
              <w:right w:w="0" w:type="dxa"/>
            </w:tcMar>
            <w:vAlign w:val="center"/>
          </w:tcPr>
          <w:p w14:paraId="4DCCE15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8 (9.1%)</w:t>
            </w:r>
          </w:p>
        </w:tc>
        <w:tc>
          <w:tcPr>
            <w:tcW w:w="1011" w:type="dxa"/>
            <w:tcBorders>
              <w:top w:val="nil"/>
              <w:left w:val="nil"/>
              <w:bottom w:val="nil"/>
              <w:right w:val="nil"/>
            </w:tcBorders>
            <w:shd w:val="clear" w:color="auto" w:fill="FFFFFF"/>
            <w:tcMar>
              <w:top w:w="0" w:type="dxa"/>
              <w:left w:w="0" w:type="dxa"/>
              <w:bottom w:w="0" w:type="dxa"/>
              <w:right w:w="0" w:type="dxa"/>
            </w:tcMar>
            <w:vAlign w:val="center"/>
          </w:tcPr>
          <w:p w14:paraId="47EDCE86"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2677F25F" w14:textId="77777777" w:rsidTr="000A039B">
        <w:trPr>
          <w:jc w:val="center"/>
        </w:trPr>
        <w:tc>
          <w:tcPr>
            <w:tcW w:w="3287" w:type="dxa"/>
            <w:tcBorders>
              <w:top w:val="nil"/>
              <w:left w:val="nil"/>
              <w:bottom w:val="single" w:sz="6" w:space="0" w:color="000000"/>
              <w:right w:val="nil"/>
            </w:tcBorders>
            <w:shd w:val="clear" w:color="auto" w:fill="FFFFFF"/>
            <w:tcMar>
              <w:top w:w="0" w:type="dxa"/>
              <w:left w:w="0" w:type="dxa"/>
              <w:bottom w:w="0" w:type="dxa"/>
              <w:right w:w="0" w:type="dxa"/>
            </w:tcMar>
            <w:vAlign w:val="center"/>
          </w:tcPr>
          <w:p w14:paraId="1912132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Absent</w:t>
            </w:r>
          </w:p>
        </w:tc>
        <w:tc>
          <w:tcPr>
            <w:tcW w:w="2332" w:type="dxa"/>
            <w:tcBorders>
              <w:top w:val="nil"/>
              <w:left w:val="nil"/>
              <w:bottom w:val="single" w:sz="6" w:space="0" w:color="000000"/>
              <w:right w:val="nil"/>
            </w:tcBorders>
            <w:shd w:val="clear" w:color="auto" w:fill="FFFFFF"/>
            <w:tcMar>
              <w:top w:w="0" w:type="dxa"/>
              <w:left w:w="0" w:type="dxa"/>
              <w:bottom w:w="0" w:type="dxa"/>
              <w:right w:w="0" w:type="dxa"/>
            </w:tcMar>
            <w:vAlign w:val="center"/>
          </w:tcPr>
          <w:p w14:paraId="65751A87"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39 (44.3%)</w:t>
            </w:r>
          </w:p>
        </w:tc>
        <w:tc>
          <w:tcPr>
            <w:tcW w:w="2232" w:type="dxa"/>
            <w:tcBorders>
              <w:top w:val="nil"/>
              <w:left w:val="nil"/>
              <w:bottom w:val="single" w:sz="6" w:space="0" w:color="000000"/>
              <w:right w:val="nil"/>
            </w:tcBorders>
            <w:shd w:val="clear" w:color="auto" w:fill="FFFFFF"/>
            <w:tcMar>
              <w:top w:w="0" w:type="dxa"/>
              <w:left w:w="0" w:type="dxa"/>
              <w:bottom w:w="0" w:type="dxa"/>
              <w:right w:w="0" w:type="dxa"/>
            </w:tcMar>
            <w:vAlign w:val="center"/>
          </w:tcPr>
          <w:p w14:paraId="58878DB3"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36 (40.9%)</w:t>
            </w:r>
          </w:p>
        </w:tc>
        <w:tc>
          <w:tcPr>
            <w:tcW w:w="1011" w:type="dxa"/>
            <w:tcBorders>
              <w:top w:val="nil"/>
              <w:left w:val="nil"/>
              <w:bottom w:val="single" w:sz="6" w:space="0" w:color="000000"/>
              <w:right w:val="nil"/>
            </w:tcBorders>
            <w:shd w:val="clear" w:color="auto" w:fill="FFFFFF"/>
            <w:tcMar>
              <w:top w:w="0" w:type="dxa"/>
              <w:left w:w="0" w:type="dxa"/>
              <w:bottom w:w="0" w:type="dxa"/>
              <w:right w:w="0" w:type="dxa"/>
            </w:tcMar>
            <w:vAlign w:val="center"/>
          </w:tcPr>
          <w:p w14:paraId="6353F20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bl>
    <w:p w14:paraId="6299F077" w14:textId="77777777" w:rsidR="00FD7070" w:rsidRPr="00E35ACC" w:rsidRDefault="00FD7070" w:rsidP="00FD7070">
      <w:pPr>
        <w:pStyle w:val="1"/>
        <w:numPr>
          <w:ilvl w:val="0"/>
          <w:numId w:val="0"/>
        </w:numPr>
        <w:ind w:left="567"/>
        <w:rPr>
          <w:lang w:eastAsia="zh-CN"/>
        </w:rPr>
      </w:pPr>
      <w:r w:rsidRPr="00E35ACC">
        <w:rPr>
          <w:lang w:eastAsia="zh-CN"/>
        </w:rPr>
        <w:t>Abbreviations:</w:t>
      </w:r>
      <w:r w:rsidRPr="00E35ACC">
        <w:rPr>
          <w:rFonts w:hint="eastAsia"/>
          <w:lang w:eastAsia="zh-CN"/>
        </w:rPr>
        <w:t xml:space="preserve"> </w:t>
      </w:r>
      <w:r w:rsidRPr="00E35ACC">
        <w:rPr>
          <w:lang w:eastAsia="zh-CN"/>
        </w:rPr>
        <w:t>HCC, hepatocellular carcinoma</w:t>
      </w:r>
      <w:r w:rsidRPr="00E35ACC">
        <w:rPr>
          <w:rFonts w:hint="eastAsia"/>
          <w:lang w:eastAsia="zh-CN"/>
        </w:rPr>
        <w:t>;</w:t>
      </w:r>
      <w:r w:rsidRPr="00E35ACC">
        <w:rPr>
          <w:rFonts w:eastAsia="Arial"/>
        </w:rPr>
        <w:t xml:space="preserve"> </w:t>
      </w:r>
      <w:bookmarkStart w:id="5" w:name="OLE_LINK38"/>
      <w:r w:rsidRPr="00E35ACC">
        <w:rPr>
          <w:bCs/>
          <w:lang w:eastAsia="zh-CN"/>
        </w:rPr>
        <w:t>HBsAg</w:t>
      </w:r>
      <w:r w:rsidRPr="00E35ACC">
        <w:rPr>
          <w:rFonts w:hint="eastAsia"/>
          <w:lang w:eastAsia="zh-CN"/>
        </w:rPr>
        <w:t xml:space="preserve">, </w:t>
      </w:r>
      <w:r w:rsidRPr="00E35ACC">
        <w:rPr>
          <w:lang w:eastAsia="zh-CN"/>
        </w:rPr>
        <w:t>Hepatitis B surface antigen</w:t>
      </w:r>
      <w:bookmarkEnd w:id="5"/>
      <w:r w:rsidRPr="00E35ACC">
        <w:rPr>
          <w:rFonts w:hint="eastAsia"/>
          <w:lang w:eastAsia="zh-CN"/>
        </w:rPr>
        <w:t xml:space="preserve">; </w:t>
      </w:r>
      <w:proofErr w:type="spellStart"/>
      <w:r w:rsidRPr="00E35ACC">
        <w:rPr>
          <w:lang w:eastAsia="zh-CN"/>
        </w:rPr>
        <w:t>HBcAb</w:t>
      </w:r>
      <w:proofErr w:type="spellEnd"/>
      <w:r w:rsidRPr="00E35ACC">
        <w:rPr>
          <w:rFonts w:hint="eastAsia"/>
          <w:lang w:eastAsia="zh-CN"/>
        </w:rPr>
        <w:t xml:space="preserve">, </w:t>
      </w:r>
      <w:r w:rsidRPr="00E35ACC">
        <w:rPr>
          <w:lang w:eastAsia="zh-CN"/>
        </w:rPr>
        <w:t>Hepatitis B core antibody</w:t>
      </w:r>
      <w:r w:rsidRPr="00E35ACC">
        <w:rPr>
          <w:rFonts w:hint="eastAsia"/>
          <w:lang w:eastAsia="zh-CN"/>
        </w:rPr>
        <w:t xml:space="preserve">; </w:t>
      </w:r>
      <w:proofErr w:type="spellStart"/>
      <w:r w:rsidRPr="00E35ACC">
        <w:rPr>
          <w:rFonts w:eastAsia="Arial"/>
        </w:rPr>
        <w:t>HCVAb</w:t>
      </w:r>
      <w:proofErr w:type="spellEnd"/>
      <w:r w:rsidRPr="00E35ACC">
        <w:rPr>
          <w:rFonts w:hint="eastAsia"/>
          <w:lang w:eastAsia="zh-CN"/>
        </w:rPr>
        <w:t xml:space="preserve">, </w:t>
      </w:r>
      <w:r w:rsidRPr="00E35ACC">
        <w:rPr>
          <w:lang w:eastAsia="zh-CN"/>
        </w:rPr>
        <w:t>Hepatitis C Virus Antibody</w:t>
      </w:r>
      <w:r w:rsidRPr="00E35ACC">
        <w:rPr>
          <w:rFonts w:hint="eastAsia"/>
          <w:lang w:eastAsia="zh-CN"/>
        </w:rPr>
        <w:t xml:space="preserve">; </w:t>
      </w:r>
      <w:r w:rsidRPr="00E35ACC">
        <w:rPr>
          <w:lang w:eastAsia="zh-CN"/>
        </w:rPr>
        <w:t>AFP, Alpha-Fetal Protein</w:t>
      </w:r>
      <w:r w:rsidRPr="00E35ACC">
        <w:rPr>
          <w:rFonts w:hint="eastAsia"/>
          <w:lang w:eastAsia="zh-CN"/>
        </w:rPr>
        <w:t>.</w:t>
      </w:r>
    </w:p>
    <w:p w14:paraId="46AAE9C9" w14:textId="77777777" w:rsidR="00FD7070" w:rsidRDefault="00FD7070" w:rsidP="00FD7070">
      <w:pPr>
        <w:pStyle w:val="1"/>
        <w:numPr>
          <w:ilvl w:val="0"/>
          <w:numId w:val="0"/>
        </w:numPr>
        <w:ind w:left="567"/>
        <w:rPr>
          <w:rFonts w:hint="eastAsia"/>
          <w:lang w:eastAsia="zh-CN"/>
        </w:rPr>
      </w:pPr>
    </w:p>
    <w:bookmarkEnd w:id="3"/>
    <w:p w14:paraId="5A71225F" w14:textId="77777777" w:rsidR="00FD7070" w:rsidRPr="00394066" w:rsidRDefault="00FD7070" w:rsidP="00394066">
      <w:pPr>
        <w:pStyle w:val="1"/>
        <w:numPr>
          <w:ilvl w:val="0"/>
          <w:numId w:val="0"/>
        </w:numPr>
        <w:rPr>
          <w:rFonts w:eastAsiaTheme="minorEastAsia" w:hint="eastAsia"/>
          <w:lang w:eastAsia="zh-CN"/>
        </w:rPr>
      </w:pPr>
    </w:p>
    <w:p w14:paraId="414073F3" w14:textId="77777777" w:rsidR="00FD7070" w:rsidRPr="00461126" w:rsidRDefault="00FD7070" w:rsidP="00FD7070">
      <w:pPr>
        <w:pStyle w:val="1"/>
        <w:numPr>
          <w:ilvl w:val="0"/>
          <w:numId w:val="0"/>
        </w:numPr>
        <w:ind w:left="567"/>
        <w:rPr>
          <w:rFonts w:eastAsia="宋体"/>
          <w:lang w:eastAsia="zh-CN"/>
        </w:rPr>
      </w:pPr>
      <w:r w:rsidRPr="00461126">
        <w:t xml:space="preserve">Supplementary Table 2. Correlation of clinicopathological factors and ZBED4 expression in 88 patients with </w:t>
      </w:r>
      <w:r w:rsidRPr="00461126">
        <w:rPr>
          <w:rFonts w:eastAsia="宋体"/>
          <w:lang w:eastAsia="zh-CN"/>
        </w:rPr>
        <w:t>HCC</w:t>
      </w:r>
      <w:r w:rsidRPr="00461126">
        <w:t xml:space="preserve"> by logistic regression</w:t>
      </w:r>
    </w:p>
    <w:p w14:paraId="60ACF828" w14:textId="77777777" w:rsidR="00FD7070" w:rsidRPr="00461126" w:rsidRDefault="00FD7070" w:rsidP="00FD7070">
      <w:pPr>
        <w:pStyle w:val="1"/>
        <w:numPr>
          <w:ilvl w:val="0"/>
          <w:numId w:val="0"/>
        </w:numPr>
        <w:ind w:left="567"/>
        <w:rPr>
          <w:rFonts w:hint="eastAsia"/>
          <w:lang w:eastAsia="zh-CN"/>
        </w:rPr>
      </w:pP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843"/>
        <w:gridCol w:w="2480"/>
        <w:gridCol w:w="1511"/>
        <w:gridCol w:w="1937"/>
        <w:gridCol w:w="1715"/>
      </w:tblGrid>
      <w:tr w:rsidR="00FD7070" w:rsidRPr="00614D13" w14:paraId="40D59719" w14:textId="77777777" w:rsidTr="000A039B">
        <w:trPr>
          <w:trHeight w:val="306"/>
        </w:trPr>
        <w:tc>
          <w:tcPr>
            <w:tcW w:w="1843" w:type="dxa"/>
            <w:vMerge w:val="restart"/>
            <w:tcBorders>
              <w:top w:val="single" w:sz="12" w:space="0" w:color="auto"/>
              <w:left w:val="nil"/>
              <w:bottom w:val="single" w:sz="12" w:space="0" w:color="auto"/>
              <w:right w:val="nil"/>
            </w:tcBorders>
            <w:hideMark/>
          </w:tcPr>
          <w:p w14:paraId="66B9104A" w14:textId="77777777" w:rsidR="00FD7070" w:rsidRPr="00614D13" w:rsidRDefault="00FD7070" w:rsidP="000A039B">
            <w:pPr>
              <w:rPr>
                <w:rFonts w:cs="Times New Roman"/>
                <w:b/>
                <w:bCs/>
                <w:color w:val="000000"/>
                <w:sz w:val="21"/>
                <w:szCs w:val="21"/>
              </w:rPr>
            </w:pPr>
            <w:bookmarkStart w:id="6" w:name="OLE_LINK31"/>
            <w:r w:rsidRPr="00614D13">
              <w:rPr>
                <w:rFonts w:cs="Times New Roman"/>
                <w:b/>
                <w:bCs/>
                <w:color w:val="000000"/>
                <w:sz w:val="21"/>
                <w:szCs w:val="21"/>
              </w:rPr>
              <w:t>Variable</w:t>
            </w:r>
            <w:bookmarkEnd w:id="6"/>
          </w:p>
        </w:tc>
        <w:tc>
          <w:tcPr>
            <w:tcW w:w="2480" w:type="dxa"/>
            <w:vMerge w:val="restart"/>
            <w:tcBorders>
              <w:top w:val="single" w:sz="12" w:space="0" w:color="auto"/>
              <w:left w:val="nil"/>
              <w:bottom w:val="single" w:sz="12" w:space="0" w:color="auto"/>
              <w:right w:val="nil"/>
            </w:tcBorders>
          </w:tcPr>
          <w:p w14:paraId="64B2C717" w14:textId="77777777" w:rsidR="00FD7070" w:rsidRPr="00614D13" w:rsidRDefault="00FD7070" w:rsidP="000A039B">
            <w:pPr>
              <w:rPr>
                <w:rFonts w:cs="Times New Roman"/>
                <w:b/>
                <w:bCs/>
                <w:color w:val="000000"/>
                <w:sz w:val="21"/>
                <w:szCs w:val="21"/>
              </w:rPr>
            </w:pPr>
          </w:p>
          <w:p w14:paraId="398C9FE3" w14:textId="77777777" w:rsidR="00FD7070" w:rsidRPr="00614D13" w:rsidRDefault="00FD7070" w:rsidP="000A039B">
            <w:pPr>
              <w:rPr>
                <w:rFonts w:cs="Times New Roman"/>
                <w:b/>
                <w:bCs/>
                <w:color w:val="000000"/>
                <w:sz w:val="21"/>
                <w:szCs w:val="21"/>
              </w:rPr>
            </w:pPr>
          </w:p>
        </w:tc>
        <w:tc>
          <w:tcPr>
            <w:tcW w:w="5163" w:type="dxa"/>
            <w:gridSpan w:val="3"/>
            <w:tcBorders>
              <w:top w:val="single" w:sz="12" w:space="0" w:color="auto"/>
              <w:left w:val="nil"/>
              <w:bottom w:val="single" w:sz="8" w:space="0" w:color="auto"/>
              <w:right w:val="nil"/>
            </w:tcBorders>
            <w:hideMark/>
          </w:tcPr>
          <w:p w14:paraId="62DE9BD5" w14:textId="77777777" w:rsidR="00FD7070" w:rsidRPr="00614D13" w:rsidRDefault="00FD7070" w:rsidP="000A039B">
            <w:pPr>
              <w:jc w:val="center"/>
              <w:rPr>
                <w:rFonts w:eastAsia="宋体" w:cs="Times New Roman"/>
                <w:b/>
                <w:bCs/>
                <w:color w:val="000000"/>
                <w:sz w:val="21"/>
                <w:szCs w:val="21"/>
                <w:lang w:eastAsia="zh-CN"/>
              </w:rPr>
            </w:pPr>
            <w:r w:rsidRPr="00614D13">
              <w:rPr>
                <w:rFonts w:cs="Times New Roman"/>
                <w:b/>
                <w:bCs/>
                <w:color w:val="000000"/>
                <w:sz w:val="21"/>
                <w:szCs w:val="21"/>
              </w:rPr>
              <w:t xml:space="preserve">ZBED4 expression </w:t>
            </w:r>
          </w:p>
          <w:p w14:paraId="110D2874" w14:textId="77777777" w:rsidR="00FD7070" w:rsidRPr="00614D13" w:rsidRDefault="00FD7070" w:rsidP="000A039B">
            <w:pPr>
              <w:jc w:val="center"/>
              <w:rPr>
                <w:rFonts w:cs="Times New Roman"/>
                <w:b/>
                <w:bCs/>
                <w:color w:val="000000"/>
                <w:sz w:val="21"/>
                <w:szCs w:val="21"/>
              </w:rPr>
            </w:pPr>
            <w:r w:rsidRPr="00614D13">
              <w:rPr>
                <w:rFonts w:cs="Times New Roman"/>
                <w:b/>
                <w:bCs/>
                <w:color w:val="000000"/>
                <w:sz w:val="21"/>
                <w:szCs w:val="21"/>
              </w:rPr>
              <w:t>(</w:t>
            </w:r>
            <w:r w:rsidRPr="00614D13">
              <w:rPr>
                <w:rFonts w:eastAsia="宋体" w:cs="Times New Roman"/>
                <w:b/>
                <w:bCs/>
                <w:color w:val="000000"/>
                <w:sz w:val="21"/>
                <w:szCs w:val="21"/>
                <w:lang w:eastAsia="zh-CN"/>
              </w:rPr>
              <w:t>High</w:t>
            </w:r>
            <w:r w:rsidRPr="00614D13">
              <w:rPr>
                <w:rFonts w:cs="Times New Roman"/>
                <w:b/>
                <w:bCs/>
                <w:color w:val="000000"/>
                <w:sz w:val="21"/>
                <w:szCs w:val="21"/>
              </w:rPr>
              <w:t xml:space="preserve"> vs. </w:t>
            </w:r>
            <w:r w:rsidRPr="00614D13">
              <w:rPr>
                <w:rFonts w:eastAsia="宋体" w:cs="Times New Roman"/>
                <w:b/>
                <w:bCs/>
                <w:color w:val="000000"/>
                <w:sz w:val="21"/>
                <w:szCs w:val="21"/>
                <w:lang w:eastAsia="zh-CN"/>
              </w:rPr>
              <w:t>Low</w:t>
            </w:r>
            <w:r w:rsidRPr="00614D13">
              <w:rPr>
                <w:rFonts w:cs="Times New Roman"/>
                <w:b/>
                <w:bCs/>
                <w:color w:val="000000"/>
                <w:sz w:val="21"/>
                <w:szCs w:val="21"/>
              </w:rPr>
              <w:t>)</w:t>
            </w:r>
          </w:p>
        </w:tc>
      </w:tr>
      <w:tr w:rsidR="00FD7070" w:rsidRPr="00614D13" w14:paraId="07C87F3E" w14:textId="77777777" w:rsidTr="000A039B">
        <w:trPr>
          <w:trHeight w:val="306"/>
        </w:trPr>
        <w:tc>
          <w:tcPr>
            <w:tcW w:w="1843" w:type="dxa"/>
            <w:vMerge/>
            <w:tcBorders>
              <w:top w:val="single" w:sz="12" w:space="0" w:color="auto"/>
              <w:left w:val="nil"/>
              <w:bottom w:val="single" w:sz="12" w:space="0" w:color="auto"/>
              <w:right w:val="nil"/>
            </w:tcBorders>
            <w:vAlign w:val="center"/>
            <w:hideMark/>
          </w:tcPr>
          <w:p w14:paraId="5D127352" w14:textId="77777777" w:rsidR="00FD7070" w:rsidRPr="00614D13" w:rsidRDefault="00FD7070" w:rsidP="000A039B">
            <w:pPr>
              <w:rPr>
                <w:rFonts w:cs="Times New Roman"/>
                <w:b/>
                <w:bCs/>
                <w:color w:val="000000"/>
                <w:kern w:val="2"/>
                <w:sz w:val="21"/>
                <w:szCs w:val="21"/>
              </w:rPr>
            </w:pPr>
          </w:p>
        </w:tc>
        <w:tc>
          <w:tcPr>
            <w:tcW w:w="2480" w:type="dxa"/>
            <w:vMerge/>
            <w:tcBorders>
              <w:top w:val="single" w:sz="12" w:space="0" w:color="auto"/>
              <w:left w:val="nil"/>
              <w:bottom w:val="single" w:sz="12" w:space="0" w:color="auto"/>
              <w:right w:val="nil"/>
            </w:tcBorders>
            <w:vAlign w:val="center"/>
            <w:hideMark/>
          </w:tcPr>
          <w:p w14:paraId="27DEF771" w14:textId="77777777" w:rsidR="00FD7070" w:rsidRPr="00614D13" w:rsidRDefault="00FD7070" w:rsidP="000A039B">
            <w:pPr>
              <w:rPr>
                <w:rFonts w:cs="Times New Roman"/>
                <w:b/>
                <w:bCs/>
                <w:color w:val="000000"/>
                <w:kern w:val="2"/>
                <w:sz w:val="21"/>
                <w:szCs w:val="21"/>
              </w:rPr>
            </w:pPr>
          </w:p>
        </w:tc>
        <w:tc>
          <w:tcPr>
            <w:tcW w:w="1511" w:type="dxa"/>
            <w:tcBorders>
              <w:top w:val="single" w:sz="8" w:space="0" w:color="auto"/>
              <w:left w:val="nil"/>
              <w:bottom w:val="single" w:sz="12" w:space="0" w:color="auto"/>
              <w:right w:val="nil"/>
            </w:tcBorders>
            <w:hideMark/>
          </w:tcPr>
          <w:p w14:paraId="2FC77E0C" w14:textId="77777777" w:rsidR="00FD7070" w:rsidRPr="00614D13" w:rsidRDefault="00FD7070" w:rsidP="000A039B">
            <w:pPr>
              <w:jc w:val="center"/>
              <w:rPr>
                <w:rFonts w:cs="Times New Roman"/>
                <w:b/>
                <w:bCs/>
                <w:color w:val="000000"/>
                <w:sz w:val="21"/>
                <w:szCs w:val="21"/>
              </w:rPr>
            </w:pPr>
            <w:r w:rsidRPr="00614D13">
              <w:rPr>
                <w:rFonts w:cs="Times New Roman"/>
                <w:b/>
                <w:bCs/>
                <w:color w:val="000000"/>
                <w:sz w:val="21"/>
                <w:szCs w:val="21"/>
              </w:rPr>
              <w:t>OR</w:t>
            </w:r>
          </w:p>
        </w:tc>
        <w:tc>
          <w:tcPr>
            <w:tcW w:w="1937" w:type="dxa"/>
            <w:tcBorders>
              <w:top w:val="single" w:sz="8" w:space="0" w:color="auto"/>
              <w:left w:val="nil"/>
              <w:bottom w:val="single" w:sz="12" w:space="0" w:color="auto"/>
              <w:right w:val="nil"/>
            </w:tcBorders>
            <w:hideMark/>
          </w:tcPr>
          <w:p w14:paraId="133B5D97" w14:textId="77777777" w:rsidR="00FD7070" w:rsidRPr="00614D13" w:rsidRDefault="00FD7070" w:rsidP="000A039B">
            <w:pPr>
              <w:jc w:val="center"/>
              <w:rPr>
                <w:rFonts w:cs="Times New Roman"/>
                <w:b/>
                <w:bCs/>
                <w:color w:val="000000"/>
                <w:sz w:val="21"/>
                <w:szCs w:val="21"/>
              </w:rPr>
            </w:pPr>
            <w:r w:rsidRPr="00614D13">
              <w:rPr>
                <w:rFonts w:cs="Times New Roman"/>
                <w:b/>
                <w:bCs/>
                <w:color w:val="000000"/>
                <w:sz w:val="21"/>
                <w:szCs w:val="21"/>
              </w:rPr>
              <w:t>95%CI</w:t>
            </w:r>
          </w:p>
        </w:tc>
        <w:tc>
          <w:tcPr>
            <w:tcW w:w="1715" w:type="dxa"/>
            <w:tcBorders>
              <w:top w:val="single" w:sz="8" w:space="0" w:color="auto"/>
              <w:left w:val="nil"/>
              <w:bottom w:val="single" w:sz="12" w:space="0" w:color="auto"/>
              <w:right w:val="nil"/>
            </w:tcBorders>
            <w:hideMark/>
          </w:tcPr>
          <w:p w14:paraId="67822B6A" w14:textId="77777777" w:rsidR="00FD7070" w:rsidRPr="00614D13" w:rsidRDefault="00FD7070" w:rsidP="000A039B">
            <w:pPr>
              <w:jc w:val="center"/>
              <w:rPr>
                <w:rFonts w:cs="Times New Roman"/>
                <w:b/>
                <w:bCs/>
                <w:color w:val="000000"/>
                <w:sz w:val="21"/>
                <w:szCs w:val="21"/>
              </w:rPr>
            </w:pPr>
            <w:r w:rsidRPr="00614D13">
              <w:rPr>
                <w:rFonts w:cs="Times New Roman"/>
                <w:b/>
                <w:bCs/>
                <w:color w:val="000000"/>
                <w:sz w:val="21"/>
                <w:szCs w:val="21"/>
              </w:rPr>
              <w:t xml:space="preserve">P value </w:t>
            </w:r>
          </w:p>
        </w:tc>
      </w:tr>
      <w:tr w:rsidR="00FD7070" w:rsidRPr="00614D13" w14:paraId="65ACCDFF" w14:textId="77777777" w:rsidTr="000A039B">
        <w:trPr>
          <w:trHeight w:val="306"/>
        </w:trPr>
        <w:tc>
          <w:tcPr>
            <w:tcW w:w="1843" w:type="dxa"/>
            <w:tcBorders>
              <w:top w:val="single" w:sz="12" w:space="0" w:color="auto"/>
              <w:left w:val="nil"/>
              <w:bottom w:val="nil"/>
              <w:right w:val="nil"/>
            </w:tcBorders>
            <w:hideMark/>
          </w:tcPr>
          <w:p w14:paraId="31C6190F" w14:textId="77777777" w:rsidR="00FD7070" w:rsidRPr="00614D13" w:rsidRDefault="00FD7070" w:rsidP="000A039B">
            <w:pPr>
              <w:rPr>
                <w:rFonts w:cs="Times New Roman"/>
                <w:bCs/>
                <w:color w:val="000000"/>
                <w:sz w:val="21"/>
                <w:szCs w:val="21"/>
              </w:rPr>
            </w:pPr>
            <w:r w:rsidRPr="00614D13">
              <w:rPr>
                <w:rFonts w:cs="Times New Roman"/>
                <w:bCs/>
                <w:color w:val="000000" w:themeColor="text1"/>
                <w:sz w:val="21"/>
                <w:szCs w:val="21"/>
              </w:rPr>
              <w:t>Age(years)</w:t>
            </w:r>
          </w:p>
        </w:tc>
        <w:tc>
          <w:tcPr>
            <w:tcW w:w="2480" w:type="dxa"/>
            <w:tcBorders>
              <w:top w:val="single" w:sz="12" w:space="0" w:color="auto"/>
              <w:left w:val="nil"/>
              <w:bottom w:val="nil"/>
              <w:right w:val="nil"/>
            </w:tcBorders>
            <w:hideMark/>
          </w:tcPr>
          <w:p w14:paraId="17BC1C62" w14:textId="77777777" w:rsidR="00FD7070" w:rsidRPr="00614D13" w:rsidRDefault="00FD7070" w:rsidP="000A039B">
            <w:pPr>
              <w:rPr>
                <w:rFonts w:cs="Times New Roman"/>
                <w:color w:val="000000"/>
                <w:sz w:val="21"/>
                <w:szCs w:val="21"/>
              </w:rPr>
            </w:pPr>
          </w:p>
        </w:tc>
        <w:tc>
          <w:tcPr>
            <w:tcW w:w="1511" w:type="dxa"/>
            <w:tcBorders>
              <w:top w:val="single" w:sz="12" w:space="0" w:color="auto"/>
              <w:left w:val="nil"/>
              <w:bottom w:val="nil"/>
              <w:right w:val="nil"/>
            </w:tcBorders>
            <w:hideMark/>
          </w:tcPr>
          <w:p w14:paraId="26999D77" w14:textId="77777777" w:rsidR="00FD7070" w:rsidRPr="00614D13" w:rsidRDefault="00FD7070" w:rsidP="000A039B">
            <w:pPr>
              <w:jc w:val="center"/>
              <w:rPr>
                <w:rFonts w:eastAsia="宋体" w:cs="Times New Roman"/>
                <w:color w:val="000000"/>
                <w:sz w:val="21"/>
                <w:szCs w:val="21"/>
                <w:lang w:eastAsia="zh-CN"/>
              </w:rPr>
            </w:pPr>
            <w:r w:rsidRPr="00614D13">
              <w:rPr>
                <w:rFonts w:cs="Times New Roman"/>
                <w:color w:val="000000"/>
                <w:sz w:val="21"/>
                <w:szCs w:val="21"/>
              </w:rPr>
              <w:t>1.</w:t>
            </w:r>
            <w:r w:rsidRPr="00614D13">
              <w:rPr>
                <w:rFonts w:eastAsia="宋体" w:cs="Times New Roman"/>
                <w:color w:val="000000"/>
                <w:sz w:val="21"/>
                <w:szCs w:val="21"/>
                <w:lang w:eastAsia="zh-CN"/>
              </w:rPr>
              <w:t>07</w:t>
            </w:r>
          </w:p>
        </w:tc>
        <w:tc>
          <w:tcPr>
            <w:tcW w:w="1937" w:type="dxa"/>
            <w:tcBorders>
              <w:top w:val="single" w:sz="12" w:space="0" w:color="auto"/>
              <w:left w:val="nil"/>
              <w:bottom w:val="nil"/>
              <w:right w:val="nil"/>
            </w:tcBorders>
            <w:hideMark/>
          </w:tcPr>
          <w:p w14:paraId="6E3AAB1B" w14:textId="77777777" w:rsidR="00FD7070" w:rsidRPr="00614D13" w:rsidRDefault="00FD7070" w:rsidP="000A039B">
            <w:pPr>
              <w:jc w:val="center"/>
              <w:rPr>
                <w:rFonts w:eastAsia="宋体" w:cs="Times New Roman"/>
                <w:color w:val="000000"/>
                <w:sz w:val="21"/>
                <w:szCs w:val="21"/>
                <w:lang w:eastAsia="zh-CN"/>
              </w:rPr>
            </w:pPr>
            <w:r w:rsidRPr="00614D13">
              <w:rPr>
                <w:rFonts w:cs="Times New Roman"/>
                <w:color w:val="000000"/>
                <w:sz w:val="21"/>
                <w:szCs w:val="21"/>
              </w:rPr>
              <w:t>1.0</w:t>
            </w:r>
            <w:r w:rsidRPr="00614D13">
              <w:rPr>
                <w:rFonts w:eastAsia="宋体" w:cs="Times New Roman"/>
                <w:color w:val="000000"/>
                <w:sz w:val="21"/>
                <w:szCs w:val="21"/>
                <w:lang w:eastAsia="zh-CN"/>
              </w:rPr>
              <w:t>2</w:t>
            </w:r>
            <w:r w:rsidRPr="00614D13">
              <w:rPr>
                <w:rFonts w:cs="Times New Roman"/>
                <w:color w:val="000000"/>
                <w:sz w:val="21"/>
                <w:szCs w:val="21"/>
              </w:rPr>
              <w:t>-</w:t>
            </w:r>
            <w:r w:rsidRPr="00614D13">
              <w:rPr>
                <w:rFonts w:eastAsia="宋体" w:cs="Times New Roman"/>
                <w:color w:val="000000"/>
                <w:sz w:val="21"/>
                <w:szCs w:val="21"/>
                <w:lang w:eastAsia="zh-CN"/>
              </w:rPr>
              <w:t>1</w:t>
            </w:r>
            <w:r w:rsidRPr="00614D13">
              <w:rPr>
                <w:rFonts w:cs="Times New Roman"/>
                <w:color w:val="000000"/>
                <w:sz w:val="21"/>
                <w:szCs w:val="21"/>
              </w:rPr>
              <w:t>.</w:t>
            </w:r>
            <w:r w:rsidRPr="00614D13">
              <w:rPr>
                <w:rFonts w:eastAsia="宋体" w:cs="Times New Roman"/>
                <w:color w:val="000000"/>
                <w:sz w:val="21"/>
                <w:szCs w:val="21"/>
                <w:lang w:eastAsia="zh-CN"/>
              </w:rPr>
              <w:t>12</w:t>
            </w:r>
          </w:p>
        </w:tc>
        <w:tc>
          <w:tcPr>
            <w:tcW w:w="1715" w:type="dxa"/>
            <w:tcBorders>
              <w:top w:val="single" w:sz="12" w:space="0" w:color="auto"/>
              <w:left w:val="nil"/>
              <w:bottom w:val="nil"/>
              <w:right w:val="nil"/>
            </w:tcBorders>
            <w:hideMark/>
          </w:tcPr>
          <w:p w14:paraId="5BC31295" w14:textId="77777777" w:rsidR="00FD7070" w:rsidRPr="00614D13" w:rsidRDefault="00FD7070" w:rsidP="000A039B">
            <w:pPr>
              <w:jc w:val="center"/>
              <w:rPr>
                <w:rFonts w:eastAsia="宋体" w:cs="Times New Roman"/>
                <w:color w:val="000000"/>
                <w:sz w:val="21"/>
                <w:szCs w:val="21"/>
                <w:lang w:eastAsia="zh-CN"/>
              </w:rPr>
            </w:pPr>
            <w:r w:rsidRPr="00614D13">
              <w:rPr>
                <w:rFonts w:cs="Times New Roman"/>
                <w:color w:val="000000"/>
                <w:sz w:val="21"/>
                <w:szCs w:val="21"/>
              </w:rPr>
              <w:t>0.0</w:t>
            </w:r>
            <w:r w:rsidRPr="00614D13">
              <w:rPr>
                <w:rFonts w:eastAsia="宋体" w:cs="Times New Roman"/>
                <w:color w:val="000000"/>
                <w:sz w:val="21"/>
                <w:szCs w:val="21"/>
                <w:lang w:eastAsia="zh-CN"/>
              </w:rPr>
              <w:t>09</w:t>
            </w:r>
          </w:p>
        </w:tc>
      </w:tr>
      <w:tr w:rsidR="00FD7070" w:rsidRPr="00614D13" w14:paraId="596400CE" w14:textId="77777777" w:rsidTr="000A039B">
        <w:trPr>
          <w:trHeight w:val="306"/>
        </w:trPr>
        <w:tc>
          <w:tcPr>
            <w:tcW w:w="1843" w:type="dxa"/>
            <w:tcBorders>
              <w:top w:val="nil"/>
              <w:left w:val="nil"/>
              <w:bottom w:val="nil"/>
              <w:right w:val="nil"/>
            </w:tcBorders>
            <w:hideMark/>
          </w:tcPr>
          <w:p w14:paraId="316790BF" w14:textId="77777777" w:rsidR="00FD7070" w:rsidRPr="00614D13" w:rsidRDefault="00FD7070" w:rsidP="000A039B">
            <w:pPr>
              <w:rPr>
                <w:rFonts w:eastAsia="宋体" w:cs="Times New Roman"/>
                <w:bCs/>
                <w:color w:val="000000"/>
                <w:sz w:val="21"/>
                <w:szCs w:val="21"/>
                <w:lang w:eastAsia="zh-CN"/>
              </w:rPr>
            </w:pPr>
            <w:r w:rsidRPr="00614D13">
              <w:rPr>
                <w:rFonts w:eastAsia="宋体" w:cs="Times New Roman"/>
                <w:bCs/>
                <w:color w:val="000000"/>
                <w:sz w:val="21"/>
                <w:szCs w:val="21"/>
                <w:lang w:eastAsia="zh-CN"/>
              </w:rPr>
              <w:t>Cirrhosis</w:t>
            </w:r>
          </w:p>
        </w:tc>
        <w:tc>
          <w:tcPr>
            <w:tcW w:w="2480" w:type="dxa"/>
            <w:tcBorders>
              <w:top w:val="nil"/>
              <w:left w:val="nil"/>
              <w:bottom w:val="nil"/>
              <w:right w:val="nil"/>
            </w:tcBorders>
            <w:hideMark/>
          </w:tcPr>
          <w:p w14:paraId="6D28B272" w14:textId="77777777" w:rsidR="00FD7070" w:rsidRPr="00614D13" w:rsidRDefault="00FD7070" w:rsidP="000A039B">
            <w:pPr>
              <w:rPr>
                <w:rFonts w:cs="Times New Roman"/>
                <w:color w:val="000000"/>
                <w:sz w:val="21"/>
                <w:szCs w:val="21"/>
              </w:rPr>
            </w:pPr>
            <w:r w:rsidRPr="00614D13">
              <w:rPr>
                <w:rFonts w:cs="Times New Roman"/>
                <w:color w:val="000000"/>
                <w:sz w:val="21"/>
                <w:szCs w:val="21"/>
              </w:rPr>
              <w:t>Present vs Absent</w:t>
            </w:r>
          </w:p>
        </w:tc>
        <w:tc>
          <w:tcPr>
            <w:tcW w:w="1511" w:type="dxa"/>
            <w:tcBorders>
              <w:top w:val="nil"/>
              <w:left w:val="nil"/>
              <w:bottom w:val="nil"/>
              <w:right w:val="nil"/>
            </w:tcBorders>
            <w:hideMark/>
          </w:tcPr>
          <w:p w14:paraId="4D52AF0F" w14:textId="77777777" w:rsidR="00FD7070" w:rsidRPr="00614D13" w:rsidRDefault="00FD7070" w:rsidP="000A039B">
            <w:pPr>
              <w:jc w:val="center"/>
              <w:rPr>
                <w:rFonts w:eastAsia="宋体" w:cs="Times New Roman"/>
                <w:color w:val="000000"/>
                <w:sz w:val="21"/>
                <w:szCs w:val="21"/>
                <w:lang w:eastAsia="zh-CN"/>
              </w:rPr>
            </w:pPr>
            <w:r w:rsidRPr="00614D13">
              <w:rPr>
                <w:rFonts w:eastAsia="宋体" w:cs="Times New Roman"/>
                <w:color w:val="000000"/>
                <w:sz w:val="21"/>
                <w:szCs w:val="21"/>
                <w:lang w:eastAsia="zh-CN"/>
              </w:rPr>
              <w:t>0.21</w:t>
            </w:r>
          </w:p>
        </w:tc>
        <w:tc>
          <w:tcPr>
            <w:tcW w:w="1937" w:type="dxa"/>
            <w:tcBorders>
              <w:top w:val="nil"/>
              <w:left w:val="nil"/>
              <w:bottom w:val="nil"/>
              <w:right w:val="nil"/>
            </w:tcBorders>
            <w:hideMark/>
          </w:tcPr>
          <w:p w14:paraId="78129ECC" w14:textId="77777777" w:rsidR="00FD7070" w:rsidRPr="00614D13" w:rsidRDefault="00FD7070" w:rsidP="000A039B">
            <w:pPr>
              <w:jc w:val="center"/>
              <w:rPr>
                <w:rFonts w:eastAsia="宋体" w:cs="Times New Roman"/>
                <w:color w:val="000000"/>
                <w:sz w:val="21"/>
                <w:szCs w:val="21"/>
                <w:lang w:eastAsia="zh-CN"/>
              </w:rPr>
            </w:pPr>
            <w:r w:rsidRPr="00614D13">
              <w:rPr>
                <w:rFonts w:eastAsia="宋体" w:cs="Times New Roman"/>
                <w:color w:val="000000"/>
                <w:sz w:val="21"/>
                <w:szCs w:val="21"/>
                <w:lang w:eastAsia="zh-CN"/>
              </w:rPr>
              <w:t>0</w:t>
            </w:r>
            <w:r w:rsidRPr="00614D13">
              <w:rPr>
                <w:rFonts w:cs="Times New Roman"/>
                <w:color w:val="000000"/>
                <w:sz w:val="21"/>
                <w:szCs w:val="21"/>
              </w:rPr>
              <w:t>.</w:t>
            </w:r>
            <w:r w:rsidRPr="00614D13">
              <w:rPr>
                <w:rFonts w:eastAsia="宋体" w:cs="Times New Roman"/>
                <w:color w:val="000000"/>
                <w:sz w:val="21"/>
                <w:szCs w:val="21"/>
                <w:lang w:eastAsia="zh-CN"/>
              </w:rPr>
              <w:t>06</w:t>
            </w:r>
            <w:r w:rsidRPr="00614D13">
              <w:rPr>
                <w:rFonts w:cs="Times New Roman"/>
                <w:color w:val="000000"/>
                <w:sz w:val="21"/>
                <w:szCs w:val="21"/>
              </w:rPr>
              <w:t>-</w:t>
            </w:r>
            <w:r w:rsidRPr="00614D13">
              <w:rPr>
                <w:rFonts w:eastAsia="宋体" w:cs="Times New Roman"/>
                <w:color w:val="000000"/>
                <w:sz w:val="21"/>
                <w:szCs w:val="21"/>
                <w:lang w:eastAsia="zh-CN"/>
              </w:rPr>
              <w:t>0</w:t>
            </w:r>
            <w:r w:rsidRPr="00614D13">
              <w:rPr>
                <w:rFonts w:cs="Times New Roman"/>
                <w:color w:val="000000"/>
                <w:sz w:val="21"/>
                <w:szCs w:val="21"/>
              </w:rPr>
              <w:t>.</w:t>
            </w:r>
            <w:r w:rsidRPr="00614D13">
              <w:rPr>
                <w:rFonts w:eastAsia="宋体" w:cs="Times New Roman"/>
                <w:color w:val="000000"/>
                <w:sz w:val="21"/>
                <w:szCs w:val="21"/>
                <w:lang w:eastAsia="zh-CN"/>
              </w:rPr>
              <w:t>68</w:t>
            </w:r>
          </w:p>
        </w:tc>
        <w:tc>
          <w:tcPr>
            <w:tcW w:w="1715" w:type="dxa"/>
            <w:tcBorders>
              <w:top w:val="nil"/>
              <w:left w:val="nil"/>
              <w:bottom w:val="nil"/>
              <w:right w:val="nil"/>
            </w:tcBorders>
            <w:hideMark/>
          </w:tcPr>
          <w:p w14:paraId="7D62FBD4" w14:textId="77777777" w:rsidR="00FD7070" w:rsidRPr="00614D13" w:rsidRDefault="00FD7070" w:rsidP="000A039B">
            <w:pPr>
              <w:jc w:val="center"/>
              <w:rPr>
                <w:rFonts w:eastAsia="宋体" w:cs="Times New Roman"/>
                <w:color w:val="000000"/>
                <w:sz w:val="21"/>
                <w:szCs w:val="21"/>
                <w:lang w:eastAsia="zh-CN"/>
              </w:rPr>
            </w:pPr>
            <w:r w:rsidRPr="00614D13">
              <w:rPr>
                <w:rFonts w:cs="Times New Roman"/>
                <w:color w:val="000000"/>
                <w:sz w:val="21"/>
                <w:szCs w:val="21"/>
              </w:rPr>
              <w:t>0.00</w:t>
            </w:r>
            <w:r w:rsidRPr="00614D13">
              <w:rPr>
                <w:rFonts w:eastAsia="宋体" w:cs="Times New Roman"/>
                <w:color w:val="000000"/>
                <w:sz w:val="21"/>
                <w:szCs w:val="21"/>
                <w:lang w:eastAsia="zh-CN"/>
              </w:rPr>
              <w:t>9</w:t>
            </w:r>
          </w:p>
        </w:tc>
      </w:tr>
      <w:tr w:rsidR="00FD7070" w:rsidRPr="00614D13" w14:paraId="20FEC8DE" w14:textId="77777777" w:rsidTr="000A039B">
        <w:trPr>
          <w:trHeight w:val="306"/>
        </w:trPr>
        <w:tc>
          <w:tcPr>
            <w:tcW w:w="1843" w:type="dxa"/>
            <w:tcBorders>
              <w:top w:val="nil"/>
              <w:left w:val="nil"/>
              <w:bottom w:val="nil"/>
              <w:right w:val="nil"/>
            </w:tcBorders>
            <w:hideMark/>
          </w:tcPr>
          <w:p w14:paraId="6C7FC45D" w14:textId="77777777" w:rsidR="00FD7070" w:rsidRPr="00614D13" w:rsidRDefault="00FD7070" w:rsidP="000A039B">
            <w:pPr>
              <w:rPr>
                <w:rFonts w:eastAsia="宋体" w:cs="Times New Roman"/>
                <w:bCs/>
                <w:color w:val="000000"/>
                <w:sz w:val="21"/>
                <w:szCs w:val="21"/>
                <w:lang w:eastAsia="zh-CN"/>
              </w:rPr>
            </w:pPr>
            <w:bookmarkStart w:id="7" w:name="OLE_LINK35"/>
            <w:r w:rsidRPr="00614D13">
              <w:rPr>
                <w:rFonts w:eastAsia="宋体" w:cs="Times New Roman"/>
                <w:bCs/>
                <w:color w:val="000000"/>
                <w:sz w:val="21"/>
                <w:szCs w:val="21"/>
                <w:lang w:eastAsia="zh-CN"/>
              </w:rPr>
              <w:t>HBsAg</w:t>
            </w:r>
            <w:bookmarkEnd w:id="7"/>
          </w:p>
        </w:tc>
        <w:tc>
          <w:tcPr>
            <w:tcW w:w="2480" w:type="dxa"/>
            <w:tcBorders>
              <w:top w:val="nil"/>
              <w:left w:val="nil"/>
              <w:bottom w:val="nil"/>
              <w:right w:val="nil"/>
            </w:tcBorders>
            <w:hideMark/>
          </w:tcPr>
          <w:p w14:paraId="7C9D0257" w14:textId="77777777" w:rsidR="00FD7070" w:rsidRPr="00614D13" w:rsidRDefault="00FD7070" w:rsidP="000A039B">
            <w:pPr>
              <w:rPr>
                <w:rFonts w:eastAsia="宋体" w:cs="Times New Roman"/>
                <w:color w:val="000000"/>
                <w:sz w:val="21"/>
                <w:szCs w:val="21"/>
                <w:lang w:eastAsia="zh-CN"/>
              </w:rPr>
            </w:pPr>
            <w:r w:rsidRPr="00614D13">
              <w:rPr>
                <w:rFonts w:eastAsia="宋体" w:cs="Times New Roman"/>
                <w:color w:val="000000" w:themeColor="text1"/>
                <w:sz w:val="21"/>
                <w:szCs w:val="21"/>
                <w:lang w:eastAsia="zh-CN"/>
              </w:rPr>
              <w:t>Positive</w:t>
            </w:r>
            <w:r w:rsidRPr="00614D13">
              <w:rPr>
                <w:rFonts w:cs="Times New Roman"/>
                <w:color w:val="000000" w:themeColor="text1"/>
                <w:sz w:val="21"/>
                <w:szCs w:val="21"/>
              </w:rPr>
              <w:t xml:space="preserve"> vs </w:t>
            </w:r>
            <w:r w:rsidRPr="00614D13">
              <w:rPr>
                <w:rFonts w:eastAsia="宋体" w:cs="Times New Roman"/>
                <w:color w:val="000000" w:themeColor="text1"/>
                <w:sz w:val="21"/>
                <w:szCs w:val="21"/>
                <w:lang w:eastAsia="zh-CN"/>
              </w:rPr>
              <w:t>Negative</w:t>
            </w:r>
          </w:p>
        </w:tc>
        <w:tc>
          <w:tcPr>
            <w:tcW w:w="1511" w:type="dxa"/>
            <w:tcBorders>
              <w:top w:val="nil"/>
              <w:left w:val="nil"/>
              <w:bottom w:val="nil"/>
              <w:right w:val="nil"/>
            </w:tcBorders>
            <w:hideMark/>
          </w:tcPr>
          <w:p w14:paraId="2E6FCCCD" w14:textId="77777777" w:rsidR="00FD7070" w:rsidRPr="00614D13" w:rsidRDefault="00FD7070" w:rsidP="000A039B">
            <w:pPr>
              <w:jc w:val="center"/>
              <w:rPr>
                <w:rFonts w:eastAsia="宋体" w:cs="Times New Roman"/>
                <w:color w:val="000000"/>
                <w:sz w:val="21"/>
                <w:szCs w:val="21"/>
                <w:lang w:eastAsia="zh-CN"/>
              </w:rPr>
            </w:pPr>
            <w:r w:rsidRPr="00614D13">
              <w:rPr>
                <w:rFonts w:eastAsia="宋体" w:cs="Times New Roman"/>
                <w:color w:val="000000"/>
                <w:sz w:val="21"/>
                <w:szCs w:val="21"/>
                <w:lang w:eastAsia="zh-CN"/>
              </w:rPr>
              <w:t>4</w:t>
            </w:r>
            <w:r w:rsidRPr="00614D13">
              <w:rPr>
                <w:rFonts w:cs="Times New Roman"/>
                <w:color w:val="000000"/>
                <w:sz w:val="21"/>
                <w:szCs w:val="21"/>
              </w:rPr>
              <w:t>.</w:t>
            </w:r>
            <w:r w:rsidRPr="00614D13">
              <w:rPr>
                <w:rFonts w:eastAsia="宋体" w:cs="Times New Roman"/>
                <w:color w:val="000000"/>
                <w:sz w:val="21"/>
                <w:szCs w:val="21"/>
                <w:lang w:eastAsia="zh-CN"/>
              </w:rPr>
              <w:t>03</w:t>
            </w:r>
          </w:p>
        </w:tc>
        <w:tc>
          <w:tcPr>
            <w:tcW w:w="1937" w:type="dxa"/>
            <w:tcBorders>
              <w:top w:val="nil"/>
              <w:left w:val="nil"/>
              <w:bottom w:val="nil"/>
              <w:right w:val="nil"/>
            </w:tcBorders>
            <w:hideMark/>
          </w:tcPr>
          <w:p w14:paraId="12109E6E" w14:textId="77777777" w:rsidR="00FD7070" w:rsidRPr="00614D13" w:rsidRDefault="00FD7070" w:rsidP="000A039B">
            <w:pPr>
              <w:jc w:val="center"/>
              <w:rPr>
                <w:rFonts w:eastAsia="宋体" w:cs="Times New Roman"/>
                <w:color w:val="000000"/>
                <w:sz w:val="21"/>
                <w:szCs w:val="21"/>
                <w:lang w:eastAsia="zh-CN"/>
              </w:rPr>
            </w:pPr>
            <w:r w:rsidRPr="00614D13">
              <w:rPr>
                <w:rFonts w:eastAsia="宋体" w:cs="Times New Roman"/>
                <w:color w:val="000000"/>
                <w:sz w:val="21"/>
                <w:szCs w:val="21"/>
                <w:lang w:eastAsia="zh-CN"/>
              </w:rPr>
              <w:t>1</w:t>
            </w:r>
            <w:r w:rsidRPr="00614D13">
              <w:rPr>
                <w:rFonts w:cs="Times New Roman"/>
                <w:color w:val="000000"/>
                <w:sz w:val="21"/>
                <w:szCs w:val="21"/>
              </w:rPr>
              <w:t>.</w:t>
            </w:r>
            <w:r w:rsidRPr="00614D13">
              <w:rPr>
                <w:rFonts w:eastAsia="宋体" w:cs="Times New Roman"/>
                <w:color w:val="000000"/>
                <w:sz w:val="21"/>
                <w:szCs w:val="21"/>
                <w:lang w:eastAsia="zh-CN"/>
              </w:rPr>
              <w:t>27</w:t>
            </w:r>
            <w:r w:rsidRPr="00614D13">
              <w:rPr>
                <w:rFonts w:cs="Times New Roman"/>
                <w:color w:val="000000"/>
                <w:sz w:val="21"/>
                <w:szCs w:val="21"/>
              </w:rPr>
              <w:t>-</w:t>
            </w:r>
            <w:r w:rsidRPr="00614D13">
              <w:rPr>
                <w:rFonts w:eastAsia="宋体" w:cs="Times New Roman"/>
                <w:color w:val="000000"/>
                <w:sz w:val="21"/>
                <w:szCs w:val="21"/>
                <w:lang w:eastAsia="zh-CN"/>
              </w:rPr>
              <w:t>12</w:t>
            </w:r>
            <w:r w:rsidRPr="00614D13">
              <w:rPr>
                <w:rFonts w:cs="Times New Roman"/>
                <w:color w:val="000000"/>
                <w:sz w:val="21"/>
                <w:szCs w:val="21"/>
              </w:rPr>
              <w:t>.8</w:t>
            </w:r>
            <w:r w:rsidRPr="00614D13">
              <w:rPr>
                <w:rFonts w:eastAsia="宋体" w:cs="Times New Roman"/>
                <w:color w:val="000000"/>
                <w:sz w:val="21"/>
                <w:szCs w:val="21"/>
                <w:lang w:eastAsia="zh-CN"/>
              </w:rPr>
              <w:t>3</w:t>
            </w:r>
          </w:p>
        </w:tc>
        <w:tc>
          <w:tcPr>
            <w:tcW w:w="1715" w:type="dxa"/>
            <w:tcBorders>
              <w:top w:val="nil"/>
              <w:left w:val="nil"/>
              <w:bottom w:val="nil"/>
              <w:right w:val="nil"/>
            </w:tcBorders>
            <w:hideMark/>
          </w:tcPr>
          <w:p w14:paraId="229AA027" w14:textId="77777777" w:rsidR="00FD7070" w:rsidRPr="00614D13" w:rsidRDefault="00FD7070" w:rsidP="000A039B">
            <w:pPr>
              <w:jc w:val="center"/>
              <w:rPr>
                <w:rFonts w:eastAsia="宋体" w:cs="Times New Roman"/>
                <w:color w:val="000000"/>
                <w:sz w:val="21"/>
                <w:szCs w:val="21"/>
                <w:lang w:eastAsia="zh-CN"/>
              </w:rPr>
            </w:pPr>
            <w:r w:rsidRPr="00614D13">
              <w:rPr>
                <w:rFonts w:cs="Times New Roman"/>
                <w:color w:val="000000"/>
                <w:sz w:val="21"/>
                <w:szCs w:val="21"/>
              </w:rPr>
              <w:t>0.01</w:t>
            </w:r>
            <w:r w:rsidRPr="00614D13">
              <w:rPr>
                <w:rFonts w:eastAsia="宋体" w:cs="Times New Roman"/>
                <w:color w:val="000000"/>
                <w:sz w:val="21"/>
                <w:szCs w:val="21"/>
                <w:lang w:eastAsia="zh-CN"/>
              </w:rPr>
              <w:t>8</w:t>
            </w:r>
          </w:p>
        </w:tc>
      </w:tr>
      <w:tr w:rsidR="00FD7070" w:rsidRPr="00614D13" w14:paraId="7A7D9798" w14:textId="77777777" w:rsidTr="000A039B">
        <w:trPr>
          <w:trHeight w:val="306"/>
        </w:trPr>
        <w:tc>
          <w:tcPr>
            <w:tcW w:w="1843" w:type="dxa"/>
            <w:tcBorders>
              <w:top w:val="nil"/>
              <w:left w:val="nil"/>
              <w:bottom w:val="single" w:sz="12" w:space="0" w:color="auto"/>
              <w:right w:val="nil"/>
            </w:tcBorders>
            <w:hideMark/>
          </w:tcPr>
          <w:p w14:paraId="696CB82D" w14:textId="77777777" w:rsidR="00FD7070" w:rsidRPr="00614D13" w:rsidRDefault="00FD7070" w:rsidP="000A039B">
            <w:pPr>
              <w:rPr>
                <w:rFonts w:eastAsia="宋体" w:cs="Times New Roman"/>
                <w:bCs/>
                <w:color w:val="000000"/>
                <w:sz w:val="21"/>
                <w:szCs w:val="21"/>
                <w:lang w:eastAsia="zh-CN"/>
              </w:rPr>
            </w:pPr>
            <w:proofErr w:type="gramStart"/>
            <w:r w:rsidRPr="00614D13">
              <w:rPr>
                <w:rFonts w:eastAsia="宋体" w:cs="Times New Roman"/>
                <w:bCs/>
                <w:color w:val="000000"/>
                <w:sz w:val="21"/>
                <w:szCs w:val="21"/>
                <w:lang w:eastAsia="zh-CN"/>
              </w:rPr>
              <w:t>AFP</w:t>
            </w:r>
            <w:r w:rsidRPr="00614D13">
              <w:rPr>
                <w:rFonts w:eastAsia="宋体" w:cs="Times New Roman"/>
                <w:bCs/>
                <w:color w:val="000000" w:themeColor="text1"/>
                <w:sz w:val="21"/>
                <w:szCs w:val="21"/>
                <w:lang w:eastAsia="zh-CN"/>
              </w:rPr>
              <w:t>(</w:t>
            </w:r>
            <w:bookmarkStart w:id="8" w:name="OLE_LINK49"/>
            <w:proofErr w:type="gramEnd"/>
            <w:r w:rsidRPr="00614D13">
              <w:rPr>
                <w:rFonts w:eastAsia="宋体" w:cs="Times New Roman"/>
                <w:bCs/>
                <w:color w:val="000000" w:themeColor="text1"/>
                <w:sz w:val="21"/>
                <w:szCs w:val="21"/>
                <w:lang w:eastAsia="zh-CN"/>
              </w:rPr>
              <w:t>ug/L</w:t>
            </w:r>
            <w:bookmarkEnd w:id="8"/>
            <w:r w:rsidRPr="00614D13">
              <w:rPr>
                <w:rFonts w:eastAsia="宋体" w:cs="Times New Roman"/>
                <w:bCs/>
                <w:color w:val="000000" w:themeColor="text1"/>
                <w:sz w:val="21"/>
                <w:szCs w:val="21"/>
                <w:lang w:eastAsia="zh-CN"/>
              </w:rPr>
              <w:t>)</w:t>
            </w:r>
          </w:p>
        </w:tc>
        <w:tc>
          <w:tcPr>
            <w:tcW w:w="2480" w:type="dxa"/>
            <w:tcBorders>
              <w:top w:val="nil"/>
              <w:left w:val="nil"/>
              <w:bottom w:val="single" w:sz="12" w:space="0" w:color="auto"/>
              <w:right w:val="nil"/>
            </w:tcBorders>
            <w:hideMark/>
          </w:tcPr>
          <w:p w14:paraId="0AE273C9" w14:textId="77777777" w:rsidR="00FD7070" w:rsidRPr="00614D13" w:rsidRDefault="00FD7070" w:rsidP="000A039B">
            <w:pPr>
              <w:rPr>
                <w:rFonts w:cs="Times New Roman"/>
                <w:color w:val="000000"/>
                <w:sz w:val="21"/>
                <w:szCs w:val="21"/>
              </w:rPr>
            </w:pPr>
            <w:bookmarkStart w:id="9" w:name="OLE_LINK32"/>
            <w:r w:rsidRPr="00614D13">
              <w:rPr>
                <w:rFonts w:cs="Times New Roman"/>
                <w:color w:val="000000"/>
                <w:sz w:val="21"/>
                <w:szCs w:val="21"/>
              </w:rPr>
              <w:t>≥400 vs &lt;400</w:t>
            </w:r>
            <w:bookmarkEnd w:id="9"/>
          </w:p>
        </w:tc>
        <w:tc>
          <w:tcPr>
            <w:tcW w:w="1511" w:type="dxa"/>
            <w:tcBorders>
              <w:top w:val="nil"/>
              <w:left w:val="nil"/>
              <w:bottom w:val="single" w:sz="12" w:space="0" w:color="auto"/>
              <w:right w:val="nil"/>
            </w:tcBorders>
            <w:hideMark/>
          </w:tcPr>
          <w:p w14:paraId="2C80ACE7" w14:textId="77777777" w:rsidR="00FD7070" w:rsidRPr="00614D13" w:rsidRDefault="00FD7070" w:rsidP="000A039B">
            <w:pPr>
              <w:jc w:val="center"/>
              <w:rPr>
                <w:rFonts w:eastAsia="宋体" w:cs="Times New Roman"/>
                <w:color w:val="000000"/>
                <w:sz w:val="21"/>
                <w:szCs w:val="21"/>
                <w:lang w:eastAsia="zh-CN"/>
              </w:rPr>
            </w:pPr>
            <w:r w:rsidRPr="00614D13">
              <w:rPr>
                <w:rFonts w:eastAsia="宋体" w:cs="Times New Roman"/>
                <w:color w:val="000000"/>
                <w:sz w:val="21"/>
                <w:szCs w:val="21"/>
                <w:lang w:eastAsia="zh-CN"/>
              </w:rPr>
              <w:t>0</w:t>
            </w:r>
            <w:r w:rsidRPr="00614D13">
              <w:rPr>
                <w:rFonts w:cs="Times New Roman"/>
                <w:color w:val="000000"/>
                <w:sz w:val="21"/>
                <w:szCs w:val="21"/>
              </w:rPr>
              <w:t>.</w:t>
            </w:r>
            <w:r w:rsidRPr="00614D13">
              <w:rPr>
                <w:rFonts w:eastAsia="宋体" w:cs="Times New Roman"/>
                <w:color w:val="000000"/>
                <w:sz w:val="21"/>
                <w:szCs w:val="21"/>
                <w:lang w:eastAsia="zh-CN"/>
              </w:rPr>
              <w:t>20</w:t>
            </w:r>
          </w:p>
        </w:tc>
        <w:tc>
          <w:tcPr>
            <w:tcW w:w="1937" w:type="dxa"/>
            <w:tcBorders>
              <w:top w:val="nil"/>
              <w:left w:val="nil"/>
              <w:bottom w:val="single" w:sz="12" w:space="0" w:color="auto"/>
              <w:right w:val="nil"/>
            </w:tcBorders>
            <w:hideMark/>
          </w:tcPr>
          <w:p w14:paraId="5F75ED50" w14:textId="77777777" w:rsidR="00FD7070" w:rsidRPr="00614D13" w:rsidRDefault="00FD7070" w:rsidP="000A039B">
            <w:pPr>
              <w:jc w:val="center"/>
              <w:rPr>
                <w:rFonts w:eastAsia="宋体" w:cs="Times New Roman"/>
                <w:color w:val="000000"/>
                <w:sz w:val="21"/>
                <w:szCs w:val="21"/>
                <w:lang w:eastAsia="zh-CN"/>
              </w:rPr>
            </w:pPr>
            <w:r w:rsidRPr="00614D13">
              <w:rPr>
                <w:rFonts w:eastAsia="宋体" w:cs="Times New Roman"/>
                <w:color w:val="000000"/>
                <w:sz w:val="21"/>
                <w:szCs w:val="21"/>
                <w:lang w:eastAsia="zh-CN"/>
              </w:rPr>
              <w:t>0</w:t>
            </w:r>
            <w:r w:rsidRPr="00614D13">
              <w:rPr>
                <w:rFonts w:cs="Times New Roman"/>
                <w:color w:val="000000"/>
                <w:sz w:val="21"/>
                <w:szCs w:val="21"/>
              </w:rPr>
              <w:t>.0</w:t>
            </w:r>
            <w:r w:rsidRPr="00614D13">
              <w:rPr>
                <w:rFonts w:eastAsia="宋体" w:cs="Times New Roman"/>
                <w:color w:val="000000"/>
                <w:sz w:val="21"/>
                <w:szCs w:val="21"/>
                <w:lang w:eastAsia="zh-CN"/>
              </w:rPr>
              <w:t>6</w:t>
            </w:r>
            <w:r w:rsidRPr="00614D13">
              <w:rPr>
                <w:rFonts w:cs="Times New Roman"/>
                <w:color w:val="000000"/>
                <w:sz w:val="21"/>
                <w:szCs w:val="21"/>
              </w:rPr>
              <w:t>-</w:t>
            </w:r>
            <w:r w:rsidRPr="00614D13">
              <w:rPr>
                <w:rFonts w:eastAsia="宋体" w:cs="Times New Roman"/>
                <w:color w:val="000000"/>
                <w:sz w:val="21"/>
                <w:szCs w:val="21"/>
                <w:lang w:eastAsia="zh-CN"/>
              </w:rPr>
              <w:t>0</w:t>
            </w:r>
            <w:r w:rsidRPr="00614D13">
              <w:rPr>
                <w:rFonts w:cs="Times New Roman"/>
                <w:color w:val="000000"/>
                <w:sz w:val="21"/>
                <w:szCs w:val="21"/>
              </w:rPr>
              <w:t>.</w:t>
            </w:r>
            <w:r w:rsidRPr="00614D13">
              <w:rPr>
                <w:rFonts w:eastAsia="宋体" w:cs="Times New Roman"/>
                <w:color w:val="000000"/>
                <w:sz w:val="21"/>
                <w:szCs w:val="21"/>
                <w:lang w:eastAsia="zh-CN"/>
              </w:rPr>
              <w:t>68</w:t>
            </w:r>
          </w:p>
        </w:tc>
        <w:tc>
          <w:tcPr>
            <w:tcW w:w="1715" w:type="dxa"/>
            <w:tcBorders>
              <w:top w:val="nil"/>
              <w:left w:val="nil"/>
              <w:bottom w:val="single" w:sz="12" w:space="0" w:color="auto"/>
              <w:right w:val="nil"/>
            </w:tcBorders>
            <w:hideMark/>
          </w:tcPr>
          <w:p w14:paraId="4A1DF645" w14:textId="77777777" w:rsidR="00FD7070" w:rsidRPr="00614D13" w:rsidRDefault="00FD7070" w:rsidP="000A039B">
            <w:pPr>
              <w:jc w:val="center"/>
              <w:rPr>
                <w:rFonts w:eastAsia="宋体" w:cs="Times New Roman"/>
                <w:color w:val="000000"/>
                <w:sz w:val="21"/>
                <w:szCs w:val="21"/>
                <w:lang w:eastAsia="zh-CN"/>
              </w:rPr>
            </w:pPr>
            <w:r w:rsidRPr="00614D13">
              <w:rPr>
                <w:rFonts w:cs="Times New Roman"/>
                <w:color w:val="000000"/>
                <w:sz w:val="21"/>
                <w:szCs w:val="21"/>
              </w:rPr>
              <w:t>0.0</w:t>
            </w:r>
            <w:r w:rsidRPr="00614D13">
              <w:rPr>
                <w:rFonts w:eastAsia="宋体" w:cs="Times New Roman"/>
                <w:color w:val="000000"/>
                <w:sz w:val="21"/>
                <w:szCs w:val="21"/>
                <w:lang w:eastAsia="zh-CN"/>
              </w:rPr>
              <w:t>10</w:t>
            </w:r>
          </w:p>
        </w:tc>
      </w:tr>
    </w:tbl>
    <w:p w14:paraId="53EB047F" w14:textId="0CBE08DA" w:rsidR="00FD7070" w:rsidRPr="00394066" w:rsidRDefault="00FD7070" w:rsidP="00394066">
      <w:pPr>
        <w:pStyle w:val="1"/>
        <w:numPr>
          <w:ilvl w:val="0"/>
          <w:numId w:val="0"/>
        </w:numPr>
        <w:ind w:left="567"/>
        <w:rPr>
          <w:rFonts w:eastAsiaTheme="minorEastAsia" w:hint="eastAsia"/>
          <w:lang w:eastAsia="zh-CN"/>
        </w:rPr>
      </w:pPr>
      <w:r w:rsidRPr="00E35ACC">
        <w:rPr>
          <w:lang w:eastAsia="zh-CN"/>
        </w:rPr>
        <w:t xml:space="preserve">Abbreviations: HCC, hepatocellular carcinoma; </w:t>
      </w:r>
      <w:r w:rsidRPr="00E35ACC">
        <w:rPr>
          <w:bCs/>
          <w:lang w:eastAsia="zh-CN"/>
        </w:rPr>
        <w:t>HBsAg</w:t>
      </w:r>
      <w:r w:rsidRPr="00E35ACC">
        <w:rPr>
          <w:rFonts w:hint="eastAsia"/>
          <w:lang w:eastAsia="zh-CN"/>
        </w:rPr>
        <w:t xml:space="preserve">, </w:t>
      </w:r>
      <w:r w:rsidRPr="00E35ACC">
        <w:rPr>
          <w:lang w:eastAsia="zh-CN"/>
        </w:rPr>
        <w:t>Hepatitis B surface antigen</w:t>
      </w:r>
      <w:r w:rsidRPr="00E35ACC">
        <w:rPr>
          <w:rFonts w:hint="eastAsia"/>
          <w:lang w:eastAsia="zh-CN"/>
        </w:rPr>
        <w:t xml:space="preserve">; </w:t>
      </w:r>
      <w:r w:rsidRPr="00E35ACC">
        <w:rPr>
          <w:rFonts w:eastAsia="Arial"/>
        </w:rPr>
        <w:t>AFP</w:t>
      </w:r>
      <w:r w:rsidRPr="00E35ACC">
        <w:rPr>
          <w:lang w:eastAsia="zh-CN"/>
        </w:rPr>
        <w:t>, Alpha-Fetal Protein.</w:t>
      </w:r>
    </w:p>
    <w:p w14:paraId="7A185D64" w14:textId="77777777" w:rsidR="00FD7070" w:rsidRPr="002109A8" w:rsidRDefault="00FD7070" w:rsidP="00FD7070">
      <w:pPr>
        <w:pStyle w:val="1"/>
        <w:numPr>
          <w:ilvl w:val="0"/>
          <w:numId w:val="0"/>
        </w:numPr>
        <w:ind w:left="567"/>
        <w:rPr>
          <w:lang w:eastAsia="zh-CN"/>
        </w:rPr>
      </w:pPr>
      <w:bookmarkStart w:id="10" w:name="OLE_LINK44"/>
      <w:r w:rsidRPr="00E45E18">
        <w:rPr>
          <w:bCs/>
          <w:lang w:eastAsia="zh-CN"/>
        </w:rPr>
        <w:lastRenderedPageBreak/>
        <w:t>S</w:t>
      </w:r>
      <w:r w:rsidRPr="002109A8">
        <w:rPr>
          <w:bCs/>
          <w:lang w:eastAsia="zh-CN"/>
        </w:rPr>
        <w:t>upplementary Table 3.</w:t>
      </w:r>
      <w:r w:rsidRPr="002109A8">
        <w:rPr>
          <w:lang w:eastAsia="zh-CN"/>
        </w:rPr>
        <w:t xml:space="preserve"> </w:t>
      </w:r>
      <w:bookmarkStart w:id="11" w:name="OLE_LINK46"/>
      <w:r w:rsidRPr="002109A8">
        <w:rPr>
          <w:lang w:eastAsia="zh-CN"/>
        </w:rPr>
        <w:t>The clinical and pathological characteristics</w:t>
      </w:r>
      <w:bookmarkEnd w:id="11"/>
      <w:r w:rsidRPr="002109A8">
        <w:rPr>
          <w:lang w:eastAsia="zh-CN"/>
        </w:rPr>
        <w:t xml:space="preserve"> between the high-ZBED4 and low-ZBED4 group of </w:t>
      </w:r>
      <w:r w:rsidRPr="0090544B">
        <w:rPr>
          <w:bCs/>
          <w:color w:val="000000"/>
          <w:sz w:val="21"/>
          <w:szCs w:val="21"/>
          <w:lang w:eastAsia="zh-CN"/>
        </w:rPr>
        <w:t>HBsAg</w:t>
      </w:r>
      <w:r>
        <w:rPr>
          <w:rFonts w:hint="eastAsia"/>
          <w:lang w:eastAsia="zh-CN"/>
        </w:rPr>
        <w:t xml:space="preserve">-positive </w:t>
      </w:r>
      <w:r w:rsidRPr="002109A8">
        <w:rPr>
          <w:lang w:eastAsia="zh-CN"/>
        </w:rPr>
        <w:t>HCC.</w:t>
      </w:r>
    </w:p>
    <w:tbl>
      <w:tblPr>
        <w:tblW w:w="0" w:type="auto"/>
        <w:jc w:val="center"/>
        <w:tblLayout w:type="fixed"/>
        <w:tblLook w:val="0420" w:firstRow="1" w:lastRow="0" w:firstColumn="0" w:lastColumn="0" w:noHBand="0" w:noVBand="1"/>
      </w:tblPr>
      <w:tblGrid>
        <w:gridCol w:w="3287"/>
        <w:gridCol w:w="2432"/>
        <w:gridCol w:w="2332"/>
        <w:gridCol w:w="1011"/>
      </w:tblGrid>
      <w:tr w:rsidR="00FD7070" w:rsidRPr="00614D13" w14:paraId="31CB5564" w14:textId="77777777" w:rsidTr="000A039B">
        <w:trPr>
          <w:tblHeader/>
          <w:jc w:val="center"/>
        </w:trPr>
        <w:tc>
          <w:tcPr>
            <w:tcW w:w="3287" w:type="dxa"/>
            <w:tcBorders>
              <w:top w:val="single" w:sz="6"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bookmarkEnd w:id="10"/>
          <w:p w14:paraId="13C3BCB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b/>
                <w:bCs/>
                <w:sz w:val="21"/>
                <w:szCs w:val="21"/>
              </w:rPr>
            </w:pPr>
            <w:r w:rsidRPr="00614D13">
              <w:rPr>
                <w:rFonts w:eastAsia="Arial" w:cs="Times New Roman"/>
                <w:b/>
                <w:bCs/>
                <w:color w:val="000000"/>
                <w:sz w:val="21"/>
                <w:szCs w:val="21"/>
              </w:rPr>
              <w:t>Characteristics</w:t>
            </w:r>
          </w:p>
        </w:tc>
        <w:tc>
          <w:tcPr>
            <w:tcW w:w="2432" w:type="dxa"/>
            <w:tcBorders>
              <w:top w:val="single" w:sz="6"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572A936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b/>
                <w:bCs/>
                <w:sz w:val="21"/>
                <w:szCs w:val="21"/>
              </w:rPr>
            </w:pPr>
            <w:r w:rsidRPr="00614D13">
              <w:rPr>
                <w:rFonts w:eastAsia="宋体" w:cs="Times New Roman"/>
                <w:b/>
                <w:bCs/>
                <w:color w:val="000000"/>
                <w:sz w:val="21"/>
                <w:szCs w:val="21"/>
                <w:lang w:eastAsia="zh-CN"/>
              </w:rPr>
              <w:t>ZBED4-</w:t>
            </w:r>
            <w:r w:rsidRPr="00614D13">
              <w:rPr>
                <w:rFonts w:eastAsia="Arial" w:cs="Times New Roman"/>
                <w:b/>
                <w:bCs/>
                <w:color w:val="000000"/>
                <w:sz w:val="21"/>
                <w:szCs w:val="21"/>
              </w:rPr>
              <w:t>High</w:t>
            </w:r>
          </w:p>
        </w:tc>
        <w:tc>
          <w:tcPr>
            <w:tcW w:w="2332" w:type="dxa"/>
            <w:tcBorders>
              <w:top w:val="single" w:sz="6"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17661D6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b/>
                <w:bCs/>
                <w:sz w:val="21"/>
                <w:szCs w:val="21"/>
              </w:rPr>
            </w:pPr>
            <w:r w:rsidRPr="00614D13">
              <w:rPr>
                <w:rFonts w:eastAsia="宋体" w:cs="Times New Roman"/>
                <w:b/>
                <w:bCs/>
                <w:color w:val="000000"/>
                <w:sz w:val="21"/>
                <w:szCs w:val="21"/>
                <w:lang w:eastAsia="zh-CN"/>
              </w:rPr>
              <w:t>ZBED4-</w:t>
            </w:r>
            <w:r w:rsidRPr="00614D13">
              <w:rPr>
                <w:rFonts w:eastAsia="Arial" w:cs="Times New Roman"/>
                <w:b/>
                <w:bCs/>
                <w:color w:val="000000"/>
                <w:sz w:val="21"/>
                <w:szCs w:val="21"/>
              </w:rPr>
              <w:t>Low</w:t>
            </w:r>
          </w:p>
        </w:tc>
        <w:tc>
          <w:tcPr>
            <w:tcW w:w="1011" w:type="dxa"/>
            <w:tcBorders>
              <w:top w:val="single" w:sz="6"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4383C93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b/>
                <w:bCs/>
                <w:sz w:val="21"/>
                <w:szCs w:val="21"/>
              </w:rPr>
            </w:pPr>
            <w:r w:rsidRPr="00614D13">
              <w:rPr>
                <w:rFonts w:eastAsia="Arial" w:cs="Times New Roman"/>
                <w:b/>
                <w:bCs/>
                <w:color w:val="000000"/>
                <w:sz w:val="21"/>
                <w:szCs w:val="21"/>
              </w:rPr>
              <w:t>P value</w:t>
            </w:r>
          </w:p>
        </w:tc>
      </w:tr>
      <w:tr w:rsidR="00FD7070" w:rsidRPr="00614D13" w14:paraId="0DE32DC9" w14:textId="77777777" w:rsidTr="000A039B">
        <w:trPr>
          <w:jc w:val="center"/>
        </w:trPr>
        <w:tc>
          <w:tcPr>
            <w:tcW w:w="3287" w:type="dxa"/>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97B45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n</w:t>
            </w:r>
          </w:p>
        </w:tc>
        <w:tc>
          <w:tcPr>
            <w:tcW w:w="2432" w:type="dxa"/>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ED833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25</w:t>
            </w:r>
          </w:p>
        </w:tc>
        <w:tc>
          <w:tcPr>
            <w:tcW w:w="2332" w:type="dxa"/>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CF64C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32</w:t>
            </w:r>
          </w:p>
        </w:tc>
        <w:tc>
          <w:tcPr>
            <w:tcW w:w="1011" w:type="dxa"/>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A7FB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6C6CF2AE"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602D5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CD8+T Cells Percent, median (IQR)</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B9559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1.7782 (0.86219, 6.0499)</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14CDD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3.2368 (1.6454, 7.0501)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2A2226"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0.233</w:t>
            </w:r>
          </w:p>
        </w:tc>
      </w:tr>
      <w:tr w:rsidR="00FD7070" w:rsidRPr="00614D13" w14:paraId="71665C0C"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A6E63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Recurrence, n (%)</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D9855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DD6CD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A649B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1.000</w:t>
            </w:r>
          </w:p>
        </w:tc>
      </w:tr>
      <w:tr w:rsidR="00FD7070" w:rsidRPr="00614D13" w14:paraId="52F305F2"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E63A8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No</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5F7AB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24 (42.1%)</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F2E70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31 (54.4%)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96457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480CCA12"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38057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Yes</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362C9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 (1.8%)</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59D44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 (1.8%)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319AC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4C6564D5"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B0EA5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Gender, n (%)</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1A97E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41FDF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B7C09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0.643</w:t>
            </w:r>
          </w:p>
        </w:tc>
      </w:tr>
      <w:tr w:rsidR="00FD7070" w:rsidRPr="00614D13" w14:paraId="15AEF086"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DA2DB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Male</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19E79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23 (40.4%)</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D607E3"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27 (47.4%)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F9514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2685292D"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4E0A36"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Female</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EAA90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 (3.5%)</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639C0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5 (8.8%)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64B51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03412B73"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895EB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 xml:space="preserve">Age, mean ± </w:t>
            </w:r>
            <w:proofErr w:type="spellStart"/>
            <w:r w:rsidRPr="00614D13">
              <w:rPr>
                <w:rFonts w:eastAsia="Arial" w:cs="Times New Roman"/>
                <w:color w:val="000000"/>
                <w:sz w:val="21"/>
                <w:szCs w:val="21"/>
              </w:rPr>
              <w:t>sd</w:t>
            </w:r>
            <w:proofErr w:type="spellEnd"/>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0280B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53.56 ± 10.94</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11EE1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50.188 ± 9.1031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E6AB2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0.209</w:t>
            </w:r>
          </w:p>
        </w:tc>
      </w:tr>
      <w:tr w:rsidR="00FD7070" w:rsidRPr="00614D13" w14:paraId="1213C668"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2C8F4D"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Pathological grade, n (%)</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82637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2F1C7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6385E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0.125</w:t>
            </w:r>
          </w:p>
        </w:tc>
      </w:tr>
      <w:tr w:rsidR="00FD7070" w:rsidRPr="00614D13" w14:paraId="792FFA90"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AF4A2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G1</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BC100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3 (5.3%)</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C0E623"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 (0%)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49D2FD"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11C7681D"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AC718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G2</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8C34C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14 (24.6%)</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D10C2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19 (33.3%)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CD3DC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15C6F89D"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F1E73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G3</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3F27A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8 (14%)</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E11E3D"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13 (22.8%)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51EB9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64421BEB"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3C57D6"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Tumor size (cm), n (%)</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02541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606AF7"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F46E8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0.749</w:t>
            </w:r>
          </w:p>
        </w:tc>
      </w:tr>
      <w:tr w:rsidR="00FD7070" w:rsidRPr="00614D13" w14:paraId="48CD5F4D"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35FA82"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≥5</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D83BE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13 (22.8%)</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7EA4E6"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18 (31.6%)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88C3D3"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48FDE8A6"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CDEB5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&lt;5</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C9037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12 (21.1%)</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9727A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14 (24.6%)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D809D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772774C3"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D311F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T staging, n (%)</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649BD3"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BAD3D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5E491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0.792</w:t>
            </w:r>
          </w:p>
        </w:tc>
      </w:tr>
      <w:tr w:rsidR="00FD7070" w:rsidRPr="00614D13" w14:paraId="6CBC4EE8"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B7599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T1</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F506B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3 (5.3%)</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0E926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6 (10.5%)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13A56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0EC8C342"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2BFDDD"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T2</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B6CA33"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7 (12.3%)</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77C1D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6 (10.5%)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555C7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417CEE52"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F76AC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T3</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C85027"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13 (22.8%)</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B7A54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18 (31.6%)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4DA9E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4B6E002C"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CF97F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T4</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064A0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 (3.5%)</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51EFB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 (3.5%)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651F4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2E47E3A5"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096AD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 xml:space="preserve">TNM </w:t>
            </w:r>
            <w:proofErr w:type="spellStart"/>
            <w:r w:rsidRPr="00614D13">
              <w:rPr>
                <w:rFonts w:eastAsia="Arial" w:cs="Times New Roman"/>
                <w:color w:val="000000"/>
                <w:sz w:val="21"/>
                <w:szCs w:val="21"/>
              </w:rPr>
              <w:t>stging</w:t>
            </w:r>
            <w:proofErr w:type="spellEnd"/>
            <w:r w:rsidRPr="00614D13">
              <w:rPr>
                <w:rFonts w:eastAsia="Arial" w:cs="Times New Roman"/>
                <w:color w:val="000000"/>
                <w:sz w:val="21"/>
                <w:szCs w:val="21"/>
              </w:rPr>
              <w:t xml:space="preserve"> (JCC v.8), n (%)</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55295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203AB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7929DD"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0.951</w:t>
            </w:r>
          </w:p>
        </w:tc>
      </w:tr>
      <w:tr w:rsidR="00FD7070" w:rsidRPr="00614D13" w14:paraId="02C7E87E"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F4FB0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I</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4FC77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4 (7%)</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A4CED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6 (10.5%)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A0E6ED"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4AE698EE"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2EEDC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II</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65F55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6 (10.5%)</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8204F7"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8 (14%)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0542F6"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64AA4162"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85B9D5"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III</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36CBE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15 (26.3%)</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3997F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18 (31.6%)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86BA6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76C1251A"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9B3486"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Cirrhosis, n (%)</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3AF66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0BEC3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70E9A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0.726</w:t>
            </w:r>
          </w:p>
        </w:tc>
      </w:tr>
      <w:tr w:rsidR="00FD7070" w:rsidRPr="00614D13" w14:paraId="52D7B513"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B94A6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lastRenderedPageBreak/>
              <w:t>Present</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69650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19 (33.3%)</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56B70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23 (40.4%)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B88BC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2CBF023D"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4A7AEF"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Absent</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5B054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6 (10.5%)</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E6688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9 (15.8%)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4601C7"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67485616"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C5BAE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roofErr w:type="gramStart"/>
            <w:r w:rsidRPr="00614D13">
              <w:rPr>
                <w:rFonts w:eastAsia="Arial" w:cs="Times New Roman"/>
                <w:color w:val="000000"/>
                <w:sz w:val="21"/>
                <w:szCs w:val="21"/>
              </w:rPr>
              <w:t>AFP(</w:t>
            </w:r>
            <w:proofErr w:type="gramEnd"/>
            <w:r w:rsidRPr="00614D13">
              <w:rPr>
                <w:rFonts w:eastAsia="Arial" w:cs="Times New Roman"/>
                <w:color w:val="000000"/>
                <w:sz w:val="21"/>
                <w:szCs w:val="21"/>
              </w:rPr>
              <w:t>ug/L), n (%)</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A0C4A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A4269C"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6A0B83"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0.142</w:t>
            </w:r>
          </w:p>
        </w:tc>
      </w:tr>
      <w:tr w:rsidR="00FD7070" w:rsidRPr="00614D13" w14:paraId="30656A39"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1B7E5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&lt;400</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CB4646"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16 (28.1%)</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539D6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26 (45.6%)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CA7E8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673E8840"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A8CA6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≥400</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688B29"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9 (15.8%)</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AF65E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6 (10.5%)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E5501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64A9B45B"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FDEFCA"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Vessel carcinoma embolus, n (%)</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E511D7"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EA4FCD"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045E7E"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0.995</w:t>
            </w:r>
          </w:p>
        </w:tc>
      </w:tr>
      <w:tr w:rsidR="00FD7070" w:rsidRPr="00614D13" w14:paraId="34C15ADE" w14:textId="77777777" w:rsidTr="000A039B">
        <w:trPr>
          <w:jc w:val="center"/>
        </w:trPr>
        <w:tc>
          <w:tcPr>
            <w:tcW w:w="328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78E3D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Absent</w:t>
            </w:r>
          </w:p>
        </w:tc>
        <w:tc>
          <w:tcPr>
            <w:tcW w:w="24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C8C430"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22 (38.6%)</w:t>
            </w:r>
          </w:p>
        </w:tc>
        <w:tc>
          <w:tcPr>
            <w:tcW w:w="23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1B1133"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27 (47.4%)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6F8801"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r w:rsidR="00FD7070" w:rsidRPr="00614D13" w14:paraId="5B7381D7" w14:textId="77777777" w:rsidTr="000A039B">
        <w:trPr>
          <w:jc w:val="center"/>
        </w:trPr>
        <w:tc>
          <w:tcPr>
            <w:tcW w:w="3287"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8C7BB94"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Present</w:t>
            </w:r>
          </w:p>
        </w:tc>
        <w:tc>
          <w:tcPr>
            <w:tcW w:w="2432"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2174212B"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3 (5.3%)</w:t>
            </w:r>
          </w:p>
        </w:tc>
        <w:tc>
          <w:tcPr>
            <w:tcW w:w="2332"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7F292098"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r w:rsidRPr="00614D13">
              <w:rPr>
                <w:rFonts w:eastAsia="Arial" w:cs="Times New Roman"/>
                <w:color w:val="000000"/>
                <w:sz w:val="21"/>
                <w:szCs w:val="21"/>
              </w:rPr>
              <w:t>5 (8.8%)</w:t>
            </w:r>
          </w:p>
        </w:tc>
        <w:tc>
          <w:tcPr>
            <w:tcW w:w="1011"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vAlign w:val="center"/>
          </w:tcPr>
          <w:p w14:paraId="67D46D57" w14:textId="77777777" w:rsidR="00FD7070" w:rsidRPr="00614D13" w:rsidRDefault="00FD7070" w:rsidP="000A039B">
            <w:pPr>
              <w:pBdr>
                <w:top w:val="none" w:sz="0" w:space="0" w:color="000000"/>
                <w:left w:val="none" w:sz="0" w:space="0" w:color="000000"/>
                <w:bottom w:val="none" w:sz="0" w:space="0" w:color="000000"/>
                <w:right w:val="none" w:sz="0" w:space="0" w:color="000000"/>
              </w:pBdr>
              <w:spacing w:before="100" w:after="100"/>
              <w:ind w:left="100" w:right="100"/>
              <w:jc w:val="center"/>
              <w:rPr>
                <w:rFonts w:cs="Times New Roman"/>
                <w:sz w:val="21"/>
                <w:szCs w:val="21"/>
              </w:rPr>
            </w:pPr>
          </w:p>
        </w:tc>
      </w:tr>
    </w:tbl>
    <w:p w14:paraId="7948E9C5" w14:textId="77777777" w:rsidR="00FD7070" w:rsidRPr="00E35ACC" w:rsidRDefault="00FD7070" w:rsidP="00FD7070">
      <w:pPr>
        <w:pStyle w:val="1"/>
        <w:numPr>
          <w:ilvl w:val="0"/>
          <w:numId w:val="0"/>
        </w:numPr>
        <w:ind w:left="567"/>
        <w:rPr>
          <w:lang w:eastAsia="zh-CN"/>
        </w:rPr>
      </w:pPr>
      <w:bookmarkStart w:id="12" w:name="OLE_LINK45"/>
      <w:r w:rsidRPr="00E35ACC">
        <w:rPr>
          <w:lang w:eastAsia="zh-CN"/>
        </w:rPr>
        <w:t>Abbreviations:</w:t>
      </w:r>
      <w:r w:rsidRPr="00E35ACC">
        <w:rPr>
          <w:rFonts w:hint="eastAsia"/>
          <w:lang w:eastAsia="zh-CN"/>
        </w:rPr>
        <w:t xml:space="preserve"> </w:t>
      </w:r>
      <w:r w:rsidRPr="00E35ACC">
        <w:rPr>
          <w:lang w:eastAsia="zh-CN"/>
        </w:rPr>
        <w:t>HCC, hepatocellular carcinoma</w:t>
      </w:r>
      <w:r w:rsidRPr="00E35ACC">
        <w:rPr>
          <w:rFonts w:hint="eastAsia"/>
          <w:lang w:eastAsia="zh-CN"/>
        </w:rPr>
        <w:t>;</w:t>
      </w:r>
      <w:r w:rsidRPr="00E35ACC">
        <w:rPr>
          <w:rFonts w:eastAsia="Arial"/>
        </w:rPr>
        <w:t xml:space="preserve"> </w:t>
      </w:r>
      <w:bookmarkStart w:id="13" w:name="OLE_LINK37"/>
      <w:r w:rsidRPr="00E35ACC">
        <w:rPr>
          <w:bCs/>
          <w:lang w:eastAsia="zh-CN"/>
        </w:rPr>
        <w:t>HBsAg</w:t>
      </w:r>
      <w:bookmarkEnd w:id="13"/>
      <w:r w:rsidRPr="00E35ACC">
        <w:rPr>
          <w:rFonts w:hint="eastAsia"/>
          <w:lang w:eastAsia="zh-CN"/>
        </w:rPr>
        <w:t xml:space="preserve">, </w:t>
      </w:r>
      <w:r w:rsidRPr="00E35ACC">
        <w:rPr>
          <w:lang w:eastAsia="zh-CN"/>
        </w:rPr>
        <w:t>Hepatitis B surface antigen</w:t>
      </w:r>
      <w:r w:rsidRPr="00E35ACC">
        <w:rPr>
          <w:rFonts w:hint="eastAsia"/>
          <w:lang w:eastAsia="zh-CN"/>
        </w:rPr>
        <w:t xml:space="preserve">; </w:t>
      </w:r>
      <w:r w:rsidRPr="00E35ACC">
        <w:rPr>
          <w:lang w:eastAsia="zh-CN"/>
        </w:rPr>
        <w:t>AFP, Alpha-Fetal Protein</w:t>
      </w:r>
      <w:r w:rsidRPr="00E35ACC">
        <w:rPr>
          <w:rFonts w:hint="eastAsia"/>
          <w:lang w:eastAsia="zh-CN"/>
        </w:rPr>
        <w:t>.</w:t>
      </w:r>
    </w:p>
    <w:bookmarkEnd w:id="12"/>
    <w:p w14:paraId="7D3D3482" w14:textId="77777777" w:rsidR="00FD7070" w:rsidRPr="00111E32" w:rsidRDefault="00FD7070" w:rsidP="00FD7070">
      <w:pPr>
        <w:pStyle w:val="1"/>
        <w:numPr>
          <w:ilvl w:val="0"/>
          <w:numId w:val="0"/>
        </w:numPr>
        <w:ind w:left="567"/>
        <w:rPr>
          <w:rFonts w:hint="eastAsia"/>
          <w:lang w:eastAsia="zh-CN"/>
        </w:rPr>
      </w:pPr>
    </w:p>
    <w:p w14:paraId="3FF6690D" w14:textId="77777777" w:rsidR="00812E85" w:rsidRPr="00FD7070" w:rsidRDefault="00812E85">
      <w:pPr>
        <w:jc w:val="both"/>
        <w:rPr>
          <w:rFonts w:cs="Times New Roman"/>
          <w:szCs w:val="24"/>
          <w:lang w:eastAsia="zh-CN"/>
        </w:rPr>
      </w:pPr>
    </w:p>
    <w:p w14:paraId="6B28E605" w14:textId="77777777" w:rsidR="00812E85" w:rsidRDefault="00812E85">
      <w:pPr>
        <w:jc w:val="both"/>
        <w:rPr>
          <w:rFonts w:cs="Times New Roman"/>
          <w:b/>
          <w:bCs/>
          <w:sz w:val="21"/>
          <w:szCs w:val="21"/>
          <w:lang w:eastAsia="zh-CN"/>
        </w:rPr>
      </w:pPr>
    </w:p>
    <w:p w14:paraId="1B0D46E7" w14:textId="77777777" w:rsidR="00812E85" w:rsidRDefault="00812E85">
      <w:pPr>
        <w:keepNext/>
        <w:rPr>
          <w:rFonts w:cs="Times New Roman"/>
          <w:b/>
          <w:szCs w:val="24"/>
        </w:rPr>
      </w:pPr>
    </w:p>
    <w:p w14:paraId="6765D3C6" w14:textId="77777777" w:rsidR="00812E85" w:rsidRDefault="00812E85">
      <w:pPr>
        <w:spacing w:before="240"/>
      </w:pPr>
    </w:p>
    <w:sectPr w:rsidR="00812E85">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1E4DC" w14:textId="77777777" w:rsidR="001A2A01" w:rsidRDefault="001A2A01">
      <w:r>
        <w:separator/>
      </w:r>
    </w:p>
  </w:endnote>
  <w:endnote w:type="continuationSeparator" w:id="0">
    <w:p w14:paraId="42BD3FDA" w14:textId="77777777" w:rsidR="001A2A01" w:rsidRDefault="001A2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D1FB9" w14:textId="77777777" w:rsidR="00812E85" w:rsidRDefault="00000000">
    <w:pPr>
      <w:rPr>
        <w:color w:val="C00000"/>
        <w:szCs w:val="24"/>
      </w:rPr>
    </w:pPr>
    <w:r>
      <w:rPr>
        <w:noProof/>
        <w:lang w:val="en-GB" w:eastAsia="en-GB"/>
      </w:rPr>
      <mc:AlternateContent>
        <mc:Choice Requires="wps">
          <w:drawing>
            <wp:anchor distT="0" distB="0" distL="114300" distR="114300" simplePos="0" relativeHeight="251660288" behindDoc="0" locked="0" layoutInCell="1" allowOverlap="1" wp14:anchorId="69DBE9B5" wp14:editId="34A1AF4E">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BD7AFDC" w14:textId="77777777" w:rsidR="00812E85" w:rsidRDefault="00000000">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2</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69DBE9B5" id="_x0000_t202" coordsize="21600,21600" o:spt="202" path="m,l,21600r21600,l21600,xe">
              <v:stroke joinstyle="miter"/>
              <v:path gradientshapeok="t" o:connecttype="rect"/>
            </v:shapetype>
            <v:shape id="Text Box 1" o:spid="_x0000_s1026" type="#_x0000_t202" style="position:absolute;margin-left:67.6pt;margin-top:0;width:118.8pt;height:31.15pt;z-index:251660288;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VQBwIAAAAEAAAOAAAAZHJzL2Uyb0RvYy54bWysU01v2zAMvQ/YfxB0X+ykcdoGcYqsRYYB&#10;wVogG3ZWZCk2IImapMTOfv0o2fnAttOwi0ya1CP5+LR46rQiR+F8A6ak41FOiTAcqsbsS/rt6/rD&#10;AyU+MFMxBUaU9CQ8fVq+f7do7VxMoAZVCUcQxPh5a0tah2DnWeZ5LTTzI7DCYFCC0yyg6/ZZ5ViL&#10;6FplkzyfZS24yjrgwnv8+9IH6TLhSyl4eJXSi0BUSbG3kE6Xzl08s+WCzfeO2brhQxvsH7rQrDFY&#10;9AL1wgIjB9f8AaUb7sCDDCMOOgMpGy7SDDjNOP9tmm3NrEizIDneXmjy/w+Wfzlu7ZsjofsIHS4w&#10;EtJaP/f4M87TSafjFzslGEcKTxfaRBcIj5eK/OF+hiGOsbvHYpYXESa73rbOh08CNIlGSR2uJbHF&#10;jhsf+tRzSixmYN0olVajDGlLOrsr8nThEkFwZWKuSEseYK6dRyt0u24YZwfVCad00AvAW75usJUN&#10;8+GNOdw4do8qDq94SAVYEgaLkhrcz7/9j/m4CIxS0qKCSup/HJgTlKjPBlf0OJ5Oo+SSMy3uJ+i4&#10;28juNmIO+hlQpGN8L5YnM+YHdTalA/0dxb6KVTHEDMfaJQ1n8zn0usbHwsVqlZJQZJaFjdlaHqEj&#10;Yd6uDgEJTrxHmnpucF/RQZmlzQ1PIur41k9Z14e7/AUAAP//AwBQSwMEFAAGAAgAAAAhADiwEsPZ&#10;AAAABAEAAA8AAABkcnMvZG93bnJldi54bWxMj8FqwzAQRO+F/oPYQi8lkeOAW1yvQwn4HOLkAxRr&#10;Y7uVVsaSY/fvq/bSXBaGGWbeFrvFGnGj0feOETbrBARx43TPLcL5VK3eQPigWCvjmBC+ycOufHwo&#10;VK7dzEe61aEVsYR9rhC6EIZcSt90ZJVfu4E4elc3WhWiHFupRzXHcmtkmiSZtKrnuNCpgfYdNV/1&#10;ZBFcOr+YY72p9of5s0oOE51qT4jPT8vHO4hAS/gPwy9+RIcyMl3cxNoLgxAfCX83eun2NQNxQcjS&#10;LciykPfw5Q8AAAD//wMAUEsBAi0AFAAGAAgAAAAhALaDOJL+AAAA4QEAABMAAAAAAAAAAAAAAAAA&#10;AAAAAFtDb250ZW50X1R5cGVzXS54bWxQSwECLQAUAAYACAAAACEAOP0h/9YAAACUAQAACwAAAAAA&#10;AAAAAAAAAAAvAQAAX3JlbHMvLnJlbHNQSwECLQAUAAYACAAAACEAR16FUAcCAAAABAAADgAAAAAA&#10;AAAAAAAAAAAuAgAAZHJzL2Uyb0RvYy54bWxQSwECLQAUAAYACAAAACEAOLASw9kAAAAEAQAADwAA&#10;AAAAAAAAAAAAAABhBAAAZHJzL2Rvd25yZXYueG1sUEsFBgAAAAAEAAQA8wAAAGcFAAAAAA==&#10;" filled="f" stroked="f" strokeweight=".5pt">
              <v:textbox style="mso-fit-shape-to-text:t">
                <w:txbxContent>
                  <w:p w14:paraId="3BD7AFDC" w14:textId="77777777" w:rsidR="00812E85" w:rsidRDefault="00000000">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2</w:t>
                    </w:r>
                    <w:r>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3180" w14:textId="77777777" w:rsidR="00812E85" w:rsidRDefault="00000000">
    <w:pPr>
      <w:rPr>
        <w:b/>
        <w:sz w:val="20"/>
        <w:szCs w:val="24"/>
      </w:rPr>
    </w:pPr>
    <w:r>
      <w:rPr>
        <w:noProof/>
        <w:lang w:val="en-GB" w:eastAsia="en-GB"/>
      </w:rPr>
      <mc:AlternateContent>
        <mc:Choice Requires="wps">
          <w:drawing>
            <wp:anchor distT="0" distB="0" distL="114300" distR="114300" simplePos="0" relativeHeight="251659264" behindDoc="0" locked="0" layoutInCell="1" allowOverlap="1" wp14:anchorId="39CF020D" wp14:editId="558E87D6">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FDF1C9" w14:textId="77777777" w:rsidR="00812E85" w:rsidRDefault="00000000">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3</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39CF020D" id="_x0000_t202" coordsize="21600,21600" o:spt="202" path="m,l,21600r21600,l21600,xe">
              <v:stroke joinstyle="miter"/>
              <v:path gradientshapeok="t" o:connecttype="rect"/>
            </v:shapetype>
            <v:shape id="Text Box 56" o:spid="_x0000_s1027" type="#_x0000_t202" style="position:absolute;margin-left:67.6pt;margin-top:0;width:118.8pt;height:31.15pt;z-index:251659264;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jNCQIAAAcEAAAOAAAAZHJzL2Uyb0RvYy54bWysU01v2zAMvQ/YfxB0X+ykcdoacYqsRYYB&#10;wVogG3ZWZCk2IImapMTOfv0oOV/Ydhp2kUmTeiQfn+ZPvVbkIJxvwVR0PMopEYZD3ZpdRb99XX14&#10;oMQHZmqmwIiKHoWnT4v37+adLcUEGlC1cARBjC87W9EmBFtmmeeN0MyPwAqDQQlOs4Cu22W1Yx2i&#10;a5VN8nyWdeBq64AL7/HvyxCki4QvpeDhVUovAlEVxd5COl06t/HMFnNW7hyzTctPbbB/6EKz1mDR&#10;C9QLC4zsXfsHlG65Aw8yjDjoDKRsuUgz4DTj/LdpNg2zIs2C5Hh7ocn/P1j+5bCxb46E/iP0uMBI&#10;SGd96fFnnKeXTscvdkowjhQeL7SJPhAeLxX5w/0MQxxjd4/FLC8iTHa9bZ0PnwRoEo2KOlxLYosd&#10;1j4MqeeUWMzAqlUqrUYZ0lV0dlfk6cIlguDKxFyRlnyCuXYerdBve9LWN1NtoT7isA4GHXjLVy12&#10;tGY+vDGHi8chUMzhFQ+pACvDyaKkAffzb/9jPu4Do5R0KKSK+h975gQl6rPBTT2Op9OovORMi/sJ&#10;Ou42sr2NmL1+BtTqGJ+N5cmM+UGdTelAf0fNL2NVDDHDsXZFw9l8DoO88c1wsVymJNSaZWFtNpZH&#10;6Mibt8t9QJ4T/ZGtgRtcW3RQbWmBp5cR5Xzrp6zr+138AgAA//8DAFBLAwQUAAYACAAAACEAOLAS&#10;w9kAAAAEAQAADwAAAGRycy9kb3ducmV2LnhtbEyPwWrDMBBE74X+g9hCLyWR44BbXK9DCfgc4uQD&#10;FGtju5VWxpJj9++r9tJcFoYZZt4Wu8UacaPR944RNusEBHHjdM8twvlUrd5A+KBYK+OYEL7Jw658&#10;fChUrt3MR7rVoRWxhH2uELoQhlxK33RklV+7gTh6VzdaFaIcW6lHNcdya2SaJJm0que40KmB9h01&#10;X/VkEVw6v5hjvan2h/mzSg4TnWpPiM9Py8c7iEBL+A/DL35EhzIyXdzE2guDEB8Jfzd66fY1A3FB&#10;yNItyLKQ9/DlDwAAAP//AwBQSwECLQAUAAYACAAAACEAtoM4kv4AAADhAQAAEwAAAAAAAAAAAAAA&#10;AAAAAAAAW0NvbnRlbnRfVHlwZXNdLnhtbFBLAQItABQABgAIAAAAIQA4/SH/1gAAAJQBAAALAAAA&#10;AAAAAAAAAAAAAC8BAABfcmVscy8ucmVsc1BLAQItABQABgAIAAAAIQDArojNCQIAAAcEAAAOAAAA&#10;AAAAAAAAAAAAAC4CAABkcnMvZTJvRG9jLnhtbFBLAQItABQABgAIAAAAIQA4sBLD2QAAAAQBAAAP&#10;AAAAAAAAAAAAAAAAAGMEAABkcnMvZG93bnJldi54bWxQSwUGAAAAAAQABADzAAAAaQUAAAAA&#10;" filled="f" stroked="f" strokeweight=".5pt">
              <v:textbox style="mso-fit-shape-to-text:t">
                <w:txbxContent>
                  <w:p w14:paraId="57FDF1C9" w14:textId="77777777" w:rsidR="00812E85" w:rsidRDefault="00000000">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3</w:t>
                    </w:r>
                    <w:r>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717A0" w14:textId="77777777" w:rsidR="001A2A01" w:rsidRDefault="001A2A01">
      <w:pPr>
        <w:spacing w:before="0" w:after="0"/>
      </w:pPr>
      <w:r>
        <w:separator/>
      </w:r>
    </w:p>
  </w:footnote>
  <w:footnote w:type="continuationSeparator" w:id="0">
    <w:p w14:paraId="666345E9" w14:textId="77777777" w:rsidR="001A2A01" w:rsidRDefault="001A2A0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0607D" w14:textId="77777777" w:rsidR="00812E85" w:rsidRDefault="00000000">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C82C" w14:textId="77777777" w:rsidR="00812E85" w:rsidRDefault="00000000">
    <w:r>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601A"/>
    <w:multiLevelType w:val="multilevel"/>
    <w:tmpl w:val="1EC0601A"/>
    <w:lvl w:ilvl="0">
      <w:start w:val="1"/>
      <w:numFmt w:val="decimal"/>
      <w:pStyle w:val="1"/>
      <w:lvlText w:val="%1"/>
      <w:lvlJc w:val="left"/>
      <w:pPr>
        <w:tabs>
          <w:tab w:val="left" w:pos="567"/>
        </w:tabs>
        <w:ind w:left="567" w:hanging="567"/>
      </w:pPr>
      <w:rPr>
        <w:rFonts w:hint="default"/>
      </w:rPr>
    </w:lvl>
    <w:lvl w:ilvl="1">
      <w:start w:val="1"/>
      <w:numFmt w:val="decimal"/>
      <w:pStyle w:val="2"/>
      <w:lvlText w:val="%1.%2"/>
      <w:lvlJc w:val="left"/>
      <w:pPr>
        <w:tabs>
          <w:tab w:val="left" w:pos="567"/>
        </w:tabs>
        <w:ind w:left="567" w:hanging="567"/>
      </w:pPr>
      <w:rPr>
        <w:rFonts w:hint="default"/>
      </w:rPr>
    </w:lvl>
    <w:lvl w:ilvl="2">
      <w:start w:val="1"/>
      <w:numFmt w:val="decimal"/>
      <w:pStyle w:val="3"/>
      <w:lvlText w:val="%1.%2.%3"/>
      <w:lvlJc w:val="left"/>
      <w:pPr>
        <w:tabs>
          <w:tab w:val="left" w:pos="567"/>
        </w:tabs>
        <w:ind w:left="567" w:hanging="567"/>
      </w:pPr>
      <w:rPr>
        <w:rFonts w:hint="default"/>
      </w:rPr>
    </w:lvl>
    <w:lvl w:ilvl="3">
      <w:start w:val="1"/>
      <w:numFmt w:val="decimal"/>
      <w:pStyle w:val="4"/>
      <w:lvlText w:val="%1.%2.%3.%4"/>
      <w:lvlJc w:val="left"/>
      <w:pPr>
        <w:tabs>
          <w:tab w:val="left" w:pos="567"/>
        </w:tabs>
        <w:ind w:left="567" w:hanging="567"/>
      </w:pPr>
      <w:rPr>
        <w:rFonts w:hint="default"/>
      </w:rPr>
    </w:lvl>
    <w:lvl w:ilvl="4">
      <w:start w:val="1"/>
      <w:numFmt w:val="decimal"/>
      <w:pStyle w:val="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15:restartNumberingAfterBreak="0">
    <w:nsid w:val="225305B5"/>
    <w:multiLevelType w:val="multilevel"/>
    <w:tmpl w:val="225305B5"/>
    <w:lvl w:ilvl="0">
      <w:start w:val="1"/>
      <w:numFmt w:val="bullet"/>
      <w:pStyle w:val="a"/>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114258479">
    <w:abstractNumId w:val="0"/>
  </w:num>
  <w:num w:numId="2" w16cid:durableId="2115323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dlMGYyNzc1OWFlNGYyNmJhZGNjNDIwZjhkYmFmMTgifQ=="/>
  </w:docVars>
  <w:rsids>
    <w:rsidRoot w:val="00803D24"/>
    <w:rsid w:val="0001436A"/>
    <w:rsid w:val="00034304"/>
    <w:rsid w:val="00035434"/>
    <w:rsid w:val="00052A14"/>
    <w:rsid w:val="00077D53"/>
    <w:rsid w:val="00105FD9"/>
    <w:rsid w:val="00117666"/>
    <w:rsid w:val="001549D3"/>
    <w:rsid w:val="00160065"/>
    <w:rsid w:val="00177D84"/>
    <w:rsid w:val="0018564F"/>
    <w:rsid w:val="001A2A01"/>
    <w:rsid w:val="00251A76"/>
    <w:rsid w:val="00267D18"/>
    <w:rsid w:val="002868E2"/>
    <w:rsid w:val="002869C3"/>
    <w:rsid w:val="002936E4"/>
    <w:rsid w:val="002B4A57"/>
    <w:rsid w:val="002C74CA"/>
    <w:rsid w:val="003544FB"/>
    <w:rsid w:val="00371BCA"/>
    <w:rsid w:val="00394066"/>
    <w:rsid w:val="003D2F2D"/>
    <w:rsid w:val="003D6A8B"/>
    <w:rsid w:val="00401590"/>
    <w:rsid w:val="00447801"/>
    <w:rsid w:val="00452E9C"/>
    <w:rsid w:val="004735C8"/>
    <w:rsid w:val="004961FF"/>
    <w:rsid w:val="00517A89"/>
    <w:rsid w:val="005250F2"/>
    <w:rsid w:val="00593EEA"/>
    <w:rsid w:val="005A5EEE"/>
    <w:rsid w:val="006375C7"/>
    <w:rsid w:val="006527CE"/>
    <w:rsid w:val="00654E8F"/>
    <w:rsid w:val="00660D05"/>
    <w:rsid w:val="006820B1"/>
    <w:rsid w:val="006B7D14"/>
    <w:rsid w:val="00701727"/>
    <w:rsid w:val="0070566C"/>
    <w:rsid w:val="00714C50"/>
    <w:rsid w:val="00725A7D"/>
    <w:rsid w:val="007501BE"/>
    <w:rsid w:val="00790BB3"/>
    <w:rsid w:val="007C206C"/>
    <w:rsid w:val="00803D24"/>
    <w:rsid w:val="00812E85"/>
    <w:rsid w:val="00817DD6"/>
    <w:rsid w:val="00885156"/>
    <w:rsid w:val="009151AA"/>
    <w:rsid w:val="0093429D"/>
    <w:rsid w:val="00943573"/>
    <w:rsid w:val="00970F7D"/>
    <w:rsid w:val="00994A3D"/>
    <w:rsid w:val="009A7697"/>
    <w:rsid w:val="009C2B12"/>
    <w:rsid w:val="009C70F3"/>
    <w:rsid w:val="00A174D9"/>
    <w:rsid w:val="00A569CD"/>
    <w:rsid w:val="00AB6715"/>
    <w:rsid w:val="00B1671E"/>
    <w:rsid w:val="00B25EB8"/>
    <w:rsid w:val="00B354E1"/>
    <w:rsid w:val="00B37F4D"/>
    <w:rsid w:val="00B8451C"/>
    <w:rsid w:val="00BF415F"/>
    <w:rsid w:val="00C261B4"/>
    <w:rsid w:val="00C52A7B"/>
    <w:rsid w:val="00C56BAF"/>
    <w:rsid w:val="00C679AA"/>
    <w:rsid w:val="00C75972"/>
    <w:rsid w:val="00CC0A3A"/>
    <w:rsid w:val="00CD066B"/>
    <w:rsid w:val="00CE4FEE"/>
    <w:rsid w:val="00DB59C3"/>
    <w:rsid w:val="00DC259A"/>
    <w:rsid w:val="00DE23E8"/>
    <w:rsid w:val="00E52377"/>
    <w:rsid w:val="00E64E17"/>
    <w:rsid w:val="00E866C9"/>
    <w:rsid w:val="00EA3D3C"/>
    <w:rsid w:val="00F46900"/>
    <w:rsid w:val="00F61D89"/>
    <w:rsid w:val="00FD7070"/>
    <w:rsid w:val="07907729"/>
    <w:rsid w:val="11D97709"/>
    <w:rsid w:val="28AC5799"/>
    <w:rsid w:val="28FC5015"/>
    <w:rsid w:val="354163CF"/>
    <w:rsid w:val="4C3475B1"/>
    <w:rsid w:val="503E703C"/>
    <w:rsid w:val="50E4235F"/>
    <w:rsid w:val="5679378D"/>
    <w:rsid w:val="57B94AF0"/>
    <w:rsid w:val="58892C4B"/>
    <w:rsid w:val="6A6B74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641D12"/>
  <w15:docId w15:val="{7F119302-9B34-46B8-9263-325B042BC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utoRedefine/>
    <w:qFormat/>
    <w:pPr>
      <w:spacing w:before="120" w:after="240"/>
    </w:pPr>
    <w:rPr>
      <w:rFonts w:ascii="Times New Roman" w:eastAsiaTheme="minorHAnsi" w:hAnsi="Times New Roman"/>
      <w:sz w:val="24"/>
      <w:szCs w:val="22"/>
      <w:lang w:eastAsia="en-US"/>
    </w:rPr>
  </w:style>
  <w:style w:type="paragraph" w:styleId="1">
    <w:name w:val="heading 1"/>
    <w:basedOn w:val="a"/>
    <w:next w:val="a0"/>
    <w:link w:val="10"/>
    <w:uiPriority w:val="2"/>
    <w:qFormat/>
    <w:pPr>
      <w:numPr>
        <w:numId w:val="1"/>
      </w:numPr>
      <w:spacing w:before="240"/>
      <w:contextualSpacing w:val="0"/>
      <w:outlineLvl w:val="0"/>
    </w:pPr>
    <w:rPr>
      <w:b/>
    </w:rPr>
  </w:style>
  <w:style w:type="paragraph" w:styleId="2">
    <w:name w:val="heading 2"/>
    <w:basedOn w:val="1"/>
    <w:next w:val="a0"/>
    <w:link w:val="20"/>
    <w:autoRedefine/>
    <w:uiPriority w:val="2"/>
    <w:qFormat/>
    <w:pPr>
      <w:numPr>
        <w:ilvl w:val="1"/>
      </w:numPr>
      <w:spacing w:after="200"/>
      <w:outlineLvl w:val="1"/>
    </w:pPr>
  </w:style>
  <w:style w:type="paragraph" w:styleId="3">
    <w:name w:val="heading 3"/>
    <w:basedOn w:val="a0"/>
    <w:next w:val="a0"/>
    <w:link w:val="30"/>
    <w:uiPriority w:val="2"/>
    <w:qFormat/>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0"/>
    <w:link w:val="40"/>
    <w:autoRedefine/>
    <w:uiPriority w:val="2"/>
    <w:qFormat/>
    <w:pPr>
      <w:numPr>
        <w:ilvl w:val="3"/>
      </w:numPr>
      <w:outlineLvl w:val="3"/>
    </w:pPr>
    <w:rPr>
      <w:iCs/>
    </w:rPr>
  </w:style>
  <w:style w:type="paragraph" w:styleId="5">
    <w:name w:val="heading 5"/>
    <w:basedOn w:val="4"/>
    <w:next w:val="a0"/>
    <w:link w:val="50"/>
    <w:autoRedefine/>
    <w:uiPriority w:val="2"/>
    <w:qFormat/>
    <w:pPr>
      <w:numPr>
        <w:ilvl w:val="4"/>
      </w:numPr>
      <w:outlineLvl w:val="4"/>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autoRedefine/>
    <w:uiPriority w:val="3"/>
    <w:qFormat/>
    <w:pPr>
      <w:numPr>
        <w:numId w:val="2"/>
      </w:numPr>
      <w:contextualSpacing/>
    </w:pPr>
    <w:rPr>
      <w:rFonts w:eastAsia="Cambria" w:cs="Times New Roman"/>
      <w:szCs w:val="24"/>
    </w:rPr>
  </w:style>
  <w:style w:type="paragraph" w:styleId="a4">
    <w:name w:val="caption"/>
    <w:basedOn w:val="a0"/>
    <w:next w:val="a5"/>
    <w:autoRedefine/>
    <w:uiPriority w:val="35"/>
    <w:unhideWhenUsed/>
    <w:qFormat/>
    <w:pPr>
      <w:keepNext/>
    </w:pPr>
    <w:rPr>
      <w:rFonts w:cs="Times New Roman"/>
      <w:b/>
      <w:bCs/>
      <w:szCs w:val="24"/>
    </w:rPr>
  </w:style>
  <w:style w:type="paragraph" w:styleId="a5">
    <w:name w:val="No Spacing"/>
    <w:autoRedefine/>
    <w:uiPriority w:val="99"/>
    <w:unhideWhenUsed/>
    <w:qFormat/>
    <w:rPr>
      <w:rFonts w:ascii="Times New Roman" w:eastAsiaTheme="minorHAnsi" w:hAnsi="Times New Roman"/>
      <w:sz w:val="24"/>
      <w:szCs w:val="22"/>
      <w:lang w:eastAsia="en-US"/>
    </w:rPr>
  </w:style>
  <w:style w:type="paragraph" w:styleId="a6">
    <w:name w:val="annotation text"/>
    <w:basedOn w:val="a0"/>
    <w:link w:val="a7"/>
    <w:autoRedefine/>
    <w:uiPriority w:val="99"/>
    <w:semiHidden/>
    <w:unhideWhenUsed/>
    <w:qFormat/>
    <w:rPr>
      <w:sz w:val="20"/>
      <w:szCs w:val="20"/>
    </w:rPr>
  </w:style>
  <w:style w:type="paragraph" w:styleId="a8">
    <w:name w:val="endnote text"/>
    <w:basedOn w:val="a0"/>
    <w:link w:val="a9"/>
    <w:autoRedefine/>
    <w:uiPriority w:val="99"/>
    <w:semiHidden/>
    <w:unhideWhenUsed/>
    <w:qFormat/>
    <w:pPr>
      <w:spacing w:after="0"/>
    </w:pPr>
    <w:rPr>
      <w:sz w:val="20"/>
      <w:szCs w:val="20"/>
    </w:rPr>
  </w:style>
  <w:style w:type="paragraph" w:styleId="aa">
    <w:name w:val="Balloon Text"/>
    <w:basedOn w:val="a0"/>
    <w:link w:val="ab"/>
    <w:autoRedefine/>
    <w:uiPriority w:val="99"/>
    <w:semiHidden/>
    <w:unhideWhenUsed/>
    <w:qFormat/>
    <w:pPr>
      <w:spacing w:after="0"/>
    </w:pPr>
    <w:rPr>
      <w:rFonts w:ascii="Tahoma" w:hAnsi="Tahoma" w:cs="Tahoma"/>
      <w:sz w:val="16"/>
      <w:szCs w:val="16"/>
    </w:rPr>
  </w:style>
  <w:style w:type="paragraph" w:styleId="ac">
    <w:name w:val="footer"/>
    <w:basedOn w:val="a0"/>
    <w:link w:val="ad"/>
    <w:autoRedefine/>
    <w:uiPriority w:val="99"/>
    <w:unhideWhenUsed/>
    <w:qFormat/>
    <w:pPr>
      <w:tabs>
        <w:tab w:val="center" w:pos="4844"/>
        <w:tab w:val="right" w:pos="9689"/>
      </w:tabs>
      <w:spacing w:after="0"/>
    </w:pPr>
  </w:style>
  <w:style w:type="paragraph" w:styleId="ae">
    <w:name w:val="header"/>
    <w:basedOn w:val="a0"/>
    <w:link w:val="af"/>
    <w:autoRedefine/>
    <w:uiPriority w:val="99"/>
    <w:unhideWhenUsed/>
    <w:qFormat/>
    <w:pPr>
      <w:tabs>
        <w:tab w:val="center" w:pos="4844"/>
        <w:tab w:val="right" w:pos="9689"/>
      </w:tabs>
    </w:pPr>
    <w:rPr>
      <w:b/>
    </w:rPr>
  </w:style>
  <w:style w:type="paragraph" w:styleId="af0">
    <w:name w:val="Subtitle"/>
    <w:basedOn w:val="a0"/>
    <w:next w:val="a0"/>
    <w:link w:val="af1"/>
    <w:autoRedefine/>
    <w:uiPriority w:val="99"/>
    <w:unhideWhenUsed/>
    <w:qFormat/>
    <w:pPr>
      <w:spacing w:before="240"/>
    </w:pPr>
    <w:rPr>
      <w:rFonts w:cs="Times New Roman"/>
      <w:b/>
      <w:szCs w:val="24"/>
    </w:rPr>
  </w:style>
  <w:style w:type="paragraph" w:styleId="af2">
    <w:name w:val="footnote text"/>
    <w:basedOn w:val="a0"/>
    <w:link w:val="af3"/>
    <w:autoRedefine/>
    <w:uiPriority w:val="99"/>
    <w:semiHidden/>
    <w:unhideWhenUsed/>
    <w:qFormat/>
    <w:pPr>
      <w:spacing w:after="0"/>
    </w:pPr>
    <w:rPr>
      <w:sz w:val="20"/>
      <w:szCs w:val="20"/>
    </w:rPr>
  </w:style>
  <w:style w:type="paragraph" w:styleId="af4">
    <w:name w:val="Normal (Web)"/>
    <w:basedOn w:val="a0"/>
    <w:autoRedefine/>
    <w:uiPriority w:val="99"/>
    <w:unhideWhenUsed/>
    <w:qFormat/>
    <w:pPr>
      <w:spacing w:before="100" w:beforeAutospacing="1" w:after="100" w:afterAutospacing="1"/>
    </w:pPr>
    <w:rPr>
      <w:rFonts w:eastAsia="Times New Roman" w:cs="Times New Roman"/>
      <w:szCs w:val="24"/>
    </w:rPr>
  </w:style>
  <w:style w:type="paragraph" w:styleId="af5">
    <w:name w:val="Title"/>
    <w:basedOn w:val="a0"/>
    <w:next w:val="a0"/>
    <w:link w:val="af6"/>
    <w:autoRedefine/>
    <w:qFormat/>
    <w:pPr>
      <w:suppressLineNumbers/>
      <w:spacing w:before="240" w:after="360"/>
      <w:jc w:val="center"/>
    </w:pPr>
    <w:rPr>
      <w:rFonts w:cs="Times New Roman"/>
      <w:b/>
      <w:sz w:val="32"/>
      <w:szCs w:val="32"/>
    </w:rPr>
  </w:style>
  <w:style w:type="paragraph" w:styleId="af7">
    <w:name w:val="annotation subject"/>
    <w:basedOn w:val="a6"/>
    <w:next w:val="a6"/>
    <w:link w:val="af8"/>
    <w:uiPriority w:val="99"/>
    <w:semiHidden/>
    <w:unhideWhenUsed/>
    <w:qFormat/>
    <w:rPr>
      <w:b/>
      <w:bCs/>
    </w:rPr>
  </w:style>
  <w:style w:type="table" w:styleId="af9">
    <w:name w:val="Table Grid"/>
    <w:basedOn w:val="a2"/>
    <w:autoRedefine/>
    <w:uiPriority w:val="59"/>
    <w:qFormat/>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autoRedefine/>
    <w:uiPriority w:val="22"/>
    <w:qFormat/>
    <w:rPr>
      <w:rFonts w:ascii="Times New Roman" w:hAnsi="Times New Roman"/>
      <w:b/>
      <w:bCs/>
    </w:rPr>
  </w:style>
  <w:style w:type="character" w:styleId="afb">
    <w:name w:val="endnote reference"/>
    <w:basedOn w:val="a1"/>
    <w:autoRedefine/>
    <w:uiPriority w:val="99"/>
    <w:semiHidden/>
    <w:unhideWhenUsed/>
    <w:qFormat/>
    <w:rPr>
      <w:vertAlign w:val="superscript"/>
    </w:rPr>
  </w:style>
  <w:style w:type="character" w:styleId="afc">
    <w:name w:val="FollowedHyperlink"/>
    <w:basedOn w:val="a1"/>
    <w:autoRedefine/>
    <w:uiPriority w:val="99"/>
    <w:semiHidden/>
    <w:unhideWhenUsed/>
    <w:qFormat/>
    <w:rPr>
      <w:color w:val="800080" w:themeColor="followedHyperlink"/>
      <w:u w:val="single"/>
    </w:rPr>
  </w:style>
  <w:style w:type="character" w:styleId="afd">
    <w:name w:val="Emphasis"/>
    <w:basedOn w:val="a1"/>
    <w:autoRedefine/>
    <w:uiPriority w:val="20"/>
    <w:qFormat/>
    <w:rPr>
      <w:rFonts w:ascii="Times New Roman" w:hAnsi="Times New Roman"/>
      <w:i/>
      <w:iCs/>
    </w:rPr>
  </w:style>
  <w:style w:type="character" w:styleId="afe">
    <w:name w:val="line number"/>
    <w:basedOn w:val="a1"/>
    <w:autoRedefine/>
    <w:uiPriority w:val="99"/>
    <w:semiHidden/>
    <w:unhideWhenUsed/>
    <w:qFormat/>
  </w:style>
  <w:style w:type="character" w:styleId="aff">
    <w:name w:val="Hyperlink"/>
    <w:basedOn w:val="a1"/>
    <w:autoRedefine/>
    <w:uiPriority w:val="99"/>
    <w:unhideWhenUsed/>
    <w:qFormat/>
    <w:rPr>
      <w:color w:val="0000FF"/>
      <w:u w:val="single"/>
    </w:rPr>
  </w:style>
  <w:style w:type="character" w:styleId="aff0">
    <w:name w:val="annotation reference"/>
    <w:basedOn w:val="a1"/>
    <w:autoRedefine/>
    <w:uiPriority w:val="99"/>
    <w:semiHidden/>
    <w:unhideWhenUsed/>
    <w:qFormat/>
    <w:rPr>
      <w:sz w:val="16"/>
      <w:szCs w:val="16"/>
    </w:rPr>
  </w:style>
  <w:style w:type="character" w:styleId="aff1">
    <w:name w:val="footnote reference"/>
    <w:basedOn w:val="a1"/>
    <w:autoRedefine/>
    <w:uiPriority w:val="99"/>
    <w:semiHidden/>
    <w:unhideWhenUsed/>
    <w:qFormat/>
    <w:rPr>
      <w:vertAlign w:val="superscript"/>
    </w:rPr>
  </w:style>
  <w:style w:type="character" w:customStyle="1" w:styleId="10">
    <w:name w:val="标题 1 字符"/>
    <w:basedOn w:val="a1"/>
    <w:link w:val="1"/>
    <w:autoRedefine/>
    <w:uiPriority w:val="2"/>
    <w:qFormat/>
    <w:rPr>
      <w:rFonts w:ascii="Times New Roman" w:eastAsia="Cambria" w:hAnsi="Times New Roman" w:cs="Times New Roman"/>
      <w:b/>
      <w:sz w:val="24"/>
      <w:szCs w:val="24"/>
    </w:rPr>
  </w:style>
  <w:style w:type="character" w:customStyle="1" w:styleId="20">
    <w:name w:val="标题 2 字符"/>
    <w:basedOn w:val="a1"/>
    <w:link w:val="2"/>
    <w:autoRedefine/>
    <w:uiPriority w:val="2"/>
    <w:qFormat/>
    <w:rPr>
      <w:rFonts w:ascii="Times New Roman" w:eastAsia="Cambria" w:hAnsi="Times New Roman" w:cs="Times New Roman"/>
      <w:b/>
      <w:sz w:val="24"/>
      <w:szCs w:val="24"/>
    </w:rPr>
  </w:style>
  <w:style w:type="character" w:customStyle="1" w:styleId="af1">
    <w:name w:val="副标题 字符"/>
    <w:basedOn w:val="a1"/>
    <w:link w:val="af0"/>
    <w:autoRedefine/>
    <w:uiPriority w:val="99"/>
    <w:qFormat/>
    <w:rPr>
      <w:rFonts w:ascii="Times New Roman" w:hAnsi="Times New Roman" w:cs="Times New Roman"/>
      <w:b/>
      <w:sz w:val="24"/>
      <w:szCs w:val="24"/>
    </w:rPr>
  </w:style>
  <w:style w:type="paragraph" w:customStyle="1" w:styleId="AuthorList">
    <w:name w:val="Author List"/>
    <w:basedOn w:val="af0"/>
    <w:next w:val="a0"/>
    <w:autoRedefine/>
    <w:uiPriority w:val="1"/>
    <w:qFormat/>
  </w:style>
  <w:style w:type="character" w:customStyle="1" w:styleId="ab">
    <w:name w:val="批注框文本 字符"/>
    <w:basedOn w:val="a1"/>
    <w:link w:val="aa"/>
    <w:autoRedefine/>
    <w:uiPriority w:val="99"/>
    <w:semiHidden/>
    <w:qFormat/>
    <w:rPr>
      <w:rFonts w:ascii="Tahoma" w:hAnsi="Tahoma" w:cs="Tahoma"/>
      <w:sz w:val="16"/>
      <w:szCs w:val="16"/>
    </w:rPr>
  </w:style>
  <w:style w:type="character" w:customStyle="1" w:styleId="11">
    <w:name w:val="书籍标题1"/>
    <w:basedOn w:val="a1"/>
    <w:autoRedefine/>
    <w:uiPriority w:val="33"/>
    <w:qFormat/>
    <w:rPr>
      <w:rFonts w:ascii="Times New Roman" w:hAnsi="Times New Roman"/>
      <w:b/>
      <w:bCs/>
      <w:i/>
      <w:iCs/>
      <w:spacing w:val="5"/>
    </w:rPr>
  </w:style>
  <w:style w:type="character" w:customStyle="1" w:styleId="a7">
    <w:name w:val="批注文字 字符"/>
    <w:basedOn w:val="a1"/>
    <w:link w:val="a6"/>
    <w:autoRedefine/>
    <w:uiPriority w:val="99"/>
    <w:semiHidden/>
    <w:qFormat/>
    <w:rPr>
      <w:rFonts w:ascii="Times New Roman" w:hAnsi="Times New Roman"/>
      <w:sz w:val="20"/>
      <w:szCs w:val="20"/>
    </w:rPr>
  </w:style>
  <w:style w:type="character" w:customStyle="1" w:styleId="af8">
    <w:name w:val="批注主题 字符"/>
    <w:basedOn w:val="a7"/>
    <w:link w:val="af7"/>
    <w:autoRedefine/>
    <w:uiPriority w:val="99"/>
    <w:semiHidden/>
    <w:qFormat/>
    <w:rPr>
      <w:rFonts w:ascii="Times New Roman" w:hAnsi="Times New Roman"/>
      <w:b/>
      <w:bCs/>
      <w:sz w:val="20"/>
      <w:szCs w:val="20"/>
    </w:rPr>
  </w:style>
  <w:style w:type="character" w:customStyle="1" w:styleId="a9">
    <w:name w:val="尾注文本 字符"/>
    <w:basedOn w:val="a1"/>
    <w:link w:val="a8"/>
    <w:autoRedefine/>
    <w:uiPriority w:val="99"/>
    <w:semiHidden/>
    <w:qFormat/>
    <w:rPr>
      <w:rFonts w:ascii="Times New Roman" w:hAnsi="Times New Roman"/>
      <w:sz w:val="20"/>
      <w:szCs w:val="20"/>
    </w:rPr>
  </w:style>
  <w:style w:type="character" w:customStyle="1" w:styleId="ad">
    <w:name w:val="页脚 字符"/>
    <w:basedOn w:val="a1"/>
    <w:link w:val="ac"/>
    <w:autoRedefine/>
    <w:uiPriority w:val="99"/>
    <w:qFormat/>
    <w:rPr>
      <w:rFonts w:ascii="Times New Roman" w:hAnsi="Times New Roman"/>
      <w:sz w:val="24"/>
    </w:rPr>
  </w:style>
  <w:style w:type="character" w:customStyle="1" w:styleId="af3">
    <w:name w:val="脚注文本 字符"/>
    <w:basedOn w:val="a1"/>
    <w:link w:val="af2"/>
    <w:autoRedefine/>
    <w:uiPriority w:val="99"/>
    <w:semiHidden/>
    <w:qFormat/>
    <w:rPr>
      <w:rFonts w:ascii="Times New Roman" w:hAnsi="Times New Roman"/>
      <w:sz w:val="20"/>
      <w:szCs w:val="20"/>
    </w:rPr>
  </w:style>
  <w:style w:type="character" w:customStyle="1" w:styleId="af">
    <w:name w:val="页眉 字符"/>
    <w:basedOn w:val="a1"/>
    <w:link w:val="ae"/>
    <w:autoRedefine/>
    <w:uiPriority w:val="99"/>
    <w:qFormat/>
    <w:rPr>
      <w:rFonts w:ascii="Times New Roman" w:hAnsi="Times New Roman"/>
      <w:b/>
      <w:sz w:val="24"/>
    </w:rPr>
  </w:style>
  <w:style w:type="character" w:customStyle="1" w:styleId="12">
    <w:name w:val="明显强调1"/>
    <w:basedOn w:val="a1"/>
    <w:autoRedefine/>
    <w:uiPriority w:val="21"/>
    <w:unhideWhenUsed/>
    <w:qFormat/>
    <w:rPr>
      <w:rFonts w:ascii="Times New Roman" w:hAnsi="Times New Roman"/>
      <w:i/>
      <w:iCs/>
      <w:color w:val="auto"/>
    </w:rPr>
  </w:style>
  <w:style w:type="character" w:customStyle="1" w:styleId="13">
    <w:name w:val="明显参考1"/>
    <w:basedOn w:val="a1"/>
    <w:autoRedefine/>
    <w:uiPriority w:val="32"/>
    <w:qFormat/>
    <w:rPr>
      <w:b/>
      <w:bCs/>
      <w:smallCaps/>
      <w:color w:val="auto"/>
      <w:spacing w:val="5"/>
    </w:rPr>
  </w:style>
  <w:style w:type="character" w:customStyle="1" w:styleId="30">
    <w:name w:val="标题 3 字符"/>
    <w:basedOn w:val="a1"/>
    <w:link w:val="3"/>
    <w:autoRedefine/>
    <w:uiPriority w:val="2"/>
    <w:qFormat/>
    <w:rPr>
      <w:rFonts w:ascii="Times New Roman" w:eastAsiaTheme="majorEastAsia" w:hAnsi="Times New Roman" w:cstheme="majorBidi"/>
      <w:b/>
      <w:sz w:val="24"/>
      <w:szCs w:val="24"/>
    </w:rPr>
  </w:style>
  <w:style w:type="character" w:customStyle="1" w:styleId="40">
    <w:name w:val="标题 4 字符"/>
    <w:basedOn w:val="a1"/>
    <w:link w:val="4"/>
    <w:autoRedefine/>
    <w:uiPriority w:val="2"/>
    <w:qFormat/>
    <w:rPr>
      <w:rFonts w:ascii="Times New Roman" w:eastAsiaTheme="majorEastAsia" w:hAnsi="Times New Roman" w:cstheme="majorBidi"/>
      <w:b/>
      <w:iCs/>
      <w:sz w:val="24"/>
      <w:szCs w:val="24"/>
    </w:rPr>
  </w:style>
  <w:style w:type="character" w:customStyle="1" w:styleId="50">
    <w:name w:val="标题 5 字符"/>
    <w:basedOn w:val="a1"/>
    <w:link w:val="5"/>
    <w:autoRedefine/>
    <w:uiPriority w:val="2"/>
    <w:qFormat/>
    <w:rPr>
      <w:rFonts w:ascii="Times New Roman" w:eastAsiaTheme="majorEastAsia" w:hAnsi="Times New Roman" w:cstheme="majorBidi"/>
      <w:b/>
      <w:iCs/>
      <w:sz w:val="24"/>
      <w:szCs w:val="24"/>
    </w:rPr>
  </w:style>
  <w:style w:type="paragraph" w:styleId="aff2">
    <w:name w:val="Quote"/>
    <w:basedOn w:val="a0"/>
    <w:next w:val="a0"/>
    <w:link w:val="aff3"/>
    <w:autoRedefine/>
    <w:uiPriority w:val="29"/>
    <w:qFormat/>
    <w:pPr>
      <w:spacing w:before="200" w:after="160"/>
      <w:ind w:left="864" w:right="864"/>
      <w:jc w:val="center"/>
    </w:pPr>
    <w:rPr>
      <w:i/>
      <w:iCs/>
      <w:color w:val="404040" w:themeColor="text1" w:themeTint="BF"/>
    </w:rPr>
  </w:style>
  <w:style w:type="character" w:customStyle="1" w:styleId="aff3">
    <w:name w:val="引用 字符"/>
    <w:basedOn w:val="a1"/>
    <w:link w:val="aff2"/>
    <w:autoRedefine/>
    <w:uiPriority w:val="29"/>
    <w:qFormat/>
    <w:rPr>
      <w:rFonts w:ascii="Times New Roman" w:hAnsi="Times New Roman"/>
      <w:i/>
      <w:iCs/>
      <w:color w:val="404040" w:themeColor="text1" w:themeTint="BF"/>
      <w:sz w:val="24"/>
    </w:rPr>
  </w:style>
  <w:style w:type="character" w:customStyle="1" w:styleId="14">
    <w:name w:val="不明显强调1"/>
    <w:basedOn w:val="a1"/>
    <w:autoRedefine/>
    <w:uiPriority w:val="19"/>
    <w:qFormat/>
    <w:rPr>
      <w:rFonts w:ascii="Times New Roman" w:hAnsi="Times New Roman"/>
      <w:i/>
      <w:iCs/>
      <w:color w:val="404040" w:themeColor="text1" w:themeTint="BF"/>
    </w:rPr>
  </w:style>
  <w:style w:type="character" w:customStyle="1" w:styleId="af6">
    <w:name w:val="标题 字符"/>
    <w:basedOn w:val="a1"/>
    <w:link w:val="af5"/>
    <w:autoRedefine/>
    <w:qFormat/>
    <w:rPr>
      <w:rFonts w:ascii="Times New Roman" w:hAnsi="Times New Roman" w:cs="Times New Roman"/>
      <w:b/>
      <w:sz w:val="32"/>
      <w:szCs w:val="32"/>
    </w:rPr>
  </w:style>
  <w:style w:type="paragraph" w:customStyle="1" w:styleId="SupplementaryMaterial">
    <w:name w:val="Supplementary Material"/>
    <w:basedOn w:val="af5"/>
    <w:next w:val="af5"/>
    <w:autoRedefine/>
    <w:qFormat/>
    <w:pPr>
      <w:spacing w:after="120"/>
    </w:pPr>
    <w:rPr>
      <w:i/>
    </w:rPr>
  </w:style>
  <w:style w:type="paragraph" w:customStyle="1" w:styleId="15">
    <w:name w:val="修订1"/>
    <w:autoRedefine/>
    <w:hidden/>
    <w:uiPriority w:val="99"/>
    <w:semiHidden/>
    <w:qFormat/>
    <w:rPr>
      <w:rFonts w:ascii="Times New Roman" w:eastAsiaTheme="minorHAnsi" w:hAnsi="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tif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tiff"/><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13</TotalTime>
  <Pages>9</Pages>
  <Words>901</Words>
  <Characters>5393</Characters>
  <Application>Microsoft Office Word</Application>
  <DocSecurity>0</DocSecurity>
  <Lines>89</Lines>
  <Paragraphs>21</Paragraphs>
  <ScaleCrop>false</ScaleCrop>
  <Company/>
  <LinksUpToDate>false</LinksUpToDate>
  <CharactersWithSpaces>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dc:creator>
  <cp:lastModifiedBy>jing ding</cp:lastModifiedBy>
  <cp:revision>11</cp:revision>
  <cp:lastPrinted>2013-10-03T12:51:00Z</cp:lastPrinted>
  <dcterms:created xsi:type="dcterms:W3CDTF">2022-11-17T16:58:00Z</dcterms:created>
  <dcterms:modified xsi:type="dcterms:W3CDTF">2025-07-31T21:14:00Z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ProductBuildVer">
    <vt:lpwstr>2052-12.1.0.21915</vt:lpwstr>
  </property>
  <property fmtid="{D5CDD505-2E9C-101B-9397-08002B2CF9AE}" pid="11" name="ICV">
    <vt:lpwstr>85EAD643E0A748F3B1CE27B380D775FC_12</vt:lpwstr>
  </property>
  <property fmtid="{D5CDD505-2E9C-101B-9397-08002B2CF9AE}" pid="12" name="KSOTemplateDocerSaveRecord">
    <vt:lpwstr>eyJoZGlkIjoiZjdlMGYyNzc1OWFlNGYyNmJhZGNjNDIwZjhkYmFmMTgiLCJ1c2VySWQiOiI0NTU3MDI1MTIifQ==</vt:lpwstr>
  </property>
</Properties>
</file>