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7B22" w14:textId="77777777" w:rsidR="00541801" w:rsidRPr="00A80334" w:rsidRDefault="00541801" w:rsidP="00541801">
      <w:pPr>
        <w:spacing w:line="360" w:lineRule="auto"/>
        <w:jc w:val="left"/>
        <w:rPr>
          <w:rFonts w:ascii="Times New Roman" w:hAnsi="Times New Roman" w:cs="Times New Roman"/>
          <w:b/>
          <w:sz w:val="24"/>
          <w:szCs w:val="24"/>
        </w:rPr>
      </w:pPr>
      <w:bookmarkStart w:id="0" w:name="_Hlk186494868"/>
      <w:r w:rsidRPr="00A80334">
        <w:rPr>
          <w:rFonts w:ascii="Times New Roman" w:hAnsi="Times New Roman" w:cs="Times New Roman"/>
          <w:b/>
          <w:sz w:val="24"/>
          <w:szCs w:val="24"/>
        </w:rPr>
        <w:t>Associations of Sleep-disordered Breathing and Insomnia with Incident Metabolic syndrome—The Hispanic Community Health Study/Study of Latinos</w:t>
      </w:r>
    </w:p>
    <w:p w14:paraId="2B11DAC3" w14:textId="0AA51D81" w:rsidR="00A013D8" w:rsidRPr="002951F1" w:rsidRDefault="00A013D8" w:rsidP="002951F1">
      <w:pPr>
        <w:spacing w:line="480" w:lineRule="auto"/>
        <w:rPr>
          <w:rFonts w:ascii="Times New Roman" w:hAnsi="Times New Roman" w:cs="Times New Roman"/>
          <w:b/>
          <w:bCs/>
          <w:color w:val="242021"/>
          <w:sz w:val="24"/>
          <w:szCs w:val="24"/>
        </w:rPr>
      </w:pPr>
      <w:r w:rsidRPr="002951F1">
        <w:rPr>
          <w:rFonts w:ascii="Times New Roman" w:hAnsi="Times New Roman" w:cs="Times New Roman"/>
          <w:sz w:val="24"/>
          <w:szCs w:val="24"/>
        </w:rPr>
        <w:t>Yongming Wang, Wenqi L</w:t>
      </w:r>
      <w:r w:rsidR="00461AAE">
        <w:rPr>
          <w:rFonts w:ascii="Times New Roman" w:hAnsi="Times New Roman" w:cs="Times New Roman" w:hint="eastAsia"/>
          <w:sz w:val="24"/>
          <w:szCs w:val="24"/>
        </w:rPr>
        <w:t>yu</w:t>
      </w:r>
      <w:r w:rsidRPr="002951F1">
        <w:rPr>
          <w:rFonts w:ascii="Times New Roman" w:hAnsi="Times New Roman" w:cs="Times New Roman"/>
          <w:sz w:val="24"/>
          <w:szCs w:val="24"/>
        </w:rPr>
        <w:t>, Xujun Feng, Rong Ren,</w:t>
      </w:r>
      <w:r w:rsidR="00BC3BF5" w:rsidRPr="00BC3BF5">
        <w:t xml:space="preserve"> </w:t>
      </w:r>
      <w:r w:rsidR="00BC3BF5" w:rsidRPr="00BC3BF5">
        <w:rPr>
          <w:rFonts w:ascii="Times New Roman" w:hAnsi="Times New Roman" w:cs="Times New Roman"/>
          <w:sz w:val="24"/>
          <w:szCs w:val="24"/>
        </w:rPr>
        <w:t>Ye Zhang</w:t>
      </w:r>
      <w:r w:rsidR="00BC3BF5">
        <w:rPr>
          <w:rFonts w:ascii="Times New Roman" w:hAnsi="Times New Roman" w:cs="Times New Roman"/>
          <w:sz w:val="24"/>
          <w:szCs w:val="24"/>
        </w:rPr>
        <w:t>,</w:t>
      </w:r>
      <w:r w:rsidRPr="002951F1">
        <w:rPr>
          <w:rFonts w:ascii="Times New Roman" w:hAnsi="Times New Roman" w:cs="Times New Roman"/>
          <w:sz w:val="24"/>
          <w:szCs w:val="24"/>
        </w:rPr>
        <w:t xml:space="preserve"> Xiangdong Tang</w:t>
      </w:r>
    </w:p>
    <w:p w14:paraId="67023B63" w14:textId="50B5089F" w:rsidR="00A013D8" w:rsidRPr="002951F1" w:rsidRDefault="00A013D8" w:rsidP="002951F1">
      <w:pPr>
        <w:spacing w:line="480" w:lineRule="auto"/>
        <w:rPr>
          <w:rFonts w:ascii="Times New Roman" w:hAnsi="Times New Roman" w:cs="Times New Roman"/>
          <w:sz w:val="24"/>
          <w:szCs w:val="24"/>
        </w:rPr>
      </w:pPr>
      <w:bookmarkStart w:id="1" w:name="OLE_LINK29"/>
      <w:bookmarkStart w:id="2" w:name="OLE_LINK26"/>
      <w:bookmarkEnd w:id="0"/>
      <w:r w:rsidRPr="002951F1">
        <w:rPr>
          <w:rFonts w:ascii="Times New Roman" w:hAnsi="Times New Roman" w:cs="Times New Roman"/>
          <w:sz w:val="24"/>
          <w:szCs w:val="24"/>
        </w:rPr>
        <w:t>Sleep Medicine Center,</w:t>
      </w:r>
      <w:bookmarkEnd w:id="1"/>
      <w:bookmarkEnd w:id="2"/>
      <w:r w:rsidRPr="002951F1">
        <w:rPr>
          <w:rFonts w:ascii="Times New Roman" w:hAnsi="Times New Roman" w:cs="Times New Roman"/>
          <w:sz w:val="24"/>
          <w:szCs w:val="24"/>
        </w:rPr>
        <w:t xml:space="preserve"> Mental Health Center, Department of Respiratory and Critical Care Medicine, </w:t>
      </w:r>
      <w:bookmarkStart w:id="3" w:name="OLE_LINK21"/>
      <w:bookmarkStart w:id="4" w:name="OLE_LINK42"/>
      <w:bookmarkStart w:id="5" w:name="OLE_LINK41"/>
      <w:r w:rsidRPr="002951F1">
        <w:rPr>
          <w:rFonts w:ascii="Times New Roman" w:hAnsi="Times New Roman" w:cs="Times New Roman"/>
          <w:sz w:val="24"/>
          <w:szCs w:val="24"/>
        </w:rPr>
        <w:t>West China Hospital, Sichuan University</w:t>
      </w:r>
      <w:bookmarkEnd w:id="3"/>
      <w:bookmarkEnd w:id="4"/>
      <w:bookmarkEnd w:id="5"/>
      <w:r w:rsidRPr="002951F1">
        <w:rPr>
          <w:rFonts w:ascii="Times New Roman" w:hAnsi="Times New Roman" w:cs="Times New Roman"/>
          <w:sz w:val="24"/>
          <w:szCs w:val="24"/>
        </w:rPr>
        <w:t>, Chengdu, China</w:t>
      </w:r>
    </w:p>
    <w:p w14:paraId="18653605" w14:textId="1AD7BF99" w:rsidR="00FB6FE9" w:rsidRPr="002951F1" w:rsidRDefault="00FB6FE9" w:rsidP="002951F1">
      <w:pPr>
        <w:spacing w:line="480" w:lineRule="auto"/>
        <w:rPr>
          <w:rFonts w:ascii="Times New Roman" w:hAnsi="Times New Roman" w:cs="Times New Roman"/>
          <w:sz w:val="24"/>
          <w:szCs w:val="24"/>
        </w:rPr>
      </w:pPr>
    </w:p>
    <w:p w14:paraId="59B9BF37" w14:textId="77777777" w:rsidR="003E046C" w:rsidRPr="00BC736A" w:rsidRDefault="00BC14E1" w:rsidP="002951F1">
      <w:pPr>
        <w:spacing w:line="480" w:lineRule="auto"/>
        <w:rPr>
          <w:rFonts w:ascii="Times New Roman" w:hAnsi="Times New Roman" w:cs="Times New Roman"/>
          <w:b/>
          <w:bCs/>
          <w:sz w:val="24"/>
          <w:szCs w:val="24"/>
        </w:rPr>
      </w:pPr>
      <w:r w:rsidRPr="00BC736A">
        <w:rPr>
          <w:rFonts w:ascii="Times New Roman" w:hAnsi="Times New Roman" w:cs="Times New Roman"/>
          <w:b/>
          <w:bCs/>
          <w:sz w:val="24"/>
          <w:szCs w:val="24"/>
        </w:rPr>
        <w:t>Statistical analysis</w:t>
      </w:r>
    </w:p>
    <w:p w14:paraId="6F2CF60E" w14:textId="77300E44" w:rsidR="00B32FC0" w:rsidRPr="00C15E37" w:rsidRDefault="00B32FC0" w:rsidP="002951F1">
      <w:pPr>
        <w:spacing w:line="480" w:lineRule="auto"/>
        <w:rPr>
          <w:rFonts w:ascii="Times New Roman" w:hAnsi="Times New Roman" w:cs="Times New Roman"/>
          <w:sz w:val="24"/>
          <w:szCs w:val="24"/>
        </w:rPr>
      </w:pPr>
      <w:r w:rsidRPr="00C15E37">
        <w:rPr>
          <w:rFonts w:ascii="Times New Roman" w:hAnsi="Times New Roman" w:cs="Times New Roman"/>
          <w:sz w:val="24"/>
          <w:szCs w:val="24"/>
        </w:rPr>
        <w:t xml:space="preserve">The medications and laboratory data of Visit 2 were represented according to </w:t>
      </w:r>
      <w:r w:rsidR="00B2574F" w:rsidRPr="00C15E37">
        <w:rPr>
          <w:rFonts w:ascii="Times New Roman" w:hAnsi="Times New Roman" w:cs="Times New Roman"/>
          <w:sz w:val="24"/>
          <w:szCs w:val="24"/>
        </w:rPr>
        <w:t xml:space="preserve">four </w:t>
      </w:r>
      <w:r w:rsidRPr="00C15E37">
        <w:rPr>
          <w:rFonts w:ascii="Times New Roman" w:hAnsi="Times New Roman" w:cs="Times New Roman"/>
          <w:sz w:val="24"/>
          <w:szCs w:val="24"/>
        </w:rPr>
        <w:t xml:space="preserve">groups (control, insomnia, SDB, </w:t>
      </w:r>
      <w:r w:rsidR="00F74CC7">
        <w:rPr>
          <w:rFonts w:ascii="Times New Roman" w:hAnsi="Times New Roman" w:cs="Times New Roman"/>
          <w:sz w:val="24"/>
          <w:szCs w:val="24"/>
        </w:rPr>
        <w:t>COMISA</w:t>
      </w:r>
      <w:r w:rsidRPr="00C15E37">
        <w:rPr>
          <w:rFonts w:ascii="Times New Roman" w:hAnsi="Times New Roman" w:cs="Times New Roman"/>
          <w:sz w:val="24"/>
          <w:szCs w:val="24"/>
        </w:rPr>
        <w:t xml:space="preserve">), and analyzed </w:t>
      </w:r>
      <w:r w:rsidR="002962ED" w:rsidRPr="00C15E37">
        <w:rPr>
          <w:rFonts w:ascii="Times New Roman" w:hAnsi="Times New Roman" w:cs="Times New Roman"/>
          <w:sz w:val="24"/>
          <w:szCs w:val="24"/>
        </w:rPr>
        <w:t>by</w:t>
      </w:r>
      <w:r w:rsidRPr="00C15E37">
        <w:rPr>
          <w:rFonts w:ascii="Times New Roman" w:hAnsi="Times New Roman" w:cs="Times New Roman"/>
          <w:sz w:val="24"/>
          <w:szCs w:val="24"/>
        </w:rPr>
        <w:t xml:space="preserve"> Chi-squared and Kruskal-Walli test. We also showed the sample characteristics of Visit 1</w:t>
      </w:r>
      <w:r w:rsidR="001D2453" w:rsidRPr="00C15E37">
        <w:rPr>
          <w:rFonts w:ascii="Times New Roman" w:hAnsi="Times New Roman" w:cs="Times New Roman"/>
          <w:sz w:val="24"/>
          <w:szCs w:val="24"/>
        </w:rPr>
        <w:t xml:space="preserve">, medications and </w:t>
      </w:r>
      <w:r w:rsidRPr="00C15E37">
        <w:rPr>
          <w:rFonts w:ascii="Times New Roman" w:hAnsi="Times New Roman" w:cs="Times New Roman"/>
          <w:sz w:val="24"/>
          <w:szCs w:val="24"/>
        </w:rPr>
        <w:t xml:space="preserve">laboratory data of the Visit 2 separately according to with or without incident MS. Data were demonstrated through number of subjects for categorial variables or mean and standard deviation for continuous variables and analyzed with bivariate tests including Chi-squared and Mann–Whitney test. </w:t>
      </w:r>
    </w:p>
    <w:p w14:paraId="45E976EC" w14:textId="212901E0" w:rsidR="00996461" w:rsidRPr="00C15E37" w:rsidRDefault="00F51655" w:rsidP="00311FCB">
      <w:pPr>
        <w:spacing w:line="480" w:lineRule="auto"/>
        <w:ind w:firstLineChars="200" w:firstLine="480"/>
        <w:rPr>
          <w:rFonts w:ascii="Times New Roman" w:hAnsi="Times New Roman" w:cs="Times New Roman"/>
          <w:sz w:val="24"/>
          <w:szCs w:val="24"/>
        </w:rPr>
      </w:pPr>
      <w:r w:rsidRPr="00C15E37">
        <w:rPr>
          <w:rFonts w:ascii="Times New Roman" w:hAnsi="Times New Roman" w:cs="Times New Roman"/>
          <w:sz w:val="24"/>
          <w:szCs w:val="24"/>
        </w:rPr>
        <w:t>W</w:t>
      </w:r>
      <w:r w:rsidR="00D31A4F" w:rsidRPr="00C15E37">
        <w:rPr>
          <w:rFonts w:ascii="Times New Roman" w:hAnsi="Times New Roman" w:cs="Times New Roman"/>
          <w:sz w:val="24"/>
          <w:szCs w:val="24"/>
        </w:rPr>
        <w:t xml:space="preserve">e explored the effect of SDB severity </w:t>
      </w:r>
      <w:r w:rsidR="0032720A" w:rsidRPr="00C15E37">
        <w:rPr>
          <w:rFonts w:ascii="Times New Roman" w:hAnsi="Times New Roman" w:cs="Times New Roman"/>
          <w:sz w:val="24"/>
          <w:szCs w:val="24"/>
        </w:rPr>
        <w:t xml:space="preserve">on the development of </w:t>
      </w:r>
      <w:r w:rsidR="00D31A4F" w:rsidRPr="00C15E37">
        <w:rPr>
          <w:rFonts w:ascii="Times New Roman" w:hAnsi="Times New Roman" w:cs="Times New Roman"/>
          <w:sz w:val="24"/>
          <w:szCs w:val="24"/>
        </w:rPr>
        <w:t>MS</w:t>
      </w:r>
      <w:r w:rsidR="009E6AD4" w:rsidRPr="00C15E37">
        <w:rPr>
          <w:rFonts w:ascii="Times New Roman" w:hAnsi="Times New Roman" w:cs="Times New Roman"/>
          <w:sz w:val="24"/>
          <w:szCs w:val="24"/>
        </w:rPr>
        <w:t xml:space="preserve"> </w:t>
      </w:r>
      <w:r w:rsidR="00D31A4F" w:rsidRPr="00C15E37">
        <w:rPr>
          <w:rFonts w:ascii="Times New Roman" w:hAnsi="Times New Roman" w:cs="Times New Roman"/>
          <w:sz w:val="24"/>
          <w:szCs w:val="24"/>
        </w:rPr>
        <w:t>by di</w:t>
      </w:r>
      <w:r w:rsidR="00BE67DD" w:rsidRPr="00C15E37">
        <w:rPr>
          <w:rFonts w:ascii="Times New Roman" w:hAnsi="Times New Roman" w:cs="Times New Roman"/>
          <w:sz w:val="24"/>
          <w:szCs w:val="24"/>
        </w:rPr>
        <w:t>viding</w:t>
      </w:r>
      <w:r w:rsidR="00D31A4F" w:rsidRPr="00C15E37">
        <w:rPr>
          <w:rFonts w:ascii="Times New Roman" w:hAnsi="Times New Roman" w:cs="Times New Roman"/>
          <w:sz w:val="24"/>
          <w:szCs w:val="24"/>
        </w:rPr>
        <w:t xml:space="preserve"> these patients into three groups </w:t>
      </w:r>
      <w:r w:rsidR="00996461" w:rsidRPr="00C15E37">
        <w:rPr>
          <w:rFonts w:ascii="Times New Roman" w:hAnsi="Times New Roman" w:cs="Times New Roman"/>
          <w:sz w:val="24"/>
          <w:szCs w:val="24"/>
        </w:rPr>
        <w:t xml:space="preserve">according to </w:t>
      </w:r>
      <w:r w:rsidR="00D31A4F" w:rsidRPr="00C15E37">
        <w:rPr>
          <w:rFonts w:ascii="Times New Roman" w:hAnsi="Times New Roman" w:cs="Times New Roman"/>
          <w:sz w:val="24"/>
          <w:szCs w:val="24"/>
        </w:rPr>
        <w:t xml:space="preserve">AHI </w:t>
      </w:r>
      <w:r w:rsidR="00996461" w:rsidRPr="00C15E37">
        <w:rPr>
          <w:rFonts w:ascii="Times New Roman" w:hAnsi="Times New Roman" w:cs="Times New Roman"/>
          <w:sz w:val="24"/>
          <w:szCs w:val="24"/>
        </w:rPr>
        <w:t>(</w:t>
      </w:r>
      <w:r w:rsidR="00D31A4F" w:rsidRPr="00C15E37">
        <w:rPr>
          <w:rFonts w:ascii="Times New Roman" w:hAnsi="Times New Roman" w:cs="Times New Roman"/>
          <w:sz w:val="24"/>
          <w:szCs w:val="24"/>
        </w:rPr>
        <w:t xml:space="preserve">normal </w:t>
      </w:r>
      <w:r w:rsidR="00996461" w:rsidRPr="00C15E37">
        <w:rPr>
          <w:rFonts w:ascii="Times New Roman" w:hAnsi="Times New Roman" w:cs="Times New Roman"/>
          <w:sz w:val="24"/>
          <w:szCs w:val="24"/>
        </w:rPr>
        <w:t>AHI&lt;5,</w:t>
      </w:r>
      <w:r w:rsidR="00D31A4F" w:rsidRPr="00C15E37">
        <w:rPr>
          <w:rFonts w:ascii="Times New Roman" w:hAnsi="Times New Roman" w:cs="Times New Roman"/>
          <w:sz w:val="24"/>
          <w:szCs w:val="24"/>
        </w:rPr>
        <w:t xml:space="preserve"> mild </w:t>
      </w:r>
      <w:r w:rsidR="00996461" w:rsidRPr="00C15E37">
        <w:rPr>
          <w:rFonts w:ascii="Times New Roman" w:hAnsi="Times New Roman" w:cs="Times New Roman"/>
          <w:sz w:val="24"/>
          <w:szCs w:val="24"/>
        </w:rPr>
        <w:t>15&gt;AHI≥5,</w:t>
      </w:r>
      <w:r w:rsidR="00D31A4F" w:rsidRPr="00C15E37">
        <w:rPr>
          <w:rFonts w:ascii="Times New Roman" w:hAnsi="Times New Roman" w:cs="Times New Roman"/>
          <w:sz w:val="24"/>
          <w:szCs w:val="24"/>
        </w:rPr>
        <w:t xml:space="preserve"> moderate and severe </w:t>
      </w:r>
      <w:r w:rsidR="00996461" w:rsidRPr="00C15E37">
        <w:rPr>
          <w:rFonts w:ascii="Times New Roman" w:hAnsi="Times New Roman" w:cs="Times New Roman"/>
          <w:sz w:val="24"/>
          <w:szCs w:val="24"/>
        </w:rPr>
        <w:t>AHI≥15)</w:t>
      </w:r>
      <w:r w:rsidR="00C57F74" w:rsidRPr="00C15E37">
        <w:rPr>
          <w:rFonts w:ascii="Times New Roman" w:hAnsi="Times New Roman" w:cs="Times New Roman"/>
          <w:sz w:val="24"/>
          <w:szCs w:val="24"/>
        </w:rPr>
        <w:t>.</w:t>
      </w:r>
      <w:r w:rsidR="00FB6FE9" w:rsidRPr="00C15E37">
        <w:rPr>
          <w:rFonts w:ascii="Times New Roman" w:hAnsi="Times New Roman" w:cs="Times New Roman"/>
          <w:sz w:val="24"/>
          <w:szCs w:val="24"/>
        </w:rPr>
        <w:t xml:space="preserve"> Model 1 only control for the sleep disorders, model 2 add age, sex, BMI, alcohol use, cigarette use, education and ethnic, model 3 further add metabolic syndrome components n.</w:t>
      </w:r>
    </w:p>
    <w:p w14:paraId="7DBF75C4" w14:textId="2CE13236" w:rsidR="00E8308A" w:rsidRPr="00C15E37" w:rsidRDefault="00E8308A" w:rsidP="002951F1">
      <w:pPr>
        <w:spacing w:line="480" w:lineRule="auto"/>
        <w:ind w:firstLineChars="200" w:firstLine="480"/>
        <w:rPr>
          <w:rFonts w:ascii="Times New Roman" w:hAnsi="Times New Roman" w:cs="Times New Roman"/>
          <w:sz w:val="24"/>
          <w:szCs w:val="24"/>
        </w:rPr>
      </w:pPr>
      <w:r w:rsidRPr="00C15E37">
        <w:rPr>
          <w:rFonts w:ascii="Times New Roman" w:hAnsi="Times New Roman" w:cs="Times New Roman"/>
          <w:sz w:val="24"/>
          <w:szCs w:val="24"/>
        </w:rPr>
        <w:t>The incidence of several metabolic syndrome components including hypertension, diabetes</w:t>
      </w:r>
      <w:r w:rsidR="0021689D" w:rsidRPr="00C15E37">
        <w:rPr>
          <w:rFonts w:ascii="Times New Roman" w:hAnsi="Times New Roman" w:cs="Times New Roman"/>
          <w:sz w:val="24"/>
          <w:szCs w:val="24"/>
        </w:rPr>
        <w:t xml:space="preserve"> and </w:t>
      </w:r>
      <w:r w:rsidRPr="00C15E37">
        <w:rPr>
          <w:rFonts w:ascii="Times New Roman" w:hAnsi="Times New Roman" w:cs="Times New Roman"/>
          <w:sz w:val="24"/>
          <w:szCs w:val="24"/>
        </w:rPr>
        <w:t>dyslipidemia of different sleep disorder groups were presented through histogram</w:t>
      </w:r>
      <w:r w:rsidR="0021689D" w:rsidRPr="00C15E37">
        <w:rPr>
          <w:rFonts w:ascii="Times New Roman" w:hAnsi="Times New Roman" w:cs="Times New Roman"/>
          <w:sz w:val="24"/>
          <w:szCs w:val="24"/>
        </w:rPr>
        <w:t xml:space="preserve"> according to sex and age</w:t>
      </w:r>
      <w:r w:rsidRPr="00C15E37">
        <w:rPr>
          <w:rFonts w:ascii="Times New Roman" w:hAnsi="Times New Roman" w:cs="Times New Roman"/>
          <w:sz w:val="24"/>
          <w:szCs w:val="24"/>
        </w:rPr>
        <w:t>, with errors bar indicate standard deviation, the difference between groups were tested by Bonferroni.</w:t>
      </w:r>
    </w:p>
    <w:p w14:paraId="2C321510" w14:textId="075980D3" w:rsidR="00FB6FE9" w:rsidRPr="00C15E37" w:rsidRDefault="00FB6FE9" w:rsidP="002951F1">
      <w:pPr>
        <w:spacing w:line="480" w:lineRule="auto"/>
        <w:ind w:firstLineChars="200" w:firstLine="480"/>
        <w:rPr>
          <w:rFonts w:ascii="Times New Roman" w:hAnsi="Times New Roman" w:cs="Times New Roman"/>
          <w:sz w:val="24"/>
          <w:szCs w:val="24"/>
        </w:rPr>
      </w:pPr>
      <w:r w:rsidRPr="00C15E37">
        <w:rPr>
          <w:rFonts w:ascii="Times New Roman" w:hAnsi="Times New Roman" w:cs="Times New Roman"/>
          <w:sz w:val="24"/>
          <w:szCs w:val="24"/>
        </w:rPr>
        <w:lastRenderedPageBreak/>
        <w:t>Survival analysis was conducted using the Kaplan–Meier method. The survival curves were presented for different sleep disorder groups, stratified by sex (women and men) and age group.</w:t>
      </w:r>
    </w:p>
    <w:p w14:paraId="70338371" w14:textId="7D311BFE" w:rsidR="00EC070B" w:rsidRPr="00C15E37" w:rsidRDefault="00EC070B" w:rsidP="002951F1">
      <w:pPr>
        <w:spacing w:line="480" w:lineRule="auto"/>
        <w:ind w:firstLineChars="200" w:firstLine="480"/>
        <w:rPr>
          <w:rFonts w:ascii="Times New Roman" w:hAnsi="Times New Roman" w:cs="Times New Roman"/>
          <w:sz w:val="24"/>
          <w:szCs w:val="24"/>
        </w:rPr>
      </w:pPr>
      <w:r w:rsidRPr="00C15E37">
        <w:rPr>
          <w:rFonts w:ascii="Times New Roman" w:hAnsi="Times New Roman" w:cs="Times New Roman"/>
          <w:sz w:val="24"/>
          <w:szCs w:val="24"/>
        </w:rPr>
        <w:t>A</w:t>
      </w:r>
      <w:r w:rsidR="00CA292F" w:rsidRPr="00C15E37">
        <w:rPr>
          <w:rFonts w:ascii="Times New Roman" w:hAnsi="Times New Roman" w:cs="Times New Roman"/>
          <w:sz w:val="24"/>
          <w:szCs w:val="24"/>
        </w:rPr>
        <w:t>ll statistical analyse</w:t>
      </w:r>
      <w:r w:rsidRPr="00C15E37">
        <w:rPr>
          <w:rFonts w:ascii="Times New Roman" w:hAnsi="Times New Roman" w:cs="Times New Roman"/>
          <w:sz w:val="24"/>
          <w:szCs w:val="24"/>
        </w:rPr>
        <w:t xml:space="preserve">s were </w:t>
      </w:r>
      <w:r w:rsidR="00116569" w:rsidRPr="00C15E37">
        <w:rPr>
          <w:rFonts w:ascii="Times New Roman" w:hAnsi="Times New Roman" w:cs="Times New Roman"/>
          <w:sz w:val="24"/>
          <w:szCs w:val="24"/>
        </w:rPr>
        <w:t>conducted</w:t>
      </w:r>
      <w:r w:rsidR="009E6AD4" w:rsidRPr="00C15E37">
        <w:rPr>
          <w:rFonts w:ascii="Times New Roman" w:hAnsi="Times New Roman" w:cs="Times New Roman"/>
          <w:sz w:val="24"/>
          <w:szCs w:val="24"/>
        </w:rPr>
        <w:t xml:space="preserve"> </w:t>
      </w:r>
      <w:r w:rsidR="00116569" w:rsidRPr="00C15E37">
        <w:rPr>
          <w:rFonts w:ascii="Times New Roman" w:hAnsi="Times New Roman" w:cs="Times New Roman"/>
          <w:sz w:val="24"/>
          <w:szCs w:val="24"/>
        </w:rPr>
        <w:t>in</w:t>
      </w:r>
      <w:r w:rsidRPr="00C15E37">
        <w:rPr>
          <w:rFonts w:ascii="Times New Roman" w:hAnsi="Times New Roman" w:cs="Times New Roman"/>
          <w:sz w:val="24"/>
          <w:szCs w:val="24"/>
        </w:rPr>
        <w:t xml:space="preserve"> SPSS</w:t>
      </w:r>
      <w:r w:rsidR="003D1B78" w:rsidRPr="00C15E37">
        <w:rPr>
          <w:rFonts w:ascii="Times New Roman" w:hAnsi="Times New Roman" w:cs="Times New Roman"/>
          <w:sz w:val="24"/>
          <w:szCs w:val="24"/>
        </w:rPr>
        <w:t xml:space="preserve"> 27</w:t>
      </w:r>
      <w:r w:rsidR="00681D4C" w:rsidRPr="00C15E37">
        <w:rPr>
          <w:rFonts w:ascii="Times New Roman" w:hAnsi="Times New Roman" w:cs="Times New Roman"/>
          <w:sz w:val="24"/>
          <w:szCs w:val="24"/>
        </w:rPr>
        <w:t xml:space="preserve">, and all tests are two sides, </w:t>
      </w:r>
      <w:r w:rsidR="00363044" w:rsidRPr="00C15E37">
        <w:rPr>
          <w:rFonts w:ascii="Times New Roman" w:hAnsi="Times New Roman" w:cs="Times New Roman"/>
          <w:sz w:val="24"/>
          <w:szCs w:val="24"/>
        </w:rPr>
        <w:t>with</w:t>
      </w:r>
      <w:r w:rsidR="009E6AD4" w:rsidRPr="00C15E37">
        <w:rPr>
          <w:rFonts w:ascii="Times New Roman" w:hAnsi="Times New Roman" w:cs="Times New Roman"/>
          <w:sz w:val="24"/>
          <w:szCs w:val="24"/>
        </w:rPr>
        <w:t xml:space="preserve"> </w:t>
      </w:r>
      <w:r w:rsidR="00363044" w:rsidRPr="00C15E37">
        <w:rPr>
          <w:rFonts w:ascii="Times New Roman" w:hAnsi="Times New Roman" w:cs="Times New Roman"/>
          <w:sz w:val="24"/>
          <w:szCs w:val="24"/>
        </w:rPr>
        <w:t xml:space="preserve">significant P value 5%. </w:t>
      </w:r>
    </w:p>
    <w:p w14:paraId="03466729" w14:textId="77777777" w:rsidR="001B61CB" w:rsidRPr="00C15E37" w:rsidRDefault="001B61CB" w:rsidP="002951F1">
      <w:pPr>
        <w:spacing w:line="480" w:lineRule="auto"/>
        <w:rPr>
          <w:rFonts w:ascii="Times New Roman" w:hAnsi="Times New Roman" w:cs="Times New Roman"/>
          <w:sz w:val="24"/>
          <w:szCs w:val="24"/>
        </w:rPr>
      </w:pPr>
    </w:p>
    <w:p w14:paraId="3EF052F5" w14:textId="77777777" w:rsidR="00367103" w:rsidRPr="00C15E37" w:rsidRDefault="00A36562" w:rsidP="002951F1">
      <w:pPr>
        <w:spacing w:line="480" w:lineRule="auto"/>
        <w:rPr>
          <w:rFonts w:ascii="Times New Roman" w:hAnsi="Times New Roman" w:cs="Times New Roman"/>
          <w:b/>
          <w:bCs/>
          <w:sz w:val="24"/>
          <w:szCs w:val="24"/>
        </w:rPr>
      </w:pPr>
      <w:r w:rsidRPr="00C15E37">
        <w:rPr>
          <w:rFonts w:ascii="Times New Roman" w:hAnsi="Times New Roman" w:cs="Times New Roman"/>
          <w:b/>
          <w:bCs/>
          <w:sz w:val="24"/>
          <w:szCs w:val="24"/>
        </w:rPr>
        <w:t>Result</w:t>
      </w:r>
    </w:p>
    <w:p w14:paraId="57D246BE" w14:textId="0E3D4580" w:rsidR="00486B96" w:rsidRPr="00346B70" w:rsidRDefault="00486B96" w:rsidP="00CB1843">
      <w:pPr>
        <w:spacing w:line="480" w:lineRule="auto"/>
        <w:rPr>
          <w:rFonts w:ascii="Times New Roman" w:hAnsi="Times New Roman" w:cs="Times New Roman"/>
          <w:sz w:val="24"/>
          <w:szCs w:val="24"/>
        </w:rPr>
      </w:pPr>
      <w:bookmarkStart w:id="6" w:name="_Hlk176875265"/>
      <w:r w:rsidRPr="00346B70">
        <w:rPr>
          <w:rFonts w:ascii="Times New Roman" w:hAnsi="Times New Roman" w:cs="Times New Roman"/>
          <w:sz w:val="24"/>
          <w:szCs w:val="24"/>
        </w:rPr>
        <w:t>In Table S1, we listed the medication and laboratory data of Visit 2</w:t>
      </w:r>
      <w:r w:rsidR="00CA292F" w:rsidRPr="00346B70">
        <w:rPr>
          <w:rFonts w:ascii="Times New Roman" w:hAnsi="Times New Roman" w:cs="Times New Roman"/>
          <w:sz w:val="24"/>
          <w:szCs w:val="24"/>
        </w:rPr>
        <w:t xml:space="preserve"> in different sleep disorders</w:t>
      </w:r>
      <w:r w:rsidRPr="00346B70">
        <w:rPr>
          <w:rFonts w:ascii="Times New Roman" w:hAnsi="Times New Roman" w:cs="Times New Roman"/>
          <w:sz w:val="24"/>
          <w:szCs w:val="24"/>
        </w:rPr>
        <w:t xml:space="preserve">, which showed similar trend of Visit 1 as we found in </w:t>
      </w:r>
      <w:r w:rsidR="00CB1843" w:rsidRPr="00346B70">
        <w:rPr>
          <w:rFonts w:ascii="Times New Roman" w:hAnsi="Times New Roman" w:cs="Times New Roman"/>
          <w:sz w:val="24"/>
          <w:szCs w:val="24"/>
        </w:rPr>
        <w:t xml:space="preserve">the </w:t>
      </w:r>
      <w:r w:rsidRPr="00346B70">
        <w:rPr>
          <w:rFonts w:ascii="Times New Roman" w:hAnsi="Times New Roman" w:cs="Times New Roman"/>
          <w:sz w:val="24"/>
          <w:szCs w:val="24"/>
        </w:rPr>
        <w:t>main study. As depicted in Tables S2-</w:t>
      </w:r>
      <w:r w:rsidR="006D064E" w:rsidRPr="00346B70">
        <w:rPr>
          <w:rFonts w:ascii="Times New Roman" w:hAnsi="Times New Roman" w:cs="Times New Roman"/>
          <w:sz w:val="24"/>
          <w:szCs w:val="24"/>
        </w:rPr>
        <w:t>S</w:t>
      </w:r>
      <w:r w:rsidRPr="00346B70">
        <w:rPr>
          <w:rFonts w:ascii="Times New Roman" w:hAnsi="Times New Roman" w:cs="Times New Roman"/>
          <w:sz w:val="24"/>
          <w:szCs w:val="24"/>
        </w:rPr>
        <w:t xml:space="preserve">3, we represented the sample characteristics of Visit 1and Visit 2 in relation to with or without incident MS. In Table S2, the prevalence of incident MS with average 6 years interval was found to be 23.6% (n=1090) and women had higher incident rate than men. Participants who developed MS were noted to be older, had higher BMI, waist circumference, number of metabolic components, fasting glucose, blood pressure, total cholesterol, triglycerides, LDL, AHI, and a higher proportion of hypertension, diabetes, medication use of antihypertensive, antidiabetic and antilipemic. Additionally, a lower level of education and HDL was observed in subjects with incident MS than their counterparts. </w:t>
      </w:r>
    </w:p>
    <w:p w14:paraId="5A4DB5B9" w14:textId="0402D896" w:rsidR="004627E5" w:rsidRPr="00346B70" w:rsidRDefault="006D32EB" w:rsidP="00BB2284">
      <w:pPr>
        <w:spacing w:line="480" w:lineRule="auto"/>
        <w:ind w:firstLineChars="200" w:firstLine="480"/>
        <w:rPr>
          <w:rFonts w:ascii="Times New Roman" w:hAnsi="Times New Roman" w:cs="Times New Roman"/>
          <w:sz w:val="24"/>
          <w:szCs w:val="24"/>
        </w:rPr>
      </w:pPr>
      <w:r w:rsidRPr="00346B70">
        <w:rPr>
          <w:rFonts w:ascii="Times New Roman" w:hAnsi="Times New Roman" w:cs="Times New Roman"/>
          <w:sz w:val="24"/>
          <w:szCs w:val="24"/>
        </w:rPr>
        <w:t xml:space="preserve">Table </w:t>
      </w:r>
      <w:r w:rsidR="00E930F2" w:rsidRPr="00346B70">
        <w:rPr>
          <w:rFonts w:ascii="Times New Roman" w:hAnsi="Times New Roman" w:cs="Times New Roman"/>
          <w:sz w:val="24"/>
          <w:szCs w:val="24"/>
        </w:rPr>
        <w:t>S</w:t>
      </w:r>
      <w:r w:rsidR="00C83653" w:rsidRPr="00346B70">
        <w:rPr>
          <w:rFonts w:ascii="Times New Roman" w:hAnsi="Times New Roman" w:cs="Times New Roman"/>
          <w:sz w:val="24"/>
          <w:szCs w:val="24"/>
        </w:rPr>
        <w:t>4</w:t>
      </w:r>
      <w:r w:rsidRPr="00346B70">
        <w:rPr>
          <w:rFonts w:ascii="Times New Roman" w:hAnsi="Times New Roman" w:cs="Times New Roman"/>
          <w:sz w:val="24"/>
          <w:szCs w:val="24"/>
        </w:rPr>
        <w:t xml:space="preserve"> showed </w:t>
      </w:r>
      <w:r w:rsidR="006D064E" w:rsidRPr="00346B70">
        <w:rPr>
          <w:rFonts w:ascii="Times New Roman" w:hAnsi="Times New Roman" w:cs="Times New Roman"/>
          <w:sz w:val="24"/>
          <w:szCs w:val="24"/>
        </w:rPr>
        <w:t>the subgroups analysis of SDB</w:t>
      </w:r>
      <w:r w:rsidRPr="00346B70">
        <w:rPr>
          <w:rFonts w:ascii="Times New Roman" w:hAnsi="Times New Roman" w:cs="Times New Roman"/>
          <w:sz w:val="24"/>
          <w:szCs w:val="24"/>
        </w:rPr>
        <w:t xml:space="preserve">. </w:t>
      </w:r>
      <w:r w:rsidR="00F92289" w:rsidRPr="00346B70">
        <w:rPr>
          <w:rFonts w:ascii="Times New Roman" w:hAnsi="Times New Roman" w:cs="Times New Roman"/>
          <w:sz w:val="24"/>
          <w:szCs w:val="24"/>
        </w:rPr>
        <w:t>In m</w:t>
      </w:r>
      <w:r w:rsidRPr="00346B70">
        <w:rPr>
          <w:rFonts w:ascii="Times New Roman" w:hAnsi="Times New Roman" w:cs="Times New Roman"/>
          <w:sz w:val="24"/>
          <w:szCs w:val="24"/>
        </w:rPr>
        <w:t>odel 1</w:t>
      </w:r>
      <w:r w:rsidR="00F92289" w:rsidRPr="00346B70">
        <w:rPr>
          <w:rFonts w:ascii="Times New Roman" w:hAnsi="Times New Roman" w:cs="Times New Roman"/>
          <w:sz w:val="24"/>
          <w:szCs w:val="24"/>
        </w:rPr>
        <w:t>,</w:t>
      </w:r>
      <w:r w:rsidRPr="00346B70">
        <w:rPr>
          <w:rFonts w:ascii="Times New Roman" w:hAnsi="Times New Roman" w:cs="Times New Roman"/>
          <w:sz w:val="24"/>
          <w:szCs w:val="24"/>
        </w:rPr>
        <w:t xml:space="preserve"> both mild and moderate/severe groups showed significant association with incident MS (Mild, HR 1.76,</w:t>
      </w:r>
      <w:r w:rsidR="006D064E" w:rsidRPr="00346B70">
        <w:rPr>
          <w:rFonts w:ascii="Times New Roman" w:hAnsi="Times New Roman" w:cs="Times New Roman"/>
          <w:sz w:val="24"/>
          <w:szCs w:val="24"/>
        </w:rPr>
        <w:t xml:space="preserve"> </w:t>
      </w:r>
      <w:r w:rsidRPr="00346B70">
        <w:rPr>
          <w:rFonts w:ascii="Times New Roman" w:hAnsi="Times New Roman" w:cs="Times New Roman"/>
          <w:sz w:val="24"/>
          <w:szCs w:val="24"/>
        </w:rPr>
        <w:t>95%CI 1.46-2.13; Moderate/Severe, HR 2.17, 95%CI 1.71-2.7</w:t>
      </w:r>
      <w:r w:rsidR="00E539B0" w:rsidRPr="00346B70">
        <w:rPr>
          <w:rFonts w:ascii="Times New Roman" w:hAnsi="Times New Roman" w:cs="Times New Roman"/>
          <w:sz w:val="24"/>
          <w:szCs w:val="24"/>
        </w:rPr>
        <w:t>6</w:t>
      </w:r>
      <w:r w:rsidRPr="00346B70">
        <w:rPr>
          <w:rFonts w:ascii="Times New Roman" w:hAnsi="Times New Roman" w:cs="Times New Roman"/>
          <w:sz w:val="24"/>
          <w:szCs w:val="24"/>
        </w:rPr>
        <w:t xml:space="preserve">). </w:t>
      </w:r>
      <w:r w:rsidR="0098258D" w:rsidRPr="00346B70">
        <w:rPr>
          <w:rFonts w:ascii="Times New Roman" w:hAnsi="Times New Roman" w:cs="Times New Roman"/>
          <w:sz w:val="24"/>
          <w:szCs w:val="24"/>
        </w:rPr>
        <w:t>A</w:t>
      </w:r>
      <w:r w:rsidRPr="00346B70">
        <w:rPr>
          <w:rFonts w:ascii="Times New Roman" w:hAnsi="Times New Roman" w:cs="Times New Roman"/>
          <w:sz w:val="24"/>
          <w:szCs w:val="24"/>
        </w:rPr>
        <w:t>fter fully adjusted, the mild SDB is significant associated with incident MS (HR 1.3</w:t>
      </w:r>
      <w:r w:rsidR="00E539B0" w:rsidRPr="00346B70">
        <w:rPr>
          <w:rFonts w:ascii="Times New Roman" w:hAnsi="Times New Roman" w:cs="Times New Roman"/>
          <w:sz w:val="24"/>
          <w:szCs w:val="24"/>
        </w:rPr>
        <w:t>4</w:t>
      </w:r>
      <w:r w:rsidRPr="00346B70">
        <w:rPr>
          <w:rFonts w:ascii="Times New Roman" w:hAnsi="Times New Roman" w:cs="Times New Roman"/>
          <w:sz w:val="24"/>
          <w:szCs w:val="24"/>
        </w:rPr>
        <w:t xml:space="preserve">; 95%CI </w:t>
      </w:r>
      <w:r w:rsidRPr="00346B70">
        <w:rPr>
          <w:rFonts w:ascii="Times New Roman" w:hAnsi="Times New Roman" w:cs="Times New Roman"/>
          <w:sz w:val="24"/>
          <w:szCs w:val="24"/>
        </w:rPr>
        <w:lastRenderedPageBreak/>
        <w:t>1.0</w:t>
      </w:r>
      <w:r w:rsidR="00E539B0" w:rsidRPr="00346B70">
        <w:rPr>
          <w:rFonts w:ascii="Times New Roman" w:hAnsi="Times New Roman" w:cs="Times New Roman"/>
          <w:sz w:val="24"/>
          <w:szCs w:val="24"/>
        </w:rPr>
        <w:t>9</w:t>
      </w:r>
      <w:r w:rsidRPr="00346B70">
        <w:rPr>
          <w:rFonts w:ascii="Times New Roman" w:hAnsi="Times New Roman" w:cs="Times New Roman"/>
          <w:sz w:val="24"/>
          <w:szCs w:val="24"/>
        </w:rPr>
        <w:t>-1.64), while the mode</w:t>
      </w:r>
      <w:r w:rsidR="006D064E" w:rsidRPr="00346B70">
        <w:rPr>
          <w:rFonts w:ascii="Times New Roman" w:hAnsi="Times New Roman" w:cs="Times New Roman"/>
          <w:sz w:val="24"/>
          <w:szCs w:val="24"/>
        </w:rPr>
        <w:t xml:space="preserve">rate/severe SDB failed to show association </w:t>
      </w:r>
      <w:r w:rsidRPr="00346B70">
        <w:rPr>
          <w:rFonts w:ascii="Times New Roman" w:hAnsi="Times New Roman" w:cs="Times New Roman"/>
          <w:sz w:val="24"/>
          <w:szCs w:val="24"/>
        </w:rPr>
        <w:t>with incident MS (HR 1.1</w:t>
      </w:r>
      <w:r w:rsidR="00E539B0" w:rsidRPr="00346B70">
        <w:rPr>
          <w:rFonts w:ascii="Times New Roman" w:hAnsi="Times New Roman" w:cs="Times New Roman"/>
          <w:sz w:val="24"/>
          <w:szCs w:val="24"/>
        </w:rPr>
        <w:t>8</w:t>
      </w:r>
      <w:r w:rsidRPr="00346B70">
        <w:rPr>
          <w:rFonts w:ascii="Times New Roman" w:hAnsi="Times New Roman" w:cs="Times New Roman"/>
          <w:sz w:val="24"/>
          <w:szCs w:val="24"/>
        </w:rPr>
        <w:t>; 95%CI 0.90-1.5</w:t>
      </w:r>
      <w:bookmarkEnd w:id="6"/>
      <w:r w:rsidR="00E539B0" w:rsidRPr="00346B70">
        <w:rPr>
          <w:rFonts w:ascii="Times New Roman" w:hAnsi="Times New Roman" w:cs="Times New Roman"/>
          <w:sz w:val="24"/>
          <w:szCs w:val="24"/>
        </w:rPr>
        <w:t>4</w:t>
      </w:r>
      <w:r w:rsidRPr="00346B70">
        <w:rPr>
          <w:rFonts w:ascii="Times New Roman" w:hAnsi="Times New Roman" w:cs="Times New Roman"/>
          <w:sz w:val="24"/>
          <w:szCs w:val="24"/>
        </w:rPr>
        <w:t>).</w:t>
      </w:r>
      <w:r w:rsidR="00BB2284" w:rsidRPr="00346B70">
        <w:rPr>
          <w:rFonts w:ascii="Times New Roman" w:hAnsi="Times New Roman" w:cs="Times New Roman"/>
          <w:sz w:val="24"/>
          <w:szCs w:val="24"/>
        </w:rPr>
        <w:t xml:space="preserve"> In Table S5, we conducted a sensitivity analysis that excluded the 27 CPAP users verifying the robustness of our primary findings. Results showed that the association between SDB and incident MS remained statistically significant, and its magnitude was consistent with that observed in the primary analysis.</w:t>
      </w:r>
      <w:r w:rsidR="00063011" w:rsidRPr="00346B70">
        <w:rPr>
          <w:rFonts w:ascii="Times New Roman" w:hAnsi="Times New Roman" w:cs="Times New Roman"/>
          <w:sz w:val="24"/>
          <w:szCs w:val="24"/>
        </w:rPr>
        <w:t xml:space="preserve"> </w:t>
      </w:r>
      <w:bookmarkStart w:id="7" w:name="OLE_LINK19"/>
      <w:r w:rsidR="00063011" w:rsidRPr="00346B70">
        <w:rPr>
          <w:rFonts w:ascii="Times New Roman" w:hAnsi="Times New Roman" w:cs="Times New Roman"/>
          <w:sz w:val="24"/>
          <w:szCs w:val="24"/>
        </w:rPr>
        <w:t>Furthermore, we analyzed the impact of insomnia with different sleep durations on MS, and the results remained negative (Table S6).</w:t>
      </w:r>
      <w:bookmarkEnd w:id="7"/>
      <w:r w:rsidR="00063011" w:rsidRPr="00346B70">
        <w:rPr>
          <w:rFonts w:ascii="Times New Roman" w:hAnsi="Times New Roman" w:cs="Times New Roman"/>
          <w:sz w:val="24"/>
          <w:szCs w:val="24"/>
        </w:rPr>
        <w:t xml:space="preserve"> We also re-ran the Cox regression analysis to examine the association between different severity of SDB and incident MS and the results remained unchanged (Table S7).</w:t>
      </w:r>
    </w:p>
    <w:p w14:paraId="52168171" w14:textId="65C2CEFF" w:rsidR="00A86AE3" w:rsidRPr="00346B70" w:rsidRDefault="00A13FE8" w:rsidP="002951F1">
      <w:pPr>
        <w:spacing w:line="480" w:lineRule="auto"/>
        <w:ind w:firstLineChars="200" w:firstLine="480"/>
        <w:rPr>
          <w:rFonts w:ascii="Times New Roman" w:hAnsi="Times New Roman" w:cs="Times New Roman"/>
          <w:sz w:val="24"/>
          <w:szCs w:val="24"/>
        </w:rPr>
      </w:pPr>
      <w:bookmarkStart w:id="8" w:name="OLE_LINK2"/>
      <w:r w:rsidRPr="00346B70">
        <w:rPr>
          <w:rFonts w:ascii="Times New Roman" w:hAnsi="Times New Roman" w:cs="Times New Roman"/>
          <w:sz w:val="24"/>
          <w:szCs w:val="24"/>
        </w:rPr>
        <w:t>Figure S</w:t>
      </w:r>
      <w:r w:rsidR="00E4696D" w:rsidRPr="00346B70">
        <w:rPr>
          <w:rFonts w:ascii="Times New Roman" w:hAnsi="Times New Roman" w:cs="Times New Roman"/>
          <w:sz w:val="24"/>
          <w:szCs w:val="24"/>
        </w:rPr>
        <w:t>1</w:t>
      </w:r>
      <w:r w:rsidR="00A37DCF" w:rsidRPr="00346B70">
        <w:rPr>
          <w:rFonts w:ascii="Times New Roman" w:hAnsi="Times New Roman" w:cs="Times New Roman"/>
          <w:sz w:val="24"/>
          <w:szCs w:val="24"/>
        </w:rPr>
        <w:t xml:space="preserve">, </w:t>
      </w:r>
      <w:r w:rsidRPr="00346B70">
        <w:rPr>
          <w:rFonts w:ascii="Times New Roman" w:hAnsi="Times New Roman" w:cs="Times New Roman"/>
          <w:sz w:val="24"/>
          <w:szCs w:val="24"/>
        </w:rPr>
        <w:t>S</w:t>
      </w:r>
      <w:r w:rsidR="00E4696D" w:rsidRPr="00346B70">
        <w:rPr>
          <w:rFonts w:ascii="Times New Roman" w:hAnsi="Times New Roman" w:cs="Times New Roman"/>
          <w:sz w:val="24"/>
          <w:szCs w:val="24"/>
        </w:rPr>
        <w:t>2</w:t>
      </w:r>
      <w:r w:rsidRPr="00346B70">
        <w:rPr>
          <w:rFonts w:ascii="Times New Roman" w:hAnsi="Times New Roman" w:cs="Times New Roman"/>
          <w:sz w:val="24"/>
          <w:szCs w:val="24"/>
        </w:rPr>
        <w:t xml:space="preserve"> represented the incidence of hypertension, diabetes and dyslipidemia in </w:t>
      </w:r>
      <w:r w:rsidR="00EC78A9" w:rsidRPr="00346B70">
        <w:rPr>
          <w:rFonts w:ascii="Times New Roman" w:hAnsi="Times New Roman" w:cs="Times New Roman"/>
          <w:sz w:val="24"/>
          <w:szCs w:val="24"/>
        </w:rPr>
        <w:t>four groups</w:t>
      </w:r>
      <w:r w:rsidRPr="00346B70">
        <w:rPr>
          <w:rFonts w:ascii="Times New Roman" w:hAnsi="Times New Roman" w:cs="Times New Roman"/>
          <w:sz w:val="24"/>
          <w:szCs w:val="24"/>
        </w:rPr>
        <w:t xml:space="preserve"> (control, insomnia, SDB, </w:t>
      </w:r>
      <w:r w:rsidR="00F74CC7">
        <w:rPr>
          <w:rFonts w:ascii="Times New Roman" w:hAnsi="Times New Roman" w:cs="Times New Roman"/>
          <w:sz w:val="24"/>
          <w:szCs w:val="24"/>
        </w:rPr>
        <w:t>COMISA</w:t>
      </w:r>
      <w:r w:rsidRPr="00346B70">
        <w:rPr>
          <w:rFonts w:ascii="Times New Roman" w:hAnsi="Times New Roman" w:cs="Times New Roman"/>
          <w:sz w:val="24"/>
          <w:szCs w:val="24"/>
        </w:rPr>
        <w:t xml:space="preserve">) </w:t>
      </w:r>
      <w:r w:rsidR="005422BD" w:rsidRPr="00346B70">
        <w:rPr>
          <w:rFonts w:ascii="Times New Roman" w:hAnsi="Times New Roman" w:cs="Times New Roman"/>
          <w:sz w:val="24"/>
          <w:szCs w:val="24"/>
        </w:rPr>
        <w:t xml:space="preserve">between V1 and V2 </w:t>
      </w:r>
      <w:r w:rsidRPr="00346B70">
        <w:rPr>
          <w:rFonts w:ascii="Times New Roman" w:hAnsi="Times New Roman" w:cs="Times New Roman"/>
          <w:sz w:val="24"/>
          <w:szCs w:val="24"/>
        </w:rPr>
        <w:t>according to different sex and age group</w:t>
      </w:r>
      <w:r w:rsidR="000404F3" w:rsidRPr="00346B70">
        <w:rPr>
          <w:rFonts w:ascii="Times New Roman" w:hAnsi="Times New Roman" w:cs="Times New Roman"/>
          <w:sz w:val="24"/>
          <w:szCs w:val="24"/>
        </w:rPr>
        <w:t>s</w:t>
      </w:r>
      <w:r w:rsidRPr="00346B70">
        <w:rPr>
          <w:rFonts w:ascii="Times New Roman" w:hAnsi="Times New Roman" w:cs="Times New Roman"/>
          <w:sz w:val="24"/>
          <w:szCs w:val="24"/>
        </w:rPr>
        <w:t xml:space="preserve">. </w:t>
      </w:r>
      <w:r w:rsidR="00E54279" w:rsidRPr="00346B70">
        <w:rPr>
          <w:rFonts w:ascii="Times New Roman" w:hAnsi="Times New Roman" w:cs="Times New Roman"/>
          <w:sz w:val="24"/>
          <w:szCs w:val="24"/>
        </w:rPr>
        <w:t>In Figure S</w:t>
      </w:r>
      <w:r w:rsidR="00E4696D" w:rsidRPr="00346B70">
        <w:rPr>
          <w:rFonts w:ascii="Times New Roman" w:hAnsi="Times New Roman" w:cs="Times New Roman"/>
          <w:sz w:val="24"/>
          <w:szCs w:val="24"/>
        </w:rPr>
        <w:t>1</w:t>
      </w:r>
      <w:r w:rsidR="00E54279" w:rsidRPr="00346B70">
        <w:rPr>
          <w:rFonts w:ascii="Times New Roman" w:hAnsi="Times New Roman" w:cs="Times New Roman"/>
          <w:sz w:val="24"/>
          <w:szCs w:val="24"/>
        </w:rPr>
        <w:t xml:space="preserve">, </w:t>
      </w:r>
      <w:r w:rsidRPr="00346B70">
        <w:rPr>
          <w:rFonts w:ascii="Times New Roman" w:hAnsi="Times New Roman" w:cs="Times New Roman"/>
          <w:sz w:val="24"/>
          <w:szCs w:val="24"/>
        </w:rPr>
        <w:t xml:space="preserve">the </w:t>
      </w:r>
      <w:r w:rsidR="00F74CC7">
        <w:rPr>
          <w:rFonts w:ascii="Times New Roman" w:hAnsi="Times New Roman" w:cs="Times New Roman"/>
          <w:sz w:val="24"/>
          <w:szCs w:val="24"/>
        </w:rPr>
        <w:t>COMISA</w:t>
      </w:r>
      <w:r w:rsidR="002C0B4E" w:rsidRPr="00346B70">
        <w:rPr>
          <w:rFonts w:ascii="Times New Roman" w:hAnsi="Times New Roman" w:cs="Times New Roman"/>
          <w:sz w:val="24"/>
          <w:szCs w:val="24"/>
        </w:rPr>
        <w:t xml:space="preserve"> group</w:t>
      </w:r>
      <w:r w:rsidRPr="00346B70">
        <w:rPr>
          <w:rFonts w:ascii="Times New Roman" w:hAnsi="Times New Roman" w:cs="Times New Roman"/>
          <w:sz w:val="24"/>
          <w:szCs w:val="24"/>
        </w:rPr>
        <w:t xml:space="preserve"> </w:t>
      </w:r>
      <w:r w:rsidR="002C0B4E" w:rsidRPr="00346B70">
        <w:rPr>
          <w:rFonts w:ascii="Times New Roman" w:hAnsi="Times New Roman" w:cs="Times New Roman"/>
          <w:sz w:val="24"/>
          <w:szCs w:val="24"/>
        </w:rPr>
        <w:t>had</w:t>
      </w:r>
      <w:r w:rsidRPr="00346B70">
        <w:rPr>
          <w:rFonts w:ascii="Times New Roman" w:hAnsi="Times New Roman" w:cs="Times New Roman"/>
          <w:sz w:val="24"/>
          <w:szCs w:val="24"/>
        </w:rPr>
        <w:t xml:space="preserve"> the </w:t>
      </w:r>
      <w:r w:rsidR="006D064E" w:rsidRPr="00346B70">
        <w:rPr>
          <w:rFonts w:ascii="Times New Roman" w:hAnsi="Times New Roman" w:cs="Times New Roman"/>
          <w:sz w:val="24"/>
          <w:szCs w:val="24"/>
        </w:rPr>
        <w:t>highest</w:t>
      </w:r>
      <w:r w:rsidR="002C0B4E" w:rsidRPr="00346B70">
        <w:rPr>
          <w:rFonts w:ascii="Times New Roman" w:hAnsi="Times New Roman" w:cs="Times New Roman"/>
          <w:sz w:val="24"/>
          <w:szCs w:val="24"/>
        </w:rPr>
        <w:t xml:space="preserve"> incidence of </w:t>
      </w:r>
      <w:r w:rsidR="00D9283A" w:rsidRPr="00346B70">
        <w:rPr>
          <w:rFonts w:ascii="Times New Roman" w:hAnsi="Times New Roman" w:cs="Times New Roman"/>
          <w:sz w:val="24"/>
          <w:szCs w:val="24"/>
        </w:rPr>
        <w:t>hypertension</w:t>
      </w:r>
      <w:r w:rsidRPr="00346B70">
        <w:rPr>
          <w:rFonts w:ascii="Times New Roman" w:hAnsi="Times New Roman" w:cs="Times New Roman"/>
          <w:sz w:val="24"/>
          <w:szCs w:val="24"/>
        </w:rPr>
        <w:t xml:space="preserve"> in both sexes</w:t>
      </w:r>
      <w:r w:rsidR="00D9283A" w:rsidRPr="00346B70">
        <w:rPr>
          <w:rFonts w:ascii="Times New Roman" w:hAnsi="Times New Roman" w:cs="Times New Roman"/>
          <w:sz w:val="24"/>
          <w:szCs w:val="24"/>
        </w:rPr>
        <w:t>,</w:t>
      </w:r>
      <w:r w:rsidR="00174CD5" w:rsidRPr="00346B70">
        <w:rPr>
          <w:rFonts w:ascii="Times New Roman" w:hAnsi="Times New Roman" w:cs="Times New Roman"/>
          <w:sz w:val="24"/>
          <w:szCs w:val="24"/>
        </w:rPr>
        <w:t xml:space="preserve"> </w:t>
      </w:r>
      <w:r w:rsidR="00F83FC2" w:rsidRPr="00346B70">
        <w:rPr>
          <w:rFonts w:ascii="Times New Roman" w:hAnsi="Times New Roman" w:cs="Times New Roman"/>
          <w:sz w:val="24"/>
          <w:szCs w:val="24"/>
        </w:rPr>
        <w:t>followed</w:t>
      </w:r>
      <w:r w:rsidR="00174CD5" w:rsidRPr="00346B70">
        <w:rPr>
          <w:rFonts w:ascii="Times New Roman" w:hAnsi="Times New Roman" w:cs="Times New Roman"/>
          <w:sz w:val="24"/>
          <w:szCs w:val="24"/>
        </w:rPr>
        <w:t xml:space="preserve"> by SDB and insomnia groups</w:t>
      </w:r>
      <w:r w:rsidR="004E1ECF" w:rsidRPr="00346B70">
        <w:rPr>
          <w:rFonts w:ascii="Times New Roman" w:hAnsi="Times New Roman" w:cs="Times New Roman"/>
          <w:sz w:val="24"/>
          <w:szCs w:val="24"/>
        </w:rPr>
        <w:t xml:space="preserve">. </w:t>
      </w:r>
      <w:r w:rsidRPr="00346B70">
        <w:rPr>
          <w:rFonts w:ascii="Times New Roman" w:hAnsi="Times New Roman" w:cs="Times New Roman"/>
          <w:sz w:val="24"/>
          <w:szCs w:val="24"/>
        </w:rPr>
        <w:t xml:space="preserve">For diabetes, </w:t>
      </w:r>
      <w:r w:rsidR="00174CD5" w:rsidRPr="00346B70">
        <w:rPr>
          <w:rFonts w:ascii="Times New Roman" w:hAnsi="Times New Roman" w:cs="Times New Roman"/>
          <w:sz w:val="24"/>
          <w:szCs w:val="24"/>
        </w:rPr>
        <w:t xml:space="preserve">the </w:t>
      </w:r>
      <w:r w:rsidR="00F74CC7">
        <w:rPr>
          <w:rFonts w:ascii="Times New Roman" w:hAnsi="Times New Roman" w:cs="Times New Roman"/>
          <w:sz w:val="24"/>
          <w:szCs w:val="24"/>
        </w:rPr>
        <w:t>COMISA</w:t>
      </w:r>
      <w:r w:rsidR="00174CD5" w:rsidRPr="00346B70">
        <w:rPr>
          <w:rFonts w:ascii="Times New Roman" w:hAnsi="Times New Roman" w:cs="Times New Roman"/>
          <w:sz w:val="24"/>
          <w:szCs w:val="24"/>
        </w:rPr>
        <w:t xml:space="preserve"> groups showed significant increasing incidence compared to all other three groups in women</w:t>
      </w:r>
      <w:r w:rsidRPr="00346B70">
        <w:rPr>
          <w:rFonts w:ascii="Times New Roman" w:hAnsi="Times New Roman" w:cs="Times New Roman"/>
          <w:sz w:val="24"/>
          <w:szCs w:val="24"/>
        </w:rPr>
        <w:t>. For dyslipidemia, we failed to find such trend. In different age groups</w:t>
      </w:r>
      <w:r w:rsidR="00666483" w:rsidRPr="00346B70">
        <w:rPr>
          <w:rFonts w:ascii="Times New Roman" w:hAnsi="Times New Roman" w:cs="Times New Roman"/>
          <w:sz w:val="24"/>
          <w:szCs w:val="24"/>
        </w:rPr>
        <w:t xml:space="preserve"> in Figure S</w:t>
      </w:r>
      <w:r w:rsidR="00E4696D" w:rsidRPr="00346B70">
        <w:rPr>
          <w:rFonts w:ascii="Times New Roman" w:hAnsi="Times New Roman" w:cs="Times New Roman"/>
          <w:sz w:val="24"/>
          <w:szCs w:val="24"/>
        </w:rPr>
        <w:t>2</w:t>
      </w:r>
      <w:r w:rsidRPr="00346B70">
        <w:rPr>
          <w:rFonts w:ascii="Times New Roman" w:hAnsi="Times New Roman" w:cs="Times New Roman"/>
          <w:sz w:val="24"/>
          <w:szCs w:val="24"/>
        </w:rPr>
        <w:t xml:space="preserve">, we found </w:t>
      </w:r>
      <w:r w:rsidR="006D064E" w:rsidRPr="00346B70">
        <w:rPr>
          <w:rFonts w:ascii="Times New Roman" w:hAnsi="Times New Roman" w:cs="Times New Roman"/>
          <w:sz w:val="24"/>
          <w:szCs w:val="24"/>
        </w:rPr>
        <w:t xml:space="preserve">that in </w:t>
      </w:r>
      <w:r w:rsidR="00F83FC2" w:rsidRPr="00346B70">
        <w:rPr>
          <w:rFonts w:ascii="Times New Roman" w:hAnsi="Times New Roman" w:cs="Times New Roman"/>
          <w:sz w:val="24"/>
          <w:szCs w:val="24"/>
        </w:rPr>
        <w:t>participants younger than 60 years</w:t>
      </w:r>
      <w:r w:rsidR="006D064E" w:rsidRPr="00346B70">
        <w:rPr>
          <w:rFonts w:ascii="Times New Roman" w:hAnsi="Times New Roman" w:cs="Times New Roman"/>
          <w:sz w:val="24"/>
          <w:szCs w:val="24"/>
        </w:rPr>
        <w:t>,</w:t>
      </w:r>
      <w:r w:rsidR="00F83FC2" w:rsidRPr="00346B70">
        <w:rPr>
          <w:rFonts w:ascii="Times New Roman" w:hAnsi="Times New Roman" w:cs="Times New Roman"/>
          <w:sz w:val="24"/>
          <w:szCs w:val="24"/>
        </w:rPr>
        <w:t xml:space="preserve"> </w:t>
      </w:r>
      <w:r w:rsidR="006D064E" w:rsidRPr="00346B70">
        <w:rPr>
          <w:rFonts w:ascii="Times New Roman" w:hAnsi="Times New Roman" w:cs="Times New Roman"/>
          <w:sz w:val="24"/>
          <w:szCs w:val="24"/>
        </w:rPr>
        <w:t xml:space="preserve">all three sleep disorders groups showed significant elevated incidence compared to control group, and they </w:t>
      </w:r>
      <w:r w:rsidR="00F83FC2" w:rsidRPr="00346B70">
        <w:rPr>
          <w:rFonts w:ascii="Times New Roman" w:hAnsi="Times New Roman" w:cs="Times New Roman"/>
          <w:sz w:val="24"/>
          <w:szCs w:val="24"/>
        </w:rPr>
        <w:t xml:space="preserve">showed a </w:t>
      </w:r>
      <w:r w:rsidR="006D064E" w:rsidRPr="00346B70">
        <w:rPr>
          <w:rFonts w:ascii="Times New Roman" w:hAnsi="Times New Roman" w:cs="Times New Roman"/>
          <w:sz w:val="24"/>
          <w:szCs w:val="24"/>
        </w:rPr>
        <w:t xml:space="preserve">similar </w:t>
      </w:r>
      <w:r w:rsidRPr="00346B70">
        <w:rPr>
          <w:rFonts w:ascii="Times New Roman" w:hAnsi="Times New Roman" w:cs="Times New Roman"/>
          <w:sz w:val="24"/>
          <w:szCs w:val="24"/>
        </w:rPr>
        <w:t xml:space="preserve">trend </w:t>
      </w:r>
      <w:r w:rsidR="00F83FC2" w:rsidRPr="00346B70">
        <w:rPr>
          <w:rFonts w:ascii="Times New Roman" w:hAnsi="Times New Roman" w:cs="Times New Roman"/>
          <w:sz w:val="24"/>
          <w:szCs w:val="24"/>
        </w:rPr>
        <w:t xml:space="preserve">in hypertension and diabetes that the </w:t>
      </w:r>
      <w:r w:rsidR="00F74CC7">
        <w:rPr>
          <w:rFonts w:ascii="Times New Roman" w:hAnsi="Times New Roman" w:cs="Times New Roman"/>
          <w:sz w:val="24"/>
          <w:szCs w:val="24"/>
        </w:rPr>
        <w:t>COMISA</w:t>
      </w:r>
      <w:r w:rsidR="00F83FC2" w:rsidRPr="00346B70">
        <w:rPr>
          <w:rFonts w:ascii="Times New Roman" w:hAnsi="Times New Roman" w:cs="Times New Roman"/>
          <w:sz w:val="24"/>
          <w:szCs w:val="24"/>
        </w:rPr>
        <w:t xml:space="preserve"> group had the </w:t>
      </w:r>
      <w:r w:rsidR="006D064E" w:rsidRPr="00346B70">
        <w:rPr>
          <w:rFonts w:ascii="Times New Roman" w:hAnsi="Times New Roman" w:cs="Times New Roman"/>
          <w:sz w:val="24"/>
          <w:szCs w:val="24"/>
        </w:rPr>
        <w:t>highest</w:t>
      </w:r>
      <w:r w:rsidR="00F83FC2" w:rsidRPr="00346B70">
        <w:rPr>
          <w:rFonts w:ascii="Times New Roman" w:hAnsi="Times New Roman" w:cs="Times New Roman"/>
          <w:sz w:val="24"/>
          <w:szCs w:val="24"/>
        </w:rPr>
        <w:t xml:space="preserve"> incidence and followed by SDB</w:t>
      </w:r>
      <w:r w:rsidR="006D064E" w:rsidRPr="00346B70">
        <w:rPr>
          <w:rFonts w:ascii="Times New Roman" w:hAnsi="Times New Roman" w:cs="Times New Roman"/>
          <w:sz w:val="24"/>
          <w:szCs w:val="24"/>
        </w:rPr>
        <w:t xml:space="preserve"> and</w:t>
      </w:r>
      <w:r w:rsidR="006C2364" w:rsidRPr="00346B70">
        <w:rPr>
          <w:rFonts w:ascii="Times New Roman" w:hAnsi="Times New Roman" w:cs="Times New Roman"/>
          <w:sz w:val="24"/>
          <w:szCs w:val="24"/>
        </w:rPr>
        <w:t xml:space="preserve"> </w:t>
      </w:r>
      <w:r w:rsidR="006D064E" w:rsidRPr="00346B70">
        <w:rPr>
          <w:rFonts w:ascii="Times New Roman" w:hAnsi="Times New Roman" w:cs="Times New Roman"/>
          <w:sz w:val="24"/>
          <w:szCs w:val="24"/>
        </w:rPr>
        <w:t>insomnia groups.</w:t>
      </w:r>
      <w:r w:rsidR="00A67206" w:rsidRPr="00346B70">
        <w:rPr>
          <w:rFonts w:ascii="Times New Roman" w:hAnsi="Times New Roman" w:cs="Times New Roman"/>
          <w:sz w:val="24"/>
          <w:szCs w:val="24"/>
        </w:rPr>
        <w:t xml:space="preserve"> </w:t>
      </w:r>
      <w:r w:rsidR="00063011" w:rsidRPr="00346B70">
        <w:rPr>
          <w:rFonts w:ascii="Times New Roman" w:hAnsi="Times New Roman" w:cs="Times New Roman"/>
          <w:sz w:val="24"/>
          <w:szCs w:val="24"/>
        </w:rPr>
        <w:t xml:space="preserve">In </w:t>
      </w:r>
      <w:r w:rsidR="00A67206" w:rsidRPr="00346B70">
        <w:rPr>
          <w:rFonts w:ascii="Times New Roman" w:hAnsi="Times New Roman" w:cs="Times New Roman"/>
          <w:sz w:val="24"/>
          <w:szCs w:val="24"/>
        </w:rPr>
        <w:t>F</w:t>
      </w:r>
      <w:r w:rsidR="00A67206" w:rsidRPr="00346B70">
        <w:rPr>
          <w:rFonts w:ascii="Times New Roman" w:hAnsi="Times New Roman" w:cs="Times New Roman" w:hint="eastAsia"/>
          <w:sz w:val="24"/>
          <w:szCs w:val="24"/>
        </w:rPr>
        <w:t>ig</w:t>
      </w:r>
      <w:r w:rsidR="00A67206" w:rsidRPr="00346B70">
        <w:rPr>
          <w:rFonts w:ascii="Times New Roman" w:hAnsi="Times New Roman" w:cs="Times New Roman"/>
          <w:sz w:val="24"/>
          <w:szCs w:val="24"/>
        </w:rPr>
        <w:t>ure S3, the Non-obese group showed significant elevated incidence of hypertension, while the similar trend exist</w:t>
      </w:r>
      <w:r w:rsidR="00362DA0" w:rsidRPr="00346B70">
        <w:rPr>
          <w:rFonts w:ascii="Times New Roman" w:hAnsi="Times New Roman" w:cs="Times New Roman"/>
          <w:sz w:val="24"/>
          <w:szCs w:val="24"/>
        </w:rPr>
        <w:t>s</w:t>
      </w:r>
      <w:r w:rsidR="00A67206" w:rsidRPr="00346B70">
        <w:rPr>
          <w:rFonts w:ascii="Times New Roman" w:hAnsi="Times New Roman" w:cs="Times New Roman"/>
          <w:sz w:val="24"/>
          <w:szCs w:val="24"/>
        </w:rPr>
        <w:t xml:space="preserve"> in diabetes in obese group. </w:t>
      </w:r>
    </w:p>
    <w:p w14:paraId="3FD81111" w14:textId="7FF52FDC" w:rsidR="00312937" w:rsidRPr="00346B70" w:rsidRDefault="004D59EC" w:rsidP="002951F1">
      <w:pPr>
        <w:spacing w:line="480" w:lineRule="auto"/>
        <w:ind w:firstLineChars="200" w:firstLine="480"/>
        <w:rPr>
          <w:rFonts w:ascii="Times New Roman" w:hAnsi="Times New Roman" w:cs="Times New Roman"/>
          <w:sz w:val="24"/>
          <w:szCs w:val="24"/>
        </w:rPr>
      </w:pPr>
      <w:r w:rsidRPr="00346B70">
        <w:rPr>
          <w:rFonts w:ascii="Times New Roman" w:hAnsi="Times New Roman" w:cs="Times New Roman"/>
          <w:sz w:val="24"/>
          <w:szCs w:val="24"/>
        </w:rPr>
        <w:t xml:space="preserve">In </w:t>
      </w:r>
      <w:r w:rsidR="00312937" w:rsidRPr="00346B70">
        <w:rPr>
          <w:rFonts w:ascii="Times New Roman" w:hAnsi="Times New Roman" w:cs="Times New Roman"/>
          <w:sz w:val="24"/>
          <w:szCs w:val="24"/>
        </w:rPr>
        <w:t>Figure S</w:t>
      </w:r>
      <w:r w:rsidR="00362DA0" w:rsidRPr="00346B70">
        <w:rPr>
          <w:rFonts w:ascii="Times New Roman" w:hAnsi="Times New Roman" w:cs="Times New Roman"/>
          <w:sz w:val="24"/>
          <w:szCs w:val="24"/>
        </w:rPr>
        <w:t>4</w:t>
      </w:r>
      <w:r w:rsidRPr="00346B70">
        <w:rPr>
          <w:rFonts w:ascii="Times New Roman" w:hAnsi="Times New Roman" w:cs="Times New Roman"/>
          <w:sz w:val="24"/>
          <w:szCs w:val="24"/>
        </w:rPr>
        <w:t>,</w:t>
      </w:r>
      <w:r w:rsidR="00FC3784" w:rsidRPr="00346B70">
        <w:rPr>
          <w:rFonts w:ascii="Times New Roman" w:hAnsi="Times New Roman" w:cs="Times New Roman"/>
          <w:sz w:val="24"/>
          <w:szCs w:val="24"/>
        </w:rPr>
        <w:t xml:space="preserve"> the </w:t>
      </w:r>
      <w:r w:rsidR="00F74CC7">
        <w:rPr>
          <w:rFonts w:ascii="Times New Roman" w:hAnsi="Times New Roman" w:cs="Times New Roman"/>
          <w:sz w:val="24"/>
          <w:szCs w:val="24"/>
        </w:rPr>
        <w:t>COMISA</w:t>
      </w:r>
      <w:r w:rsidR="00FC3784" w:rsidRPr="00346B70">
        <w:rPr>
          <w:rFonts w:ascii="Times New Roman" w:hAnsi="Times New Roman" w:cs="Times New Roman"/>
          <w:sz w:val="24"/>
          <w:szCs w:val="24"/>
        </w:rPr>
        <w:t xml:space="preserve"> group had the lowest </w:t>
      </w:r>
      <w:r w:rsidR="002C0F0F" w:rsidRPr="00346B70">
        <w:rPr>
          <w:rFonts w:ascii="Times New Roman" w:hAnsi="Times New Roman" w:cs="Times New Roman"/>
          <w:sz w:val="24"/>
          <w:szCs w:val="24"/>
        </w:rPr>
        <w:t xml:space="preserve">rate </w:t>
      </w:r>
      <w:r w:rsidR="00FC3784" w:rsidRPr="00346B70">
        <w:rPr>
          <w:rFonts w:ascii="Times New Roman" w:hAnsi="Times New Roman" w:cs="Times New Roman"/>
          <w:sz w:val="24"/>
          <w:szCs w:val="24"/>
        </w:rPr>
        <w:t xml:space="preserve">of </w:t>
      </w:r>
      <w:r w:rsidR="004C2C44" w:rsidRPr="00346B70">
        <w:rPr>
          <w:rFonts w:ascii="Times New Roman" w:hAnsi="Times New Roman" w:cs="Times New Roman"/>
          <w:sz w:val="24"/>
          <w:szCs w:val="24"/>
        </w:rPr>
        <w:t>not</w:t>
      </w:r>
      <w:r w:rsidR="002C0F0F" w:rsidRPr="00346B70">
        <w:rPr>
          <w:rFonts w:ascii="Times New Roman" w:hAnsi="Times New Roman" w:cs="Times New Roman"/>
          <w:sz w:val="24"/>
          <w:szCs w:val="24"/>
        </w:rPr>
        <w:t xml:space="preserve"> having </w:t>
      </w:r>
      <w:r w:rsidR="00FC3784" w:rsidRPr="00346B70">
        <w:rPr>
          <w:rFonts w:ascii="Times New Roman" w:hAnsi="Times New Roman" w:cs="Times New Roman"/>
          <w:sz w:val="24"/>
          <w:szCs w:val="24"/>
        </w:rPr>
        <w:t xml:space="preserve">incident MS, </w:t>
      </w:r>
      <w:r w:rsidR="00FC3784" w:rsidRPr="00346B70">
        <w:rPr>
          <w:rFonts w:ascii="Times New Roman" w:hAnsi="Times New Roman" w:cs="Times New Roman"/>
          <w:sz w:val="24"/>
          <w:szCs w:val="24"/>
        </w:rPr>
        <w:lastRenderedPageBreak/>
        <w:t>followed by SDB, insomnia and control groups</w:t>
      </w:r>
      <w:r w:rsidR="00B21C7D" w:rsidRPr="00346B70">
        <w:rPr>
          <w:rFonts w:ascii="Times New Roman" w:hAnsi="Times New Roman" w:cs="Times New Roman"/>
          <w:sz w:val="24"/>
          <w:szCs w:val="24"/>
        </w:rPr>
        <w:t xml:space="preserve"> in women</w:t>
      </w:r>
      <w:r w:rsidR="00FC3784" w:rsidRPr="00346B70">
        <w:rPr>
          <w:rFonts w:ascii="Times New Roman" w:hAnsi="Times New Roman" w:cs="Times New Roman"/>
          <w:sz w:val="24"/>
          <w:szCs w:val="24"/>
        </w:rPr>
        <w:t xml:space="preserve">.  </w:t>
      </w:r>
      <w:r w:rsidRPr="00346B70">
        <w:rPr>
          <w:rFonts w:ascii="Times New Roman" w:hAnsi="Times New Roman" w:cs="Times New Roman"/>
          <w:sz w:val="24"/>
          <w:szCs w:val="24"/>
        </w:rPr>
        <w:t>For the different age groups</w:t>
      </w:r>
      <w:r w:rsidR="00FC3784" w:rsidRPr="00346B70">
        <w:rPr>
          <w:rFonts w:ascii="Times New Roman" w:hAnsi="Times New Roman" w:cs="Times New Roman"/>
          <w:sz w:val="24"/>
          <w:szCs w:val="24"/>
        </w:rPr>
        <w:t xml:space="preserve"> in Figure S</w:t>
      </w:r>
      <w:r w:rsidR="00362DA0" w:rsidRPr="00346B70">
        <w:rPr>
          <w:rFonts w:ascii="Times New Roman" w:hAnsi="Times New Roman" w:cs="Times New Roman"/>
          <w:sz w:val="24"/>
          <w:szCs w:val="24"/>
        </w:rPr>
        <w:t>5</w:t>
      </w:r>
      <w:r w:rsidRPr="00346B70">
        <w:rPr>
          <w:rFonts w:ascii="Times New Roman" w:hAnsi="Times New Roman" w:cs="Times New Roman"/>
          <w:sz w:val="24"/>
          <w:szCs w:val="24"/>
        </w:rPr>
        <w:t xml:space="preserve">, </w:t>
      </w:r>
      <w:r w:rsidR="00AE2B9B" w:rsidRPr="00346B70">
        <w:rPr>
          <w:rFonts w:ascii="Times New Roman" w:hAnsi="Times New Roman" w:cs="Times New Roman"/>
          <w:sz w:val="24"/>
          <w:szCs w:val="24"/>
        </w:rPr>
        <w:t>such</w:t>
      </w:r>
      <w:r w:rsidR="00B21C7D" w:rsidRPr="00346B70">
        <w:rPr>
          <w:rFonts w:ascii="Times New Roman" w:hAnsi="Times New Roman" w:cs="Times New Roman"/>
          <w:sz w:val="24"/>
          <w:szCs w:val="24"/>
        </w:rPr>
        <w:t xml:space="preserve"> trend consistently existed</w:t>
      </w:r>
      <w:r w:rsidRPr="00346B70">
        <w:rPr>
          <w:rFonts w:ascii="Times New Roman" w:hAnsi="Times New Roman" w:cs="Times New Roman"/>
          <w:sz w:val="24"/>
          <w:szCs w:val="24"/>
        </w:rPr>
        <w:t xml:space="preserve"> </w:t>
      </w:r>
      <w:r w:rsidR="00FC3784" w:rsidRPr="00346B70">
        <w:rPr>
          <w:rFonts w:ascii="Times New Roman" w:hAnsi="Times New Roman" w:cs="Times New Roman"/>
          <w:sz w:val="24"/>
          <w:szCs w:val="24"/>
        </w:rPr>
        <w:t xml:space="preserve">in </w:t>
      </w:r>
      <w:r w:rsidR="00B21C7D" w:rsidRPr="00346B70">
        <w:rPr>
          <w:rFonts w:ascii="Times New Roman" w:hAnsi="Times New Roman" w:cs="Times New Roman"/>
          <w:sz w:val="24"/>
          <w:szCs w:val="24"/>
        </w:rPr>
        <w:t xml:space="preserve">the </w:t>
      </w:r>
      <w:r w:rsidR="00FC3784" w:rsidRPr="00346B70">
        <w:rPr>
          <w:rFonts w:ascii="Times New Roman" w:hAnsi="Times New Roman" w:cs="Times New Roman"/>
          <w:sz w:val="24"/>
          <w:szCs w:val="24"/>
        </w:rPr>
        <w:t>young</w:t>
      </w:r>
      <w:r w:rsidR="00B21C7D" w:rsidRPr="00346B70">
        <w:rPr>
          <w:rFonts w:ascii="Times New Roman" w:hAnsi="Times New Roman" w:cs="Times New Roman"/>
          <w:sz w:val="24"/>
          <w:szCs w:val="24"/>
        </w:rPr>
        <w:t>er group</w:t>
      </w:r>
      <w:r w:rsidR="006D064E" w:rsidRPr="00346B70">
        <w:rPr>
          <w:rFonts w:ascii="Times New Roman" w:hAnsi="Times New Roman" w:cs="Times New Roman"/>
          <w:sz w:val="24"/>
          <w:szCs w:val="24"/>
        </w:rPr>
        <w:t xml:space="preserve"> who is under 60 years old.</w:t>
      </w:r>
      <w:r w:rsidR="00362DA0" w:rsidRPr="00346B70">
        <w:rPr>
          <w:rFonts w:ascii="Times New Roman" w:hAnsi="Times New Roman" w:cs="Times New Roman"/>
          <w:sz w:val="24"/>
          <w:szCs w:val="24"/>
        </w:rPr>
        <w:t xml:space="preserve"> The same trend also exists in Figure S6 in both Non-obese and obese group.</w:t>
      </w:r>
    </w:p>
    <w:p w14:paraId="3ECB6510" w14:textId="3FCDFF2D" w:rsidR="00402DF9" w:rsidRPr="00346B70" w:rsidRDefault="00402DF9" w:rsidP="002951F1">
      <w:pPr>
        <w:spacing w:line="480" w:lineRule="auto"/>
        <w:ind w:firstLineChars="200" w:firstLine="480"/>
        <w:rPr>
          <w:rFonts w:ascii="Times New Roman" w:hAnsi="Times New Roman" w:cs="Times New Roman"/>
          <w:sz w:val="24"/>
          <w:szCs w:val="24"/>
        </w:rPr>
      </w:pPr>
      <w:r w:rsidRPr="00346B70">
        <w:rPr>
          <w:rFonts w:ascii="Times New Roman" w:hAnsi="Times New Roman" w:cs="Times New Roman"/>
          <w:sz w:val="24"/>
          <w:szCs w:val="24"/>
        </w:rPr>
        <w:t xml:space="preserve">Furthermore, we also conducted </w:t>
      </w:r>
      <w:r w:rsidRPr="008451CE">
        <w:rPr>
          <w:rFonts w:ascii="Times New Roman" w:hAnsi="Times New Roman" w:cs="Times New Roman"/>
          <w:sz w:val="24"/>
          <w:szCs w:val="24"/>
        </w:rPr>
        <w:t>performed test for the proportional hazard assumption by log-log plots (Figure S</w:t>
      </w:r>
      <w:r w:rsidRPr="00346B70">
        <w:rPr>
          <w:rFonts w:ascii="Times New Roman" w:hAnsi="Times New Roman" w:cs="Times New Roman"/>
          <w:sz w:val="24"/>
          <w:szCs w:val="24"/>
        </w:rPr>
        <w:t>7</w:t>
      </w:r>
      <w:r w:rsidRPr="008451CE">
        <w:rPr>
          <w:rFonts w:ascii="Times New Roman" w:hAnsi="Times New Roman" w:cs="Times New Roman"/>
          <w:sz w:val="24"/>
          <w:szCs w:val="24"/>
        </w:rPr>
        <w:t>). These curves are generally parallel, suggesting that the effect of the examined factors on survival risk remains consistent across time. The survival risk for all four groups changes proportionally, and this risk ratio does not vary over time.</w:t>
      </w:r>
    </w:p>
    <w:bookmarkEnd w:id="8"/>
    <w:p w14:paraId="4470A2E5" w14:textId="77777777" w:rsidR="00C409B1" w:rsidRPr="00346B70" w:rsidRDefault="00C409B1" w:rsidP="003841EA">
      <w:pPr>
        <w:spacing w:line="360" w:lineRule="auto"/>
        <w:rPr>
          <w:rFonts w:ascii="Times New Roman" w:hAnsi="Times New Roman"/>
          <w:sz w:val="16"/>
          <w:szCs w:val="18"/>
        </w:rPr>
      </w:pPr>
    </w:p>
    <w:p w14:paraId="7003832D" w14:textId="6DC2C9D6" w:rsidR="00854568" w:rsidRPr="00B21C7D" w:rsidRDefault="00854568" w:rsidP="00854568">
      <w:pPr>
        <w:rPr>
          <w:rFonts w:ascii="Times New Roman" w:hAnsi="Times New Roman" w:cs="Times New Roman"/>
          <w:sz w:val="20"/>
          <w:szCs w:val="20"/>
        </w:rPr>
        <w:sectPr w:rsidR="00854568" w:rsidRPr="00B21C7D" w:rsidSect="004569AC">
          <w:headerReference w:type="even" r:id="rId7"/>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pPr>
    </w:p>
    <w:p w14:paraId="4BDADD2D" w14:textId="77777777" w:rsidR="00A46012" w:rsidRDefault="00A46012" w:rsidP="00A46012">
      <w:pPr>
        <w:rPr>
          <w:rFonts w:ascii="Times New Roman" w:hAnsi="Times New Roman" w:cs="Times New Roman"/>
        </w:rPr>
      </w:pPr>
      <w:bookmarkStart w:id="9" w:name="_Hlk174093602"/>
    </w:p>
    <w:p w14:paraId="2663DFFD" w14:textId="77777777" w:rsidR="00A46012" w:rsidRPr="002A79DF" w:rsidRDefault="00A46012" w:rsidP="00A46012">
      <w:pPr>
        <w:rPr>
          <w:rFonts w:ascii="Times New Roman" w:hAnsi="Times New Roman" w:cs="Times New Roman"/>
          <w:sz w:val="24"/>
          <w:szCs w:val="24"/>
        </w:rPr>
      </w:pPr>
      <w:r w:rsidRPr="002A79DF">
        <w:rPr>
          <w:rFonts w:ascii="Times New Roman" w:hAnsi="Times New Roman" w:cs="Times New Roman"/>
          <w:sz w:val="24"/>
          <w:szCs w:val="24"/>
        </w:rPr>
        <w:t>Table S1. HCHS/SOL (2008–2017) Sample Characteristics of V2 in different sleep disorders</w:t>
      </w:r>
    </w:p>
    <w:tbl>
      <w:tblPr>
        <w:tblW w:w="5000" w:type="pct"/>
        <w:tblBorders>
          <w:top w:val="single" w:sz="4" w:space="0" w:color="auto"/>
          <w:bottom w:val="single" w:sz="4" w:space="0" w:color="auto"/>
        </w:tblBorders>
        <w:tblLook w:val="04A0" w:firstRow="1" w:lastRow="0" w:firstColumn="1" w:lastColumn="0" w:noHBand="0" w:noVBand="1"/>
      </w:tblPr>
      <w:tblGrid>
        <w:gridCol w:w="1645"/>
        <w:gridCol w:w="3090"/>
        <w:gridCol w:w="2018"/>
        <w:gridCol w:w="1848"/>
        <w:gridCol w:w="1848"/>
        <w:gridCol w:w="1876"/>
        <w:gridCol w:w="360"/>
        <w:gridCol w:w="1273"/>
      </w:tblGrid>
      <w:tr w:rsidR="00A46012" w:rsidRPr="002A79DF" w14:paraId="494D3A80" w14:textId="77777777" w:rsidTr="00893A38">
        <w:trPr>
          <w:trHeight w:val="282"/>
        </w:trPr>
        <w:tc>
          <w:tcPr>
            <w:tcW w:w="589" w:type="pct"/>
            <w:tcBorders>
              <w:top w:val="single" w:sz="4" w:space="0" w:color="auto"/>
              <w:bottom w:val="single" w:sz="4" w:space="0" w:color="auto"/>
            </w:tcBorders>
            <w:noWrap/>
            <w:vAlign w:val="center"/>
            <w:hideMark/>
          </w:tcPr>
          <w:p w14:paraId="6094C22D" w14:textId="77777777" w:rsidR="00A46012" w:rsidRPr="002A79DF" w:rsidRDefault="00A46012" w:rsidP="00893A38">
            <w:pPr>
              <w:widowControl/>
              <w:jc w:val="left"/>
              <w:rPr>
                <w:rFonts w:ascii="Times New Roman" w:eastAsia="SimSun" w:hAnsi="Times New Roman" w:cs="Times New Roman"/>
                <w:kern w:val="0"/>
                <w:sz w:val="20"/>
                <w:szCs w:val="20"/>
              </w:rPr>
            </w:pPr>
          </w:p>
        </w:tc>
        <w:tc>
          <w:tcPr>
            <w:tcW w:w="1107" w:type="pct"/>
            <w:tcBorders>
              <w:top w:val="single" w:sz="4" w:space="0" w:color="auto"/>
              <w:bottom w:val="single" w:sz="4" w:space="0" w:color="auto"/>
            </w:tcBorders>
            <w:noWrap/>
            <w:vAlign w:val="center"/>
            <w:hideMark/>
          </w:tcPr>
          <w:p w14:paraId="45EA2D50"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723" w:type="pct"/>
            <w:tcBorders>
              <w:top w:val="single" w:sz="4" w:space="0" w:color="auto"/>
              <w:bottom w:val="single" w:sz="4" w:space="0" w:color="auto"/>
            </w:tcBorders>
            <w:noWrap/>
            <w:vAlign w:val="center"/>
            <w:hideMark/>
          </w:tcPr>
          <w:p w14:paraId="43D91E4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Control</w:t>
            </w:r>
          </w:p>
        </w:tc>
        <w:tc>
          <w:tcPr>
            <w:tcW w:w="662" w:type="pct"/>
            <w:tcBorders>
              <w:top w:val="single" w:sz="4" w:space="0" w:color="auto"/>
              <w:bottom w:val="single" w:sz="4" w:space="0" w:color="auto"/>
            </w:tcBorders>
            <w:noWrap/>
            <w:vAlign w:val="center"/>
            <w:hideMark/>
          </w:tcPr>
          <w:p w14:paraId="7B6C00F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Insomnia</w:t>
            </w:r>
          </w:p>
        </w:tc>
        <w:tc>
          <w:tcPr>
            <w:tcW w:w="662" w:type="pct"/>
            <w:tcBorders>
              <w:top w:val="single" w:sz="4" w:space="0" w:color="auto"/>
              <w:bottom w:val="single" w:sz="4" w:space="0" w:color="auto"/>
            </w:tcBorders>
            <w:noWrap/>
            <w:vAlign w:val="center"/>
            <w:hideMark/>
          </w:tcPr>
          <w:p w14:paraId="796E7FF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SDB</w:t>
            </w:r>
          </w:p>
        </w:tc>
        <w:tc>
          <w:tcPr>
            <w:tcW w:w="801" w:type="pct"/>
            <w:gridSpan w:val="2"/>
            <w:tcBorders>
              <w:top w:val="single" w:sz="4" w:space="0" w:color="auto"/>
              <w:bottom w:val="single" w:sz="4" w:space="0" w:color="auto"/>
            </w:tcBorders>
            <w:noWrap/>
            <w:vAlign w:val="center"/>
            <w:hideMark/>
          </w:tcPr>
          <w:p w14:paraId="1F2F039D" w14:textId="5BE6040F" w:rsidR="00A46012" w:rsidRPr="005D011A" w:rsidRDefault="00F74CC7" w:rsidP="00893A38">
            <w:pPr>
              <w:widowControl/>
              <w:jc w:val="left"/>
              <w:rPr>
                <w:rFonts w:ascii="Times New Roman" w:eastAsia="DengXian" w:hAnsi="Times New Roman" w:cs="Times New Roman"/>
                <w:color w:val="000000"/>
                <w:kern w:val="0"/>
                <w:sz w:val="20"/>
                <w:szCs w:val="20"/>
              </w:rPr>
            </w:pPr>
            <w:r w:rsidRPr="005D011A">
              <w:rPr>
                <w:rFonts w:ascii="Times New Roman" w:hAnsi="Times New Roman" w:cs="Times New Roman"/>
                <w:sz w:val="20"/>
                <w:szCs w:val="20"/>
              </w:rPr>
              <w:t>COMISA</w:t>
            </w:r>
          </w:p>
        </w:tc>
        <w:tc>
          <w:tcPr>
            <w:tcW w:w="456" w:type="pct"/>
            <w:tcBorders>
              <w:top w:val="single" w:sz="4" w:space="0" w:color="auto"/>
              <w:bottom w:val="single" w:sz="4" w:space="0" w:color="auto"/>
            </w:tcBorders>
            <w:noWrap/>
            <w:vAlign w:val="center"/>
            <w:hideMark/>
          </w:tcPr>
          <w:p w14:paraId="69AA676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P</w:t>
            </w:r>
          </w:p>
        </w:tc>
      </w:tr>
      <w:tr w:rsidR="00A46012" w:rsidRPr="002A79DF" w14:paraId="567BF2F1" w14:textId="77777777" w:rsidTr="00893A38">
        <w:trPr>
          <w:trHeight w:val="282"/>
        </w:trPr>
        <w:tc>
          <w:tcPr>
            <w:tcW w:w="589" w:type="pct"/>
            <w:tcBorders>
              <w:top w:val="single" w:sz="4" w:space="0" w:color="auto"/>
            </w:tcBorders>
            <w:noWrap/>
            <w:vAlign w:val="center"/>
            <w:hideMark/>
          </w:tcPr>
          <w:p w14:paraId="32CA0BC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Subjects</w:t>
            </w:r>
          </w:p>
        </w:tc>
        <w:tc>
          <w:tcPr>
            <w:tcW w:w="1107" w:type="pct"/>
            <w:tcBorders>
              <w:top w:val="single" w:sz="4" w:space="0" w:color="auto"/>
            </w:tcBorders>
            <w:noWrap/>
            <w:vAlign w:val="center"/>
            <w:hideMark/>
          </w:tcPr>
          <w:p w14:paraId="0C33A65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723" w:type="pct"/>
            <w:tcBorders>
              <w:top w:val="single" w:sz="4" w:space="0" w:color="auto"/>
            </w:tcBorders>
            <w:noWrap/>
            <w:vAlign w:val="center"/>
            <w:hideMark/>
          </w:tcPr>
          <w:p w14:paraId="3482376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2310</w:t>
            </w:r>
          </w:p>
        </w:tc>
        <w:tc>
          <w:tcPr>
            <w:tcW w:w="662" w:type="pct"/>
            <w:tcBorders>
              <w:top w:val="single" w:sz="4" w:space="0" w:color="auto"/>
            </w:tcBorders>
            <w:noWrap/>
            <w:vAlign w:val="center"/>
            <w:hideMark/>
          </w:tcPr>
          <w:p w14:paraId="0293EFF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1216</w:t>
            </w:r>
          </w:p>
        </w:tc>
        <w:tc>
          <w:tcPr>
            <w:tcW w:w="662" w:type="pct"/>
            <w:tcBorders>
              <w:top w:val="single" w:sz="4" w:space="0" w:color="auto"/>
            </w:tcBorders>
            <w:noWrap/>
            <w:vAlign w:val="center"/>
            <w:hideMark/>
          </w:tcPr>
          <w:p w14:paraId="00699B2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710</w:t>
            </w:r>
          </w:p>
        </w:tc>
        <w:tc>
          <w:tcPr>
            <w:tcW w:w="672" w:type="pct"/>
            <w:tcBorders>
              <w:top w:val="single" w:sz="4" w:space="0" w:color="auto"/>
            </w:tcBorders>
            <w:noWrap/>
            <w:vAlign w:val="center"/>
            <w:hideMark/>
          </w:tcPr>
          <w:p w14:paraId="6E7187B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389</w:t>
            </w:r>
          </w:p>
        </w:tc>
        <w:tc>
          <w:tcPr>
            <w:tcW w:w="129" w:type="pct"/>
            <w:tcBorders>
              <w:top w:val="single" w:sz="4" w:space="0" w:color="auto"/>
            </w:tcBorders>
            <w:noWrap/>
            <w:vAlign w:val="center"/>
            <w:hideMark/>
          </w:tcPr>
          <w:p w14:paraId="146FC3C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tcBorders>
              <w:top w:val="single" w:sz="4" w:space="0" w:color="auto"/>
            </w:tcBorders>
            <w:noWrap/>
            <w:vAlign w:val="center"/>
            <w:hideMark/>
          </w:tcPr>
          <w:p w14:paraId="1EB66636"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06BA0C59" w14:textId="77777777" w:rsidTr="00893A38">
        <w:trPr>
          <w:trHeight w:val="282"/>
        </w:trPr>
        <w:tc>
          <w:tcPr>
            <w:tcW w:w="1695" w:type="pct"/>
            <w:gridSpan w:val="2"/>
            <w:noWrap/>
            <w:vAlign w:val="center"/>
            <w:hideMark/>
          </w:tcPr>
          <w:p w14:paraId="6C23F2C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Medications, % (n)</w:t>
            </w:r>
          </w:p>
        </w:tc>
        <w:tc>
          <w:tcPr>
            <w:tcW w:w="723" w:type="pct"/>
            <w:noWrap/>
            <w:vAlign w:val="center"/>
            <w:hideMark/>
          </w:tcPr>
          <w:p w14:paraId="3A256CF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662" w:type="pct"/>
            <w:noWrap/>
            <w:vAlign w:val="center"/>
            <w:hideMark/>
          </w:tcPr>
          <w:p w14:paraId="48D34F2C"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62" w:type="pct"/>
            <w:noWrap/>
            <w:vAlign w:val="center"/>
            <w:hideMark/>
          </w:tcPr>
          <w:p w14:paraId="6D913155"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72" w:type="pct"/>
            <w:noWrap/>
            <w:vAlign w:val="center"/>
            <w:hideMark/>
          </w:tcPr>
          <w:p w14:paraId="761E8EB9"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9" w:type="pct"/>
            <w:noWrap/>
            <w:vAlign w:val="center"/>
            <w:hideMark/>
          </w:tcPr>
          <w:p w14:paraId="0D56515C"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456" w:type="pct"/>
            <w:noWrap/>
            <w:vAlign w:val="center"/>
            <w:hideMark/>
          </w:tcPr>
          <w:p w14:paraId="437BFD87"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1298A3C9" w14:textId="77777777" w:rsidTr="00893A38">
        <w:trPr>
          <w:trHeight w:val="282"/>
        </w:trPr>
        <w:tc>
          <w:tcPr>
            <w:tcW w:w="589" w:type="pct"/>
            <w:noWrap/>
            <w:vAlign w:val="center"/>
            <w:hideMark/>
          </w:tcPr>
          <w:p w14:paraId="2A785FD1"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107" w:type="pct"/>
            <w:noWrap/>
            <w:vAlign w:val="center"/>
            <w:hideMark/>
          </w:tcPr>
          <w:p w14:paraId="6700923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Antihypertensive V2</w:t>
            </w:r>
          </w:p>
        </w:tc>
        <w:tc>
          <w:tcPr>
            <w:tcW w:w="723" w:type="pct"/>
            <w:noWrap/>
            <w:vAlign w:val="center"/>
            <w:hideMark/>
          </w:tcPr>
          <w:p w14:paraId="1BF6382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26.2(299)</w:t>
            </w:r>
          </w:p>
        </w:tc>
        <w:tc>
          <w:tcPr>
            <w:tcW w:w="662" w:type="pct"/>
            <w:noWrap/>
            <w:vAlign w:val="center"/>
            <w:hideMark/>
          </w:tcPr>
          <w:p w14:paraId="4FD4E06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31.1(244)</w:t>
            </w:r>
          </w:p>
        </w:tc>
        <w:tc>
          <w:tcPr>
            <w:tcW w:w="662" w:type="pct"/>
            <w:noWrap/>
            <w:vAlign w:val="center"/>
            <w:hideMark/>
          </w:tcPr>
          <w:p w14:paraId="34B2682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43.8(210)</w:t>
            </w:r>
          </w:p>
        </w:tc>
        <w:tc>
          <w:tcPr>
            <w:tcW w:w="672" w:type="pct"/>
            <w:noWrap/>
            <w:vAlign w:val="center"/>
            <w:hideMark/>
          </w:tcPr>
          <w:p w14:paraId="3B53512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48.2(149)</w:t>
            </w:r>
          </w:p>
        </w:tc>
        <w:tc>
          <w:tcPr>
            <w:tcW w:w="129" w:type="pct"/>
            <w:noWrap/>
            <w:vAlign w:val="center"/>
            <w:hideMark/>
          </w:tcPr>
          <w:p w14:paraId="065C1D1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noWrap/>
            <w:vAlign w:val="center"/>
            <w:hideMark/>
          </w:tcPr>
          <w:p w14:paraId="16D55E8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42A57EAD" w14:textId="77777777" w:rsidTr="00893A38">
        <w:trPr>
          <w:trHeight w:val="282"/>
        </w:trPr>
        <w:tc>
          <w:tcPr>
            <w:tcW w:w="589" w:type="pct"/>
            <w:noWrap/>
            <w:vAlign w:val="center"/>
            <w:hideMark/>
          </w:tcPr>
          <w:p w14:paraId="04D00CB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107" w:type="pct"/>
            <w:noWrap/>
            <w:vAlign w:val="center"/>
            <w:hideMark/>
          </w:tcPr>
          <w:p w14:paraId="3C84B94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Antidiabetic V2</w:t>
            </w:r>
          </w:p>
        </w:tc>
        <w:tc>
          <w:tcPr>
            <w:tcW w:w="723" w:type="pct"/>
            <w:noWrap/>
            <w:vAlign w:val="center"/>
            <w:hideMark/>
          </w:tcPr>
          <w:p w14:paraId="4AC38DE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8.1(93)</w:t>
            </w:r>
          </w:p>
        </w:tc>
        <w:tc>
          <w:tcPr>
            <w:tcW w:w="662" w:type="pct"/>
            <w:noWrap/>
            <w:vAlign w:val="center"/>
            <w:hideMark/>
          </w:tcPr>
          <w:p w14:paraId="4B271BC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10.3(81)</w:t>
            </w:r>
          </w:p>
        </w:tc>
        <w:tc>
          <w:tcPr>
            <w:tcW w:w="662" w:type="pct"/>
            <w:noWrap/>
            <w:vAlign w:val="center"/>
            <w:hideMark/>
          </w:tcPr>
          <w:p w14:paraId="3662554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15.0(72)</w:t>
            </w:r>
          </w:p>
        </w:tc>
        <w:tc>
          <w:tcPr>
            <w:tcW w:w="672" w:type="pct"/>
            <w:noWrap/>
            <w:vAlign w:val="center"/>
            <w:hideMark/>
          </w:tcPr>
          <w:p w14:paraId="756D408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15.5(48)</w:t>
            </w:r>
          </w:p>
        </w:tc>
        <w:tc>
          <w:tcPr>
            <w:tcW w:w="129" w:type="pct"/>
            <w:noWrap/>
            <w:vAlign w:val="center"/>
            <w:hideMark/>
          </w:tcPr>
          <w:p w14:paraId="7B526C4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noWrap/>
            <w:vAlign w:val="center"/>
            <w:hideMark/>
          </w:tcPr>
          <w:p w14:paraId="2411318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394D21F4" w14:textId="77777777" w:rsidTr="00893A38">
        <w:trPr>
          <w:trHeight w:val="282"/>
        </w:trPr>
        <w:tc>
          <w:tcPr>
            <w:tcW w:w="589" w:type="pct"/>
            <w:noWrap/>
            <w:vAlign w:val="center"/>
            <w:hideMark/>
          </w:tcPr>
          <w:p w14:paraId="61F9980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107" w:type="pct"/>
            <w:noWrap/>
            <w:vAlign w:val="center"/>
            <w:hideMark/>
          </w:tcPr>
          <w:p w14:paraId="3F491A1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Antilipemic V2</w:t>
            </w:r>
          </w:p>
        </w:tc>
        <w:tc>
          <w:tcPr>
            <w:tcW w:w="723" w:type="pct"/>
            <w:noWrap/>
            <w:vAlign w:val="center"/>
            <w:hideMark/>
          </w:tcPr>
          <w:p w14:paraId="727A688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16.6(190)</w:t>
            </w:r>
          </w:p>
        </w:tc>
        <w:tc>
          <w:tcPr>
            <w:tcW w:w="662" w:type="pct"/>
            <w:noWrap/>
            <w:vAlign w:val="center"/>
            <w:hideMark/>
          </w:tcPr>
          <w:p w14:paraId="5D09C9A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22.2(174)</w:t>
            </w:r>
          </w:p>
        </w:tc>
        <w:tc>
          <w:tcPr>
            <w:tcW w:w="662" w:type="pct"/>
            <w:noWrap/>
            <w:vAlign w:val="center"/>
            <w:hideMark/>
          </w:tcPr>
          <w:p w14:paraId="5B8A032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30.8(148)</w:t>
            </w:r>
          </w:p>
        </w:tc>
        <w:tc>
          <w:tcPr>
            <w:tcW w:w="672" w:type="pct"/>
            <w:noWrap/>
            <w:vAlign w:val="center"/>
            <w:hideMark/>
          </w:tcPr>
          <w:p w14:paraId="58A8CAA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32.7(101)</w:t>
            </w:r>
          </w:p>
        </w:tc>
        <w:tc>
          <w:tcPr>
            <w:tcW w:w="129" w:type="pct"/>
            <w:noWrap/>
            <w:vAlign w:val="center"/>
            <w:hideMark/>
          </w:tcPr>
          <w:p w14:paraId="5E7486A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noWrap/>
            <w:vAlign w:val="center"/>
            <w:hideMark/>
          </w:tcPr>
          <w:p w14:paraId="375E577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5AED08B9" w14:textId="77777777" w:rsidTr="00893A38">
        <w:trPr>
          <w:trHeight w:val="282"/>
        </w:trPr>
        <w:tc>
          <w:tcPr>
            <w:tcW w:w="1695" w:type="pct"/>
            <w:gridSpan w:val="2"/>
            <w:noWrap/>
            <w:vAlign w:val="center"/>
            <w:hideMark/>
          </w:tcPr>
          <w:p w14:paraId="5F1C654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Comorbidities, % (n)</w:t>
            </w:r>
          </w:p>
        </w:tc>
        <w:tc>
          <w:tcPr>
            <w:tcW w:w="723" w:type="pct"/>
            <w:noWrap/>
            <w:vAlign w:val="center"/>
            <w:hideMark/>
          </w:tcPr>
          <w:p w14:paraId="5F674F1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662" w:type="pct"/>
            <w:noWrap/>
            <w:vAlign w:val="center"/>
            <w:hideMark/>
          </w:tcPr>
          <w:p w14:paraId="19529C9F"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62" w:type="pct"/>
            <w:noWrap/>
            <w:vAlign w:val="center"/>
            <w:hideMark/>
          </w:tcPr>
          <w:p w14:paraId="114F4320"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72" w:type="pct"/>
            <w:noWrap/>
            <w:vAlign w:val="center"/>
            <w:hideMark/>
          </w:tcPr>
          <w:p w14:paraId="28CEE16B"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9" w:type="pct"/>
            <w:noWrap/>
            <w:vAlign w:val="center"/>
            <w:hideMark/>
          </w:tcPr>
          <w:p w14:paraId="23AA8197"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456" w:type="pct"/>
            <w:noWrap/>
            <w:vAlign w:val="center"/>
            <w:hideMark/>
          </w:tcPr>
          <w:p w14:paraId="5F3A4EC7"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63A0D91D" w14:textId="77777777" w:rsidTr="00893A38">
        <w:trPr>
          <w:trHeight w:val="282"/>
        </w:trPr>
        <w:tc>
          <w:tcPr>
            <w:tcW w:w="589" w:type="pct"/>
            <w:noWrap/>
            <w:vAlign w:val="center"/>
            <w:hideMark/>
          </w:tcPr>
          <w:p w14:paraId="527498A4"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107" w:type="pct"/>
            <w:noWrap/>
            <w:vAlign w:val="center"/>
            <w:hideMark/>
          </w:tcPr>
          <w:p w14:paraId="5E10B9F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Hypertension V2</w:t>
            </w:r>
          </w:p>
        </w:tc>
        <w:tc>
          <w:tcPr>
            <w:tcW w:w="723" w:type="pct"/>
            <w:noWrap/>
            <w:vAlign w:val="center"/>
            <w:hideMark/>
          </w:tcPr>
          <w:p w14:paraId="42BA681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19.4(448)</w:t>
            </w:r>
          </w:p>
        </w:tc>
        <w:tc>
          <w:tcPr>
            <w:tcW w:w="662" w:type="pct"/>
            <w:noWrap/>
            <w:vAlign w:val="center"/>
            <w:hideMark/>
          </w:tcPr>
          <w:p w14:paraId="0438C2E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28.9(352)</w:t>
            </w:r>
          </w:p>
        </w:tc>
        <w:tc>
          <w:tcPr>
            <w:tcW w:w="662" w:type="pct"/>
            <w:noWrap/>
            <w:vAlign w:val="center"/>
            <w:hideMark/>
          </w:tcPr>
          <w:p w14:paraId="109AE64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39.1(277)</w:t>
            </w:r>
          </w:p>
        </w:tc>
        <w:tc>
          <w:tcPr>
            <w:tcW w:w="672" w:type="pct"/>
            <w:noWrap/>
            <w:vAlign w:val="center"/>
            <w:hideMark/>
          </w:tcPr>
          <w:p w14:paraId="217FEB2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48.3(188)</w:t>
            </w:r>
          </w:p>
        </w:tc>
        <w:tc>
          <w:tcPr>
            <w:tcW w:w="129" w:type="pct"/>
            <w:noWrap/>
            <w:vAlign w:val="center"/>
            <w:hideMark/>
          </w:tcPr>
          <w:p w14:paraId="436D496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noWrap/>
            <w:vAlign w:val="center"/>
            <w:hideMark/>
          </w:tcPr>
          <w:p w14:paraId="52A6CA0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4C8DBE8B" w14:textId="77777777" w:rsidTr="00893A38">
        <w:trPr>
          <w:trHeight w:val="282"/>
        </w:trPr>
        <w:tc>
          <w:tcPr>
            <w:tcW w:w="589" w:type="pct"/>
            <w:noWrap/>
            <w:vAlign w:val="center"/>
            <w:hideMark/>
          </w:tcPr>
          <w:p w14:paraId="2CB6095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107" w:type="pct"/>
            <w:noWrap/>
            <w:vAlign w:val="center"/>
            <w:hideMark/>
          </w:tcPr>
          <w:p w14:paraId="5E907C2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Diabetes V2</w:t>
            </w:r>
          </w:p>
        </w:tc>
        <w:tc>
          <w:tcPr>
            <w:tcW w:w="723" w:type="pct"/>
            <w:noWrap/>
            <w:vAlign w:val="center"/>
            <w:hideMark/>
          </w:tcPr>
          <w:p w14:paraId="67F8F86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8.7(201)</w:t>
            </w:r>
          </w:p>
        </w:tc>
        <w:tc>
          <w:tcPr>
            <w:tcW w:w="662" w:type="pct"/>
            <w:noWrap/>
            <w:vAlign w:val="center"/>
            <w:hideMark/>
          </w:tcPr>
          <w:p w14:paraId="555E85B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13.0(158)</w:t>
            </w:r>
          </w:p>
        </w:tc>
        <w:tc>
          <w:tcPr>
            <w:tcW w:w="662" w:type="pct"/>
            <w:noWrap/>
            <w:vAlign w:val="center"/>
            <w:hideMark/>
          </w:tcPr>
          <w:p w14:paraId="263DD3A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19.2(136)</w:t>
            </w:r>
          </w:p>
        </w:tc>
        <w:tc>
          <w:tcPr>
            <w:tcW w:w="672" w:type="pct"/>
            <w:noWrap/>
            <w:vAlign w:val="center"/>
            <w:hideMark/>
          </w:tcPr>
          <w:p w14:paraId="2CEE147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24.9(97)</w:t>
            </w:r>
          </w:p>
        </w:tc>
        <w:tc>
          <w:tcPr>
            <w:tcW w:w="129" w:type="pct"/>
            <w:noWrap/>
            <w:vAlign w:val="center"/>
            <w:hideMark/>
          </w:tcPr>
          <w:p w14:paraId="449344A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noWrap/>
            <w:vAlign w:val="center"/>
            <w:hideMark/>
          </w:tcPr>
          <w:p w14:paraId="60BCF84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4E5E9B21" w14:textId="77777777" w:rsidTr="00893A38">
        <w:trPr>
          <w:trHeight w:val="282"/>
        </w:trPr>
        <w:tc>
          <w:tcPr>
            <w:tcW w:w="1695" w:type="pct"/>
            <w:gridSpan w:val="2"/>
            <w:noWrap/>
            <w:vAlign w:val="center"/>
            <w:hideMark/>
          </w:tcPr>
          <w:p w14:paraId="74D3B2E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Met S components, n</w:t>
            </w:r>
          </w:p>
        </w:tc>
        <w:tc>
          <w:tcPr>
            <w:tcW w:w="723" w:type="pct"/>
            <w:noWrap/>
            <w:vAlign w:val="center"/>
            <w:hideMark/>
          </w:tcPr>
          <w:p w14:paraId="78837B5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662" w:type="pct"/>
            <w:noWrap/>
            <w:vAlign w:val="center"/>
            <w:hideMark/>
          </w:tcPr>
          <w:p w14:paraId="6720C68C"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62" w:type="pct"/>
            <w:noWrap/>
            <w:vAlign w:val="center"/>
            <w:hideMark/>
          </w:tcPr>
          <w:p w14:paraId="6F6DDD5F"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72" w:type="pct"/>
            <w:noWrap/>
            <w:vAlign w:val="center"/>
            <w:hideMark/>
          </w:tcPr>
          <w:p w14:paraId="64D270A8"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9" w:type="pct"/>
            <w:noWrap/>
            <w:vAlign w:val="center"/>
            <w:hideMark/>
          </w:tcPr>
          <w:p w14:paraId="7838D3A4"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456" w:type="pct"/>
            <w:noWrap/>
            <w:vAlign w:val="center"/>
            <w:hideMark/>
          </w:tcPr>
          <w:p w14:paraId="371C2906"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1EF1715E" w14:textId="77777777" w:rsidTr="00893A38">
        <w:trPr>
          <w:trHeight w:val="282"/>
        </w:trPr>
        <w:tc>
          <w:tcPr>
            <w:tcW w:w="589" w:type="pct"/>
            <w:noWrap/>
            <w:vAlign w:val="center"/>
            <w:hideMark/>
          </w:tcPr>
          <w:p w14:paraId="1E721390"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107" w:type="pct"/>
            <w:noWrap/>
            <w:vAlign w:val="center"/>
            <w:hideMark/>
          </w:tcPr>
          <w:p w14:paraId="1965353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MS n V2</w:t>
            </w:r>
          </w:p>
        </w:tc>
        <w:tc>
          <w:tcPr>
            <w:tcW w:w="723" w:type="pct"/>
            <w:noWrap/>
            <w:vAlign w:val="center"/>
            <w:hideMark/>
          </w:tcPr>
          <w:p w14:paraId="5AB801E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1.6±1.1</w:t>
            </w:r>
          </w:p>
        </w:tc>
        <w:tc>
          <w:tcPr>
            <w:tcW w:w="662" w:type="pct"/>
            <w:noWrap/>
            <w:vAlign w:val="center"/>
            <w:hideMark/>
          </w:tcPr>
          <w:p w14:paraId="602EFE1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1.7±1.2</w:t>
            </w:r>
          </w:p>
        </w:tc>
        <w:tc>
          <w:tcPr>
            <w:tcW w:w="662" w:type="pct"/>
            <w:noWrap/>
            <w:vAlign w:val="center"/>
            <w:hideMark/>
          </w:tcPr>
          <w:p w14:paraId="05D5E6F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2.0±1.1</w:t>
            </w:r>
          </w:p>
        </w:tc>
        <w:tc>
          <w:tcPr>
            <w:tcW w:w="672" w:type="pct"/>
            <w:noWrap/>
            <w:vAlign w:val="center"/>
            <w:hideMark/>
          </w:tcPr>
          <w:p w14:paraId="7A0B215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2.2±1.1</w:t>
            </w:r>
          </w:p>
        </w:tc>
        <w:tc>
          <w:tcPr>
            <w:tcW w:w="129" w:type="pct"/>
            <w:noWrap/>
            <w:vAlign w:val="center"/>
            <w:hideMark/>
          </w:tcPr>
          <w:p w14:paraId="180B17F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noWrap/>
            <w:vAlign w:val="center"/>
            <w:hideMark/>
          </w:tcPr>
          <w:p w14:paraId="7CA3474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7E77F913" w14:textId="77777777" w:rsidTr="00893A38">
        <w:trPr>
          <w:trHeight w:val="282"/>
        </w:trPr>
        <w:tc>
          <w:tcPr>
            <w:tcW w:w="2419" w:type="pct"/>
            <w:gridSpan w:val="3"/>
            <w:noWrap/>
            <w:vAlign w:val="center"/>
            <w:hideMark/>
          </w:tcPr>
          <w:p w14:paraId="2F96D43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Fasting Glucose, mmol/L</w:t>
            </w:r>
          </w:p>
        </w:tc>
        <w:tc>
          <w:tcPr>
            <w:tcW w:w="662" w:type="pct"/>
            <w:noWrap/>
            <w:vAlign w:val="center"/>
            <w:hideMark/>
          </w:tcPr>
          <w:p w14:paraId="48588DE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662" w:type="pct"/>
            <w:noWrap/>
            <w:vAlign w:val="center"/>
            <w:hideMark/>
          </w:tcPr>
          <w:p w14:paraId="0849F400"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72" w:type="pct"/>
            <w:noWrap/>
            <w:vAlign w:val="center"/>
            <w:hideMark/>
          </w:tcPr>
          <w:p w14:paraId="1822663D"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9" w:type="pct"/>
            <w:noWrap/>
            <w:vAlign w:val="center"/>
            <w:hideMark/>
          </w:tcPr>
          <w:p w14:paraId="7AB8FB83"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456" w:type="pct"/>
            <w:noWrap/>
            <w:vAlign w:val="center"/>
            <w:hideMark/>
          </w:tcPr>
          <w:p w14:paraId="2595CA20"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7CF1B420" w14:textId="77777777" w:rsidTr="00893A38">
        <w:trPr>
          <w:trHeight w:val="282"/>
        </w:trPr>
        <w:tc>
          <w:tcPr>
            <w:tcW w:w="589" w:type="pct"/>
            <w:noWrap/>
            <w:vAlign w:val="center"/>
            <w:hideMark/>
          </w:tcPr>
          <w:p w14:paraId="5B9B4ABB"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107" w:type="pct"/>
            <w:noWrap/>
            <w:vAlign w:val="center"/>
            <w:hideMark/>
          </w:tcPr>
          <w:p w14:paraId="6F8ED97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Glucose V2</w:t>
            </w:r>
          </w:p>
        </w:tc>
        <w:tc>
          <w:tcPr>
            <w:tcW w:w="723" w:type="pct"/>
            <w:noWrap/>
            <w:vAlign w:val="center"/>
            <w:hideMark/>
          </w:tcPr>
          <w:p w14:paraId="5638F1B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98.4±24.2</w:t>
            </w:r>
          </w:p>
        </w:tc>
        <w:tc>
          <w:tcPr>
            <w:tcW w:w="662" w:type="pct"/>
            <w:noWrap/>
            <w:vAlign w:val="center"/>
            <w:hideMark/>
          </w:tcPr>
          <w:p w14:paraId="619E94E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99.8±27.1</w:t>
            </w:r>
          </w:p>
        </w:tc>
        <w:tc>
          <w:tcPr>
            <w:tcW w:w="662" w:type="pct"/>
            <w:noWrap/>
            <w:vAlign w:val="center"/>
            <w:hideMark/>
          </w:tcPr>
          <w:p w14:paraId="1BC4744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106.4±32.3</w:t>
            </w:r>
          </w:p>
        </w:tc>
        <w:tc>
          <w:tcPr>
            <w:tcW w:w="801" w:type="pct"/>
            <w:gridSpan w:val="2"/>
            <w:noWrap/>
            <w:vAlign w:val="center"/>
            <w:hideMark/>
          </w:tcPr>
          <w:p w14:paraId="5AADD7B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103.3±20.6</w:t>
            </w:r>
          </w:p>
        </w:tc>
        <w:tc>
          <w:tcPr>
            <w:tcW w:w="456" w:type="pct"/>
            <w:noWrap/>
            <w:vAlign w:val="center"/>
            <w:hideMark/>
          </w:tcPr>
          <w:p w14:paraId="5A39F82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55ED7FEA" w14:textId="77777777" w:rsidTr="00893A38">
        <w:trPr>
          <w:trHeight w:val="282"/>
        </w:trPr>
        <w:tc>
          <w:tcPr>
            <w:tcW w:w="1695" w:type="pct"/>
            <w:gridSpan w:val="2"/>
            <w:noWrap/>
            <w:vAlign w:val="center"/>
            <w:hideMark/>
          </w:tcPr>
          <w:p w14:paraId="5F98262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BP, mmHg</w:t>
            </w:r>
          </w:p>
        </w:tc>
        <w:tc>
          <w:tcPr>
            <w:tcW w:w="723" w:type="pct"/>
            <w:noWrap/>
            <w:vAlign w:val="center"/>
            <w:hideMark/>
          </w:tcPr>
          <w:p w14:paraId="6AFCDA8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662" w:type="pct"/>
            <w:noWrap/>
            <w:vAlign w:val="center"/>
            <w:hideMark/>
          </w:tcPr>
          <w:p w14:paraId="0158022D"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62" w:type="pct"/>
            <w:noWrap/>
            <w:vAlign w:val="center"/>
            <w:hideMark/>
          </w:tcPr>
          <w:p w14:paraId="28583484"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72" w:type="pct"/>
            <w:noWrap/>
            <w:vAlign w:val="center"/>
            <w:hideMark/>
          </w:tcPr>
          <w:p w14:paraId="5AE38052"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9" w:type="pct"/>
            <w:noWrap/>
            <w:vAlign w:val="center"/>
            <w:hideMark/>
          </w:tcPr>
          <w:p w14:paraId="64BEC35C"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456" w:type="pct"/>
            <w:noWrap/>
            <w:vAlign w:val="center"/>
            <w:hideMark/>
          </w:tcPr>
          <w:p w14:paraId="0559826F"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3AD54589" w14:textId="77777777" w:rsidTr="00893A38">
        <w:trPr>
          <w:trHeight w:val="282"/>
        </w:trPr>
        <w:tc>
          <w:tcPr>
            <w:tcW w:w="589" w:type="pct"/>
            <w:noWrap/>
            <w:vAlign w:val="center"/>
            <w:hideMark/>
          </w:tcPr>
          <w:p w14:paraId="13511891"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107" w:type="pct"/>
            <w:noWrap/>
            <w:vAlign w:val="center"/>
            <w:hideMark/>
          </w:tcPr>
          <w:p w14:paraId="29281D0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Systolic V2</w:t>
            </w:r>
          </w:p>
        </w:tc>
        <w:tc>
          <w:tcPr>
            <w:tcW w:w="723" w:type="pct"/>
            <w:noWrap/>
            <w:vAlign w:val="center"/>
            <w:hideMark/>
          </w:tcPr>
          <w:p w14:paraId="02EDC79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117.1±16.3</w:t>
            </w:r>
          </w:p>
        </w:tc>
        <w:tc>
          <w:tcPr>
            <w:tcW w:w="662" w:type="pct"/>
            <w:noWrap/>
            <w:vAlign w:val="center"/>
            <w:hideMark/>
          </w:tcPr>
          <w:p w14:paraId="770FD5D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120.6±17.1</w:t>
            </w:r>
          </w:p>
        </w:tc>
        <w:tc>
          <w:tcPr>
            <w:tcW w:w="662" w:type="pct"/>
            <w:noWrap/>
            <w:vAlign w:val="center"/>
            <w:hideMark/>
          </w:tcPr>
          <w:p w14:paraId="358B39A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124.7±17.3</w:t>
            </w:r>
          </w:p>
        </w:tc>
        <w:tc>
          <w:tcPr>
            <w:tcW w:w="801" w:type="pct"/>
            <w:gridSpan w:val="2"/>
            <w:noWrap/>
            <w:vAlign w:val="center"/>
            <w:hideMark/>
          </w:tcPr>
          <w:p w14:paraId="392E999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125.8±17.6</w:t>
            </w:r>
          </w:p>
        </w:tc>
        <w:tc>
          <w:tcPr>
            <w:tcW w:w="456" w:type="pct"/>
            <w:noWrap/>
            <w:vAlign w:val="center"/>
            <w:hideMark/>
          </w:tcPr>
          <w:p w14:paraId="4BC760B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7CB1888E" w14:textId="77777777" w:rsidTr="00893A38">
        <w:trPr>
          <w:trHeight w:val="282"/>
        </w:trPr>
        <w:tc>
          <w:tcPr>
            <w:tcW w:w="589" w:type="pct"/>
            <w:noWrap/>
            <w:vAlign w:val="center"/>
            <w:hideMark/>
          </w:tcPr>
          <w:p w14:paraId="22D96D7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107" w:type="pct"/>
            <w:noWrap/>
            <w:vAlign w:val="center"/>
            <w:hideMark/>
          </w:tcPr>
          <w:p w14:paraId="0A48454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Diastolic V2</w:t>
            </w:r>
          </w:p>
        </w:tc>
        <w:tc>
          <w:tcPr>
            <w:tcW w:w="723" w:type="pct"/>
            <w:noWrap/>
            <w:vAlign w:val="center"/>
            <w:hideMark/>
          </w:tcPr>
          <w:p w14:paraId="11962AE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70±10.0</w:t>
            </w:r>
          </w:p>
        </w:tc>
        <w:tc>
          <w:tcPr>
            <w:tcW w:w="662" w:type="pct"/>
            <w:noWrap/>
            <w:vAlign w:val="center"/>
            <w:hideMark/>
          </w:tcPr>
          <w:p w14:paraId="48F8BAA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72.1±10.4</w:t>
            </w:r>
          </w:p>
        </w:tc>
        <w:tc>
          <w:tcPr>
            <w:tcW w:w="662" w:type="pct"/>
            <w:noWrap/>
            <w:vAlign w:val="center"/>
            <w:hideMark/>
          </w:tcPr>
          <w:p w14:paraId="091D979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72.5±10.1</w:t>
            </w:r>
          </w:p>
        </w:tc>
        <w:tc>
          <w:tcPr>
            <w:tcW w:w="672" w:type="pct"/>
            <w:noWrap/>
            <w:vAlign w:val="center"/>
            <w:hideMark/>
          </w:tcPr>
          <w:p w14:paraId="4F4D96E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73.3±10.2</w:t>
            </w:r>
          </w:p>
        </w:tc>
        <w:tc>
          <w:tcPr>
            <w:tcW w:w="129" w:type="pct"/>
            <w:noWrap/>
            <w:vAlign w:val="center"/>
            <w:hideMark/>
          </w:tcPr>
          <w:p w14:paraId="6EA22ED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noWrap/>
            <w:vAlign w:val="center"/>
            <w:hideMark/>
          </w:tcPr>
          <w:p w14:paraId="5EEB1C8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14314673" w14:textId="77777777" w:rsidTr="00893A38">
        <w:trPr>
          <w:trHeight w:val="118"/>
        </w:trPr>
        <w:tc>
          <w:tcPr>
            <w:tcW w:w="1695" w:type="pct"/>
            <w:gridSpan w:val="2"/>
            <w:noWrap/>
            <w:vAlign w:val="center"/>
            <w:hideMark/>
          </w:tcPr>
          <w:p w14:paraId="41D0ADE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Cholesterol, mmol/L</w:t>
            </w:r>
          </w:p>
        </w:tc>
        <w:tc>
          <w:tcPr>
            <w:tcW w:w="723" w:type="pct"/>
            <w:noWrap/>
            <w:vAlign w:val="center"/>
            <w:hideMark/>
          </w:tcPr>
          <w:p w14:paraId="7DACCD6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662" w:type="pct"/>
            <w:noWrap/>
            <w:vAlign w:val="center"/>
            <w:hideMark/>
          </w:tcPr>
          <w:p w14:paraId="69521CF3"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62" w:type="pct"/>
            <w:noWrap/>
            <w:vAlign w:val="center"/>
            <w:hideMark/>
          </w:tcPr>
          <w:p w14:paraId="0E2D7969"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72" w:type="pct"/>
            <w:noWrap/>
            <w:vAlign w:val="center"/>
            <w:hideMark/>
          </w:tcPr>
          <w:p w14:paraId="0197708A"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9" w:type="pct"/>
            <w:noWrap/>
            <w:vAlign w:val="center"/>
            <w:hideMark/>
          </w:tcPr>
          <w:p w14:paraId="29C504DF"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456" w:type="pct"/>
            <w:noWrap/>
            <w:vAlign w:val="center"/>
            <w:hideMark/>
          </w:tcPr>
          <w:p w14:paraId="0658B556"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1E8B866" w14:textId="77777777" w:rsidTr="00893A38">
        <w:trPr>
          <w:trHeight w:val="282"/>
        </w:trPr>
        <w:tc>
          <w:tcPr>
            <w:tcW w:w="589" w:type="pct"/>
            <w:noWrap/>
            <w:vAlign w:val="center"/>
            <w:hideMark/>
          </w:tcPr>
          <w:p w14:paraId="41686D53"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107" w:type="pct"/>
            <w:noWrap/>
            <w:vAlign w:val="center"/>
            <w:hideMark/>
          </w:tcPr>
          <w:p w14:paraId="5E36EC8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Cholesterol Total V2</w:t>
            </w:r>
          </w:p>
        </w:tc>
        <w:tc>
          <w:tcPr>
            <w:tcW w:w="723" w:type="pct"/>
            <w:noWrap/>
            <w:vAlign w:val="center"/>
            <w:hideMark/>
          </w:tcPr>
          <w:p w14:paraId="7C1D7B7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191.1±40.0</w:t>
            </w:r>
          </w:p>
        </w:tc>
        <w:tc>
          <w:tcPr>
            <w:tcW w:w="662" w:type="pct"/>
            <w:noWrap/>
            <w:vAlign w:val="center"/>
            <w:hideMark/>
          </w:tcPr>
          <w:p w14:paraId="1217794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193.3±39.1</w:t>
            </w:r>
          </w:p>
        </w:tc>
        <w:tc>
          <w:tcPr>
            <w:tcW w:w="662" w:type="pct"/>
            <w:noWrap/>
            <w:vAlign w:val="center"/>
            <w:hideMark/>
          </w:tcPr>
          <w:p w14:paraId="2995417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193.2±38.6</w:t>
            </w:r>
          </w:p>
        </w:tc>
        <w:tc>
          <w:tcPr>
            <w:tcW w:w="801" w:type="pct"/>
            <w:gridSpan w:val="2"/>
            <w:noWrap/>
            <w:vAlign w:val="center"/>
            <w:hideMark/>
          </w:tcPr>
          <w:p w14:paraId="5DFC1D9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189.5±38.3</w:t>
            </w:r>
          </w:p>
        </w:tc>
        <w:tc>
          <w:tcPr>
            <w:tcW w:w="456" w:type="pct"/>
            <w:noWrap/>
            <w:vAlign w:val="center"/>
            <w:hideMark/>
          </w:tcPr>
          <w:p w14:paraId="2C07CA4D" w14:textId="77777777" w:rsidR="00A46012" w:rsidRPr="002A79DF" w:rsidRDefault="00A46012" w:rsidP="00893A38">
            <w:pPr>
              <w:widowControl/>
              <w:jc w:val="left"/>
              <w:rPr>
                <w:rFonts w:ascii="Times New Roman" w:eastAsia="DengXian" w:hAnsi="Times New Roman" w:cs="Times New Roman"/>
                <w:kern w:val="0"/>
                <w:sz w:val="20"/>
                <w:szCs w:val="20"/>
              </w:rPr>
            </w:pPr>
            <w:r w:rsidRPr="002A79DF">
              <w:rPr>
                <w:rFonts w:ascii="Times New Roman" w:eastAsia="DengXian" w:hAnsi="Times New Roman" w:cs="Times New Roman"/>
                <w:kern w:val="0"/>
                <w:sz w:val="20"/>
                <w:szCs w:val="20"/>
              </w:rPr>
              <w:t>0.226</w:t>
            </w:r>
          </w:p>
        </w:tc>
      </w:tr>
      <w:tr w:rsidR="00A46012" w:rsidRPr="002A79DF" w14:paraId="3E9F25FF" w14:textId="77777777" w:rsidTr="00893A38">
        <w:trPr>
          <w:trHeight w:val="282"/>
        </w:trPr>
        <w:tc>
          <w:tcPr>
            <w:tcW w:w="589" w:type="pct"/>
            <w:noWrap/>
            <w:vAlign w:val="center"/>
            <w:hideMark/>
          </w:tcPr>
          <w:p w14:paraId="17F70563" w14:textId="77777777" w:rsidR="00A46012" w:rsidRPr="002A79DF" w:rsidRDefault="00A46012" w:rsidP="00893A38">
            <w:pPr>
              <w:widowControl/>
              <w:jc w:val="right"/>
              <w:rPr>
                <w:rFonts w:ascii="Times New Roman" w:eastAsia="DengXian" w:hAnsi="Times New Roman" w:cs="Times New Roman"/>
                <w:color w:val="000000"/>
                <w:kern w:val="0"/>
                <w:sz w:val="20"/>
                <w:szCs w:val="20"/>
              </w:rPr>
            </w:pPr>
          </w:p>
        </w:tc>
        <w:tc>
          <w:tcPr>
            <w:tcW w:w="1107" w:type="pct"/>
            <w:noWrap/>
            <w:vAlign w:val="center"/>
            <w:hideMark/>
          </w:tcPr>
          <w:p w14:paraId="7A9662C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Triglycerides V2</w:t>
            </w:r>
          </w:p>
        </w:tc>
        <w:tc>
          <w:tcPr>
            <w:tcW w:w="723" w:type="pct"/>
            <w:noWrap/>
            <w:vAlign w:val="center"/>
            <w:hideMark/>
          </w:tcPr>
          <w:p w14:paraId="7657845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108.9±101.9</w:t>
            </w:r>
          </w:p>
        </w:tc>
        <w:tc>
          <w:tcPr>
            <w:tcW w:w="662" w:type="pct"/>
            <w:noWrap/>
            <w:vAlign w:val="center"/>
            <w:hideMark/>
          </w:tcPr>
          <w:p w14:paraId="167DE68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105.7±72.1</w:t>
            </w:r>
          </w:p>
        </w:tc>
        <w:tc>
          <w:tcPr>
            <w:tcW w:w="662" w:type="pct"/>
            <w:noWrap/>
            <w:vAlign w:val="center"/>
            <w:hideMark/>
          </w:tcPr>
          <w:p w14:paraId="7701EE4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113.8±63.9</w:t>
            </w:r>
          </w:p>
        </w:tc>
        <w:tc>
          <w:tcPr>
            <w:tcW w:w="801" w:type="pct"/>
            <w:gridSpan w:val="2"/>
            <w:noWrap/>
            <w:vAlign w:val="center"/>
            <w:hideMark/>
          </w:tcPr>
          <w:p w14:paraId="201E47A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110.6±51.2</w:t>
            </w:r>
          </w:p>
        </w:tc>
        <w:tc>
          <w:tcPr>
            <w:tcW w:w="456" w:type="pct"/>
            <w:noWrap/>
            <w:vAlign w:val="center"/>
            <w:hideMark/>
          </w:tcPr>
          <w:p w14:paraId="44B0685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61A55EE2" w14:textId="77777777" w:rsidTr="00893A38">
        <w:trPr>
          <w:trHeight w:val="282"/>
        </w:trPr>
        <w:tc>
          <w:tcPr>
            <w:tcW w:w="589" w:type="pct"/>
            <w:noWrap/>
            <w:vAlign w:val="center"/>
            <w:hideMark/>
          </w:tcPr>
          <w:p w14:paraId="7A818C6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107" w:type="pct"/>
            <w:noWrap/>
            <w:vAlign w:val="center"/>
            <w:hideMark/>
          </w:tcPr>
          <w:p w14:paraId="56F4A41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HDL V2</w:t>
            </w:r>
          </w:p>
        </w:tc>
        <w:tc>
          <w:tcPr>
            <w:tcW w:w="723" w:type="pct"/>
            <w:noWrap/>
            <w:vAlign w:val="center"/>
            <w:hideMark/>
          </w:tcPr>
          <w:p w14:paraId="0248ABB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53.7±15.3</w:t>
            </w:r>
          </w:p>
        </w:tc>
        <w:tc>
          <w:tcPr>
            <w:tcW w:w="662" w:type="pct"/>
            <w:noWrap/>
            <w:vAlign w:val="center"/>
            <w:hideMark/>
          </w:tcPr>
          <w:p w14:paraId="38EFD09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56.6±16.2</w:t>
            </w:r>
          </w:p>
        </w:tc>
        <w:tc>
          <w:tcPr>
            <w:tcW w:w="662" w:type="pct"/>
            <w:noWrap/>
            <w:vAlign w:val="center"/>
            <w:hideMark/>
          </w:tcPr>
          <w:p w14:paraId="6321ED2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51.9±14.3</w:t>
            </w:r>
          </w:p>
        </w:tc>
        <w:tc>
          <w:tcPr>
            <w:tcW w:w="672" w:type="pct"/>
            <w:noWrap/>
            <w:vAlign w:val="center"/>
            <w:hideMark/>
          </w:tcPr>
          <w:p w14:paraId="2794AA4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54.0±14.2</w:t>
            </w:r>
          </w:p>
        </w:tc>
        <w:tc>
          <w:tcPr>
            <w:tcW w:w="129" w:type="pct"/>
            <w:noWrap/>
            <w:vAlign w:val="center"/>
            <w:hideMark/>
          </w:tcPr>
          <w:p w14:paraId="0D55DC0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456" w:type="pct"/>
            <w:noWrap/>
            <w:vAlign w:val="center"/>
            <w:hideMark/>
          </w:tcPr>
          <w:p w14:paraId="31E60D9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69D185D7" w14:textId="77777777" w:rsidTr="00893A38">
        <w:trPr>
          <w:trHeight w:val="282"/>
        </w:trPr>
        <w:tc>
          <w:tcPr>
            <w:tcW w:w="589" w:type="pct"/>
            <w:noWrap/>
            <w:vAlign w:val="center"/>
            <w:hideMark/>
          </w:tcPr>
          <w:p w14:paraId="2035E0F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107" w:type="pct"/>
            <w:noWrap/>
            <w:vAlign w:val="center"/>
            <w:hideMark/>
          </w:tcPr>
          <w:p w14:paraId="4E03330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LDL V2</w:t>
            </w:r>
          </w:p>
        </w:tc>
        <w:tc>
          <w:tcPr>
            <w:tcW w:w="723" w:type="pct"/>
            <w:noWrap/>
            <w:vAlign w:val="center"/>
            <w:hideMark/>
          </w:tcPr>
          <w:p w14:paraId="6BCA47B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115.9±33.9</w:t>
            </w:r>
          </w:p>
        </w:tc>
        <w:tc>
          <w:tcPr>
            <w:tcW w:w="662" w:type="pct"/>
            <w:noWrap/>
            <w:vAlign w:val="center"/>
            <w:hideMark/>
          </w:tcPr>
          <w:p w14:paraId="4A2E616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115.5±33.8</w:t>
            </w:r>
          </w:p>
        </w:tc>
        <w:tc>
          <w:tcPr>
            <w:tcW w:w="662" w:type="pct"/>
            <w:noWrap/>
            <w:vAlign w:val="center"/>
            <w:hideMark/>
          </w:tcPr>
          <w:p w14:paraId="705C1E3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118.8±34.0</w:t>
            </w:r>
          </w:p>
        </w:tc>
        <w:tc>
          <w:tcPr>
            <w:tcW w:w="801" w:type="pct"/>
            <w:gridSpan w:val="2"/>
            <w:noWrap/>
            <w:vAlign w:val="center"/>
            <w:hideMark/>
          </w:tcPr>
          <w:p w14:paraId="18FFDD6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113.5±33.9</w:t>
            </w:r>
          </w:p>
        </w:tc>
        <w:tc>
          <w:tcPr>
            <w:tcW w:w="456" w:type="pct"/>
            <w:noWrap/>
            <w:vAlign w:val="center"/>
            <w:hideMark/>
          </w:tcPr>
          <w:p w14:paraId="2ADC8B1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0.048</w:t>
            </w:r>
          </w:p>
        </w:tc>
      </w:tr>
      <w:tr w:rsidR="00A46012" w:rsidRPr="002A79DF" w14:paraId="69EA62DB" w14:textId="77777777" w:rsidTr="00893A38">
        <w:trPr>
          <w:trHeight w:val="282"/>
        </w:trPr>
        <w:tc>
          <w:tcPr>
            <w:tcW w:w="589" w:type="pct"/>
            <w:noWrap/>
            <w:vAlign w:val="center"/>
            <w:hideMark/>
          </w:tcPr>
          <w:p w14:paraId="26086CB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Waist, cm</w:t>
            </w:r>
          </w:p>
        </w:tc>
        <w:tc>
          <w:tcPr>
            <w:tcW w:w="1107" w:type="pct"/>
            <w:noWrap/>
            <w:vAlign w:val="center"/>
            <w:hideMark/>
          </w:tcPr>
          <w:p w14:paraId="2C3E5EC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723" w:type="pct"/>
            <w:noWrap/>
            <w:vAlign w:val="center"/>
            <w:hideMark/>
          </w:tcPr>
          <w:p w14:paraId="6FC6ACAA"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62" w:type="pct"/>
            <w:noWrap/>
            <w:vAlign w:val="center"/>
            <w:hideMark/>
          </w:tcPr>
          <w:p w14:paraId="33DAF4B0"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62" w:type="pct"/>
            <w:noWrap/>
            <w:vAlign w:val="center"/>
            <w:hideMark/>
          </w:tcPr>
          <w:p w14:paraId="71E9D262"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672" w:type="pct"/>
            <w:noWrap/>
            <w:vAlign w:val="center"/>
            <w:hideMark/>
          </w:tcPr>
          <w:p w14:paraId="323900A0"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9" w:type="pct"/>
            <w:noWrap/>
            <w:vAlign w:val="center"/>
            <w:hideMark/>
          </w:tcPr>
          <w:p w14:paraId="4FD9B9E3"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456" w:type="pct"/>
            <w:noWrap/>
            <w:vAlign w:val="center"/>
            <w:hideMark/>
          </w:tcPr>
          <w:p w14:paraId="6EBD2968"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E195EEE" w14:textId="77777777" w:rsidTr="00893A38">
        <w:trPr>
          <w:trHeight w:val="282"/>
        </w:trPr>
        <w:tc>
          <w:tcPr>
            <w:tcW w:w="589" w:type="pct"/>
            <w:noWrap/>
            <w:vAlign w:val="center"/>
            <w:hideMark/>
          </w:tcPr>
          <w:p w14:paraId="5FDF50EF"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107" w:type="pct"/>
            <w:noWrap/>
            <w:vAlign w:val="center"/>
            <w:hideMark/>
          </w:tcPr>
          <w:p w14:paraId="1530D7D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Waist V2</w:t>
            </w:r>
          </w:p>
        </w:tc>
        <w:tc>
          <w:tcPr>
            <w:tcW w:w="723" w:type="pct"/>
            <w:noWrap/>
            <w:vAlign w:val="center"/>
            <w:hideMark/>
          </w:tcPr>
          <w:p w14:paraId="0DD40B2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94.9±12.5</w:t>
            </w:r>
          </w:p>
        </w:tc>
        <w:tc>
          <w:tcPr>
            <w:tcW w:w="662" w:type="pct"/>
            <w:noWrap/>
            <w:vAlign w:val="center"/>
            <w:hideMark/>
          </w:tcPr>
          <w:p w14:paraId="1ABB85D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95.1±12.6</w:t>
            </w:r>
          </w:p>
        </w:tc>
        <w:tc>
          <w:tcPr>
            <w:tcW w:w="662" w:type="pct"/>
            <w:noWrap/>
            <w:vAlign w:val="center"/>
            <w:hideMark/>
          </w:tcPr>
          <w:p w14:paraId="27098FC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101.5±13.7</w:t>
            </w:r>
          </w:p>
        </w:tc>
        <w:tc>
          <w:tcPr>
            <w:tcW w:w="801" w:type="pct"/>
            <w:gridSpan w:val="2"/>
            <w:noWrap/>
            <w:vAlign w:val="center"/>
            <w:hideMark/>
          </w:tcPr>
          <w:p w14:paraId="34DE5C0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102.8±14.0</w:t>
            </w:r>
          </w:p>
        </w:tc>
        <w:tc>
          <w:tcPr>
            <w:tcW w:w="456" w:type="pct"/>
            <w:noWrap/>
            <w:vAlign w:val="center"/>
            <w:hideMark/>
          </w:tcPr>
          <w:p w14:paraId="517D46F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bl>
    <w:p w14:paraId="3E5BB670" w14:textId="77777777" w:rsidR="00A46012" w:rsidRPr="002A79DF" w:rsidRDefault="00A46012" w:rsidP="00A46012">
      <w:pPr>
        <w:rPr>
          <w:rFonts w:ascii="Times New Roman" w:hAnsi="Times New Roman" w:cs="Times New Roman"/>
          <w:color w:val="000000"/>
          <w:kern w:val="0"/>
          <w:sz w:val="20"/>
          <w:szCs w:val="20"/>
        </w:rPr>
        <w:sectPr w:rsidR="00A46012" w:rsidRPr="002A79DF" w:rsidSect="00452AB7">
          <w:pgSz w:w="16838" w:h="11906" w:orient="landscape" w:code="9"/>
          <w:pgMar w:top="1797" w:right="1440" w:bottom="1797" w:left="1440" w:header="851" w:footer="992" w:gutter="0"/>
          <w:cols w:space="425"/>
          <w:docGrid w:linePitch="312"/>
        </w:sectPr>
      </w:pPr>
      <w:r w:rsidRPr="002A79DF">
        <w:rPr>
          <w:rFonts w:ascii="Times New Roman" w:hAnsi="Times New Roman" w:cs="Times New Roman"/>
          <w:sz w:val="20"/>
          <w:szCs w:val="20"/>
        </w:rPr>
        <w:t>Data were represented with n, mean ± standard deviation or %(n) within each group. Definition of abbreviation</w:t>
      </w:r>
      <w:r w:rsidRPr="002A79DF">
        <w:rPr>
          <w:rFonts w:ascii="Times New Roman" w:hAnsi="Times New Roman" w:cs="Times New Roman"/>
          <w:sz w:val="20"/>
          <w:szCs w:val="20"/>
        </w:rPr>
        <w:t>：</w:t>
      </w:r>
      <w:r w:rsidRPr="002A79DF">
        <w:rPr>
          <w:rFonts w:ascii="Times New Roman" w:hAnsi="Times New Roman" w:cs="Times New Roman"/>
          <w:sz w:val="20"/>
          <w:szCs w:val="20"/>
        </w:rPr>
        <w:t xml:space="preserve">BMI=body mass index; AHI= apnea–hypopnea index; HS=high School; GED= general educational development credential; MS=metabolic syndrome; BP=blood pressure; HDL= high-density lipoprotein; LDL: low-density lipoprotein; Data were analyzed by Chi-squared or </w:t>
      </w:r>
      <w:r w:rsidRPr="002A79DF">
        <w:rPr>
          <w:rFonts w:ascii="Times New Roman" w:hAnsi="Times New Roman" w:cs="Times New Roman"/>
          <w:color w:val="000000"/>
          <w:kern w:val="0"/>
          <w:sz w:val="20"/>
          <w:szCs w:val="20"/>
        </w:rPr>
        <w:t>Kruskal-Wallis Test</w:t>
      </w:r>
      <w:r w:rsidRPr="002A79DF">
        <w:rPr>
          <w:rFonts w:ascii="Times New Roman" w:hAnsi="Times New Roman" w:cs="Times New Roman"/>
          <w:sz w:val="20"/>
          <w:szCs w:val="20"/>
        </w:rPr>
        <w:t>. P&lt;0.05 considered statistically significant.</w:t>
      </w:r>
    </w:p>
    <w:p w14:paraId="5F72C8B1" w14:textId="77777777" w:rsidR="00A46012" w:rsidRPr="002A79DF" w:rsidRDefault="00A46012" w:rsidP="00A46012">
      <w:pPr>
        <w:rPr>
          <w:rFonts w:ascii="Times New Roman" w:hAnsi="Times New Roman" w:cs="Times New Roman"/>
          <w:sz w:val="24"/>
          <w:szCs w:val="24"/>
        </w:rPr>
      </w:pPr>
      <w:r w:rsidRPr="002A79DF">
        <w:rPr>
          <w:rFonts w:ascii="Times New Roman" w:hAnsi="Times New Roman" w:cs="Times New Roman"/>
          <w:sz w:val="24"/>
          <w:szCs w:val="24"/>
        </w:rPr>
        <w:lastRenderedPageBreak/>
        <w:t xml:space="preserve">Table S2. HCHS/SOL (2008–2017) Sample Characteristics of V1 According to the Incidence of Metabolic Syndrome </w:t>
      </w:r>
    </w:p>
    <w:tbl>
      <w:tblPr>
        <w:tblW w:w="5000" w:type="pct"/>
        <w:tblBorders>
          <w:top w:val="single" w:sz="4" w:space="0" w:color="auto"/>
          <w:bottom w:val="single" w:sz="4" w:space="0" w:color="auto"/>
        </w:tblBorders>
        <w:tblLook w:val="04A0" w:firstRow="1" w:lastRow="0" w:firstColumn="1" w:lastColumn="0" w:noHBand="0" w:noVBand="1"/>
      </w:tblPr>
      <w:tblGrid>
        <w:gridCol w:w="1214"/>
        <w:gridCol w:w="3316"/>
        <w:gridCol w:w="1365"/>
        <w:gridCol w:w="1240"/>
        <w:gridCol w:w="238"/>
        <w:gridCol w:w="939"/>
      </w:tblGrid>
      <w:tr w:rsidR="00A46012" w:rsidRPr="002A79DF" w14:paraId="3C6E5644" w14:textId="77777777" w:rsidTr="00893A38">
        <w:trPr>
          <w:trHeight w:val="282"/>
        </w:trPr>
        <w:tc>
          <w:tcPr>
            <w:tcW w:w="730" w:type="pct"/>
            <w:tcBorders>
              <w:top w:val="single" w:sz="4" w:space="0" w:color="auto"/>
              <w:bottom w:val="nil"/>
            </w:tcBorders>
            <w:noWrap/>
            <w:vAlign w:val="center"/>
            <w:hideMark/>
          </w:tcPr>
          <w:p w14:paraId="518A1E9E" w14:textId="77777777" w:rsidR="00A46012" w:rsidRPr="002A79DF" w:rsidRDefault="00A46012" w:rsidP="00893A38">
            <w:pPr>
              <w:widowControl/>
              <w:jc w:val="left"/>
              <w:rPr>
                <w:rFonts w:ascii="Times New Roman" w:eastAsia="SimSun" w:hAnsi="Times New Roman" w:cs="Times New Roman"/>
                <w:kern w:val="0"/>
                <w:sz w:val="20"/>
                <w:szCs w:val="20"/>
              </w:rPr>
            </w:pPr>
          </w:p>
        </w:tc>
        <w:tc>
          <w:tcPr>
            <w:tcW w:w="1995" w:type="pct"/>
            <w:tcBorders>
              <w:top w:val="single" w:sz="4" w:space="0" w:color="auto"/>
              <w:bottom w:val="nil"/>
            </w:tcBorders>
            <w:noWrap/>
            <w:vAlign w:val="center"/>
            <w:hideMark/>
          </w:tcPr>
          <w:p w14:paraId="3AC577F4"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7" w:type="pct"/>
            <w:gridSpan w:val="2"/>
            <w:tcBorders>
              <w:top w:val="single" w:sz="4" w:space="0" w:color="auto"/>
              <w:bottom w:val="single" w:sz="4" w:space="0" w:color="auto"/>
            </w:tcBorders>
            <w:noWrap/>
            <w:vAlign w:val="center"/>
            <w:hideMark/>
          </w:tcPr>
          <w:p w14:paraId="44979C5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Incident MS</w:t>
            </w:r>
          </w:p>
        </w:tc>
        <w:tc>
          <w:tcPr>
            <w:tcW w:w="143" w:type="pct"/>
            <w:tcBorders>
              <w:top w:val="single" w:sz="4" w:space="0" w:color="auto"/>
              <w:bottom w:val="single" w:sz="4" w:space="0" w:color="auto"/>
            </w:tcBorders>
            <w:noWrap/>
            <w:vAlign w:val="center"/>
            <w:hideMark/>
          </w:tcPr>
          <w:p w14:paraId="0755812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565" w:type="pct"/>
            <w:tcBorders>
              <w:top w:val="single" w:sz="4" w:space="0" w:color="auto"/>
              <w:bottom w:val="nil"/>
            </w:tcBorders>
            <w:noWrap/>
            <w:vAlign w:val="center"/>
            <w:hideMark/>
          </w:tcPr>
          <w:p w14:paraId="7647D2C9" w14:textId="77777777" w:rsidR="00A46012" w:rsidRPr="002A79DF" w:rsidRDefault="00A46012" w:rsidP="00893A38">
            <w:pPr>
              <w:widowControl/>
              <w:jc w:val="left"/>
              <w:rPr>
                <w:rFonts w:ascii="Times New Roman" w:eastAsia="Times New Roman" w:hAnsi="Times New Roman" w:cs="Times New Roman"/>
                <w:kern w:val="0"/>
                <w:sz w:val="20"/>
                <w:szCs w:val="20"/>
              </w:rPr>
            </w:pPr>
            <w:r w:rsidRPr="002A79DF">
              <w:rPr>
                <w:rFonts w:ascii="Times New Roman" w:eastAsia="Times New Roman" w:hAnsi="Times New Roman" w:cs="Times New Roman"/>
                <w:kern w:val="0"/>
                <w:sz w:val="20"/>
                <w:szCs w:val="20"/>
              </w:rPr>
              <w:t>P</w:t>
            </w:r>
          </w:p>
        </w:tc>
      </w:tr>
      <w:tr w:rsidR="00A46012" w:rsidRPr="002A79DF" w14:paraId="7736BF86" w14:textId="77777777" w:rsidTr="00893A38">
        <w:trPr>
          <w:trHeight w:val="282"/>
        </w:trPr>
        <w:tc>
          <w:tcPr>
            <w:tcW w:w="730" w:type="pct"/>
            <w:tcBorders>
              <w:top w:val="nil"/>
              <w:bottom w:val="single" w:sz="4" w:space="0" w:color="auto"/>
            </w:tcBorders>
            <w:noWrap/>
            <w:vAlign w:val="center"/>
            <w:hideMark/>
          </w:tcPr>
          <w:p w14:paraId="6FF0423F"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tcBorders>
              <w:top w:val="nil"/>
              <w:bottom w:val="single" w:sz="4" w:space="0" w:color="auto"/>
            </w:tcBorders>
            <w:noWrap/>
            <w:vAlign w:val="center"/>
            <w:hideMark/>
          </w:tcPr>
          <w:p w14:paraId="6F2A5907"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821" w:type="pct"/>
            <w:tcBorders>
              <w:top w:val="single" w:sz="4" w:space="0" w:color="auto"/>
              <w:bottom w:val="single" w:sz="4" w:space="0" w:color="auto"/>
            </w:tcBorders>
            <w:noWrap/>
            <w:vAlign w:val="center"/>
            <w:hideMark/>
          </w:tcPr>
          <w:p w14:paraId="46A66258" w14:textId="30A463E1" w:rsidR="00A46012" w:rsidRPr="002A79DF" w:rsidRDefault="00DF6F4D" w:rsidP="00893A38">
            <w:pPr>
              <w:widowControl/>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N</w:t>
            </w:r>
            <w:r w:rsidR="00A46012" w:rsidRPr="002A79DF">
              <w:rPr>
                <w:rFonts w:ascii="Times New Roman" w:eastAsia="DengXian" w:hAnsi="Times New Roman" w:cs="Times New Roman"/>
                <w:color w:val="000000"/>
                <w:kern w:val="0"/>
                <w:sz w:val="20"/>
                <w:szCs w:val="20"/>
              </w:rPr>
              <w:t>o</w:t>
            </w:r>
          </w:p>
        </w:tc>
        <w:tc>
          <w:tcPr>
            <w:tcW w:w="746" w:type="pct"/>
            <w:tcBorders>
              <w:top w:val="single" w:sz="4" w:space="0" w:color="auto"/>
              <w:bottom w:val="single" w:sz="4" w:space="0" w:color="auto"/>
            </w:tcBorders>
            <w:noWrap/>
            <w:vAlign w:val="center"/>
            <w:hideMark/>
          </w:tcPr>
          <w:p w14:paraId="7817AD19" w14:textId="4CFF1DFF" w:rsidR="00A46012" w:rsidRPr="002A79DF" w:rsidRDefault="00DF6F4D" w:rsidP="00893A38">
            <w:pPr>
              <w:widowControl/>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Y</w:t>
            </w:r>
            <w:r w:rsidR="00A46012" w:rsidRPr="002A79DF">
              <w:rPr>
                <w:rFonts w:ascii="Times New Roman" w:eastAsia="DengXian" w:hAnsi="Times New Roman" w:cs="Times New Roman"/>
                <w:color w:val="000000"/>
                <w:kern w:val="0"/>
                <w:sz w:val="20"/>
                <w:szCs w:val="20"/>
              </w:rPr>
              <w:t>es</w:t>
            </w:r>
          </w:p>
        </w:tc>
        <w:tc>
          <w:tcPr>
            <w:tcW w:w="143" w:type="pct"/>
            <w:tcBorders>
              <w:top w:val="single" w:sz="4" w:space="0" w:color="auto"/>
              <w:bottom w:val="single" w:sz="4" w:space="0" w:color="auto"/>
            </w:tcBorders>
            <w:noWrap/>
            <w:vAlign w:val="center"/>
            <w:hideMark/>
          </w:tcPr>
          <w:p w14:paraId="3F587DD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565" w:type="pct"/>
            <w:tcBorders>
              <w:top w:val="nil"/>
              <w:bottom w:val="single" w:sz="4" w:space="0" w:color="auto"/>
            </w:tcBorders>
            <w:noWrap/>
            <w:vAlign w:val="center"/>
            <w:hideMark/>
          </w:tcPr>
          <w:p w14:paraId="40E047FE"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0BA2301" w14:textId="77777777" w:rsidTr="00893A38">
        <w:trPr>
          <w:trHeight w:val="282"/>
        </w:trPr>
        <w:tc>
          <w:tcPr>
            <w:tcW w:w="730" w:type="pct"/>
            <w:tcBorders>
              <w:top w:val="single" w:sz="4" w:space="0" w:color="auto"/>
            </w:tcBorders>
            <w:noWrap/>
            <w:vAlign w:val="center"/>
            <w:hideMark/>
          </w:tcPr>
          <w:p w14:paraId="0A5E793C"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tcBorders>
              <w:top w:val="single" w:sz="4" w:space="0" w:color="auto"/>
            </w:tcBorders>
            <w:noWrap/>
            <w:vAlign w:val="center"/>
            <w:hideMark/>
          </w:tcPr>
          <w:p w14:paraId="655DA885"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821" w:type="pct"/>
            <w:tcBorders>
              <w:top w:val="single" w:sz="4" w:space="0" w:color="auto"/>
            </w:tcBorders>
            <w:noWrap/>
            <w:vAlign w:val="center"/>
            <w:hideMark/>
          </w:tcPr>
          <w:p w14:paraId="5516D939"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746" w:type="pct"/>
            <w:tcBorders>
              <w:top w:val="single" w:sz="4" w:space="0" w:color="auto"/>
            </w:tcBorders>
            <w:noWrap/>
            <w:vAlign w:val="center"/>
            <w:hideMark/>
          </w:tcPr>
          <w:p w14:paraId="6898308D"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tcBorders>
              <w:top w:val="single" w:sz="4" w:space="0" w:color="auto"/>
            </w:tcBorders>
            <w:noWrap/>
            <w:vAlign w:val="center"/>
            <w:hideMark/>
          </w:tcPr>
          <w:p w14:paraId="318B910D"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tcBorders>
              <w:top w:val="single" w:sz="4" w:space="0" w:color="auto"/>
            </w:tcBorders>
            <w:noWrap/>
            <w:vAlign w:val="center"/>
            <w:hideMark/>
          </w:tcPr>
          <w:p w14:paraId="524874EA" w14:textId="77777777" w:rsidR="00A46012" w:rsidRPr="002A79DF" w:rsidRDefault="00A46012" w:rsidP="00893A38">
            <w:pPr>
              <w:widowControl/>
              <w:jc w:val="left"/>
              <w:rPr>
                <w:rFonts w:ascii="Times New Roman" w:eastAsia="DengXian" w:hAnsi="Times New Roman" w:cs="Times New Roman"/>
                <w:color w:val="FF0000"/>
                <w:kern w:val="0"/>
                <w:sz w:val="20"/>
                <w:szCs w:val="20"/>
              </w:rPr>
            </w:pPr>
          </w:p>
        </w:tc>
      </w:tr>
      <w:tr w:rsidR="00A46012" w:rsidRPr="002A79DF" w14:paraId="20C3F065" w14:textId="77777777" w:rsidTr="00893A38">
        <w:trPr>
          <w:trHeight w:val="282"/>
        </w:trPr>
        <w:tc>
          <w:tcPr>
            <w:tcW w:w="730" w:type="pct"/>
            <w:noWrap/>
            <w:vAlign w:val="center"/>
            <w:hideMark/>
          </w:tcPr>
          <w:p w14:paraId="3FDDA9B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Subjects</w:t>
            </w:r>
          </w:p>
        </w:tc>
        <w:tc>
          <w:tcPr>
            <w:tcW w:w="1995" w:type="pct"/>
            <w:noWrap/>
            <w:vAlign w:val="center"/>
            <w:hideMark/>
          </w:tcPr>
          <w:p w14:paraId="35C4AED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821" w:type="pct"/>
            <w:noWrap/>
            <w:vAlign w:val="center"/>
            <w:hideMark/>
          </w:tcPr>
          <w:p w14:paraId="5574546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3535</w:t>
            </w:r>
          </w:p>
        </w:tc>
        <w:tc>
          <w:tcPr>
            <w:tcW w:w="746" w:type="pct"/>
            <w:noWrap/>
            <w:vAlign w:val="center"/>
            <w:hideMark/>
          </w:tcPr>
          <w:p w14:paraId="6AD60B1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1090</w:t>
            </w:r>
          </w:p>
        </w:tc>
        <w:tc>
          <w:tcPr>
            <w:tcW w:w="143" w:type="pct"/>
            <w:noWrap/>
            <w:vAlign w:val="center"/>
            <w:hideMark/>
          </w:tcPr>
          <w:p w14:paraId="30755DBC"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2199B510"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786E2FCA" w14:textId="77777777" w:rsidTr="00893A38">
        <w:trPr>
          <w:trHeight w:val="282"/>
        </w:trPr>
        <w:tc>
          <w:tcPr>
            <w:tcW w:w="730" w:type="pct"/>
            <w:noWrap/>
            <w:vAlign w:val="center"/>
            <w:hideMark/>
          </w:tcPr>
          <w:p w14:paraId="17EA146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Age, y</w:t>
            </w:r>
          </w:p>
        </w:tc>
        <w:tc>
          <w:tcPr>
            <w:tcW w:w="1995" w:type="pct"/>
            <w:noWrap/>
            <w:vAlign w:val="center"/>
            <w:hideMark/>
          </w:tcPr>
          <w:p w14:paraId="0A1D98B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821" w:type="pct"/>
            <w:noWrap/>
            <w:vAlign w:val="center"/>
            <w:hideMark/>
          </w:tcPr>
          <w:p w14:paraId="2C78BAD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43.5±13.6</w:t>
            </w:r>
          </w:p>
        </w:tc>
        <w:tc>
          <w:tcPr>
            <w:tcW w:w="746" w:type="pct"/>
            <w:noWrap/>
            <w:vAlign w:val="center"/>
            <w:hideMark/>
          </w:tcPr>
          <w:p w14:paraId="2EA578F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47.9±12.0</w:t>
            </w:r>
          </w:p>
        </w:tc>
        <w:tc>
          <w:tcPr>
            <w:tcW w:w="143" w:type="pct"/>
            <w:noWrap/>
            <w:vAlign w:val="center"/>
            <w:hideMark/>
          </w:tcPr>
          <w:p w14:paraId="1D1E7CE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35AAE70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0383395F" w14:textId="77777777" w:rsidTr="00893A38">
        <w:trPr>
          <w:trHeight w:val="282"/>
        </w:trPr>
        <w:tc>
          <w:tcPr>
            <w:tcW w:w="730" w:type="pct"/>
            <w:noWrap/>
            <w:vAlign w:val="center"/>
            <w:hideMark/>
          </w:tcPr>
          <w:p w14:paraId="362C4B5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Sex, % (n)</w:t>
            </w:r>
          </w:p>
        </w:tc>
        <w:tc>
          <w:tcPr>
            <w:tcW w:w="1995" w:type="pct"/>
            <w:noWrap/>
            <w:vAlign w:val="center"/>
            <w:hideMark/>
          </w:tcPr>
          <w:p w14:paraId="5C527B3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821" w:type="pct"/>
            <w:noWrap/>
            <w:vAlign w:val="center"/>
            <w:hideMark/>
          </w:tcPr>
          <w:p w14:paraId="634D61BD"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746" w:type="pct"/>
            <w:noWrap/>
            <w:vAlign w:val="center"/>
            <w:hideMark/>
          </w:tcPr>
          <w:p w14:paraId="2AAB866C"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1150B341"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5FF98C2B" w14:textId="77777777" w:rsidR="00A46012" w:rsidRPr="002A79DF" w:rsidRDefault="00A46012" w:rsidP="00893A38">
            <w:pPr>
              <w:widowControl/>
              <w:jc w:val="left"/>
              <w:rPr>
                <w:rFonts w:ascii="Times New Roman" w:eastAsia="DengXian" w:hAnsi="Times New Roman" w:cs="Times New Roman"/>
                <w:kern w:val="0"/>
                <w:sz w:val="20"/>
                <w:szCs w:val="20"/>
              </w:rPr>
            </w:pPr>
            <w:r w:rsidRPr="002A79DF">
              <w:rPr>
                <w:rFonts w:ascii="Times New Roman" w:eastAsia="DengXian" w:hAnsi="Times New Roman" w:cs="Times New Roman"/>
                <w:kern w:val="0"/>
                <w:sz w:val="20"/>
                <w:szCs w:val="20"/>
              </w:rPr>
              <w:t>0.010</w:t>
            </w:r>
          </w:p>
        </w:tc>
      </w:tr>
      <w:tr w:rsidR="00A46012" w:rsidRPr="002A79DF" w14:paraId="533B80D1" w14:textId="77777777" w:rsidTr="00893A38">
        <w:trPr>
          <w:trHeight w:val="282"/>
        </w:trPr>
        <w:tc>
          <w:tcPr>
            <w:tcW w:w="730" w:type="pct"/>
            <w:noWrap/>
            <w:vAlign w:val="center"/>
            <w:hideMark/>
          </w:tcPr>
          <w:p w14:paraId="5C3CACA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1EB7826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Women</w:t>
            </w:r>
          </w:p>
        </w:tc>
        <w:tc>
          <w:tcPr>
            <w:tcW w:w="821" w:type="pct"/>
            <w:noWrap/>
            <w:vAlign w:val="center"/>
            <w:hideMark/>
          </w:tcPr>
          <w:p w14:paraId="0112115F"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59.3(2097)</w:t>
            </w:r>
          </w:p>
        </w:tc>
        <w:tc>
          <w:tcPr>
            <w:tcW w:w="746" w:type="pct"/>
            <w:noWrap/>
            <w:vAlign w:val="center"/>
            <w:hideMark/>
          </w:tcPr>
          <w:p w14:paraId="2D31113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63.7(694)</w:t>
            </w:r>
          </w:p>
        </w:tc>
        <w:tc>
          <w:tcPr>
            <w:tcW w:w="143" w:type="pct"/>
            <w:noWrap/>
            <w:vAlign w:val="center"/>
            <w:hideMark/>
          </w:tcPr>
          <w:p w14:paraId="4E6E9BE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045F3331"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132B326" w14:textId="77777777" w:rsidTr="00893A38">
        <w:trPr>
          <w:trHeight w:val="282"/>
        </w:trPr>
        <w:tc>
          <w:tcPr>
            <w:tcW w:w="730" w:type="pct"/>
            <w:noWrap/>
            <w:vAlign w:val="center"/>
            <w:hideMark/>
          </w:tcPr>
          <w:p w14:paraId="2CC9BD99"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527B711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Men</w:t>
            </w:r>
          </w:p>
        </w:tc>
        <w:tc>
          <w:tcPr>
            <w:tcW w:w="821" w:type="pct"/>
            <w:noWrap/>
            <w:vAlign w:val="center"/>
            <w:hideMark/>
          </w:tcPr>
          <w:p w14:paraId="64AE8FB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40.7(1438)</w:t>
            </w:r>
          </w:p>
        </w:tc>
        <w:tc>
          <w:tcPr>
            <w:tcW w:w="746" w:type="pct"/>
            <w:noWrap/>
            <w:vAlign w:val="center"/>
            <w:hideMark/>
          </w:tcPr>
          <w:p w14:paraId="17CD46B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36.3(396)</w:t>
            </w:r>
          </w:p>
        </w:tc>
        <w:tc>
          <w:tcPr>
            <w:tcW w:w="143" w:type="pct"/>
            <w:noWrap/>
            <w:vAlign w:val="center"/>
            <w:hideMark/>
          </w:tcPr>
          <w:p w14:paraId="391D9F8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407E1D31"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548852AF" w14:textId="77777777" w:rsidTr="00893A38">
        <w:trPr>
          <w:trHeight w:val="282"/>
        </w:trPr>
        <w:tc>
          <w:tcPr>
            <w:tcW w:w="2725" w:type="pct"/>
            <w:gridSpan w:val="2"/>
            <w:noWrap/>
            <w:vAlign w:val="center"/>
            <w:hideMark/>
          </w:tcPr>
          <w:p w14:paraId="510F842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BMI, kg/</w:t>
            </w:r>
            <w:r w:rsidRPr="002A79DF">
              <w:rPr>
                <w:rFonts w:ascii="Times New Roman" w:eastAsia="DengXian" w:hAnsi="Times New Roman" w:cs="Times New Roman"/>
                <w:kern w:val="0"/>
                <w:sz w:val="20"/>
                <w:szCs w:val="20"/>
              </w:rPr>
              <w:t>m</w:t>
            </w:r>
            <w:r w:rsidRPr="002A79DF">
              <w:rPr>
                <w:rFonts w:ascii="Times New Roman" w:eastAsia="DengXian" w:hAnsi="Times New Roman" w:cs="Times New Roman"/>
                <w:kern w:val="0"/>
                <w:sz w:val="20"/>
                <w:szCs w:val="20"/>
                <w:vertAlign w:val="superscript"/>
              </w:rPr>
              <w:t>2</w:t>
            </w:r>
          </w:p>
        </w:tc>
        <w:tc>
          <w:tcPr>
            <w:tcW w:w="821" w:type="pct"/>
            <w:noWrap/>
            <w:vAlign w:val="center"/>
            <w:hideMark/>
          </w:tcPr>
          <w:p w14:paraId="5B4ECE9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27.6±5.1</w:t>
            </w:r>
          </w:p>
        </w:tc>
        <w:tc>
          <w:tcPr>
            <w:tcW w:w="746" w:type="pct"/>
            <w:noWrap/>
            <w:vAlign w:val="center"/>
            <w:hideMark/>
          </w:tcPr>
          <w:p w14:paraId="7957AC8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30.2±5.4</w:t>
            </w:r>
          </w:p>
        </w:tc>
        <w:tc>
          <w:tcPr>
            <w:tcW w:w="143" w:type="pct"/>
            <w:noWrap/>
            <w:vAlign w:val="center"/>
            <w:hideMark/>
          </w:tcPr>
          <w:p w14:paraId="338289B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31E90C4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50787CC7" w14:textId="77777777" w:rsidTr="00893A38">
        <w:trPr>
          <w:trHeight w:val="282"/>
        </w:trPr>
        <w:tc>
          <w:tcPr>
            <w:tcW w:w="2725" w:type="pct"/>
            <w:gridSpan w:val="2"/>
            <w:noWrap/>
            <w:vAlign w:val="center"/>
            <w:hideMark/>
          </w:tcPr>
          <w:p w14:paraId="0CD8F67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AHI, events/h</w:t>
            </w:r>
          </w:p>
        </w:tc>
        <w:tc>
          <w:tcPr>
            <w:tcW w:w="821" w:type="pct"/>
            <w:noWrap/>
            <w:vAlign w:val="center"/>
            <w:hideMark/>
          </w:tcPr>
          <w:p w14:paraId="7A7311F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3.9±7.8</w:t>
            </w:r>
          </w:p>
        </w:tc>
        <w:tc>
          <w:tcPr>
            <w:tcW w:w="746" w:type="pct"/>
            <w:noWrap/>
            <w:vAlign w:val="center"/>
            <w:hideMark/>
          </w:tcPr>
          <w:p w14:paraId="2B85CE9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6.1±10.4</w:t>
            </w:r>
          </w:p>
        </w:tc>
        <w:tc>
          <w:tcPr>
            <w:tcW w:w="143" w:type="pct"/>
            <w:noWrap/>
            <w:vAlign w:val="center"/>
            <w:hideMark/>
          </w:tcPr>
          <w:p w14:paraId="4753027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5692955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331C6338" w14:textId="77777777" w:rsidTr="00893A38">
        <w:trPr>
          <w:trHeight w:val="282"/>
        </w:trPr>
        <w:tc>
          <w:tcPr>
            <w:tcW w:w="2725" w:type="pct"/>
            <w:gridSpan w:val="2"/>
            <w:noWrap/>
            <w:vAlign w:val="center"/>
            <w:hideMark/>
          </w:tcPr>
          <w:p w14:paraId="3957CB6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Alcohol use, % (n)</w:t>
            </w:r>
          </w:p>
        </w:tc>
        <w:tc>
          <w:tcPr>
            <w:tcW w:w="821" w:type="pct"/>
            <w:noWrap/>
            <w:vAlign w:val="center"/>
            <w:hideMark/>
          </w:tcPr>
          <w:p w14:paraId="782280C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5EB38778"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2860E887"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28C5460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0.006</w:t>
            </w:r>
          </w:p>
        </w:tc>
      </w:tr>
      <w:tr w:rsidR="00A46012" w:rsidRPr="002A79DF" w14:paraId="3A6D1638" w14:textId="77777777" w:rsidTr="00893A38">
        <w:trPr>
          <w:trHeight w:val="282"/>
        </w:trPr>
        <w:tc>
          <w:tcPr>
            <w:tcW w:w="730" w:type="pct"/>
            <w:noWrap/>
            <w:vAlign w:val="center"/>
            <w:hideMark/>
          </w:tcPr>
          <w:p w14:paraId="63172BA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0AF30E2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Never</w:t>
            </w:r>
          </w:p>
        </w:tc>
        <w:tc>
          <w:tcPr>
            <w:tcW w:w="821" w:type="pct"/>
            <w:noWrap/>
            <w:vAlign w:val="center"/>
            <w:hideMark/>
          </w:tcPr>
          <w:p w14:paraId="297379A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18.7(661)</w:t>
            </w:r>
          </w:p>
        </w:tc>
        <w:tc>
          <w:tcPr>
            <w:tcW w:w="746" w:type="pct"/>
            <w:noWrap/>
            <w:vAlign w:val="center"/>
            <w:hideMark/>
          </w:tcPr>
          <w:p w14:paraId="4E0F33C4"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18.6(203)</w:t>
            </w:r>
          </w:p>
        </w:tc>
        <w:tc>
          <w:tcPr>
            <w:tcW w:w="143" w:type="pct"/>
            <w:noWrap/>
            <w:vAlign w:val="center"/>
            <w:hideMark/>
          </w:tcPr>
          <w:p w14:paraId="3841CB3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4F1D8466"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E32F516" w14:textId="77777777" w:rsidTr="00893A38">
        <w:trPr>
          <w:trHeight w:val="282"/>
        </w:trPr>
        <w:tc>
          <w:tcPr>
            <w:tcW w:w="730" w:type="pct"/>
            <w:noWrap/>
            <w:vAlign w:val="center"/>
            <w:hideMark/>
          </w:tcPr>
          <w:p w14:paraId="05FA4208"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6CC3DEA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Former</w:t>
            </w:r>
          </w:p>
        </w:tc>
        <w:tc>
          <w:tcPr>
            <w:tcW w:w="821" w:type="pct"/>
            <w:noWrap/>
            <w:vAlign w:val="center"/>
            <w:hideMark/>
          </w:tcPr>
          <w:p w14:paraId="3141C44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29.4(1040)</w:t>
            </w:r>
          </w:p>
        </w:tc>
        <w:tc>
          <w:tcPr>
            <w:tcW w:w="746" w:type="pct"/>
            <w:noWrap/>
            <w:vAlign w:val="center"/>
            <w:hideMark/>
          </w:tcPr>
          <w:p w14:paraId="4312906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34.3(374)</w:t>
            </w:r>
          </w:p>
        </w:tc>
        <w:tc>
          <w:tcPr>
            <w:tcW w:w="143" w:type="pct"/>
            <w:noWrap/>
            <w:vAlign w:val="center"/>
            <w:hideMark/>
          </w:tcPr>
          <w:p w14:paraId="3A3AD8B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7E98FD1B"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549E093" w14:textId="77777777" w:rsidTr="00893A38">
        <w:trPr>
          <w:trHeight w:val="282"/>
        </w:trPr>
        <w:tc>
          <w:tcPr>
            <w:tcW w:w="730" w:type="pct"/>
            <w:noWrap/>
            <w:vAlign w:val="center"/>
            <w:hideMark/>
          </w:tcPr>
          <w:p w14:paraId="13F125A3"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253D8D1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Current</w:t>
            </w:r>
          </w:p>
        </w:tc>
        <w:tc>
          <w:tcPr>
            <w:tcW w:w="821" w:type="pct"/>
            <w:noWrap/>
            <w:vAlign w:val="center"/>
            <w:hideMark/>
          </w:tcPr>
          <w:p w14:paraId="455BACD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51.8(1831)</w:t>
            </w:r>
          </w:p>
        </w:tc>
        <w:tc>
          <w:tcPr>
            <w:tcW w:w="746" w:type="pct"/>
            <w:noWrap/>
            <w:vAlign w:val="center"/>
            <w:hideMark/>
          </w:tcPr>
          <w:p w14:paraId="69036284"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47.1(513)</w:t>
            </w:r>
          </w:p>
        </w:tc>
        <w:tc>
          <w:tcPr>
            <w:tcW w:w="143" w:type="pct"/>
            <w:noWrap/>
            <w:vAlign w:val="center"/>
            <w:hideMark/>
          </w:tcPr>
          <w:p w14:paraId="41E73FB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5F8325B1"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C5C5494" w14:textId="77777777" w:rsidTr="00893A38">
        <w:trPr>
          <w:trHeight w:val="282"/>
        </w:trPr>
        <w:tc>
          <w:tcPr>
            <w:tcW w:w="2725" w:type="pct"/>
            <w:gridSpan w:val="2"/>
            <w:noWrap/>
            <w:vAlign w:val="center"/>
            <w:hideMark/>
          </w:tcPr>
          <w:p w14:paraId="3E39491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Cigarette use, % (n)</w:t>
            </w:r>
          </w:p>
        </w:tc>
        <w:tc>
          <w:tcPr>
            <w:tcW w:w="821" w:type="pct"/>
            <w:noWrap/>
            <w:vAlign w:val="center"/>
            <w:hideMark/>
          </w:tcPr>
          <w:p w14:paraId="36B68B9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1416FB13"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50AAD71A"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450ADA0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0.215</w:t>
            </w:r>
          </w:p>
        </w:tc>
      </w:tr>
      <w:tr w:rsidR="00A46012" w:rsidRPr="002A79DF" w14:paraId="7355F2F0" w14:textId="77777777" w:rsidTr="00893A38">
        <w:trPr>
          <w:trHeight w:val="282"/>
        </w:trPr>
        <w:tc>
          <w:tcPr>
            <w:tcW w:w="730" w:type="pct"/>
            <w:noWrap/>
            <w:vAlign w:val="center"/>
            <w:hideMark/>
          </w:tcPr>
          <w:p w14:paraId="0D25978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7632966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Never</w:t>
            </w:r>
          </w:p>
        </w:tc>
        <w:tc>
          <w:tcPr>
            <w:tcW w:w="821" w:type="pct"/>
            <w:noWrap/>
            <w:vAlign w:val="center"/>
            <w:hideMark/>
          </w:tcPr>
          <w:p w14:paraId="0DC15D3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63.7(2249)</w:t>
            </w:r>
          </w:p>
        </w:tc>
        <w:tc>
          <w:tcPr>
            <w:tcW w:w="746" w:type="pct"/>
            <w:noWrap/>
            <w:vAlign w:val="center"/>
            <w:hideMark/>
          </w:tcPr>
          <w:p w14:paraId="4E20DDD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60.9(663)</w:t>
            </w:r>
          </w:p>
        </w:tc>
        <w:tc>
          <w:tcPr>
            <w:tcW w:w="143" w:type="pct"/>
            <w:noWrap/>
            <w:vAlign w:val="center"/>
            <w:hideMark/>
          </w:tcPr>
          <w:p w14:paraId="5DEC68E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518195A0"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3ED484A7" w14:textId="77777777" w:rsidTr="00893A38">
        <w:trPr>
          <w:trHeight w:val="282"/>
        </w:trPr>
        <w:tc>
          <w:tcPr>
            <w:tcW w:w="730" w:type="pct"/>
            <w:noWrap/>
            <w:vAlign w:val="center"/>
            <w:hideMark/>
          </w:tcPr>
          <w:p w14:paraId="4355DCE5"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500812D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Former</w:t>
            </w:r>
          </w:p>
        </w:tc>
        <w:tc>
          <w:tcPr>
            <w:tcW w:w="821" w:type="pct"/>
            <w:noWrap/>
            <w:vAlign w:val="center"/>
            <w:hideMark/>
          </w:tcPr>
          <w:p w14:paraId="60C766D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18.7(659)</w:t>
            </w:r>
          </w:p>
        </w:tc>
        <w:tc>
          <w:tcPr>
            <w:tcW w:w="746" w:type="pct"/>
            <w:noWrap/>
            <w:vAlign w:val="center"/>
            <w:hideMark/>
          </w:tcPr>
          <w:p w14:paraId="5CC0604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19.5(212)</w:t>
            </w:r>
          </w:p>
        </w:tc>
        <w:tc>
          <w:tcPr>
            <w:tcW w:w="143" w:type="pct"/>
            <w:noWrap/>
            <w:vAlign w:val="center"/>
            <w:hideMark/>
          </w:tcPr>
          <w:p w14:paraId="5B3A636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6A043790"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7BC8BD61" w14:textId="77777777" w:rsidTr="00893A38">
        <w:trPr>
          <w:trHeight w:val="282"/>
        </w:trPr>
        <w:tc>
          <w:tcPr>
            <w:tcW w:w="730" w:type="pct"/>
            <w:noWrap/>
            <w:vAlign w:val="center"/>
            <w:hideMark/>
          </w:tcPr>
          <w:p w14:paraId="79F1BF60"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4A47B55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Current</w:t>
            </w:r>
          </w:p>
        </w:tc>
        <w:tc>
          <w:tcPr>
            <w:tcW w:w="821" w:type="pct"/>
            <w:noWrap/>
            <w:vAlign w:val="center"/>
            <w:hideMark/>
          </w:tcPr>
          <w:p w14:paraId="3C05BBC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17.6(622)</w:t>
            </w:r>
          </w:p>
        </w:tc>
        <w:tc>
          <w:tcPr>
            <w:tcW w:w="746" w:type="pct"/>
            <w:noWrap/>
            <w:vAlign w:val="center"/>
            <w:hideMark/>
          </w:tcPr>
          <w:p w14:paraId="430198F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19.6(213)</w:t>
            </w:r>
          </w:p>
        </w:tc>
        <w:tc>
          <w:tcPr>
            <w:tcW w:w="143" w:type="pct"/>
            <w:noWrap/>
            <w:vAlign w:val="center"/>
            <w:hideMark/>
          </w:tcPr>
          <w:p w14:paraId="2F55DCC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0C0375BE"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9E19D02" w14:textId="77777777" w:rsidTr="00893A38">
        <w:trPr>
          <w:trHeight w:val="282"/>
        </w:trPr>
        <w:tc>
          <w:tcPr>
            <w:tcW w:w="2725" w:type="pct"/>
            <w:gridSpan w:val="2"/>
            <w:noWrap/>
            <w:vAlign w:val="center"/>
            <w:hideMark/>
          </w:tcPr>
          <w:p w14:paraId="5F163DC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Education, % (n)</w:t>
            </w:r>
          </w:p>
        </w:tc>
        <w:tc>
          <w:tcPr>
            <w:tcW w:w="821" w:type="pct"/>
            <w:noWrap/>
            <w:vAlign w:val="center"/>
            <w:hideMark/>
          </w:tcPr>
          <w:p w14:paraId="734BF75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445CC9D4"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36B7A25B"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3DDC5CD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0.006</w:t>
            </w:r>
          </w:p>
        </w:tc>
      </w:tr>
      <w:tr w:rsidR="00A46012" w:rsidRPr="002A79DF" w14:paraId="5A313C78" w14:textId="77777777" w:rsidTr="00893A38">
        <w:trPr>
          <w:trHeight w:val="282"/>
        </w:trPr>
        <w:tc>
          <w:tcPr>
            <w:tcW w:w="730" w:type="pct"/>
            <w:noWrap/>
            <w:vAlign w:val="center"/>
            <w:hideMark/>
          </w:tcPr>
          <w:p w14:paraId="6F5142D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1B7D5E1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Less Than HS</w:t>
            </w:r>
          </w:p>
        </w:tc>
        <w:tc>
          <w:tcPr>
            <w:tcW w:w="821" w:type="pct"/>
            <w:noWrap/>
            <w:vAlign w:val="center"/>
            <w:hideMark/>
          </w:tcPr>
          <w:p w14:paraId="339040B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31.4(1107)</w:t>
            </w:r>
          </w:p>
        </w:tc>
        <w:tc>
          <w:tcPr>
            <w:tcW w:w="746" w:type="pct"/>
            <w:noWrap/>
            <w:vAlign w:val="center"/>
            <w:hideMark/>
          </w:tcPr>
          <w:p w14:paraId="400ED56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36.5(398)</w:t>
            </w:r>
          </w:p>
        </w:tc>
        <w:tc>
          <w:tcPr>
            <w:tcW w:w="143" w:type="pct"/>
            <w:noWrap/>
            <w:vAlign w:val="center"/>
            <w:hideMark/>
          </w:tcPr>
          <w:p w14:paraId="141E1AC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61F6F566"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35A718B6" w14:textId="77777777" w:rsidTr="00893A38">
        <w:trPr>
          <w:trHeight w:val="282"/>
        </w:trPr>
        <w:tc>
          <w:tcPr>
            <w:tcW w:w="730" w:type="pct"/>
            <w:noWrap/>
            <w:vAlign w:val="center"/>
            <w:hideMark/>
          </w:tcPr>
          <w:p w14:paraId="2DE9AF72"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78FC78C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HS or Equivalent</w:t>
            </w:r>
          </w:p>
        </w:tc>
        <w:tc>
          <w:tcPr>
            <w:tcW w:w="821" w:type="pct"/>
            <w:noWrap/>
            <w:vAlign w:val="center"/>
            <w:hideMark/>
          </w:tcPr>
          <w:p w14:paraId="08B3999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27.5(969)</w:t>
            </w:r>
          </w:p>
        </w:tc>
        <w:tc>
          <w:tcPr>
            <w:tcW w:w="746" w:type="pct"/>
            <w:noWrap/>
            <w:vAlign w:val="center"/>
            <w:hideMark/>
          </w:tcPr>
          <w:p w14:paraId="6D17B0AF"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25.1(273)</w:t>
            </w:r>
          </w:p>
        </w:tc>
        <w:tc>
          <w:tcPr>
            <w:tcW w:w="143" w:type="pct"/>
            <w:noWrap/>
            <w:vAlign w:val="center"/>
            <w:hideMark/>
          </w:tcPr>
          <w:p w14:paraId="40E2155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3C58CC6C"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087CA0A8" w14:textId="77777777" w:rsidTr="00893A38">
        <w:trPr>
          <w:trHeight w:val="282"/>
        </w:trPr>
        <w:tc>
          <w:tcPr>
            <w:tcW w:w="730" w:type="pct"/>
            <w:noWrap/>
            <w:vAlign w:val="center"/>
            <w:hideMark/>
          </w:tcPr>
          <w:p w14:paraId="666BD0E9"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513A6FD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Greater than HS or Equivalent</w:t>
            </w:r>
          </w:p>
        </w:tc>
        <w:tc>
          <w:tcPr>
            <w:tcW w:w="821" w:type="pct"/>
            <w:noWrap/>
            <w:vAlign w:val="center"/>
            <w:hideMark/>
          </w:tcPr>
          <w:p w14:paraId="49E11B84"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41.2(1453)</w:t>
            </w:r>
          </w:p>
        </w:tc>
        <w:tc>
          <w:tcPr>
            <w:tcW w:w="746" w:type="pct"/>
            <w:noWrap/>
            <w:vAlign w:val="center"/>
            <w:hideMark/>
          </w:tcPr>
          <w:p w14:paraId="5BE9685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38.4(418)</w:t>
            </w:r>
          </w:p>
        </w:tc>
        <w:tc>
          <w:tcPr>
            <w:tcW w:w="143" w:type="pct"/>
            <w:noWrap/>
            <w:vAlign w:val="center"/>
            <w:hideMark/>
          </w:tcPr>
          <w:p w14:paraId="24541C0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49C43D9E"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7A06AE13" w14:textId="77777777" w:rsidTr="00893A38">
        <w:trPr>
          <w:trHeight w:val="282"/>
        </w:trPr>
        <w:tc>
          <w:tcPr>
            <w:tcW w:w="2725" w:type="pct"/>
            <w:gridSpan w:val="2"/>
            <w:noWrap/>
            <w:vAlign w:val="center"/>
            <w:hideMark/>
          </w:tcPr>
          <w:p w14:paraId="302C00BC" w14:textId="188643D1"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Ethnic</w:t>
            </w:r>
            <w:r w:rsidR="00DF6F4D">
              <w:rPr>
                <w:rFonts w:ascii="Times New Roman" w:eastAsia="DengXian" w:hAnsi="Times New Roman" w:cs="Times New Roman"/>
                <w:color w:val="000000"/>
                <w:kern w:val="0"/>
                <w:sz w:val="20"/>
                <w:szCs w:val="20"/>
              </w:rPr>
              <w:t>ity</w:t>
            </w:r>
            <w:r w:rsidRPr="002A79DF">
              <w:rPr>
                <w:rFonts w:ascii="Times New Roman" w:eastAsia="DengXian" w:hAnsi="Times New Roman" w:cs="Times New Roman"/>
                <w:color w:val="000000"/>
                <w:kern w:val="0"/>
                <w:sz w:val="20"/>
                <w:szCs w:val="20"/>
              </w:rPr>
              <w:t>, % (n)</w:t>
            </w:r>
          </w:p>
        </w:tc>
        <w:tc>
          <w:tcPr>
            <w:tcW w:w="821" w:type="pct"/>
            <w:noWrap/>
            <w:vAlign w:val="center"/>
            <w:hideMark/>
          </w:tcPr>
          <w:p w14:paraId="2324EC8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5A922A9D"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3479BEC0"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3D978CF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0.262</w:t>
            </w:r>
          </w:p>
        </w:tc>
      </w:tr>
      <w:tr w:rsidR="00A46012" w:rsidRPr="002A79DF" w14:paraId="2FDDD447" w14:textId="77777777" w:rsidTr="00893A38">
        <w:trPr>
          <w:trHeight w:val="282"/>
        </w:trPr>
        <w:tc>
          <w:tcPr>
            <w:tcW w:w="730" w:type="pct"/>
            <w:noWrap/>
            <w:vAlign w:val="center"/>
            <w:hideMark/>
          </w:tcPr>
          <w:p w14:paraId="6D50F56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55E35CD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Dominican</w:t>
            </w:r>
          </w:p>
        </w:tc>
        <w:tc>
          <w:tcPr>
            <w:tcW w:w="821" w:type="pct"/>
            <w:noWrap/>
            <w:vAlign w:val="center"/>
            <w:hideMark/>
          </w:tcPr>
          <w:p w14:paraId="0E6D77A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10.5(372)</w:t>
            </w:r>
          </w:p>
        </w:tc>
        <w:tc>
          <w:tcPr>
            <w:tcW w:w="746" w:type="pct"/>
            <w:noWrap/>
            <w:vAlign w:val="center"/>
            <w:hideMark/>
          </w:tcPr>
          <w:p w14:paraId="18940974"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9.5(103)</w:t>
            </w:r>
          </w:p>
        </w:tc>
        <w:tc>
          <w:tcPr>
            <w:tcW w:w="143" w:type="pct"/>
            <w:noWrap/>
            <w:vAlign w:val="center"/>
            <w:hideMark/>
          </w:tcPr>
          <w:p w14:paraId="023B5B1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3A21704C"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008CAE0B" w14:textId="77777777" w:rsidTr="00893A38">
        <w:trPr>
          <w:trHeight w:val="282"/>
        </w:trPr>
        <w:tc>
          <w:tcPr>
            <w:tcW w:w="730" w:type="pct"/>
            <w:noWrap/>
            <w:vAlign w:val="center"/>
            <w:hideMark/>
          </w:tcPr>
          <w:p w14:paraId="6C2568E7"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7236603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Central American</w:t>
            </w:r>
          </w:p>
        </w:tc>
        <w:tc>
          <w:tcPr>
            <w:tcW w:w="821" w:type="pct"/>
            <w:noWrap/>
            <w:vAlign w:val="center"/>
            <w:hideMark/>
          </w:tcPr>
          <w:p w14:paraId="2B156F2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10.4(368)</w:t>
            </w:r>
          </w:p>
        </w:tc>
        <w:tc>
          <w:tcPr>
            <w:tcW w:w="746" w:type="pct"/>
            <w:noWrap/>
            <w:vAlign w:val="center"/>
            <w:hideMark/>
          </w:tcPr>
          <w:p w14:paraId="7055F0EC"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10.5(114)</w:t>
            </w:r>
          </w:p>
        </w:tc>
        <w:tc>
          <w:tcPr>
            <w:tcW w:w="143" w:type="pct"/>
            <w:noWrap/>
            <w:vAlign w:val="center"/>
            <w:hideMark/>
          </w:tcPr>
          <w:p w14:paraId="2C08920F"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5FD81AE5"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556C1490" w14:textId="77777777" w:rsidTr="00893A38">
        <w:trPr>
          <w:trHeight w:val="282"/>
        </w:trPr>
        <w:tc>
          <w:tcPr>
            <w:tcW w:w="730" w:type="pct"/>
            <w:noWrap/>
            <w:vAlign w:val="center"/>
            <w:hideMark/>
          </w:tcPr>
          <w:p w14:paraId="2FFD9039"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2D92A55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Cuban</w:t>
            </w:r>
          </w:p>
        </w:tc>
        <w:tc>
          <w:tcPr>
            <w:tcW w:w="821" w:type="pct"/>
            <w:noWrap/>
            <w:vAlign w:val="center"/>
            <w:hideMark/>
          </w:tcPr>
          <w:p w14:paraId="6DDDB64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13.6(481)</w:t>
            </w:r>
          </w:p>
        </w:tc>
        <w:tc>
          <w:tcPr>
            <w:tcW w:w="746" w:type="pct"/>
            <w:noWrap/>
            <w:vAlign w:val="center"/>
            <w:hideMark/>
          </w:tcPr>
          <w:p w14:paraId="6DA6EF2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14.0(152)</w:t>
            </w:r>
          </w:p>
        </w:tc>
        <w:tc>
          <w:tcPr>
            <w:tcW w:w="143" w:type="pct"/>
            <w:noWrap/>
            <w:vAlign w:val="center"/>
            <w:hideMark/>
          </w:tcPr>
          <w:p w14:paraId="3831076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4BF6C839"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539AFAA" w14:textId="77777777" w:rsidTr="00893A38">
        <w:trPr>
          <w:trHeight w:val="282"/>
        </w:trPr>
        <w:tc>
          <w:tcPr>
            <w:tcW w:w="730" w:type="pct"/>
            <w:noWrap/>
            <w:vAlign w:val="center"/>
            <w:hideMark/>
          </w:tcPr>
          <w:p w14:paraId="2E5DBAB2"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5CD0051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Mexican</w:t>
            </w:r>
          </w:p>
        </w:tc>
        <w:tc>
          <w:tcPr>
            <w:tcW w:w="821" w:type="pct"/>
            <w:noWrap/>
            <w:vAlign w:val="center"/>
            <w:hideMark/>
          </w:tcPr>
          <w:p w14:paraId="3360600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40.0(1412)</w:t>
            </w:r>
          </w:p>
        </w:tc>
        <w:tc>
          <w:tcPr>
            <w:tcW w:w="746" w:type="pct"/>
            <w:noWrap/>
            <w:vAlign w:val="center"/>
            <w:hideMark/>
          </w:tcPr>
          <w:p w14:paraId="1350E57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43.7(476)</w:t>
            </w:r>
          </w:p>
        </w:tc>
        <w:tc>
          <w:tcPr>
            <w:tcW w:w="143" w:type="pct"/>
            <w:noWrap/>
            <w:vAlign w:val="center"/>
            <w:hideMark/>
          </w:tcPr>
          <w:p w14:paraId="2180599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53FA5272"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5986B852" w14:textId="77777777" w:rsidTr="00893A38">
        <w:trPr>
          <w:trHeight w:val="282"/>
        </w:trPr>
        <w:tc>
          <w:tcPr>
            <w:tcW w:w="730" w:type="pct"/>
            <w:noWrap/>
            <w:vAlign w:val="center"/>
            <w:hideMark/>
          </w:tcPr>
          <w:p w14:paraId="5114D4D7"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27360BE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Puerto Rican</w:t>
            </w:r>
          </w:p>
        </w:tc>
        <w:tc>
          <w:tcPr>
            <w:tcW w:w="821" w:type="pct"/>
            <w:noWrap/>
            <w:vAlign w:val="center"/>
            <w:hideMark/>
          </w:tcPr>
          <w:p w14:paraId="5F7387E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15.1(533)</w:t>
            </w:r>
          </w:p>
        </w:tc>
        <w:tc>
          <w:tcPr>
            <w:tcW w:w="746" w:type="pct"/>
            <w:noWrap/>
            <w:vAlign w:val="center"/>
            <w:hideMark/>
          </w:tcPr>
          <w:p w14:paraId="6E32048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13.9(151)</w:t>
            </w:r>
          </w:p>
        </w:tc>
        <w:tc>
          <w:tcPr>
            <w:tcW w:w="143" w:type="pct"/>
            <w:noWrap/>
            <w:vAlign w:val="center"/>
            <w:hideMark/>
          </w:tcPr>
          <w:p w14:paraId="0FE4BE2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555FDBF9"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23ECE06C" w14:textId="77777777" w:rsidTr="00893A38">
        <w:trPr>
          <w:trHeight w:val="282"/>
        </w:trPr>
        <w:tc>
          <w:tcPr>
            <w:tcW w:w="730" w:type="pct"/>
            <w:noWrap/>
            <w:vAlign w:val="center"/>
            <w:hideMark/>
          </w:tcPr>
          <w:p w14:paraId="205A0BF7"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3989C4F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South American</w:t>
            </w:r>
          </w:p>
        </w:tc>
        <w:tc>
          <w:tcPr>
            <w:tcW w:w="821" w:type="pct"/>
            <w:noWrap/>
            <w:vAlign w:val="center"/>
            <w:hideMark/>
          </w:tcPr>
          <w:p w14:paraId="7556277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7.6(268)</w:t>
            </w:r>
          </w:p>
        </w:tc>
        <w:tc>
          <w:tcPr>
            <w:tcW w:w="746" w:type="pct"/>
            <w:noWrap/>
            <w:vAlign w:val="center"/>
            <w:hideMark/>
          </w:tcPr>
          <w:p w14:paraId="053439F4"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6.5(71)</w:t>
            </w:r>
          </w:p>
        </w:tc>
        <w:tc>
          <w:tcPr>
            <w:tcW w:w="143" w:type="pct"/>
            <w:noWrap/>
            <w:vAlign w:val="center"/>
            <w:hideMark/>
          </w:tcPr>
          <w:p w14:paraId="3F9FEAB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74FCDE66"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0D767D68" w14:textId="77777777" w:rsidTr="00893A38">
        <w:trPr>
          <w:trHeight w:val="282"/>
        </w:trPr>
        <w:tc>
          <w:tcPr>
            <w:tcW w:w="730" w:type="pct"/>
            <w:noWrap/>
            <w:vAlign w:val="center"/>
            <w:hideMark/>
          </w:tcPr>
          <w:p w14:paraId="516A6254"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794B1B3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More than one/Other heritage</w:t>
            </w:r>
          </w:p>
        </w:tc>
        <w:tc>
          <w:tcPr>
            <w:tcW w:w="821" w:type="pct"/>
            <w:noWrap/>
            <w:vAlign w:val="center"/>
            <w:hideMark/>
          </w:tcPr>
          <w:p w14:paraId="515FD9A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2.7(97)</w:t>
            </w:r>
          </w:p>
        </w:tc>
        <w:tc>
          <w:tcPr>
            <w:tcW w:w="746" w:type="pct"/>
            <w:noWrap/>
            <w:vAlign w:val="center"/>
            <w:hideMark/>
          </w:tcPr>
          <w:p w14:paraId="652CEECC"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2.0(22)</w:t>
            </w:r>
          </w:p>
        </w:tc>
        <w:tc>
          <w:tcPr>
            <w:tcW w:w="143" w:type="pct"/>
            <w:noWrap/>
            <w:vAlign w:val="center"/>
            <w:hideMark/>
          </w:tcPr>
          <w:p w14:paraId="07D1E4E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1A4613E8"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0E975242" w14:textId="77777777" w:rsidTr="00893A38">
        <w:trPr>
          <w:trHeight w:val="282"/>
        </w:trPr>
        <w:tc>
          <w:tcPr>
            <w:tcW w:w="2725" w:type="pct"/>
            <w:gridSpan w:val="2"/>
            <w:noWrap/>
            <w:vAlign w:val="center"/>
            <w:hideMark/>
          </w:tcPr>
          <w:p w14:paraId="15B5B54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Time between visits, y</w:t>
            </w:r>
          </w:p>
        </w:tc>
        <w:tc>
          <w:tcPr>
            <w:tcW w:w="821" w:type="pct"/>
            <w:noWrap/>
            <w:vAlign w:val="center"/>
            <w:hideMark/>
          </w:tcPr>
          <w:p w14:paraId="76F75A7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6.0±0.8</w:t>
            </w:r>
          </w:p>
        </w:tc>
        <w:tc>
          <w:tcPr>
            <w:tcW w:w="746" w:type="pct"/>
            <w:noWrap/>
            <w:vAlign w:val="center"/>
            <w:hideMark/>
          </w:tcPr>
          <w:p w14:paraId="0A56C85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6.0±0.8</w:t>
            </w:r>
          </w:p>
        </w:tc>
        <w:tc>
          <w:tcPr>
            <w:tcW w:w="143" w:type="pct"/>
            <w:noWrap/>
            <w:vAlign w:val="center"/>
            <w:hideMark/>
          </w:tcPr>
          <w:p w14:paraId="3E4FCF1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16C7EB3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0.745</w:t>
            </w:r>
          </w:p>
        </w:tc>
      </w:tr>
      <w:tr w:rsidR="00A46012" w:rsidRPr="002A79DF" w14:paraId="1CB6D740" w14:textId="77777777" w:rsidTr="00893A38">
        <w:trPr>
          <w:trHeight w:val="282"/>
        </w:trPr>
        <w:tc>
          <w:tcPr>
            <w:tcW w:w="2725" w:type="pct"/>
            <w:gridSpan w:val="2"/>
            <w:noWrap/>
            <w:vAlign w:val="center"/>
            <w:hideMark/>
          </w:tcPr>
          <w:p w14:paraId="5E3B671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 xml:space="preserve">Medications, % (n) </w:t>
            </w:r>
          </w:p>
        </w:tc>
        <w:tc>
          <w:tcPr>
            <w:tcW w:w="821" w:type="pct"/>
            <w:noWrap/>
            <w:vAlign w:val="center"/>
            <w:hideMark/>
          </w:tcPr>
          <w:p w14:paraId="27EE071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7193BAC0"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4B704213"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2CA3A327"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7C55D1CB" w14:textId="77777777" w:rsidTr="00893A38">
        <w:trPr>
          <w:trHeight w:val="282"/>
        </w:trPr>
        <w:tc>
          <w:tcPr>
            <w:tcW w:w="730" w:type="pct"/>
            <w:noWrap/>
            <w:vAlign w:val="center"/>
            <w:hideMark/>
          </w:tcPr>
          <w:p w14:paraId="2D6C820D"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36C5F15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Antihypertensive V1</w:t>
            </w:r>
          </w:p>
        </w:tc>
        <w:tc>
          <w:tcPr>
            <w:tcW w:w="821" w:type="pct"/>
            <w:noWrap/>
            <w:vAlign w:val="center"/>
            <w:hideMark/>
          </w:tcPr>
          <w:p w14:paraId="62C9189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14.4(312)</w:t>
            </w:r>
          </w:p>
        </w:tc>
        <w:tc>
          <w:tcPr>
            <w:tcW w:w="746" w:type="pct"/>
            <w:noWrap/>
            <w:vAlign w:val="center"/>
            <w:hideMark/>
          </w:tcPr>
          <w:p w14:paraId="57C0F4E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23.8((181)</w:t>
            </w:r>
          </w:p>
        </w:tc>
        <w:tc>
          <w:tcPr>
            <w:tcW w:w="143" w:type="pct"/>
            <w:noWrap/>
            <w:vAlign w:val="center"/>
            <w:hideMark/>
          </w:tcPr>
          <w:p w14:paraId="207F330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4AD584D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5202BB97" w14:textId="77777777" w:rsidTr="00893A38">
        <w:trPr>
          <w:trHeight w:val="282"/>
        </w:trPr>
        <w:tc>
          <w:tcPr>
            <w:tcW w:w="730" w:type="pct"/>
            <w:noWrap/>
            <w:vAlign w:val="center"/>
            <w:hideMark/>
          </w:tcPr>
          <w:p w14:paraId="035E409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51E0FE2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Antidiabetic V1</w:t>
            </w:r>
          </w:p>
        </w:tc>
        <w:tc>
          <w:tcPr>
            <w:tcW w:w="821" w:type="pct"/>
            <w:noWrap/>
            <w:vAlign w:val="center"/>
            <w:hideMark/>
          </w:tcPr>
          <w:p w14:paraId="3F821BF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3.7(81)</w:t>
            </w:r>
          </w:p>
        </w:tc>
        <w:tc>
          <w:tcPr>
            <w:tcW w:w="746" w:type="pct"/>
            <w:noWrap/>
            <w:vAlign w:val="center"/>
            <w:hideMark/>
          </w:tcPr>
          <w:p w14:paraId="7D76D23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10.1(77)</w:t>
            </w:r>
          </w:p>
        </w:tc>
        <w:tc>
          <w:tcPr>
            <w:tcW w:w="143" w:type="pct"/>
            <w:noWrap/>
            <w:vAlign w:val="center"/>
            <w:hideMark/>
          </w:tcPr>
          <w:p w14:paraId="526BE79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109F801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09BC84D4" w14:textId="77777777" w:rsidTr="00893A38">
        <w:trPr>
          <w:trHeight w:val="282"/>
        </w:trPr>
        <w:tc>
          <w:tcPr>
            <w:tcW w:w="730" w:type="pct"/>
            <w:noWrap/>
            <w:vAlign w:val="center"/>
            <w:hideMark/>
          </w:tcPr>
          <w:p w14:paraId="4DE36EA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29185AC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Antilipemic V1</w:t>
            </w:r>
          </w:p>
        </w:tc>
        <w:tc>
          <w:tcPr>
            <w:tcW w:w="821" w:type="pct"/>
            <w:noWrap/>
            <w:vAlign w:val="center"/>
            <w:hideMark/>
          </w:tcPr>
          <w:p w14:paraId="2660406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10.7(233)</w:t>
            </w:r>
          </w:p>
        </w:tc>
        <w:tc>
          <w:tcPr>
            <w:tcW w:w="746" w:type="pct"/>
            <w:noWrap/>
            <w:vAlign w:val="center"/>
            <w:hideMark/>
          </w:tcPr>
          <w:p w14:paraId="5594097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18.0(137)</w:t>
            </w:r>
          </w:p>
        </w:tc>
        <w:tc>
          <w:tcPr>
            <w:tcW w:w="143" w:type="pct"/>
            <w:noWrap/>
            <w:vAlign w:val="center"/>
            <w:hideMark/>
          </w:tcPr>
          <w:p w14:paraId="2B3BBD6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2DDCC69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0.004</w:t>
            </w:r>
          </w:p>
        </w:tc>
      </w:tr>
      <w:tr w:rsidR="00A46012" w:rsidRPr="002A79DF" w14:paraId="440C0B33" w14:textId="77777777" w:rsidTr="00893A38">
        <w:trPr>
          <w:trHeight w:val="282"/>
        </w:trPr>
        <w:tc>
          <w:tcPr>
            <w:tcW w:w="2725" w:type="pct"/>
            <w:gridSpan w:val="2"/>
            <w:noWrap/>
            <w:vAlign w:val="center"/>
            <w:hideMark/>
          </w:tcPr>
          <w:p w14:paraId="20405BE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Comorbidities, % (n)</w:t>
            </w:r>
          </w:p>
        </w:tc>
        <w:tc>
          <w:tcPr>
            <w:tcW w:w="821" w:type="pct"/>
            <w:noWrap/>
            <w:vAlign w:val="center"/>
            <w:hideMark/>
          </w:tcPr>
          <w:p w14:paraId="6013AC0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6DBB57F7"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472A8D40"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4679A718"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048D3CFB" w14:textId="77777777" w:rsidTr="00893A38">
        <w:trPr>
          <w:trHeight w:val="282"/>
        </w:trPr>
        <w:tc>
          <w:tcPr>
            <w:tcW w:w="730" w:type="pct"/>
            <w:noWrap/>
            <w:vAlign w:val="center"/>
            <w:hideMark/>
          </w:tcPr>
          <w:p w14:paraId="1D16884F"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0477FDF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Hypertension V1</w:t>
            </w:r>
          </w:p>
        </w:tc>
        <w:tc>
          <w:tcPr>
            <w:tcW w:w="821" w:type="pct"/>
            <w:noWrap/>
            <w:vAlign w:val="center"/>
            <w:hideMark/>
          </w:tcPr>
          <w:p w14:paraId="0A55C5B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14.7(520)</w:t>
            </w:r>
          </w:p>
        </w:tc>
        <w:tc>
          <w:tcPr>
            <w:tcW w:w="746" w:type="pct"/>
            <w:noWrap/>
            <w:vAlign w:val="center"/>
            <w:hideMark/>
          </w:tcPr>
          <w:p w14:paraId="178EDC0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23.7(258)</w:t>
            </w:r>
          </w:p>
        </w:tc>
        <w:tc>
          <w:tcPr>
            <w:tcW w:w="143" w:type="pct"/>
            <w:noWrap/>
            <w:vAlign w:val="center"/>
            <w:hideMark/>
          </w:tcPr>
          <w:p w14:paraId="5E9C4E5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2D75355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38EF58DB" w14:textId="77777777" w:rsidTr="00893A38">
        <w:trPr>
          <w:trHeight w:val="282"/>
        </w:trPr>
        <w:tc>
          <w:tcPr>
            <w:tcW w:w="730" w:type="pct"/>
            <w:noWrap/>
            <w:vAlign w:val="center"/>
            <w:hideMark/>
          </w:tcPr>
          <w:p w14:paraId="396916E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0F9FFB0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Diabetes V1</w:t>
            </w:r>
          </w:p>
        </w:tc>
        <w:tc>
          <w:tcPr>
            <w:tcW w:w="821" w:type="pct"/>
            <w:noWrap/>
            <w:vAlign w:val="center"/>
            <w:hideMark/>
          </w:tcPr>
          <w:p w14:paraId="076DF8F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5.2(184)</w:t>
            </w:r>
          </w:p>
        </w:tc>
        <w:tc>
          <w:tcPr>
            <w:tcW w:w="746" w:type="pct"/>
            <w:noWrap/>
            <w:vAlign w:val="center"/>
            <w:hideMark/>
          </w:tcPr>
          <w:p w14:paraId="20F5B34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14.0(152)</w:t>
            </w:r>
          </w:p>
        </w:tc>
        <w:tc>
          <w:tcPr>
            <w:tcW w:w="143" w:type="pct"/>
            <w:noWrap/>
            <w:vAlign w:val="center"/>
            <w:hideMark/>
          </w:tcPr>
          <w:p w14:paraId="0CEBEC4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51D379A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1E4150B5" w14:textId="77777777" w:rsidTr="00893A38">
        <w:trPr>
          <w:trHeight w:val="282"/>
        </w:trPr>
        <w:tc>
          <w:tcPr>
            <w:tcW w:w="2725" w:type="pct"/>
            <w:gridSpan w:val="2"/>
            <w:noWrap/>
            <w:vAlign w:val="center"/>
            <w:hideMark/>
          </w:tcPr>
          <w:p w14:paraId="5130AB3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Met S components, n</w:t>
            </w:r>
          </w:p>
        </w:tc>
        <w:tc>
          <w:tcPr>
            <w:tcW w:w="821" w:type="pct"/>
            <w:noWrap/>
            <w:vAlign w:val="center"/>
            <w:hideMark/>
          </w:tcPr>
          <w:p w14:paraId="5324444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315C2A97"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37DAB1AE"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5BDF3D58"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7FE5BDB3" w14:textId="77777777" w:rsidTr="00893A38">
        <w:trPr>
          <w:trHeight w:val="282"/>
        </w:trPr>
        <w:tc>
          <w:tcPr>
            <w:tcW w:w="730" w:type="pct"/>
            <w:noWrap/>
            <w:vAlign w:val="center"/>
            <w:hideMark/>
          </w:tcPr>
          <w:p w14:paraId="4AC1ED45"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0CB84EC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MSn V1</w:t>
            </w:r>
          </w:p>
        </w:tc>
        <w:tc>
          <w:tcPr>
            <w:tcW w:w="821" w:type="pct"/>
            <w:noWrap/>
            <w:vAlign w:val="center"/>
            <w:hideMark/>
          </w:tcPr>
          <w:p w14:paraId="15B2F28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1.1±0.8</w:t>
            </w:r>
          </w:p>
        </w:tc>
        <w:tc>
          <w:tcPr>
            <w:tcW w:w="746" w:type="pct"/>
            <w:noWrap/>
            <w:vAlign w:val="center"/>
            <w:hideMark/>
          </w:tcPr>
          <w:p w14:paraId="0D0FBEE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1.6±0.6</w:t>
            </w:r>
          </w:p>
        </w:tc>
        <w:tc>
          <w:tcPr>
            <w:tcW w:w="143" w:type="pct"/>
            <w:noWrap/>
            <w:vAlign w:val="center"/>
            <w:hideMark/>
          </w:tcPr>
          <w:p w14:paraId="301C4A5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565" w:type="pct"/>
            <w:noWrap/>
            <w:vAlign w:val="center"/>
            <w:hideMark/>
          </w:tcPr>
          <w:p w14:paraId="485BAC1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36C8CC8A" w14:textId="77777777" w:rsidTr="00893A38">
        <w:trPr>
          <w:trHeight w:val="282"/>
        </w:trPr>
        <w:tc>
          <w:tcPr>
            <w:tcW w:w="3546" w:type="pct"/>
            <w:gridSpan w:val="3"/>
            <w:noWrap/>
            <w:vAlign w:val="center"/>
            <w:hideMark/>
          </w:tcPr>
          <w:p w14:paraId="2BAB89F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Fasting Glucose, mmol/L</w:t>
            </w:r>
          </w:p>
        </w:tc>
        <w:tc>
          <w:tcPr>
            <w:tcW w:w="746" w:type="pct"/>
            <w:noWrap/>
            <w:vAlign w:val="center"/>
            <w:hideMark/>
          </w:tcPr>
          <w:p w14:paraId="6ED7BD9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143" w:type="pct"/>
            <w:noWrap/>
            <w:vAlign w:val="center"/>
            <w:hideMark/>
          </w:tcPr>
          <w:p w14:paraId="659117EE"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0A4FE9CB"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6078D308" w14:textId="77777777" w:rsidTr="00893A38">
        <w:trPr>
          <w:trHeight w:val="282"/>
        </w:trPr>
        <w:tc>
          <w:tcPr>
            <w:tcW w:w="730" w:type="pct"/>
            <w:noWrap/>
            <w:vAlign w:val="center"/>
            <w:hideMark/>
          </w:tcPr>
          <w:p w14:paraId="505BA206"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66639C7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Glucose V1</w:t>
            </w:r>
          </w:p>
        </w:tc>
        <w:tc>
          <w:tcPr>
            <w:tcW w:w="821" w:type="pct"/>
            <w:noWrap/>
            <w:vAlign w:val="center"/>
            <w:hideMark/>
          </w:tcPr>
          <w:p w14:paraId="16775F3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93.8±18.0</w:t>
            </w:r>
          </w:p>
        </w:tc>
        <w:tc>
          <w:tcPr>
            <w:tcW w:w="889" w:type="pct"/>
            <w:gridSpan w:val="2"/>
            <w:noWrap/>
            <w:vAlign w:val="center"/>
            <w:hideMark/>
          </w:tcPr>
          <w:p w14:paraId="7C8CD23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101.9±36.1</w:t>
            </w:r>
          </w:p>
        </w:tc>
        <w:tc>
          <w:tcPr>
            <w:tcW w:w="565" w:type="pct"/>
            <w:noWrap/>
            <w:vAlign w:val="center"/>
            <w:hideMark/>
          </w:tcPr>
          <w:p w14:paraId="41687C6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755E4F1D" w14:textId="77777777" w:rsidTr="00893A38">
        <w:trPr>
          <w:trHeight w:val="282"/>
        </w:trPr>
        <w:tc>
          <w:tcPr>
            <w:tcW w:w="2725" w:type="pct"/>
            <w:gridSpan w:val="2"/>
            <w:noWrap/>
            <w:vAlign w:val="center"/>
            <w:hideMark/>
          </w:tcPr>
          <w:p w14:paraId="1644B76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BP, mmHg</w:t>
            </w:r>
          </w:p>
        </w:tc>
        <w:tc>
          <w:tcPr>
            <w:tcW w:w="821" w:type="pct"/>
            <w:noWrap/>
            <w:vAlign w:val="center"/>
            <w:hideMark/>
          </w:tcPr>
          <w:p w14:paraId="653D51B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7C74F57A"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2DFA5045"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565" w:type="pct"/>
            <w:noWrap/>
            <w:vAlign w:val="center"/>
            <w:hideMark/>
          </w:tcPr>
          <w:p w14:paraId="76E61FC9"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326B5FCC" w14:textId="77777777" w:rsidTr="00893A38">
        <w:trPr>
          <w:trHeight w:val="282"/>
        </w:trPr>
        <w:tc>
          <w:tcPr>
            <w:tcW w:w="730" w:type="pct"/>
            <w:noWrap/>
            <w:vAlign w:val="center"/>
            <w:hideMark/>
          </w:tcPr>
          <w:p w14:paraId="3E0DF75B"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38D7469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Systolic V1</w:t>
            </w:r>
          </w:p>
        </w:tc>
        <w:tc>
          <w:tcPr>
            <w:tcW w:w="821" w:type="pct"/>
            <w:noWrap/>
            <w:vAlign w:val="center"/>
            <w:hideMark/>
          </w:tcPr>
          <w:p w14:paraId="35BBAAE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116.5±15.4</w:t>
            </w:r>
          </w:p>
        </w:tc>
        <w:tc>
          <w:tcPr>
            <w:tcW w:w="889" w:type="pct"/>
            <w:gridSpan w:val="2"/>
            <w:noWrap/>
            <w:vAlign w:val="center"/>
            <w:hideMark/>
          </w:tcPr>
          <w:p w14:paraId="7B97510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120.6±15.8</w:t>
            </w:r>
          </w:p>
        </w:tc>
        <w:tc>
          <w:tcPr>
            <w:tcW w:w="565" w:type="pct"/>
            <w:noWrap/>
            <w:vAlign w:val="center"/>
            <w:hideMark/>
          </w:tcPr>
          <w:p w14:paraId="770C6AD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52E19BEE" w14:textId="77777777" w:rsidTr="00893A38">
        <w:trPr>
          <w:trHeight w:val="282"/>
        </w:trPr>
        <w:tc>
          <w:tcPr>
            <w:tcW w:w="730" w:type="pct"/>
            <w:noWrap/>
            <w:vAlign w:val="center"/>
            <w:hideMark/>
          </w:tcPr>
          <w:p w14:paraId="5C46D6A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24A65BD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Diastolic V1</w:t>
            </w:r>
          </w:p>
        </w:tc>
        <w:tc>
          <w:tcPr>
            <w:tcW w:w="821" w:type="pct"/>
            <w:noWrap/>
            <w:vAlign w:val="center"/>
            <w:hideMark/>
          </w:tcPr>
          <w:p w14:paraId="1D1E8C1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70.0±9.7</w:t>
            </w:r>
          </w:p>
        </w:tc>
        <w:tc>
          <w:tcPr>
            <w:tcW w:w="746" w:type="pct"/>
            <w:noWrap/>
            <w:vAlign w:val="center"/>
            <w:hideMark/>
          </w:tcPr>
          <w:p w14:paraId="37F13CA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72.8±9.8</w:t>
            </w:r>
          </w:p>
        </w:tc>
        <w:tc>
          <w:tcPr>
            <w:tcW w:w="143" w:type="pct"/>
            <w:noWrap/>
            <w:vAlign w:val="center"/>
            <w:hideMark/>
          </w:tcPr>
          <w:p w14:paraId="3CB0948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565" w:type="pct"/>
            <w:noWrap/>
            <w:vAlign w:val="center"/>
            <w:hideMark/>
          </w:tcPr>
          <w:p w14:paraId="5D3EF24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4A5486A9" w14:textId="77777777" w:rsidTr="00893A38">
        <w:trPr>
          <w:trHeight w:val="282"/>
        </w:trPr>
        <w:tc>
          <w:tcPr>
            <w:tcW w:w="2725" w:type="pct"/>
            <w:gridSpan w:val="2"/>
            <w:noWrap/>
            <w:vAlign w:val="center"/>
            <w:hideMark/>
          </w:tcPr>
          <w:p w14:paraId="3427E94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Cholesterol, mmol/L</w:t>
            </w:r>
          </w:p>
        </w:tc>
        <w:tc>
          <w:tcPr>
            <w:tcW w:w="821" w:type="pct"/>
            <w:noWrap/>
            <w:vAlign w:val="center"/>
            <w:hideMark/>
          </w:tcPr>
          <w:p w14:paraId="7A2C3CC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746" w:type="pct"/>
            <w:noWrap/>
            <w:vAlign w:val="center"/>
            <w:hideMark/>
          </w:tcPr>
          <w:p w14:paraId="0E237F4C"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02D74FAB"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565" w:type="pct"/>
            <w:noWrap/>
            <w:vAlign w:val="center"/>
            <w:hideMark/>
          </w:tcPr>
          <w:p w14:paraId="19180A6C"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67339E63" w14:textId="77777777" w:rsidTr="00893A38">
        <w:trPr>
          <w:trHeight w:val="282"/>
        </w:trPr>
        <w:tc>
          <w:tcPr>
            <w:tcW w:w="730" w:type="pct"/>
            <w:noWrap/>
            <w:vAlign w:val="center"/>
            <w:hideMark/>
          </w:tcPr>
          <w:p w14:paraId="27BEDF6E"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608E573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Cholesterol Total V1</w:t>
            </w:r>
          </w:p>
        </w:tc>
        <w:tc>
          <w:tcPr>
            <w:tcW w:w="821" w:type="pct"/>
            <w:noWrap/>
            <w:vAlign w:val="center"/>
            <w:hideMark/>
          </w:tcPr>
          <w:p w14:paraId="4FB524DC"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195.6±41.1</w:t>
            </w:r>
          </w:p>
        </w:tc>
        <w:tc>
          <w:tcPr>
            <w:tcW w:w="889" w:type="pct"/>
            <w:gridSpan w:val="2"/>
            <w:noWrap/>
            <w:vAlign w:val="center"/>
            <w:hideMark/>
          </w:tcPr>
          <w:p w14:paraId="7353EF2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202.0±41.5</w:t>
            </w:r>
          </w:p>
        </w:tc>
        <w:tc>
          <w:tcPr>
            <w:tcW w:w="565" w:type="pct"/>
            <w:noWrap/>
            <w:vAlign w:val="center"/>
            <w:hideMark/>
          </w:tcPr>
          <w:p w14:paraId="76098B5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664D03EC" w14:textId="77777777" w:rsidTr="00893A38">
        <w:trPr>
          <w:trHeight w:val="282"/>
        </w:trPr>
        <w:tc>
          <w:tcPr>
            <w:tcW w:w="730" w:type="pct"/>
            <w:noWrap/>
            <w:vAlign w:val="center"/>
            <w:hideMark/>
          </w:tcPr>
          <w:p w14:paraId="425019B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15F6CAC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Triglycerides V1</w:t>
            </w:r>
          </w:p>
        </w:tc>
        <w:tc>
          <w:tcPr>
            <w:tcW w:w="821" w:type="pct"/>
            <w:noWrap/>
            <w:vAlign w:val="center"/>
            <w:hideMark/>
          </w:tcPr>
          <w:p w14:paraId="37CE43E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101.2±57.2</w:t>
            </w:r>
          </w:p>
        </w:tc>
        <w:tc>
          <w:tcPr>
            <w:tcW w:w="889" w:type="pct"/>
            <w:gridSpan w:val="2"/>
            <w:noWrap/>
            <w:vAlign w:val="center"/>
            <w:hideMark/>
          </w:tcPr>
          <w:p w14:paraId="7F10E32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126.7±85.9</w:t>
            </w:r>
          </w:p>
        </w:tc>
        <w:tc>
          <w:tcPr>
            <w:tcW w:w="565" w:type="pct"/>
            <w:noWrap/>
            <w:vAlign w:val="center"/>
            <w:hideMark/>
          </w:tcPr>
          <w:p w14:paraId="45E7BD1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46D4AC1D" w14:textId="77777777" w:rsidTr="00893A38">
        <w:trPr>
          <w:trHeight w:val="282"/>
        </w:trPr>
        <w:tc>
          <w:tcPr>
            <w:tcW w:w="730" w:type="pct"/>
            <w:noWrap/>
            <w:vAlign w:val="center"/>
            <w:hideMark/>
          </w:tcPr>
          <w:p w14:paraId="339C714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13B2133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HDL V1</w:t>
            </w:r>
          </w:p>
        </w:tc>
        <w:tc>
          <w:tcPr>
            <w:tcW w:w="821" w:type="pct"/>
            <w:noWrap/>
            <w:vAlign w:val="center"/>
            <w:hideMark/>
          </w:tcPr>
          <w:p w14:paraId="319748AC"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54.3±13.1</w:t>
            </w:r>
          </w:p>
        </w:tc>
        <w:tc>
          <w:tcPr>
            <w:tcW w:w="746" w:type="pct"/>
            <w:noWrap/>
            <w:vAlign w:val="center"/>
            <w:hideMark/>
          </w:tcPr>
          <w:p w14:paraId="13CBAA5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49.6±11.5</w:t>
            </w:r>
          </w:p>
        </w:tc>
        <w:tc>
          <w:tcPr>
            <w:tcW w:w="143" w:type="pct"/>
            <w:noWrap/>
            <w:vAlign w:val="center"/>
            <w:hideMark/>
          </w:tcPr>
          <w:p w14:paraId="07531D8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565" w:type="pct"/>
            <w:noWrap/>
            <w:vAlign w:val="center"/>
            <w:hideMark/>
          </w:tcPr>
          <w:p w14:paraId="1AA1A8C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133858EF" w14:textId="77777777" w:rsidTr="00893A38">
        <w:trPr>
          <w:trHeight w:val="282"/>
        </w:trPr>
        <w:tc>
          <w:tcPr>
            <w:tcW w:w="730" w:type="pct"/>
            <w:noWrap/>
            <w:vAlign w:val="center"/>
            <w:hideMark/>
          </w:tcPr>
          <w:p w14:paraId="67DBBBD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995" w:type="pct"/>
            <w:noWrap/>
            <w:vAlign w:val="center"/>
            <w:hideMark/>
          </w:tcPr>
          <w:p w14:paraId="73C2D34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LDL V1</w:t>
            </w:r>
          </w:p>
        </w:tc>
        <w:tc>
          <w:tcPr>
            <w:tcW w:w="821" w:type="pct"/>
            <w:noWrap/>
            <w:vAlign w:val="center"/>
            <w:hideMark/>
          </w:tcPr>
          <w:p w14:paraId="142FCA9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121.1±35.5</w:t>
            </w:r>
          </w:p>
        </w:tc>
        <w:tc>
          <w:tcPr>
            <w:tcW w:w="889" w:type="pct"/>
            <w:gridSpan w:val="2"/>
            <w:noWrap/>
            <w:vAlign w:val="center"/>
            <w:hideMark/>
          </w:tcPr>
          <w:p w14:paraId="087B080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127.4±35.7</w:t>
            </w:r>
          </w:p>
        </w:tc>
        <w:tc>
          <w:tcPr>
            <w:tcW w:w="565" w:type="pct"/>
            <w:noWrap/>
            <w:vAlign w:val="center"/>
            <w:hideMark/>
          </w:tcPr>
          <w:p w14:paraId="72F0995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02726946" w14:textId="77777777" w:rsidTr="00893A38">
        <w:trPr>
          <w:trHeight w:val="282"/>
        </w:trPr>
        <w:tc>
          <w:tcPr>
            <w:tcW w:w="730" w:type="pct"/>
            <w:noWrap/>
            <w:vAlign w:val="center"/>
            <w:hideMark/>
          </w:tcPr>
          <w:p w14:paraId="73B87BB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Waist, cm</w:t>
            </w:r>
          </w:p>
        </w:tc>
        <w:tc>
          <w:tcPr>
            <w:tcW w:w="1995" w:type="pct"/>
            <w:noWrap/>
            <w:vAlign w:val="center"/>
            <w:hideMark/>
          </w:tcPr>
          <w:p w14:paraId="076E68A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821" w:type="pct"/>
            <w:noWrap/>
            <w:vAlign w:val="center"/>
            <w:hideMark/>
          </w:tcPr>
          <w:p w14:paraId="31B2AF5B"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746" w:type="pct"/>
            <w:noWrap/>
            <w:vAlign w:val="center"/>
            <w:hideMark/>
          </w:tcPr>
          <w:p w14:paraId="2EFE0F3A"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43" w:type="pct"/>
            <w:noWrap/>
            <w:vAlign w:val="center"/>
            <w:hideMark/>
          </w:tcPr>
          <w:p w14:paraId="639ADD63"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565" w:type="pct"/>
            <w:noWrap/>
            <w:vAlign w:val="center"/>
            <w:hideMark/>
          </w:tcPr>
          <w:p w14:paraId="472C1D72"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38934766" w14:textId="77777777" w:rsidTr="00893A38">
        <w:trPr>
          <w:trHeight w:val="282"/>
        </w:trPr>
        <w:tc>
          <w:tcPr>
            <w:tcW w:w="730" w:type="pct"/>
            <w:noWrap/>
            <w:vAlign w:val="center"/>
            <w:hideMark/>
          </w:tcPr>
          <w:p w14:paraId="7A3D4126"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995" w:type="pct"/>
            <w:noWrap/>
            <w:vAlign w:val="center"/>
            <w:hideMark/>
          </w:tcPr>
          <w:p w14:paraId="1AF93AC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Waist V1</w:t>
            </w:r>
          </w:p>
        </w:tc>
        <w:tc>
          <w:tcPr>
            <w:tcW w:w="821" w:type="pct"/>
            <w:noWrap/>
            <w:vAlign w:val="center"/>
            <w:hideMark/>
          </w:tcPr>
          <w:p w14:paraId="6650CB5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92.7±11.9</w:t>
            </w:r>
          </w:p>
        </w:tc>
        <w:tc>
          <w:tcPr>
            <w:tcW w:w="746" w:type="pct"/>
            <w:noWrap/>
            <w:vAlign w:val="center"/>
            <w:hideMark/>
          </w:tcPr>
          <w:p w14:paraId="4494D94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99.2±13.2</w:t>
            </w:r>
          </w:p>
        </w:tc>
        <w:tc>
          <w:tcPr>
            <w:tcW w:w="143" w:type="pct"/>
            <w:noWrap/>
            <w:vAlign w:val="center"/>
            <w:hideMark/>
          </w:tcPr>
          <w:p w14:paraId="1D5FBC5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565" w:type="pct"/>
            <w:noWrap/>
            <w:vAlign w:val="center"/>
            <w:hideMark/>
          </w:tcPr>
          <w:p w14:paraId="7CC8A5F3"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bl>
    <w:p w14:paraId="0526F218" w14:textId="77777777" w:rsidR="00A46012" w:rsidRPr="002A79DF" w:rsidRDefault="00A46012" w:rsidP="00A46012">
      <w:pPr>
        <w:rPr>
          <w:rFonts w:ascii="Times New Roman" w:hAnsi="Times New Roman" w:cs="Times New Roman"/>
          <w:sz w:val="20"/>
          <w:szCs w:val="20"/>
        </w:rPr>
      </w:pPr>
      <w:r w:rsidRPr="002A79DF">
        <w:rPr>
          <w:rFonts w:ascii="Times New Roman" w:hAnsi="Times New Roman" w:cs="Times New Roman"/>
          <w:sz w:val="20"/>
          <w:szCs w:val="20"/>
        </w:rPr>
        <w:t xml:space="preserve">Data were represented with n, mean </w:t>
      </w:r>
      <w:r w:rsidRPr="002A79DF">
        <w:rPr>
          <w:rFonts w:ascii="Times New Roman" w:eastAsia="SimSun" w:hAnsi="Times New Roman" w:cs="Times New Roman"/>
          <w:color w:val="000000"/>
          <w:kern w:val="0"/>
          <w:sz w:val="20"/>
          <w:szCs w:val="20"/>
        </w:rPr>
        <w:t>± standard deviation or % (n) within each group.</w:t>
      </w:r>
      <w:r w:rsidRPr="002A79DF">
        <w:rPr>
          <w:rFonts w:ascii="Times New Roman" w:hAnsi="Times New Roman" w:cs="Times New Roman"/>
          <w:sz w:val="20"/>
          <w:szCs w:val="20"/>
        </w:rPr>
        <w:t xml:space="preserve"> Definition of abbreviation</w:t>
      </w:r>
      <w:r w:rsidRPr="002A79DF">
        <w:rPr>
          <w:rFonts w:ascii="Times New Roman" w:hAnsi="Times New Roman" w:cs="Times New Roman"/>
          <w:sz w:val="20"/>
          <w:szCs w:val="20"/>
        </w:rPr>
        <w:t>：</w:t>
      </w:r>
      <w:r w:rsidRPr="002A79DF">
        <w:rPr>
          <w:rFonts w:ascii="Times New Roman" w:hAnsi="Times New Roman" w:cs="Times New Roman"/>
          <w:sz w:val="20"/>
          <w:szCs w:val="20"/>
        </w:rPr>
        <w:t>BMI=body mass index; AHI=apnea–hypopnea index; HS=high School; GED=general educational development credential; MS=metabolic syndrome; BP=blood pressure; HDL=high-density lipoprotein; LDL: low-density lipoprotein; Data were analyzed with bivariate tests (Chi-squared or Mann–Whitney test). P&lt;0.05 considered statistically significant.</w:t>
      </w:r>
    </w:p>
    <w:p w14:paraId="4222349F" w14:textId="77777777" w:rsidR="00A46012" w:rsidRPr="008D0D4F" w:rsidRDefault="00A46012" w:rsidP="00A46012">
      <w:pPr>
        <w:rPr>
          <w:rFonts w:ascii="Times New Roman" w:hAnsi="Times New Roman" w:cs="Times New Roman"/>
          <w:sz w:val="20"/>
          <w:szCs w:val="20"/>
        </w:rPr>
      </w:pPr>
    </w:p>
    <w:p w14:paraId="3549908D" w14:textId="77777777" w:rsidR="00A46012" w:rsidRPr="008D0D4F" w:rsidRDefault="00A46012" w:rsidP="00A46012">
      <w:pPr>
        <w:rPr>
          <w:rFonts w:ascii="Times New Roman" w:hAnsi="Times New Roman" w:cs="Times New Roman"/>
          <w:sz w:val="20"/>
          <w:szCs w:val="20"/>
        </w:rPr>
      </w:pPr>
    </w:p>
    <w:p w14:paraId="623B546D" w14:textId="77777777" w:rsidR="00A46012" w:rsidRPr="008D0D4F" w:rsidRDefault="00A46012" w:rsidP="00A46012">
      <w:pPr>
        <w:rPr>
          <w:rFonts w:ascii="Times New Roman" w:hAnsi="Times New Roman" w:cs="Times New Roman"/>
          <w:sz w:val="20"/>
          <w:szCs w:val="20"/>
        </w:rPr>
      </w:pPr>
    </w:p>
    <w:p w14:paraId="1922C652" w14:textId="77777777" w:rsidR="00A46012" w:rsidRDefault="00A46012" w:rsidP="00A46012">
      <w:pPr>
        <w:rPr>
          <w:rFonts w:ascii="Times New Roman" w:hAnsi="Times New Roman" w:cs="Times New Roman"/>
          <w:sz w:val="20"/>
          <w:szCs w:val="20"/>
        </w:rPr>
      </w:pPr>
    </w:p>
    <w:p w14:paraId="661F00C4" w14:textId="77777777" w:rsidR="00A46012" w:rsidRDefault="00A46012" w:rsidP="00A46012">
      <w:pPr>
        <w:rPr>
          <w:rFonts w:ascii="Times New Roman" w:hAnsi="Times New Roman" w:cs="Times New Roman"/>
          <w:sz w:val="20"/>
          <w:szCs w:val="20"/>
        </w:rPr>
      </w:pPr>
    </w:p>
    <w:p w14:paraId="4E6D5C42" w14:textId="77777777" w:rsidR="00A46012" w:rsidRDefault="00A46012" w:rsidP="00A46012">
      <w:pPr>
        <w:rPr>
          <w:rFonts w:ascii="Times New Roman" w:hAnsi="Times New Roman" w:cs="Times New Roman"/>
          <w:sz w:val="20"/>
          <w:szCs w:val="20"/>
        </w:rPr>
      </w:pPr>
    </w:p>
    <w:p w14:paraId="54792FE2" w14:textId="77777777" w:rsidR="00A46012" w:rsidRDefault="00A46012" w:rsidP="00A46012">
      <w:pPr>
        <w:rPr>
          <w:rFonts w:ascii="Times New Roman" w:hAnsi="Times New Roman" w:cs="Times New Roman"/>
          <w:sz w:val="20"/>
          <w:szCs w:val="20"/>
        </w:rPr>
      </w:pPr>
    </w:p>
    <w:p w14:paraId="482EDE1F" w14:textId="77777777" w:rsidR="00A46012" w:rsidRDefault="00A46012" w:rsidP="00A46012">
      <w:pPr>
        <w:rPr>
          <w:rFonts w:ascii="Times New Roman" w:hAnsi="Times New Roman" w:cs="Times New Roman"/>
          <w:sz w:val="20"/>
          <w:szCs w:val="20"/>
        </w:rPr>
      </w:pPr>
    </w:p>
    <w:p w14:paraId="490C301D" w14:textId="77777777" w:rsidR="00A46012" w:rsidRDefault="00A46012" w:rsidP="00A46012">
      <w:pPr>
        <w:rPr>
          <w:rFonts w:ascii="Times New Roman" w:hAnsi="Times New Roman" w:cs="Times New Roman"/>
          <w:sz w:val="20"/>
          <w:szCs w:val="20"/>
        </w:rPr>
      </w:pPr>
    </w:p>
    <w:p w14:paraId="739EB51A" w14:textId="77777777" w:rsidR="00A46012" w:rsidRDefault="00A46012" w:rsidP="00A46012">
      <w:pPr>
        <w:rPr>
          <w:rFonts w:ascii="Times New Roman" w:hAnsi="Times New Roman" w:cs="Times New Roman"/>
          <w:sz w:val="20"/>
          <w:szCs w:val="20"/>
        </w:rPr>
      </w:pPr>
    </w:p>
    <w:p w14:paraId="2A96AE38" w14:textId="77777777" w:rsidR="00A46012" w:rsidRDefault="00A46012" w:rsidP="00A46012">
      <w:pPr>
        <w:rPr>
          <w:rFonts w:ascii="Times New Roman" w:hAnsi="Times New Roman" w:cs="Times New Roman"/>
          <w:sz w:val="20"/>
          <w:szCs w:val="20"/>
        </w:rPr>
      </w:pPr>
    </w:p>
    <w:p w14:paraId="71A652E9" w14:textId="77777777" w:rsidR="00A46012" w:rsidRDefault="00A46012" w:rsidP="00A46012">
      <w:pPr>
        <w:rPr>
          <w:rFonts w:ascii="Times New Roman" w:hAnsi="Times New Roman" w:cs="Times New Roman"/>
          <w:sz w:val="20"/>
          <w:szCs w:val="20"/>
        </w:rPr>
      </w:pPr>
    </w:p>
    <w:p w14:paraId="14C7BA2B" w14:textId="77777777" w:rsidR="00A46012" w:rsidRDefault="00A46012" w:rsidP="00A46012">
      <w:pPr>
        <w:rPr>
          <w:rFonts w:ascii="Times New Roman" w:hAnsi="Times New Roman" w:cs="Times New Roman"/>
          <w:sz w:val="20"/>
          <w:szCs w:val="20"/>
        </w:rPr>
      </w:pPr>
    </w:p>
    <w:p w14:paraId="4D3DD179" w14:textId="77777777" w:rsidR="00A46012" w:rsidRDefault="00A46012" w:rsidP="00A46012">
      <w:pPr>
        <w:rPr>
          <w:rFonts w:ascii="Times New Roman" w:hAnsi="Times New Roman" w:cs="Times New Roman"/>
          <w:sz w:val="20"/>
          <w:szCs w:val="20"/>
        </w:rPr>
      </w:pPr>
    </w:p>
    <w:p w14:paraId="5799DE3B" w14:textId="77777777" w:rsidR="00A46012" w:rsidRDefault="00A46012" w:rsidP="00A46012">
      <w:pPr>
        <w:rPr>
          <w:rFonts w:ascii="Times New Roman" w:hAnsi="Times New Roman" w:cs="Times New Roman"/>
          <w:sz w:val="20"/>
          <w:szCs w:val="20"/>
        </w:rPr>
      </w:pPr>
    </w:p>
    <w:p w14:paraId="44EF5E04" w14:textId="77777777" w:rsidR="00A46012" w:rsidRDefault="00A46012" w:rsidP="00A46012">
      <w:pPr>
        <w:rPr>
          <w:rFonts w:ascii="Times New Roman" w:hAnsi="Times New Roman" w:cs="Times New Roman"/>
          <w:sz w:val="20"/>
          <w:szCs w:val="20"/>
        </w:rPr>
      </w:pPr>
    </w:p>
    <w:p w14:paraId="2DF69E77" w14:textId="77777777" w:rsidR="00A46012" w:rsidRDefault="00A46012" w:rsidP="00A46012">
      <w:pPr>
        <w:rPr>
          <w:rFonts w:ascii="Times New Roman" w:hAnsi="Times New Roman" w:cs="Times New Roman"/>
          <w:sz w:val="20"/>
          <w:szCs w:val="20"/>
        </w:rPr>
      </w:pPr>
    </w:p>
    <w:p w14:paraId="6929FAFE" w14:textId="77777777" w:rsidR="00A46012" w:rsidRDefault="00A46012" w:rsidP="00A46012">
      <w:pPr>
        <w:rPr>
          <w:rFonts w:ascii="Times New Roman" w:hAnsi="Times New Roman" w:cs="Times New Roman"/>
          <w:sz w:val="20"/>
          <w:szCs w:val="20"/>
        </w:rPr>
      </w:pPr>
    </w:p>
    <w:p w14:paraId="0A8ED238" w14:textId="77777777" w:rsidR="00A46012" w:rsidRDefault="00A46012" w:rsidP="00A46012">
      <w:pPr>
        <w:rPr>
          <w:rFonts w:ascii="Times New Roman" w:hAnsi="Times New Roman" w:cs="Times New Roman"/>
          <w:sz w:val="20"/>
          <w:szCs w:val="20"/>
        </w:rPr>
      </w:pPr>
    </w:p>
    <w:p w14:paraId="2423700F" w14:textId="77777777" w:rsidR="00A46012" w:rsidRDefault="00A46012" w:rsidP="00A46012">
      <w:pPr>
        <w:rPr>
          <w:rFonts w:ascii="Times New Roman" w:hAnsi="Times New Roman" w:cs="Times New Roman"/>
          <w:sz w:val="20"/>
          <w:szCs w:val="20"/>
        </w:rPr>
      </w:pPr>
    </w:p>
    <w:p w14:paraId="7E8EAE63" w14:textId="77777777" w:rsidR="00A46012" w:rsidRDefault="00A46012" w:rsidP="00A46012">
      <w:pPr>
        <w:rPr>
          <w:rFonts w:ascii="Times New Roman" w:hAnsi="Times New Roman" w:cs="Times New Roman"/>
          <w:sz w:val="20"/>
          <w:szCs w:val="20"/>
        </w:rPr>
      </w:pPr>
    </w:p>
    <w:p w14:paraId="42C4FBFC" w14:textId="77777777" w:rsidR="00A46012" w:rsidRDefault="00A46012" w:rsidP="00A46012">
      <w:pPr>
        <w:rPr>
          <w:rFonts w:ascii="Times New Roman" w:hAnsi="Times New Roman" w:cs="Times New Roman"/>
          <w:sz w:val="20"/>
          <w:szCs w:val="20"/>
        </w:rPr>
      </w:pPr>
    </w:p>
    <w:p w14:paraId="1A03BB4E" w14:textId="77777777" w:rsidR="00A46012" w:rsidRDefault="00A46012" w:rsidP="00A46012">
      <w:pPr>
        <w:rPr>
          <w:rFonts w:ascii="Times New Roman" w:hAnsi="Times New Roman" w:cs="Times New Roman"/>
          <w:sz w:val="20"/>
          <w:szCs w:val="20"/>
        </w:rPr>
      </w:pPr>
    </w:p>
    <w:p w14:paraId="1C356120" w14:textId="77777777" w:rsidR="00A46012" w:rsidRDefault="00A46012" w:rsidP="00A46012">
      <w:pPr>
        <w:rPr>
          <w:rFonts w:ascii="Times New Roman" w:hAnsi="Times New Roman" w:cs="Times New Roman"/>
          <w:sz w:val="20"/>
          <w:szCs w:val="20"/>
        </w:rPr>
      </w:pPr>
    </w:p>
    <w:p w14:paraId="46DBCE88" w14:textId="77777777" w:rsidR="00A46012" w:rsidRDefault="00A46012" w:rsidP="00A46012">
      <w:pPr>
        <w:rPr>
          <w:rFonts w:ascii="Times New Roman" w:hAnsi="Times New Roman" w:cs="Times New Roman"/>
          <w:sz w:val="20"/>
          <w:szCs w:val="20"/>
        </w:rPr>
      </w:pPr>
    </w:p>
    <w:p w14:paraId="798F234D" w14:textId="77777777" w:rsidR="00A46012" w:rsidRDefault="00A46012" w:rsidP="00A46012">
      <w:pPr>
        <w:rPr>
          <w:rFonts w:ascii="Times New Roman" w:hAnsi="Times New Roman" w:cs="Times New Roman"/>
          <w:sz w:val="20"/>
          <w:szCs w:val="20"/>
        </w:rPr>
      </w:pPr>
    </w:p>
    <w:p w14:paraId="034A3065" w14:textId="77777777" w:rsidR="00A46012" w:rsidRDefault="00A46012" w:rsidP="00A46012">
      <w:pPr>
        <w:rPr>
          <w:rFonts w:ascii="Times New Roman" w:hAnsi="Times New Roman" w:cs="Times New Roman"/>
          <w:sz w:val="20"/>
          <w:szCs w:val="20"/>
        </w:rPr>
      </w:pPr>
    </w:p>
    <w:p w14:paraId="502F4A10" w14:textId="77777777" w:rsidR="00A46012" w:rsidRDefault="00A46012" w:rsidP="00A46012">
      <w:pPr>
        <w:rPr>
          <w:rFonts w:ascii="Times New Roman" w:hAnsi="Times New Roman" w:cs="Times New Roman"/>
          <w:sz w:val="20"/>
          <w:szCs w:val="20"/>
        </w:rPr>
      </w:pPr>
    </w:p>
    <w:p w14:paraId="41392A92" w14:textId="77777777" w:rsidR="00A46012" w:rsidRDefault="00A46012" w:rsidP="00A46012">
      <w:pPr>
        <w:rPr>
          <w:rFonts w:ascii="Times New Roman" w:hAnsi="Times New Roman" w:cs="Times New Roman"/>
          <w:sz w:val="20"/>
          <w:szCs w:val="20"/>
        </w:rPr>
      </w:pPr>
    </w:p>
    <w:p w14:paraId="4922FCF4" w14:textId="77777777" w:rsidR="00A46012" w:rsidRDefault="00A46012" w:rsidP="00A46012">
      <w:pPr>
        <w:rPr>
          <w:rFonts w:ascii="Times New Roman" w:hAnsi="Times New Roman" w:cs="Times New Roman"/>
          <w:sz w:val="20"/>
          <w:szCs w:val="20"/>
        </w:rPr>
      </w:pPr>
    </w:p>
    <w:p w14:paraId="5E4EF547" w14:textId="77777777" w:rsidR="00A46012" w:rsidRDefault="00A46012" w:rsidP="00A46012">
      <w:pPr>
        <w:rPr>
          <w:rFonts w:ascii="Times New Roman" w:hAnsi="Times New Roman" w:cs="Times New Roman"/>
          <w:sz w:val="20"/>
          <w:szCs w:val="20"/>
        </w:rPr>
      </w:pPr>
    </w:p>
    <w:p w14:paraId="1624A06D" w14:textId="77777777" w:rsidR="00A46012" w:rsidRDefault="00A46012" w:rsidP="00A46012">
      <w:pPr>
        <w:rPr>
          <w:rFonts w:ascii="Times New Roman" w:hAnsi="Times New Roman" w:cs="Times New Roman"/>
          <w:sz w:val="20"/>
          <w:szCs w:val="20"/>
        </w:rPr>
      </w:pPr>
    </w:p>
    <w:p w14:paraId="162B4433" w14:textId="77777777" w:rsidR="00A46012" w:rsidRDefault="00A46012" w:rsidP="00A46012">
      <w:pPr>
        <w:rPr>
          <w:rFonts w:ascii="Times New Roman" w:hAnsi="Times New Roman" w:cs="Times New Roman"/>
          <w:sz w:val="20"/>
          <w:szCs w:val="20"/>
        </w:rPr>
      </w:pPr>
    </w:p>
    <w:p w14:paraId="14E420C3" w14:textId="77777777" w:rsidR="00A46012" w:rsidRDefault="00A46012" w:rsidP="00A46012">
      <w:pPr>
        <w:rPr>
          <w:rFonts w:ascii="Times New Roman" w:hAnsi="Times New Roman" w:cs="Times New Roman"/>
          <w:sz w:val="20"/>
          <w:szCs w:val="20"/>
        </w:rPr>
      </w:pPr>
    </w:p>
    <w:p w14:paraId="0EC99037" w14:textId="77777777" w:rsidR="00A46012" w:rsidRDefault="00A46012" w:rsidP="00A46012">
      <w:pPr>
        <w:rPr>
          <w:rFonts w:ascii="Times New Roman" w:hAnsi="Times New Roman" w:cs="Times New Roman"/>
          <w:sz w:val="20"/>
          <w:szCs w:val="20"/>
        </w:rPr>
      </w:pPr>
    </w:p>
    <w:p w14:paraId="65AE4A5F" w14:textId="77777777" w:rsidR="00A46012" w:rsidRDefault="00A46012" w:rsidP="00A46012">
      <w:pPr>
        <w:rPr>
          <w:rFonts w:ascii="Times New Roman" w:hAnsi="Times New Roman" w:cs="Times New Roman"/>
          <w:sz w:val="20"/>
          <w:szCs w:val="20"/>
        </w:rPr>
      </w:pPr>
    </w:p>
    <w:p w14:paraId="6A6807C9" w14:textId="77777777" w:rsidR="00A46012" w:rsidRDefault="00A46012" w:rsidP="00A46012">
      <w:pPr>
        <w:rPr>
          <w:rFonts w:ascii="Times New Roman" w:hAnsi="Times New Roman" w:cs="Times New Roman"/>
          <w:sz w:val="20"/>
          <w:szCs w:val="20"/>
        </w:rPr>
      </w:pPr>
    </w:p>
    <w:p w14:paraId="33FF8BBA" w14:textId="77777777" w:rsidR="00A46012" w:rsidRDefault="00A46012" w:rsidP="00A46012">
      <w:pPr>
        <w:rPr>
          <w:rFonts w:ascii="Times New Roman" w:hAnsi="Times New Roman" w:cs="Times New Roman"/>
          <w:sz w:val="20"/>
          <w:szCs w:val="20"/>
        </w:rPr>
      </w:pPr>
    </w:p>
    <w:p w14:paraId="6DA03303" w14:textId="77777777" w:rsidR="00A46012" w:rsidRDefault="00A46012" w:rsidP="00A46012">
      <w:pPr>
        <w:rPr>
          <w:rFonts w:ascii="Times New Roman" w:hAnsi="Times New Roman" w:cs="Times New Roman"/>
          <w:sz w:val="20"/>
          <w:szCs w:val="20"/>
        </w:rPr>
      </w:pPr>
    </w:p>
    <w:p w14:paraId="35D1EF21" w14:textId="77777777" w:rsidR="00A46012" w:rsidRDefault="00A46012" w:rsidP="00A46012">
      <w:pPr>
        <w:rPr>
          <w:rFonts w:ascii="Times New Roman" w:hAnsi="Times New Roman" w:cs="Times New Roman"/>
          <w:sz w:val="20"/>
          <w:szCs w:val="20"/>
        </w:rPr>
      </w:pPr>
    </w:p>
    <w:p w14:paraId="51CF9456" w14:textId="77777777" w:rsidR="00A46012" w:rsidRDefault="00A46012" w:rsidP="00A46012">
      <w:pPr>
        <w:rPr>
          <w:rFonts w:ascii="Times New Roman" w:hAnsi="Times New Roman" w:cs="Times New Roman"/>
          <w:sz w:val="20"/>
          <w:szCs w:val="20"/>
        </w:rPr>
      </w:pPr>
    </w:p>
    <w:p w14:paraId="237A8ECC" w14:textId="77777777" w:rsidR="00A46012" w:rsidRDefault="00A46012" w:rsidP="00A46012">
      <w:pPr>
        <w:rPr>
          <w:rFonts w:ascii="Times New Roman" w:hAnsi="Times New Roman" w:cs="Times New Roman"/>
          <w:sz w:val="20"/>
          <w:szCs w:val="20"/>
        </w:rPr>
      </w:pPr>
    </w:p>
    <w:p w14:paraId="2FC4DCA3" w14:textId="77777777" w:rsidR="00A46012" w:rsidRDefault="00A46012" w:rsidP="00A46012">
      <w:pPr>
        <w:rPr>
          <w:rFonts w:ascii="Times New Roman" w:hAnsi="Times New Roman" w:cs="Times New Roman"/>
          <w:sz w:val="20"/>
          <w:szCs w:val="20"/>
        </w:rPr>
      </w:pPr>
    </w:p>
    <w:p w14:paraId="2E51195B" w14:textId="77777777" w:rsidR="00A46012" w:rsidRDefault="00A46012" w:rsidP="00A46012">
      <w:pPr>
        <w:rPr>
          <w:rFonts w:ascii="Times New Roman" w:hAnsi="Times New Roman" w:cs="Times New Roman"/>
          <w:sz w:val="20"/>
          <w:szCs w:val="20"/>
        </w:rPr>
      </w:pPr>
    </w:p>
    <w:p w14:paraId="78467E1D" w14:textId="77777777" w:rsidR="00A46012" w:rsidRDefault="00A46012" w:rsidP="00A46012">
      <w:pPr>
        <w:rPr>
          <w:rFonts w:ascii="Times New Roman" w:hAnsi="Times New Roman" w:cs="Times New Roman"/>
          <w:sz w:val="20"/>
          <w:szCs w:val="20"/>
        </w:rPr>
      </w:pPr>
    </w:p>
    <w:p w14:paraId="4361185E" w14:textId="77777777" w:rsidR="00A46012" w:rsidRDefault="00A46012" w:rsidP="00A46012">
      <w:pPr>
        <w:rPr>
          <w:rFonts w:ascii="Times New Roman" w:hAnsi="Times New Roman" w:cs="Times New Roman"/>
          <w:sz w:val="20"/>
          <w:szCs w:val="20"/>
        </w:rPr>
      </w:pPr>
    </w:p>
    <w:p w14:paraId="7EF0B579" w14:textId="77777777" w:rsidR="00A46012" w:rsidRDefault="00A46012" w:rsidP="00A46012">
      <w:pPr>
        <w:rPr>
          <w:rFonts w:ascii="Times New Roman" w:hAnsi="Times New Roman" w:cs="Times New Roman"/>
          <w:sz w:val="20"/>
          <w:szCs w:val="20"/>
        </w:rPr>
      </w:pPr>
    </w:p>
    <w:p w14:paraId="736ECF4D" w14:textId="77777777" w:rsidR="00A46012" w:rsidRDefault="00A46012" w:rsidP="00A46012">
      <w:pPr>
        <w:rPr>
          <w:rFonts w:ascii="Times New Roman" w:hAnsi="Times New Roman" w:cs="Times New Roman"/>
          <w:sz w:val="20"/>
          <w:szCs w:val="20"/>
        </w:rPr>
      </w:pPr>
    </w:p>
    <w:p w14:paraId="7D13AFFC" w14:textId="77777777" w:rsidR="00A46012" w:rsidRPr="008D0D4F" w:rsidRDefault="00A46012" w:rsidP="00A46012">
      <w:pPr>
        <w:rPr>
          <w:rFonts w:ascii="Times New Roman" w:hAnsi="Times New Roman" w:cs="Times New Roman"/>
          <w:sz w:val="20"/>
          <w:szCs w:val="20"/>
        </w:rPr>
      </w:pPr>
    </w:p>
    <w:p w14:paraId="77534FDA" w14:textId="77777777" w:rsidR="00A46012" w:rsidRPr="002A79DF" w:rsidRDefault="00A46012" w:rsidP="00A46012">
      <w:pPr>
        <w:rPr>
          <w:rFonts w:ascii="Times New Roman" w:hAnsi="Times New Roman" w:cs="Times New Roman"/>
          <w:sz w:val="24"/>
          <w:szCs w:val="24"/>
        </w:rPr>
      </w:pPr>
      <w:r w:rsidRPr="002A79DF">
        <w:rPr>
          <w:rFonts w:ascii="Times New Roman" w:hAnsi="Times New Roman" w:cs="Times New Roman"/>
          <w:sz w:val="24"/>
          <w:szCs w:val="24"/>
        </w:rPr>
        <w:lastRenderedPageBreak/>
        <w:t xml:space="preserve">Table S3. HCHS/SOL (2008–2017) Sample Characteristics of V2 According to the Incidence of Metabolic Syndrome </w:t>
      </w:r>
    </w:p>
    <w:tbl>
      <w:tblPr>
        <w:tblW w:w="5000" w:type="pct"/>
        <w:tblBorders>
          <w:top w:val="single" w:sz="4" w:space="0" w:color="auto"/>
          <w:bottom w:val="single" w:sz="4" w:space="0" w:color="auto"/>
        </w:tblBorders>
        <w:tblLook w:val="04A0" w:firstRow="1" w:lastRow="0" w:firstColumn="1" w:lastColumn="0" w:noHBand="0" w:noVBand="1"/>
      </w:tblPr>
      <w:tblGrid>
        <w:gridCol w:w="1383"/>
        <w:gridCol w:w="2603"/>
        <w:gridCol w:w="1556"/>
        <w:gridCol w:w="1425"/>
        <w:gridCol w:w="274"/>
        <w:gridCol w:w="1071"/>
      </w:tblGrid>
      <w:tr w:rsidR="00A46012" w:rsidRPr="002A79DF" w14:paraId="2EC48D10" w14:textId="77777777" w:rsidTr="00893A38">
        <w:trPr>
          <w:trHeight w:val="282"/>
        </w:trPr>
        <w:tc>
          <w:tcPr>
            <w:tcW w:w="832" w:type="pct"/>
            <w:noWrap/>
            <w:vAlign w:val="center"/>
            <w:hideMark/>
          </w:tcPr>
          <w:p w14:paraId="522B6165" w14:textId="77777777" w:rsidR="00A46012" w:rsidRPr="002A79DF" w:rsidRDefault="00A46012" w:rsidP="00893A38">
            <w:pPr>
              <w:widowControl/>
              <w:jc w:val="left"/>
              <w:rPr>
                <w:rFonts w:ascii="Times New Roman" w:eastAsia="SimSun" w:hAnsi="Times New Roman" w:cs="Times New Roman"/>
                <w:kern w:val="0"/>
                <w:sz w:val="20"/>
                <w:szCs w:val="20"/>
              </w:rPr>
            </w:pPr>
          </w:p>
        </w:tc>
        <w:tc>
          <w:tcPr>
            <w:tcW w:w="1566" w:type="pct"/>
            <w:noWrap/>
            <w:vAlign w:val="center"/>
            <w:hideMark/>
          </w:tcPr>
          <w:p w14:paraId="65443BA0"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793" w:type="pct"/>
            <w:gridSpan w:val="2"/>
            <w:tcBorders>
              <w:top w:val="single" w:sz="4" w:space="0" w:color="auto"/>
              <w:bottom w:val="single" w:sz="4" w:space="0" w:color="auto"/>
            </w:tcBorders>
            <w:noWrap/>
            <w:vAlign w:val="center"/>
            <w:hideMark/>
          </w:tcPr>
          <w:p w14:paraId="05B0647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Incident MS</w:t>
            </w:r>
          </w:p>
        </w:tc>
        <w:tc>
          <w:tcPr>
            <w:tcW w:w="165" w:type="pct"/>
            <w:noWrap/>
            <w:vAlign w:val="center"/>
            <w:hideMark/>
          </w:tcPr>
          <w:p w14:paraId="5B0AB59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644" w:type="pct"/>
            <w:noWrap/>
            <w:vAlign w:val="center"/>
            <w:hideMark/>
          </w:tcPr>
          <w:p w14:paraId="44E560EF" w14:textId="77777777" w:rsidR="00A46012" w:rsidRPr="002A79DF" w:rsidRDefault="00A46012" w:rsidP="00893A38">
            <w:pPr>
              <w:widowControl/>
              <w:jc w:val="left"/>
              <w:rPr>
                <w:rFonts w:ascii="Times New Roman" w:eastAsia="Times New Roman" w:hAnsi="Times New Roman" w:cs="Times New Roman"/>
                <w:kern w:val="0"/>
                <w:sz w:val="20"/>
                <w:szCs w:val="20"/>
              </w:rPr>
            </w:pPr>
            <w:r w:rsidRPr="002A79DF">
              <w:rPr>
                <w:rFonts w:ascii="Times New Roman" w:eastAsia="DengXian" w:hAnsi="Times New Roman" w:cs="Times New Roman"/>
                <w:color w:val="000000"/>
                <w:kern w:val="0"/>
                <w:sz w:val="20"/>
                <w:szCs w:val="20"/>
              </w:rPr>
              <w:t>P</w:t>
            </w:r>
          </w:p>
        </w:tc>
      </w:tr>
      <w:tr w:rsidR="00A46012" w:rsidRPr="002A79DF" w14:paraId="36160AEF" w14:textId="77777777" w:rsidTr="00893A38">
        <w:trPr>
          <w:trHeight w:val="282"/>
        </w:trPr>
        <w:tc>
          <w:tcPr>
            <w:tcW w:w="832" w:type="pct"/>
            <w:tcBorders>
              <w:bottom w:val="single" w:sz="4" w:space="0" w:color="auto"/>
            </w:tcBorders>
            <w:noWrap/>
            <w:vAlign w:val="center"/>
            <w:hideMark/>
          </w:tcPr>
          <w:p w14:paraId="4564694B"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6" w:type="pct"/>
            <w:tcBorders>
              <w:bottom w:val="single" w:sz="4" w:space="0" w:color="auto"/>
            </w:tcBorders>
            <w:noWrap/>
            <w:vAlign w:val="center"/>
            <w:hideMark/>
          </w:tcPr>
          <w:p w14:paraId="38282ADA"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936" w:type="pct"/>
            <w:tcBorders>
              <w:top w:val="single" w:sz="4" w:space="0" w:color="auto"/>
              <w:bottom w:val="single" w:sz="4" w:space="0" w:color="auto"/>
            </w:tcBorders>
            <w:noWrap/>
            <w:vAlign w:val="center"/>
            <w:hideMark/>
          </w:tcPr>
          <w:p w14:paraId="7800C768" w14:textId="64B62AAE" w:rsidR="00A46012" w:rsidRPr="002A79DF" w:rsidRDefault="00DF6F4D" w:rsidP="00893A38">
            <w:pPr>
              <w:widowControl/>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N</w:t>
            </w:r>
            <w:r w:rsidR="00A46012" w:rsidRPr="002A79DF">
              <w:rPr>
                <w:rFonts w:ascii="Times New Roman" w:eastAsia="DengXian" w:hAnsi="Times New Roman" w:cs="Times New Roman"/>
                <w:color w:val="000000"/>
                <w:kern w:val="0"/>
                <w:sz w:val="20"/>
                <w:szCs w:val="20"/>
              </w:rPr>
              <w:t>o</w:t>
            </w:r>
          </w:p>
        </w:tc>
        <w:tc>
          <w:tcPr>
            <w:tcW w:w="857" w:type="pct"/>
            <w:tcBorders>
              <w:top w:val="single" w:sz="4" w:space="0" w:color="auto"/>
              <w:bottom w:val="single" w:sz="4" w:space="0" w:color="auto"/>
            </w:tcBorders>
            <w:noWrap/>
            <w:vAlign w:val="center"/>
            <w:hideMark/>
          </w:tcPr>
          <w:p w14:paraId="50EED54B" w14:textId="26C8879E" w:rsidR="00A46012" w:rsidRPr="002A79DF" w:rsidRDefault="00DF6F4D" w:rsidP="00893A38">
            <w:pPr>
              <w:widowControl/>
              <w:jc w:val="center"/>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Y</w:t>
            </w:r>
            <w:r w:rsidR="00A46012" w:rsidRPr="002A79DF">
              <w:rPr>
                <w:rFonts w:ascii="Times New Roman" w:eastAsia="DengXian" w:hAnsi="Times New Roman" w:cs="Times New Roman"/>
                <w:color w:val="000000"/>
                <w:kern w:val="0"/>
                <w:sz w:val="20"/>
                <w:szCs w:val="20"/>
              </w:rPr>
              <w:t>es</w:t>
            </w:r>
          </w:p>
        </w:tc>
        <w:tc>
          <w:tcPr>
            <w:tcW w:w="165" w:type="pct"/>
            <w:tcBorders>
              <w:bottom w:val="single" w:sz="4" w:space="0" w:color="auto"/>
            </w:tcBorders>
            <w:noWrap/>
            <w:vAlign w:val="center"/>
            <w:hideMark/>
          </w:tcPr>
          <w:p w14:paraId="7579897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644" w:type="pct"/>
            <w:tcBorders>
              <w:bottom w:val="single" w:sz="4" w:space="0" w:color="auto"/>
            </w:tcBorders>
            <w:noWrap/>
            <w:vAlign w:val="center"/>
            <w:hideMark/>
          </w:tcPr>
          <w:p w14:paraId="529B97A9"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5E7DAF8F" w14:textId="77777777" w:rsidTr="00893A38">
        <w:trPr>
          <w:trHeight w:val="282"/>
        </w:trPr>
        <w:tc>
          <w:tcPr>
            <w:tcW w:w="832" w:type="pct"/>
            <w:noWrap/>
            <w:vAlign w:val="center"/>
            <w:hideMark/>
          </w:tcPr>
          <w:p w14:paraId="06AE32D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Subjects</w:t>
            </w:r>
          </w:p>
        </w:tc>
        <w:tc>
          <w:tcPr>
            <w:tcW w:w="1566" w:type="pct"/>
            <w:noWrap/>
            <w:vAlign w:val="center"/>
            <w:hideMark/>
          </w:tcPr>
          <w:p w14:paraId="63E0340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936" w:type="pct"/>
            <w:noWrap/>
            <w:vAlign w:val="center"/>
            <w:hideMark/>
          </w:tcPr>
          <w:p w14:paraId="2B398C1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3535</w:t>
            </w:r>
          </w:p>
        </w:tc>
        <w:tc>
          <w:tcPr>
            <w:tcW w:w="857" w:type="pct"/>
            <w:noWrap/>
            <w:vAlign w:val="center"/>
            <w:hideMark/>
          </w:tcPr>
          <w:p w14:paraId="59BF74F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1090</w:t>
            </w:r>
          </w:p>
        </w:tc>
        <w:tc>
          <w:tcPr>
            <w:tcW w:w="165" w:type="pct"/>
            <w:noWrap/>
            <w:vAlign w:val="center"/>
            <w:hideMark/>
          </w:tcPr>
          <w:p w14:paraId="20F70D3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40C19BAA"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0CB713E9" w14:textId="77777777" w:rsidTr="00893A38">
        <w:trPr>
          <w:trHeight w:val="282"/>
        </w:trPr>
        <w:tc>
          <w:tcPr>
            <w:tcW w:w="2398" w:type="pct"/>
            <w:gridSpan w:val="2"/>
            <w:noWrap/>
            <w:vAlign w:val="center"/>
            <w:hideMark/>
          </w:tcPr>
          <w:p w14:paraId="16C4E2E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 xml:space="preserve">Medications, % (n) </w:t>
            </w:r>
          </w:p>
        </w:tc>
        <w:tc>
          <w:tcPr>
            <w:tcW w:w="936" w:type="pct"/>
            <w:noWrap/>
            <w:vAlign w:val="center"/>
            <w:hideMark/>
          </w:tcPr>
          <w:p w14:paraId="1A40BB1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857" w:type="pct"/>
            <w:noWrap/>
            <w:vAlign w:val="center"/>
            <w:hideMark/>
          </w:tcPr>
          <w:p w14:paraId="405623AB"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65" w:type="pct"/>
            <w:noWrap/>
            <w:vAlign w:val="center"/>
            <w:hideMark/>
          </w:tcPr>
          <w:p w14:paraId="43A32772"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644" w:type="pct"/>
            <w:noWrap/>
            <w:vAlign w:val="center"/>
            <w:hideMark/>
          </w:tcPr>
          <w:p w14:paraId="652D0F76"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68E6DC6A" w14:textId="77777777" w:rsidTr="00893A38">
        <w:trPr>
          <w:trHeight w:val="282"/>
        </w:trPr>
        <w:tc>
          <w:tcPr>
            <w:tcW w:w="832" w:type="pct"/>
            <w:noWrap/>
            <w:vAlign w:val="center"/>
            <w:hideMark/>
          </w:tcPr>
          <w:p w14:paraId="668396A7"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6" w:type="pct"/>
            <w:noWrap/>
            <w:vAlign w:val="center"/>
            <w:hideMark/>
          </w:tcPr>
          <w:p w14:paraId="613769A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Antihypertensive V2</w:t>
            </w:r>
          </w:p>
        </w:tc>
        <w:tc>
          <w:tcPr>
            <w:tcW w:w="936" w:type="pct"/>
            <w:noWrap/>
            <w:vAlign w:val="center"/>
            <w:hideMark/>
          </w:tcPr>
          <w:p w14:paraId="25DDBFA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26.1(509)</w:t>
            </w:r>
          </w:p>
        </w:tc>
        <w:tc>
          <w:tcPr>
            <w:tcW w:w="857" w:type="pct"/>
            <w:noWrap/>
            <w:vAlign w:val="center"/>
            <w:hideMark/>
          </w:tcPr>
          <w:p w14:paraId="470D5CA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51.1(393)</w:t>
            </w:r>
          </w:p>
        </w:tc>
        <w:tc>
          <w:tcPr>
            <w:tcW w:w="165" w:type="pct"/>
            <w:noWrap/>
            <w:vAlign w:val="center"/>
            <w:hideMark/>
          </w:tcPr>
          <w:p w14:paraId="66A85259"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626C1EC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4C68049A" w14:textId="77777777" w:rsidTr="00893A38">
        <w:trPr>
          <w:trHeight w:val="282"/>
        </w:trPr>
        <w:tc>
          <w:tcPr>
            <w:tcW w:w="832" w:type="pct"/>
            <w:noWrap/>
            <w:vAlign w:val="center"/>
            <w:hideMark/>
          </w:tcPr>
          <w:p w14:paraId="7BA2B9F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566" w:type="pct"/>
            <w:noWrap/>
            <w:vAlign w:val="center"/>
            <w:hideMark/>
          </w:tcPr>
          <w:p w14:paraId="2CC4B19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Antidiabetic V2</w:t>
            </w:r>
          </w:p>
        </w:tc>
        <w:tc>
          <w:tcPr>
            <w:tcW w:w="936" w:type="pct"/>
            <w:noWrap/>
            <w:vAlign w:val="center"/>
            <w:hideMark/>
          </w:tcPr>
          <w:p w14:paraId="10DEA423"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6.8(133)</w:t>
            </w:r>
          </w:p>
        </w:tc>
        <w:tc>
          <w:tcPr>
            <w:tcW w:w="857" w:type="pct"/>
            <w:noWrap/>
            <w:vAlign w:val="center"/>
            <w:hideMark/>
          </w:tcPr>
          <w:p w14:paraId="484B8CDC"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20.9(161)</w:t>
            </w:r>
          </w:p>
        </w:tc>
        <w:tc>
          <w:tcPr>
            <w:tcW w:w="165" w:type="pct"/>
            <w:noWrap/>
            <w:vAlign w:val="center"/>
            <w:hideMark/>
          </w:tcPr>
          <w:p w14:paraId="1567ABF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453CE69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08EFC97C" w14:textId="77777777" w:rsidTr="00893A38">
        <w:trPr>
          <w:trHeight w:val="282"/>
        </w:trPr>
        <w:tc>
          <w:tcPr>
            <w:tcW w:w="832" w:type="pct"/>
            <w:noWrap/>
            <w:vAlign w:val="center"/>
            <w:hideMark/>
          </w:tcPr>
          <w:p w14:paraId="4D85738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566" w:type="pct"/>
            <w:noWrap/>
            <w:vAlign w:val="center"/>
            <w:hideMark/>
          </w:tcPr>
          <w:p w14:paraId="13AE6F0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Antilipemic V2</w:t>
            </w:r>
          </w:p>
        </w:tc>
        <w:tc>
          <w:tcPr>
            <w:tcW w:w="936" w:type="pct"/>
            <w:noWrap/>
            <w:vAlign w:val="center"/>
            <w:hideMark/>
          </w:tcPr>
          <w:p w14:paraId="25E6C0C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19.3(376)</w:t>
            </w:r>
          </w:p>
        </w:tc>
        <w:tc>
          <w:tcPr>
            <w:tcW w:w="857" w:type="pct"/>
            <w:noWrap/>
            <w:vAlign w:val="center"/>
            <w:hideMark/>
          </w:tcPr>
          <w:p w14:paraId="207E6C9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30.8(237)</w:t>
            </w:r>
          </w:p>
        </w:tc>
        <w:tc>
          <w:tcPr>
            <w:tcW w:w="165" w:type="pct"/>
            <w:noWrap/>
            <w:vAlign w:val="center"/>
            <w:hideMark/>
          </w:tcPr>
          <w:p w14:paraId="2D18654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1BF108E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442A1C21" w14:textId="77777777" w:rsidTr="00893A38">
        <w:trPr>
          <w:trHeight w:val="282"/>
        </w:trPr>
        <w:tc>
          <w:tcPr>
            <w:tcW w:w="2398" w:type="pct"/>
            <w:gridSpan w:val="2"/>
            <w:noWrap/>
            <w:vAlign w:val="center"/>
            <w:hideMark/>
          </w:tcPr>
          <w:p w14:paraId="721150A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Comorbidities, % (n)</w:t>
            </w:r>
          </w:p>
        </w:tc>
        <w:tc>
          <w:tcPr>
            <w:tcW w:w="936" w:type="pct"/>
            <w:noWrap/>
            <w:vAlign w:val="center"/>
            <w:hideMark/>
          </w:tcPr>
          <w:p w14:paraId="1D5099EC"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857" w:type="pct"/>
            <w:noWrap/>
            <w:vAlign w:val="center"/>
            <w:hideMark/>
          </w:tcPr>
          <w:p w14:paraId="382DB87E"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65" w:type="pct"/>
            <w:noWrap/>
            <w:vAlign w:val="center"/>
            <w:hideMark/>
          </w:tcPr>
          <w:p w14:paraId="4D0B97BC"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644" w:type="pct"/>
            <w:noWrap/>
            <w:vAlign w:val="center"/>
            <w:hideMark/>
          </w:tcPr>
          <w:p w14:paraId="50C8D898"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63228E7B" w14:textId="77777777" w:rsidTr="00893A38">
        <w:trPr>
          <w:trHeight w:val="282"/>
        </w:trPr>
        <w:tc>
          <w:tcPr>
            <w:tcW w:w="832" w:type="pct"/>
            <w:noWrap/>
            <w:vAlign w:val="center"/>
            <w:hideMark/>
          </w:tcPr>
          <w:p w14:paraId="1E8600D2"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6" w:type="pct"/>
            <w:noWrap/>
            <w:vAlign w:val="center"/>
            <w:hideMark/>
          </w:tcPr>
          <w:p w14:paraId="15DA422C"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Hypertension V2</w:t>
            </w:r>
          </w:p>
        </w:tc>
        <w:tc>
          <w:tcPr>
            <w:tcW w:w="936" w:type="pct"/>
            <w:noWrap/>
            <w:vAlign w:val="center"/>
            <w:hideMark/>
          </w:tcPr>
          <w:p w14:paraId="71294934"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20.6(727)</w:t>
            </w:r>
          </w:p>
        </w:tc>
        <w:tc>
          <w:tcPr>
            <w:tcW w:w="857" w:type="pct"/>
            <w:noWrap/>
            <w:vAlign w:val="center"/>
            <w:hideMark/>
          </w:tcPr>
          <w:p w14:paraId="57EA4B1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49.4(538)</w:t>
            </w:r>
          </w:p>
        </w:tc>
        <w:tc>
          <w:tcPr>
            <w:tcW w:w="165" w:type="pct"/>
            <w:noWrap/>
            <w:vAlign w:val="center"/>
            <w:hideMark/>
          </w:tcPr>
          <w:p w14:paraId="524EE30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3769710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4994A145" w14:textId="77777777" w:rsidTr="00893A38">
        <w:trPr>
          <w:trHeight w:val="282"/>
        </w:trPr>
        <w:tc>
          <w:tcPr>
            <w:tcW w:w="832" w:type="pct"/>
            <w:noWrap/>
            <w:vAlign w:val="center"/>
            <w:hideMark/>
          </w:tcPr>
          <w:p w14:paraId="3FC0FC9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566" w:type="pct"/>
            <w:noWrap/>
            <w:vAlign w:val="center"/>
            <w:hideMark/>
          </w:tcPr>
          <w:p w14:paraId="69A6387D"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Diabetes V2</w:t>
            </w:r>
          </w:p>
        </w:tc>
        <w:tc>
          <w:tcPr>
            <w:tcW w:w="936" w:type="pct"/>
            <w:noWrap/>
            <w:vAlign w:val="center"/>
            <w:hideMark/>
          </w:tcPr>
          <w:p w14:paraId="28D2103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8.1(285)</w:t>
            </w:r>
          </w:p>
        </w:tc>
        <w:tc>
          <w:tcPr>
            <w:tcW w:w="857" w:type="pct"/>
            <w:noWrap/>
            <w:vAlign w:val="center"/>
            <w:hideMark/>
          </w:tcPr>
          <w:p w14:paraId="1DC5E58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28.2(307)</w:t>
            </w:r>
          </w:p>
        </w:tc>
        <w:tc>
          <w:tcPr>
            <w:tcW w:w="165" w:type="pct"/>
            <w:noWrap/>
            <w:vAlign w:val="center"/>
            <w:hideMark/>
          </w:tcPr>
          <w:p w14:paraId="4C033F1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33972C8B"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030F3041" w14:textId="77777777" w:rsidTr="00893A38">
        <w:trPr>
          <w:trHeight w:val="282"/>
        </w:trPr>
        <w:tc>
          <w:tcPr>
            <w:tcW w:w="2398" w:type="pct"/>
            <w:gridSpan w:val="2"/>
            <w:noWrap/>
            <w:vAlign w:val="center"/>
            <w:hideMark/>
          </w:tcPr>
          <w:p w14:paraId="65FBA68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Met S components, n</w:t>
            </w:r>
          </w:p>
        </w:tc>
        <w:tc>
          <w:tcPr>
            <w:tcW w:w="936" w:type="pct"/>
            <w:noWrap/>
            <w:vAlign w:val="center"/>
            <w:hideMark/>
          </w:tcPr>
          <w:p w14:paraId="0231BBA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857" w:type="pct"/>
            <w:noWrap/>
            <w:vAlign w:val="center"/>
            <w:hideMark/>
          </w:tcPr>
          <w:p w14:paraId="48F7D6BF"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65" w:type="pct"/>
            <w:noWrap/>
            <w:vAlign w:val="center"/>
            <w:hideMark/>
          </w:tcPr>
          <w:p w14:paraId="66F62D43"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644" w:type="pct"/>
            <w:noWrap/>
            <w:vAlign w:val="center"/>
            <w:hideMark/>
          </w:tcPr>
          <w:p w14:paraId="0D3345F3"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63385AFB" w14:textId="77777777" w:rsidTr="00893A38">
        <w:trPr>
          <w:trHeight w:val="282"/>
        </w:trPr>
        <w:tc>
          <w:tcPr>
            <w:tcW w:w="832" w:type="pct"/>
            <w:noWrap/>
            <w:vAlign w:val="center"/>
            <w:hideMark/>
          </w:tcPr>
          <w:p w14:paraId="78BAF132"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6" w:type="pct"/>
            <w:noWrap/>
            <w:vAlign w:val="center"/>
            <w:hideMark/>
          </w:tcPr>
          <w:p w14:paraId="36C4053A"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MSn V2</w:t>
            </w:r>
          </w:p>
        </w:tc>
        <w:tc>
          <w:tcPr>
            <w:tcW w:w="936" w:type="pct"/>
            <w:noWrap/>
            <w:vAlign w:val="center"/>
            <w:hideMark/>
          </w:tcPr>
          <w:p w14:paraId="1909486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1.2±0.8</w:t>
            </w:r>
          </w:p>
        </w:tc>
        <w:tc>
          <w:tcPr>
            <w:tcW w:w="857" w:type="pct"/>
            <w:noWrap/>
            <w:vAlign w:val="center"/>
            <w:hideMark/>
          </w:tcPr>
          <w:p w14:paraId="142C6CF2"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3.3±0.6</w:t>
            </w:r>
          </w:p>
        </w:tc>
        <w:tc>
          <w:tcPr>
            <w:tcW w:w="165" w:type="pct"/>
            <w:noWrap/>
            <w:vAlign w:val="center"/>
            <w:hideMark/>
          </w:tcPr>
          <w:p w14:paraId="075C303F"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76B39A6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546AB935" w14:textId="77777777" w:rsidTr="00893A38">
        <w:trPr>
          <w:trHeight w:val="282"/>
        </w:trPr>
        <w:tc>
          <w:tcPr>
            <w:tcW w:w="3334" w:type="pct"/>
            <w:gridSpan w:val="3"/>
            <w:noWrap/>
            <w:vAlign w:val="center"/>
            <w:hideMark/>
          </w:tcPr>
          <w:p w14:paraId="0407341E" w14:textId="77777777" w:rsidR="00A46012" w:rsidRPr="002A79DF" w:rsidRDefault="00A46012" w:rsidP="00893A38">
            <w:pPr>
              <w:widowControl/>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Fasting Glucose, mmol/L</w:t>
            </w:r>
          </w:p>
        </w:tc>
        <w:tc>
          <w:tcPr>
            <w:tcW w:w="857" w:type="pct"/>
            <w:noWrap/>
            <w:vAlign w:val="center"/>
            <w:hideMark/>
          </w:tcPr>
          <w:p w14:paraId="236709B7"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165" w:type="pct"/>
            <w:noWrap/>
            <w:vAlign w:val="center"/>
            <w:hideMark/>
          </w:tcPr>
          <w:p w14:paraId="42EC6867"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644" w:type="pct"/>
            <w:noWrap/>
            <w:vAlign w:val="center"/>
            <w:hideMark/>
          </w:tcPr>
          <w:p w14:paraId="026E16BB"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11A58B7E" w14:textId="77777777" w:rsidTr="00893A38">
        <w:trPr>
          <w:trHeight w:val="282"/>
        </w:trPr>
        <w:tc>
          <w:tcPr>
            <w:tcW w:w="832" w:type="pct"/>
            <w:noWrap/>
            <w:vAlign w:val="center"/>
            <w:hideMark/>
          </w:tcPr>
          <w:p w14:paraId="1D5005B8"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6" w:type="pct"/>
            <w:noWrap/>
            <w:vAlign w:val="center"/>
            <w:hideMark/>
          </w:tcPr>
          <w:p w14:paraId="21F817B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Glucose V2</w:t>
            </w:r>
          </w:p>
        </w:tc>
        <w:tc>
          <w:tcPr>
            <w:tcW w:w="936" w:type="pct"/>
            <w:noWrap/>
            <w:vAlign w:val="center"/>
            <w:hideMark/>
          </w:tcPr>
          <w:p w14:paraId="45B1D5D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97.0±23.0</w:t>
            </w:r>
          </w:p>
        </w:tc>
        <w:tc>
          <w:tcPr>
            <w:tcW w:w="1022" w:type="pct"/>
            <w:gridSpan w:val="2"/>
            <w:noWrap/>
            <w:vAlign w:val="center"/>
            <w:hideMark/>
          </w:tcPr>
          <w:p w14:paraId="526477B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111.4±32.5</w:t>
            </w:r>
          </w:p>
        </w:tc>
        <w:tc>
          <w:tcPr>
            <w:tcW w:w="644" w:type="pct"/>
            <w:noWrap/>
            <w:vAlign w:val="center"/>
            <w:hideMark/>
          </w:tcPr>
          <w:p w14:paraId="7351513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7281B842" w14:textId="77777777" w:rsidTr="00893A38">
        <w:trPr>
          <w:trHeight w:val="282"/>
        </w:trPr>
        <w:tc>
          <w:tcPr>
            <w:tcW w:w="2398" w:type="pct"/>
            <w:gridSpan w:val="2"/>
            <w:noWrap/>
            <w:vAlign w:val="center"/>
            <w:hideMark/>
          </w:tcPr>
          <w:p w14:paraId="16E5127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BP, mmHg</w:t>
            </w:r>
          </w:p>
        </w:tc>
        <w:tc>
          <w:tcPr>
            <w:tcW w:w="936" w:type="pct"/>
            <w:noWrap/>
            <w:vAlign w:val="center"/>
            <w:hideMark/>
          </w:tcPr>
          <w:p w14:paraId="6D01B006"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857" w:type="pct"/>
            <w:noWrap/>
            <w:vAlign w:val="center"/>
            <w:hideMark/>
          </w:tcPr>
          <w:p w14:paraId="74CAC5BF"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65" w:type="pct"/>
            <w:noWrap/>
            <w:vAlign w:val="center"/>
            <w:hideMark/>
          </w:tcPr>
          <w:p w14:paraId="22111C10"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644" w:type="pct"/>
            <w:noWrap/>
            <w:vAlign w:val="center"/>
            <w:hideMark/>
          </w:tcPr>
          <w:p w14:paraId="056E460B"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4AED5B05" w14:textId="77777777" w:rsidTr="00893A38">
        <w:trPr>
          <w:trHeight w:val="282"/>
        </w:trPr>
        <w:tc>
          <w:tcPr>
            <w:tcW w:w="832" w:type="pct"/>
            <w:noWrap/>
            <w:vAlign w:val="center"/>
            <w:hideMark/>
          </w:tcPr>
          <w:p w14:paraId="7586B8E1"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6" w:type="pct"/>
            <w:noWrap/>
            <w:vAlign w:val="center"/>
            <w:hideMark/>
          </w:tcPr>
          <w:p w14:paraId="4C6F8826"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Systolic V2</w:t>
            </w:r>
          </w:p>
        </w:tc>
        <w:tc>
          <w:tcPr>
            <w:tcW w:w="936" w:type="pct"/>
            <w:noWrap/>
            <w:vAlign w:val="center"/>
            <w:hideMark/>
          </w:tcPr>
          <w:p w14:paraId="6DC6EFBF"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117.9±16.5</w:t>
            </w:r>
          </w:p>
        </w:tc>
        <w:tc>
          <w:tcPr>
            <w:tcW w:w="1022" w:type="pct"/>
            <w:gridSpan w:val="2"/>
            <w:noWrap/>
            <w:vAlign w:val="center"/>
            <w:hideMark/>
          </w:tcPr>
          <w:p w14:paraId="03E8595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126.2±17.5</w:t>
            </w:r>
          </w:p>
        </w:tc>
        <w:tc>
          <w:tcPr>
            <w:tcW w:w="644" w:type="pct"/>
            <w:noWrap/>
            <w:vAlign w:val="center"/>
            <w:hideMark/>
          </w:tcPr>
          <w:p w14:paraId="03B8284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13C68FCB" w14:textId="77777777" w:rsidTr="00893A38">
        <w:trPr>
          <w:trHeight w:val="282"/>
        </w:trPr>
        <w:tc>
          <w:tcPr>
            <w:tcW w:w="832" w:type="pct"/>
            <w:noWrap/>
            <w:vAlign w:val="center"/>
            <w:hideMark/>
          </w:tcPr>
          <w:p w14:paraId="0EC9B00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566" w:type="pct"/>
            <w:noWrap/>
            <w:vAlign w:val="center"/>
            <w:hideMark/>
          </w:tcPr>
          <w:p w14:paraId="6A71BA0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Diastolic V2</w:t>
            </w:r>
          </w:p>
        </w:tc>
        <w:tc>
          <w:tcPr>
            <w:tcW w:w="936" w:type="pct"/>
            <w:noWrap/>
            <w:vAlign w:val="center"/>
            <w:hideMark/>
          </w:tcPr>
          <w:p w14:paraId="27FA8A11"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70.0±9.7</w:t>
            </w:r>
          </w:p>
        </w:tc>
        <w:tc>
          <w:tcPr>
            <w:tcW w:w="857" w:type="pct"/>
            <w:noWrap/>
            <w:vAlign w:val="center"/>
            <w:hideMark/>
          </w:tcPr>
          <w:p w14:paraId="518F7AC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75.2±10.7</w:t>
            </w:r>
          </w:p>
        </w:tc>
        <w:tc>
          <w:tcPr>
            <w:tcW w:w="165" w:type="pct"/>
            <w:noWrap/>
            <w:vAlign w:val="center"/>
            <w:hideMark/>
          </w:tcPr>
          <w:p w14:paraId="08650A0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273E155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2E29D57C" w14:textId="77777777" w:rsidTr="00893A38">
        <w:trPr>
          <w:trHeight w:val="282"/>
        </w:trPr>
        <w:tc>
          <w:tcPr>
            <w:tcW w:w="2398" w:type="pct"/>
            <w:gridSpan w:val="2"/>
            <w:noWrap/>
            <w:vAlign w:val="center"/>
            <w:hideMark/>
          </w:tcPr>
          <w:p w14:paraId="43870DA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Cholesterol, mmol/L</w:t>
            </w:r>
          </w:p>
        </w:tc>
        <w:tc>
          <w:tcPr>
            <w:tcW w:w="936" w:type="pct"/>
            <w:noWrap/>
            <w:vAlign w:val="center"/>
            <w:hideMark/>
          </w:tcPr>
          <w:p w14:paraId="2F238E4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857" w:type="pct"/>
            <w:noWrap/>
            <w:vAlign w:val="center"/>
            <w:hideMark/>
          </w:tcPr>
          <w:p w14:paraId="0215B54D"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65" w:type="pct"/>
            <w:noWrap/>
            <w:vAlign w:val="center"/>
            <w:hideMark/>
          </w:tcPr>
          <w:p w14:paraId="15D90259"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644" w:type="pct"/>
            <w:noWrap/>
            <w:vAlign w:val="center"/>
            <w:hideMark/>
          </w:tcPr>
          <w:p w14:paraId="413BCCBA"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31EFEFA8" w14:textId="77777777" w:rsidTr="00893A38">
        <w:trPr>
          <w:trHeight w:val="282"/>
        </w:trPr>
        <w:tc>
          <w:tcPr>
            <w:tcW w:w="832" w:type="pct"/>
            <w:noWrap/>
            <w:vAlign w:val="center"/>
            <w:hideMark/>
          </w:tcPr>
          <w:p w14:paraId="15EFCEB1"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6" w:type="pct"/>
            <w:noWrap/>
            <w:vAlign w:val="center"/>
            <w:hideMark/>
          </w:tcPr>
          <w:p w14:paraId="2BD90B3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Cholesterol Total V2</w:t>
            </w:r>
          </w:p>
        </w:tc>
        <w:tc>
          <w:tcPr>
            <w:tcW w:w="936" w:type="pct"/>
            <w:noWrap/>
            <w:vAlign w:val="center"/>
            <w:hideMark/>
          </w:tcPr>
          <w:p w14:paraId="408FBED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190.4±37.9</w:t>
            </w:r>
          </w:p>
        </w:tc>
        <w:tc>
          <w:tcPr>
            <w:tcW w:w="1022" w:type="pct"/>
            <w:gridSpan w:val="2"/>
            <w:noWrap/>
            <w:vAlign w:val="center"/>
            <w:hideMark/>
          </w:tcPr>
          <w:p w14:paraId="65999FCA"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196.6±43.8</w:t>
            </w:r>
          </w:p>
        </w:tc>
        <w:tc>
          <w:tcPr>
            <w:tcW w:w="644" w:type="pct"/>
            <w:noWrap/>
            <w:vAlign w:val="center"/>
            <w:hideMark/>
          </w:tcPr>
          <w:p w14:paraId="5193E61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2A907329" w14:textId="77777777" w:rsidTr="00893A38">
        <w:trPr>
          <w:trHeight w:val="282"/>
        </w:trPr>
        <w:tc>
          <w:tcPr>
            <w:tcW w:w="832" w:type="pct"/>
            <w:noWrap/>
            <w:vAlign w:val="center"/>
            <w:hideMark/>
          </w:tcPr>
          <w:p w14:paraId="5CC9C2F1"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566" w:type="pct"/>
            <w:noWrap/>
            <w:vAlign w:val="center"/>
            <w:hideMark/>
          </w:tcPr>
          <w:p w14:paraId="4348794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Triglycerides V2</w:t>
            </w:r>
          </w:p>
        </w:tc>
        <w:tc>
          <w:tcPr>
            <w:tcW w:w="936" w:type="pct"/>
            <w:noWrap/>
            <w:vAlign w:val="center"/>
            <w:hideMark/>
          </w:tcPr>
          <w:p w14:paraId="4E60AD6C"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93.6±51.1</w:t>
            </w:r>
          </w:p>
        </w:tc>
        <w:tc>
          <w:tcPr>
            <w:tcW w:w="1022" w:type="pct"/>
            <w:gridSpan w:val="2"/>
            <w:noWrap/>
            <w:vAlign w:val="center"/>
            <w:hideMark/>
          </w:tcPr>
          <w:p w14:paraId="6DE9D6E8"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158.6±140.1</w:t>
            </w:r>
          </w:p>
        </w:tc>
        <w:tc>
          <w:tcPr>
            <w:tcW w:w="644" w:type="pct"/>
            <w:noWrap/>
            <w:vAlign w:val="center"/>
            <w:hideMark/>
          </w:tcPr>
          <w:p w14:paraId="3EE677D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1846B82A" w14:textId="77777777" w:rsidTr="00893A38">
        <w:trPr>
          <w:trHeight w:val="282"/>
        </w:trPr>
        <w:tc>
          <w:tcPr>
            <w:tcW w:w="832" w:type="pct"/>
            <w:noWrap/>
            <w:vAlign w:val="center"/>
            <w:hideMark/>
          </w:tcPr>
          <w:p w14:paraId="029EAFA2"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566" w:type="pct"/>
            <w:noWrap/>
            <w:vAlign w:val="center"/>
            <w:hideMark/>
          </w:tcPr>
          <w:p w14:paraId="1CC4951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HDL V2</w:t>
            </w:r>
          </w:p>
        </w:tc>
        <w:tc>
          <w:tcPr>
            <w:tcW w:w="936" w:type="pct"/>
            <w:noWrap/>
            <w:vAlign w:val="center"/>
            <w:hideMark/>
          </w:tcPr>
          <w:p w14:paraId="3C9993BE"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56.7±15.3</w:t>
            </w:r>
          </w:p>
        </w:tc>
        <w:tc>
          <w:tcPr>
            <w:tcW w:w="857" w:type="pct"/>
            <w:noWrap/>
            <w:vAlign w:val="center"/>
            <w:hideMark/>
          </w:tcPr>
          <w:p w14:paraId="6AC5A375"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46.3±12.9</w:t>
            </w:r>
          </w:p>
        </w:tc>
        <w:tc>
          <w:tcPr>
            <w:tcW w:w="165" w:type="pct"/>
            <w:noWrap/>
            <w:vAlign w:val="center"/>
            <w:hideMark/>
          </w:tcPr>
          <w:p w14:paraId="3B1CABA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p>
        </w:tc>
        <w:tc>
          <w:tcPr>
            <w:tcW w:w="644" w:type="pct"/>
            <w:noWrap/>
            <w:vAlign w:val="center"/>
            <w:hideMark/>
          </w:tcPr>
          <w:p w14:paraId="55F0F729"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379C285D" w14:textId="77777777" w:rsidTr="00893A38">
        <w:trPr>
          <w:trHeight w:val="282"/>
        </w:trPr>
        <w:tc>
          <w:tcPr>
            <w:tcW w:w="832" w:type="pct"/>
            <w:noWrap/>
            <w:vAlign w:val="center"/>
            <w:hideMark/>
          </w:tcPr>
          <w:p w14:paraId="6C13D5AF"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1566" w:type="pct"/>
            <w:noWrap/>
            <w:vAlign w:val="center"/>
            <w:hideMark/>
          </w:tcPr>
          <w:p w14:paraId="4FF97DC7"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LDL V2</w:t>
            </w:r>
          </w:p>
        </w:tc>
        <w:tc>
          <w:tcPr>
            <w:tcW w:w="936" w:type="pct"/>
            <w:noWrap/>
            <w:vAlign w:val="center"/>
            <w:hideMark/>
          </w:tcPr>
          <w:p w14:paraId="315B2804"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115.1±33.7</w:t>
            </w:r>
          </w:p>
        </w:tc>
        <w:tc>
          <w:tcPr>
            <w:tcW w:w="1022" w:type="pct"/>
            <w:gridSpan w:val="2"/>
            <w:noWrap/>
            <w:vAlign w:val="center"/>
            <w:hideMark/>
          </w:tcPr>
          <w:p w14:paraId="111AEA70"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119.0±34.5</w:t>
            </w:r>
          </w:p>
        </w:tc>
        <w:tc>
          <w:tcPr>
            <w:tcW w:w="644" w:type="pct"/>
            <w:noWrap/>
            <w:vAlign w:val="center"/>
            <w:hideMark/>
          </w:tcPr>
          <w:p w14:paraId="50A07B04"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r w:rsidR="00A46012" w:rsidRPr="002A79DF" w14:paraId="0E0B8812" w14:textId="77777777" w:rsidTr="00893A38">
        <w:trPr>
          <w:trHeight w:val="282"/>
        </w:trPr>
        <w:tc>
          <w:tcPr>
            <w:tcW w:w="832" w:type="pct"/>
            <w:noWrap/>
            <w:vAlign w:val="center"/>
            <w:hideMark/>
          </w:tcPr>
          <w:p w14:paraId="7CC53E70"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Waist, cm</w:t>
            </w:r>
          </w:p>
        </w:tc>
        <w:tc>
          <w:tcPr>
            <w:tcW w:w="1566" w:type="pct"/>
            <w:noWrap/>
            <w:vAlign w:val="center"/>
            <w:hideMark/>
          </w:tcPr>
          <w:p w14:paraId="35F959E8" w14:textId="77777777" w:rsidR="00A46012" w:rsidRPr="002A79DF" w:rsidRDefault="00A46012" w:rsidP="00893A38">
            <w:pPr>
              <w:widowControl/>
              <w:jc w:val="left"/>
              <w:rPr>
                <w:rFonts w:ascii="Times New Roman" w:eastAsia="DengXian" w:hAnsi="Times New Roman" w:cs="Times New Roman"/>
                <w:color w:val="000000"/>
                <w:kern w:val="0"/>
                <w:sz w:val="20"/>
                <w:szCs w:val="20"/>
              </w:rPr>
            </w:pPr>
          </w:p>
        </w:tc>
        <w:tc>
          <w:tcPr>
            <w:tcW w:w="936" w:type="pct"/>
            <w:noWrap/>
            <w:vAlign w:val="center"/>
            <w:hideMark/>
          </w:tcPr>
          <w:p w14:paraId="39FADFA4"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857" w:type="pct"/>
            <w:noWrap/>
            <w:vAlign w:val="center"/>
            <w:hideMark/>
          </w:tcPr>
          <w:p w14:paraId="68625F8E"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65" w:type="pct"/>
            <w:noWrap/>
            <w:vAlign w:val="center"/>
            <w:hideMark/>
          </w:tcPr>
          <w:p w14:paraId="20F8C7A5"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644" w:type="pct"/>
            <w:noWrap/>
            <w:vAlign w:val="center"/>
            <w:hideMark/>
          </w:tcPr>
          <w:p w14:paraId="030FBE7E"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7F7B503C" w14:textId="77777777" w:rsidTr="00893A38">
        <w:trPr>
          <w:trHeight w:val="282"/>
        </w:trPr>
        <w:tc>
          <w:tcPr>
            <w:tcW w:w="832" w:type="pct"/>
            <w:noWrap/>
            <w:vAlign w:val="center"/>
            <w:hideMark/>
          </w:tcPr>
          <w:p w14:paraId="6B6FD907"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566" w:type="pct"/>
            <w:noWrap/>
            <w:vAlign w:val="center"/>
            <w:hideMark/>
          </w:tcPr>
          <w:p w14:paraId="3CE5E51E"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Waist V2</w:t>
            </w:r>
          </w:p>
        </w:tc>
        <w:tc>
          <w:tcPr>
            <w:tcW w:w="936" w:type="pct"/>
            <w:noWrap/>
            <w:vAlign w:val="center"/>
            <w:hideMark/>
          </w:tcPr>
          <w:p w14:paraId="5A93883D"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94.4±12.5</w:t>
            </w:r>
          </w:p>
        </w:tc>
        <w:tc>
          <w:tcPr>
            <w:tcW w:w="1022" w:type="pct"/>
            <w:gridSpan w:val="2"/>
            <w:noWrap/>
            <w:vAlign w:val="center"/>
            <w:hideMark/>
          </w:tcPr>
          <w:p w14:paraId="68DE6BEB" w14:textId="77777777" w:rsidR="00A46012" w:rsidRPr="002A79DF" w:rsidRDefault="00A46012" w:rsidP="00893A38">
            <w:pPr>
              <w:widowControl/>
              <w:jc w:val="center"/>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103.9±12.8</w:t>
            </w:r>
          </w:p>
        </w:tc>
        <w:tc>
          <w:tcPr>
            <w:tcW w:w="644" w:type="pct"/>
            <w:noWrap/>
            <w:vAlign w:val="center"/>
            <w:hideMark/>
          </w:tcPr>
          <w:p w14:paraId="37DEF575" w14:textId="77777777" w:rsidR="00A46012" w:rsidRPr="002A79DF" w:rsidRDefault="00A46012" w:rsidP="00893A38">
            <w:pPr>
              <w:widowControl/>
              <w:jc w:val="left"/>
              <w:rPr>
                <w:rFonts w:ascii="Times New Roman" w:eastAsia="DengXian" w:hAnsi="Times New Roman" w:cs="Times New Roman"/>
                <w:color w:val="000000"/>
                <w:kern w:val="0"/>
                <w:sz w:val="20"/>
                <w:szCs w:val="20"/>
              </w:rPr>
            </w:pPr>
            <w:r w:rsidRPr="002A79DF">
              <w:rPr>
                <w:rFonts w:ascii="Times New Roman" w:eastAsia="DengXian" w:hAnsi="Times New Roman" w:cs="Times New Roman"/>
                <w:color w:val="000000"/>
                <w:kern w:val="0"/>
                <w:sz w:val="20"/>
                <w:szCs w:val="20"/>
              </w:rPr>
              <w:t>&lt;0.001</w:t>
            </w:r>
          </w:p>
        </w:tc>
      </w:tr>
    </w:tbl>
    <w:p w14:paraId="38C1F99F" w14:textId="77777777" w:rsidR="00A46012" w:rsidRPr="002A79DF" w:rsidRDefault="00A46012" w:rsidP="00A46012">
      <w:pPr>
        <w:rPr>
          <w:rFonts w:ascii="Times New Roman" w:hAnsi="Times New Roman" w:cs="Times New Roman"/>
          <w:sz w:val="20"/>
          <w:szCs w:val="20"/>
        </w:rPr>
      </w:pPr>
      <w:r w:rsidRPr="002A79DF">
        <w:rPr>
          <w:rFonts w:ascii="Times New Roman" w:hAnsi="Times New Roman" w:cs="Times New Roman"/>
          <w:sz w:val="20"/>
          <w:szCs w:val="20"/>
        </w:rPr>
        <w:t xml:space="preserve">Data were represented with n, mean </w:t>
      </w:r>
      <w:r w:rsidRPr="002A79DF">
        <w:rPr>
          <w:rFonts w:ascii="Times New Roman" w:eastAsia="SimSun" w:hAnsi="Times New Roman" w:cs="Times New Roman"/>
          <w:color w:val="000000"/>
          <w:kern w:val="0"/>
          <w:sz w:val="20"/>
          <w:szCs w:val="20"/>
        </w:rPr>
        <w:t>± standard deviation or % (n) within each group.</w:t>
      </w:r>
      <w:r w:rsidRPr="002A79DF">
        <w:rPr>
          <w:rFonts w:ascii="Times New Roman" w:hAnsi="Times New Roman" w:cs="Times New Roman"/>
          <w:sz w:val="20"/>
          <w:szCs w:val="20"/>
        </w:rPr>
        <w:t xml:space="preserve"> Definition of abbreviation</w:t>
      </w:r>
      <w:r w:rsidRPr="002A79DF">
        <w:rPr>
          <w:rFonts w:ascii="Times New Roman" w:hAnsi="Times New Roman" w:cs="Times New Roman"/>
          <w:sz w:val="20"/>
          <w:szCs w:val="20"/>
        </w:rPr>
        <w:t>：</w:t>
      </w:r>
      <w:r w:rsidRPr="002A79DF">
        <w:rPr>
          <w:rFonts w:ascii="Times New Roman" w:hAnsi="Times New Roman" w:cs="Times New Roman"/>
          <w:sz w:val="20"/>
          <w:szCs w:val="20"/>
        </w:rPr>
        <w:t>BMI=body mass index; AHI=apnea–hypopnea index; HS=high school; GED=general educational development credential; MS=metabolic syndrome; BP=blood pressure; HDL=high-density lipoprotein; LDL: low-density lipoprotein; Data were analyzed with bivariate tests (Chi-squared or Mann–Whitney test). P&lt;0.05 considered statistically significant.</w:t>
      </w:r>
    </w:p>
    <w:p w14:paraId="04920AED" w14:textId="77777777" w:rsidR="00A46012" w:rsidRDefault="00A46012" w:rsidP="00A46012">
      <w:pPr>
        <w:rPr>
          <w:rFonts w:ascii="Times New Roman" w:hAnsi="Times New Roman"/>
          <w:sz w:val="20"/>
          <w:szCs w:val="20"/>
        </w:rPr>
      </w:pPr>
    </w:p>
    <w:p w14:paraId="71B9E87B" w14:textId="77777777" w:rsidR="00A46012" w:rsidRDefault="00A46012" w:rsidP="00A46012">
      <w:pPr>
        <w:rPr>
          <w:rFonts w:ascii="Times New Roman" w:hAnsi="Times New Roman"/>
          <w:sz w:val="20"/>
          <w:szCs w:val="20"/>
        </w:rPr>
      </w:pPr>
    </w:p>
    <w:p w14:paraId="0418B458" w14:textId="77777777" w:rsidR="00A46012" w:rsidRDefault="00A46012" w:rsidP="00A46012">
      <w:pPr>
        <w:rPr>
          <w:rFonts w:ascii="Times New Roman" w:hAnsi="Times New Roman"/>
          <w:sz w:val="20"/>
          <w:szCs w:val="20"/>
        </w:rPr>
      </w:pPr>
    </w:p>
    <w:p w14:paraId="42CB389C" w14:textId="77777777" w:rsidR="00A46012" w:rsidRDefault="00A46012" w:rsidP="00A46012">
      <w:pPr>
        <w:rPr>
          <w:rFonts w:ascii="Times New Roman" w:hAnsi="Times New Roman"/>
          <w:sz w:val="20"/>
          <w:szCs w:val="20"/>
        </w:rPr>
      </w:pPr>
    </w:p>
    <w:p w14:paraId="09478BB2" w14:textId="77777777" w:rsidR="00A46012" w:rsidRDefault="00A46012" w:rsidP="00A46012">
      <w:pPr>
        <w:rPr>
          <w:rFonts w:ascii="Times New Roman" w:hAnsi="Times New Roman"/>
          <w:sz w:val="20"/>
          <w:szCs w:val="20"/>
        </w:rPr>
      </w:pPr>
    </w:p>
    <w:p w14:paraId="18C6E908" w14:textId="77777777" w:rsidR="00A46012" w:rsidRDefault="00A46012" w:rsidP="00A46012">
      <w:pPr>
        <w:rPr>
          <w:rFonts w:ascii="Times New Roman" w:hAnsi="Times New Roman"/>
          <w:sz w:val="20"/>
          <w:szCs w:val="20"/>
        </w:rPr>
      </w:pPr>
    </w:p>
    <w:p w14:paraId="21E6A8AE" w14:textId="77777777" w:rsidR="00A46012" w:rsidRDefault="00A46012" w:rsidP="00A46012">
      <w:pPr>
        <w:rPr>
          <w:rFonts w:ascii="Times New Roman" w:hAnsi="Times New Roman"/>
          <w:sz w:val="20"/>
          <w:szCs w:val="20"/>
        </w:rPr>
      </w:pPr>
    </w:p>
    <w:p w14:paraId="28E1EDB5" w14:textId="77777777" w:rsidR="00A46012" w:rsidRDefault="00A46012" w:rsidP="00A46012">
      <w:pPr>
        <w:rPr>
          <w:rFonts w:ascii="Times New Roman" w:hAnsi="Times New Roman"/>
          <w:sz w:val="20"/>
          <w:szCs w:val="20"/>
        </w:rPr>
      </w:pPr>
    </w:p>
    <w:p w14:paraId="7E691211" w14:textId="77777777" w:rsidR="00A46012" w:rsidRDefault="00A46012" w:rsidP="00A46012">
      <w:pPr>
        <w:rPr>
          <w:rFonts w:ascii="Times New Roman" w:hAnsi="Times New Roman"/>
          <w:sz w:val="20"/>
          <w:szCs w:val="20"/>
        </w:rPr>
      </w:pPr>
    </w:p>
    <w:p w14:paraId="1FE703CC" w14:textId="77777777" w:rsidR="00A46012" w:rsidRDefault="00A46012" w:rsidP="00A46012">
      <w:pPr>
        <w:rPr>
          <w:rFonts w:ascii="Times New Roman" w:hAnsi="Times New Roman"/>
          <w:sz w:val="20"/>
          <w:szCs w:val="20"/>
        </w:rPr>
      </w:pPr>
    </w:p>
    <w:p w14:paraId="7C89790E" w14:textId="77777777" w:rsidR="00A46012" w:rsidRDefault="00A46012" w:rsidP="00A46012">
      <w:pPr>
        <w:rPr>
          <w:rFonts w:ascii="Times New Roman" w:hAnsi="Times New Roman"/>
          <w:sz w:val="20"/>
          <w:szCs w:val="20"/>
        </w:rPr>
      </w:pPr>
    </w:p>
    <w:p w14:paraId="40F60705" w14:textId="77777777" w:rsidR="00A46012" w:rsidRDefault="00A46012" w:rsidP="00A46012">
      <w:pPr>
        <w:rPr>
          <w:rFonts w:ascii="Times New Roman" w:hAnsi="Times New Roman"/>
          <w:sz w:val="20"/>
          <w:szCs w:val="20"/>
        </w:rPr>
      </w:pPr>
    </w:p>
    <w:p w14:paraId="39782B40" w14:textId="77777777" w:rsidR="00A46012" w:rsidRDefault="00A46012" w:rsidP="00A46012">
      <w:pPr>
        <w:rPr>
          <w:rFonts w:ascii="Times New Roman" w:hAnsi="Times New Roman"/>
          <w:sz w:val="20"/>
          <w:szCs w:val="20"/>
        </w:rPr>
      </w:pPr>
    </w:p>
    <w:p w14:paraId="52200752" w14:textId="77777777" w:rsidR="00A46012" w:rsidRDefault="00A46012" w:rsidP="00A46012">
      <w:pPr>
        <w:rPr>
          <w:rFonts w:ascii="Times New Roman" w:hAnsi="Times New Roman"/>
          <w:sz w:val="20"/>
          <w:szCs w:val="20"/>
        </w:rPr>
      </w:pPr>
    </w:p>
    <w:p w14:paraId="31C5C329" w14:textId="77777777" w:rsidR="00A46012" w:rsidRDefault="00A46012" w:rsidP="00A46012">
      <w:pPr>
        <w:rPr>
          <w:rFonts w:ascii="Times New Roman" w:hAnsi="Times New Roman"/>
          <w:sz w:val="20"/>
          <w:szCs w:val="20"/>
        </w:rPr>
      </w:pPr>
    </w:p>
    <w:p w14:paraId="0ADCC4BA" w14:textId="77777777" w:rsidR="00A46012" w:rsidRDefault="00A46012" w:rsidP="00A46012">
      <w:pPr>
        <w:rPr>
          <w:rFonts w:ascii="Times New Roman" w:hAnsi="Times New Roman"/>
          <w:sz w:val="20"/>
          <w:szCs w:val="20"/>
        </w:rPr>
      </w:pPr>
    </w:p>
    <w:p w14:paraId="5273DC53" w14:textId="77777777" w:rsidR="00A46012" w:rsidRDefault="00A46012" w:rsidP="00A46012">
      <w:pPr>
        <w:rPr>
          <w:rFonts w:ascii="Times New Roman" w:hAnsi="Times New Roman"/>
          <w:sz w:val="20"/>
          <w:szCs w:val="20"/>
        </w:rPr>
      </w:pPr>
    </w:p>
    <w:p w14:paraId="41D8444E" w14:textId="77777777" w:rsidR="00A46012" w:rsidRDefault="00A46012" w:rsidP="00A46012">
      <w:pPr>
        <w:rPr>
          <w:rFonts w:ascii="Times New Roman" w:hAnsi="Times New Roman"/>
          <w:sz w:val="20"/>
          <w:szCs w:val="20"/>
        </w:rPr>
      </w:pPr>
    </w:p>
    <w:p w14:paraId="20C12A3F" w14:textId="77777777" w:rsidR="00A46012" w:rsidRDefault="00A46012" w:rsidP="00A46012">
      <w:pPr>
        <w:rPr>
          <w:rFonts w:ascii="Times New Roman" w:hAnsi="Times New Roman"/>
          <w:sz w:val="20"/>
          <w:szCs w:val="20"/>
        </w:rPr>
      </w:pPr>
    </w:p>
    <w:p w14:paraId="2D7E786C" w14:textId="77777777" w:rsidR="00A46012" w:rsidRDefault="00A46012" w:rsidP="00A46012">
      <w:pPr>
        <w:rPr>
          <w:rFonts w:ascii="Times New Roman" w:hAnsi="Times New Roman"/>
          <w:sz w:val="20"/>
          <w:szCs w:val="20"/>
        </w:rPr>
      </w:pPr>
    </w:p>
    <w:p w14:paraId="67DE904A" w14:textId="77777777" w:rsidR="00A46012" w:rsidRDefault="00A46012" w:rsidP="00A46012">
      <w:pPr>
        <w:rPr>
          <w:rFonts w:ascii="Times New Roman" w:hAnsi="Times New Roman"/>
          <w:sz w:val="20"/>
          <w:szCs w:val="20"/>
        </w:rPr>
      </w:pPr>
    </w:p>
    <w:p w14:paraId="6052448B" w14:textId="77777777" w:rsidR="00A46012" w:rsidRDefault="00A46012" w:rsidP="00A46012">
      <w:pPr>
        <w:rPr>
          <w:rFonts w:ascii="Times New Roman" w:hAnsi="Times New Roman"/>
          <w:sz w:val="20"/>
          <w:szCs w:val="20"/>
        </w:rPr>
      </w:pPr>
    </w:p>
    <w:p w14:paraId="4F1C6448" w14:textId="77777777" w:rsidR="00A46012" w:rsidRDefault="00A46012" w:rsidP="00A46012">
      <w:pPr>
        <w:rPr>
          <w:rFonts w:ascii="Times New Roman" w:hAnsi="Times New Roman"/>
          <w:sz w:val="20"/>
          <w:szCs w:val="20"/>
        </w:rPr>
      </w:pPr>
    </w:p>
    <w:p w14:paraId="0F400B8E" w14:textId="5FAE2665" w:rsidR="00A46012" w:rsidRDefault="00A46012" w:rsidP="00A46012">
      <w:pPr>
        <w:rPr>
          <w:rFonts w:ascii="Times New Roman" w:hAnsi="Times New Roman" w:cs="Times New Roman"/>
          <w:sz w:val="24"/>
          <w:szCs w:val="24"/>
        </w:rPr>
      </w:pPr>
      <w:r w:rsidRPr="00296AA5">
        <w:rPr>
          <w:rFonts w:ascii="Times New Roman" w:hAnsi="Times New Roman" w:cs="Times New Roman"/>
          <w:sz w:val="24"/>
          <w:szCs w:val="24"/>
        </w:rPr>
        <w:lastRenderedPageBreak/>
        <w:t>Table S4. Effect estimates from Survey Cox Regression Models for the association between SDB categorical model and 6-Year Incident metabolic syndrome in HCHS/SOL (2008–2017)</w:t>
      </w:r>
    </w:p>
    <w:p w14:paraId="3703E774" w14:textId="77777777" w:rsidR="00DE3614" w:rsidRPr="002A79DF" w:rsidRDefault="00DE3614" w:rsidP="00A46012">
      <w:pPr>
        <w:rPr>
          <w:rFonts w:ascii="Times New Roman" w:hAnsi="Times New Roman" w:cs="Times New Roman"/>
          <w:sz w:val="24"/>
          <w:szCs w:val="24"/>
        </w:rPr>
      </w:pPr>
    </w:p>
    <w:tbl>
      <w:tblPr>
        <w:tblpPr w:leftFromText="180" w:rightFromText="180" w:vertAnchor="text" w:horzAnchor="margin" w:tblpXSpec="center" w:tblpY="20"/>
        <w:tblW w:w="5863" w:type="pct"/>
        <w:tblBorders>
          <w:top w:val="single" w:sz="4" w:space="0" w:color="auto"/>
          <w:bottom w:val="single" w:sz="4" w:space="0" w:color="auto"/>
        </w:tblBorders>
        <w:tblLook w:val="04A0" w:firstRow="1" w:lastRow="0" w:firstColumn="1" w:lastColumn="0" w:noHBand="0" w:noVBand="1"/>
      </w:tblPr>
      <w:tblGrid>
        <w:gridCol w:w="705"/>
        <w:gridCol w:w="2098"/>
        <w:gridCol w:w="988"/>
        <w:gridCol w:w="1164"/>
        <w:gridCol w:w="244"/>
        <w:gridCol w:w="988"/>
        <w:gridCol w:w="1164"/>
        <w:gridCol w:w="244"/>
        <w:gridCol w:w="990"/>
        <w:gridCol w:w="1162"/>
      </w:tblGrid>
      <w:tr w:rsidR="00A46012" w:rsidRPr="002A79DF" w14:paraId="75E47CEF" w14:textId="77777777" w:rsidTr="00893A38">
        <w:trPr>
          <w:trHeight w:val="247"/>
        </w:trPr>
        <w:tc>
          <w:tcPr>
            <w:tcW w:w="361" w:type="pct"/>
            <w:tcBorders>
              <w:top w:val="single" w:sz="4" w:space="0" w:color="auto"/>
            </w:tcBorders>
            <w:noWrap/>
            <w:vAlign w:val="center"/>
            <w:hideMark/>
          </w:tcPr>
          <w:p w14:paraId="2708018E" w14:textId="77777777" w:rsidR="00A46012" w:rsidRPr="002A79DF" w:rsidRDefault="00A46012" w:rsidP="00893A38">
            <w:pPr>
              <w:widowControl/>
              <w:jc w:val="left"/>
              <w:rPr>
                <w:rFonts w:ascii="Times New Roman" w:eastAsia="SimSun" w:hAnsi="Times New Roman" w:cs="Times New Roman"/>
                <w:kern w:val="0"/>
                <w:sz w:val="20"/>
                <w:szCs w:val="20"/>
              </w:rPr>
            </w:pPr>
          </w:p>
        </w:tc>
        <w:tc>
          <w:tcPr>
            <w:tcW w:w="1076" w:type="pct"/>
            <w:tcBorders>
              <w:top w:val="single" w:sz="4" w:space="0" w:color="auto"/>
            </w:tcBorders>
            <w:noWrap/>
            <w:vAlign w:val="center"/>
            <w:hideMark/>
          </w:tcPr>
          <w:p w14:paraId="79307C8C"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507" w:type="pct"/>
            <w:tcBorders>
              <w:top w:val="single" w:sz="4" w:space="0" w:color="auto"/>
              <w:bottom w:val="single" w:sz="4" w:space="0" w:color="auto"/>
            </w:tcBorders>
            <w:noWrap/>
            <w:vAlign w:val="center"/>
            <w:hideMark/>
          </w:tcPr>
          <w:p w14:paraId="54271080" w14:textId="76078DBD"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1</w:t>
            </w:r>
          </w:p>
        </w:tc>
        <w:tc>
          <w:tcPr>
            <w:tcW w:w="597" w:type="pct"/>
            <w:tcBorders>
              <w:top w:val="single" w:sz="4" w:space="0" w:color="auto"/>
              <w:bottom w:val="single" w:sz="4" w:space="0" w:color="auto"/>
            </w:tcBorders>
            <w:noWrap/>
            <w:vAlign w:val="center"/>
            <w:hideMark/>
          </w:tcPr>
          <w:p w14:paraId="79B0F243"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125" w:type="pct"/>
            <w:tcBorders>
              <w:top w:val="single" w:sz="4" w:space="0" w:color="auto"/>
              <w:bottom w:val="nil"/>
            </w:tcBorders>
          </w:tcPr>
          <w:p w14:paraId="144AE689"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7" w:type="pct"/>
            <w:tcBorders>
              <w:top w:val="single" w:sz="4" w:space="0" w:color="auto"/>
              <w:bottom w:val="single" w:sz="4" w:space="0" w:color="auto"/>
            </w:tcBorders>
            <w:noWrap/>
            <w:vAlign w:val="center"/>
            <w:hideMark/>
          </w:tcPr>
          <w:p w14:paraId="187AC25B" w14:textId="1AD58798"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2</w:t>
            </w:r>
          </w:p>
        </w:tc>
        <w:tc>
          <w:tcPr>
            <w:tcW w:w="597" w:type="pct"/>
            <w:tcBorders>
              <w:top w:val="single" w:sz="4" w:space="0" w:color="auto"/>
              <w:bottom w:val="single" w:sz="4" w:space="0" w:color="auto"/>
            </w:tcBorders>
            <w:noWrap/>
            <w:vAlign w:val="center"/>
            <w:hideMark/>
          </w:tcPr>
          <w:p w14:paraId="387ED375"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125" w:type="pct"/>
            <w:tcBorders>
              <w:top w:val="single" w:sz="4" w:space="0" w:color="auto"/>
              <w:bottom w:val="nil"/>
            </w:tcBorders>
          </w:tcPr>
          <w:p w14:paraId="74830465"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8" w:type="pct"/>
            <w:tcBorders>
              <w:top w:val="single" w:sz="4" w:space="0" w:color="auto"/>
              <w:bottom w:val="single" w:sz="4" w:space="0" w:color="auto"/>
            </w:tcBorders>
            <w:noWrap/>
            <w:vAlign w:val="center"/>
            <w:hideMark/>
          </w:tcPr>
          <w:p w14:paraId="614C8F2D" w14:textId="0CBF967B"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3</w:t>
            </w:r>
          </w:p>
        </w:tc>
        <w:tc>
          <w:tcPr>
            <w:tcW w:w="596" w:type="pct"/>
            <w:tcBorders>
              <w:top w:val="single" w:sz="4" w:space="0" w:color="auto"/>
              <w:bottom w:val="single" w:sz="4" w:space="0" w:color="auto"/>
            </w:tcBorders>
            <w:noWrap/>
            <w:vAlign w:val="center"/>
            <w:hideMark/>
          </w:tcPr>
          <w:p w14:paraId="511D8E2F"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r>
      <w:tr w:rsidR="00A46012" w:rsidRPr="002A79DF" w14:paraId="13BD1BEE" w14:textId="77777777" w:rsidTr="00893A38">
        <w:trPr>
          <w:trHeight w:val="247"/>
        </w:trPr>
        <w:tc>
          <w:tcPr>
            <w:tcW w:w="1437" w:type="pct"/>
            <w:gridSpan w:val="2"/>
            <w:tcBorders>
              <w:bottom w:val="single" w:sz="4" w:space="0" w:color="auto"/>
            </w:tcBorders>
            <w:noWrap/>
            <w:vAlign w:val="center"/>
            <w:hideMark/>
          </w:tcPr>
          <w:p w14:paraId="5999D130"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 xml:space="preserve">Incident MS </w:t>
            </w:r>
          </w:p>
        </w:tc>
        <w:tc>
          <w:tcPr>
            <w:tcW w:w="507" w:type="pct"/>
            <w:tcBorders>
              <w:top w:val="single" w:sz="4" w:space="0" w:color="auto"/>
              <w:bottom w:val="single" w:sz="4" w:space="0" w:color="auto"/>
            </w:tcBorders>
            <w:noWrap/>
            <w:vAlign w:val="center"/>
            <w:hideMark/>
          </w:tcPr>
          <w:p w14:paraId="7CFAFBB8"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597" w:type="pct"/>
            <w:tcBorders>
              <w:top w:val="single" w:sz="4" w:space="0" w:color="auto"/>
              <w:bottom w:val="single" w:sz="4" w:space="0" w:color="auto"/>
            </w:tcBorders>
            <w:noWrap/>
            <w:vAlign w:val="center"/>
            <w:hideMark/>
          </w:tcPr>
          <w:p w14:paraId="4397C784"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c>
          <w:tcPr>
            <w:tcW w:w="125" w:type="pct"/>
            <w:tcBorders>
              <w:top w:val="nil"/>
              <w:bottom w:val="single" w:sz="4" w:space="0" w:color="auto"/>
            </w:tcBorders>
          </w:tcPr>
          <w:p w14:paraId="30CDEE97"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7" w:type="pct"/>
            <w:tcBorders>
              <w:top w:val="single" w:sz="4" w:space="0" w:color="auto"/>
              <w:bottom w:val="single" w:sz="4" w:space="0" w:color="auto"/>
            </w:tcBorders>
            <w:noWrap/>
            <w:vAlign w:val="center"/>
            <w:hideMark/>
          </w:tcPr>
          <w:p w14:paraId="6746F650"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597" w:type="pct"/>
            <w:tcBorders>
              <w:top w:val="single" w:sz="4" w:space="0" w:color="auto"/>
              <w:bottom w:val="single" w:sz="4" w:space="0" w:color="auto"/>
            </w:tcBorders>
            <w:noWrap/>
            <w:vAlign w:val="center"/>
            <w:hideMark/>
          </w:tcPr>
          <w:p w14:paraId="286444A3"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c>
          <w:tcPr>
            <w:tcW w:w="125" w:type="pct"/>
            <w:tcBorders>
              <w:top w:val="nil"/>
              <w:bottom w:val="single" w:sz="4" w:space="0" w:color="auto"/>
            </w:tcBorders>
          </w:tcPr>
          <w:p w14:paraId="29A9F86F"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8" w:type="pct"/>
            <w:tcBorders>
              <w:top w:val="single" w:sz="4" w:space="0" w:color="auto"/>
              <w:bottom w:val="single" w:sz="4" w:space="0" w:color="auto"/>
            </w:tcBorders>
            <w:noWrap/>
            <w:vAlign w:val="center"/>
            <w:hideMark/>
          </w:tcPr>
          <w:p w14:paraId="78AC7E48"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596" w:type="pct"/>
            <w:tcBorders>
              <w:top w:val="single" w:sz="4" w:space="0" w:color="auto"/>
              <w:bottom w:val="single" w:sz="4" w:space="0" w:color="auto"/>
            </w:tcBorders>
            <w:noWrap/>
            <w:vAlign w:val="center"/>
            <w:hideMark/>
          </w:tcPr>
          <w:p w14:paraId="0C7586B2"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r>
      <w:tr w:rsidR="00A46012" w:rsidRPr="002A79DF" w14:paraId="7D40BCEE" w14:textId="77777777" w:rsidTr="00893A38">
        <w:trPr>
          <w:trHeight w:val="247"/>
        </w:trPr>
        <w:tc>
          <w:tcPr>
            <w:tcW w:w="361" w:type="pct"/>
            <w:tcBorders>
              <w:top w:val="single" w:sz="4" w:space="0" w:color="auto"/>
            </w:tcBorders>
            <w:noWrap/>
            <w:vAlign w:val="center"/>
            <w:hideMark/>
          </w:tcPr>
          <w:p w14:paraId="58E534F4"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1076" w:type="pct"/>
            <w:tcBorders>
              <w:top w:val="single" w:sz="4" w:space="0" w:color="auto"/>
            </w:tcBorders>
            <w:noWrap/>
            <w:vAlign w:val="center"/>
            <w:hideMark/>
          </w:tcPr>
          <w:p w14:paraId="6C2D5705"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7" w:type="pct"/>
            <w:tcBorders>
              <w:top w:val="single" w:sz="4" w:space="0" w:color="auto"/>
            </w:tcBorders>
            <w:noWrap/>
            <w:vAlign w:val="center"/>
            <w:hideMark/>
          </w:tcPr>
          <w:p w14:paraId="2270479D"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597" w:type="pct"/>
            <w:tcBorders>
              <w:top w:val="single" w:sz="4" w:space="0" w:color="auto"/>
            </w:tcBorders>
            <w:noWrap/>
            <w:vAlign w:val="center"/>
            <w:hideMark/>
          </w:tcPr>
          <w:p w14:paraId="487821FC"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5" w:type="pct"/>
            <w:tcBorders>
              <w:top w:val="single" w:sz="4" w:space="0" w:color="auto"/>
            </w:tcBorders>
          </w:tcPr>
          <w:p w14:paraId="43BC931E"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507" w:type="pct"/>
            <w:tcBorders>
              <w:top w:val="single" w:sz="4" w:space="0" w:color="auto"/>
            </w:tcBorders>
            <w:noWrap/>
            <w:vAlign w:val="center"/>
            <w:hideMark/>
          </w:tcPr>
          <w:p w14:paraId="3464C62F"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597" w:type="pct"/>
            <w:tcBorders>
              <w:top w:val="single" w:sz="4" w:space="0" w:color="auto"/>
            </w:tcBorders>
            <w:noWrap/>
            <w:vAlign w:val="center"/>
            <w:hideMark/>
          </w:tcPr>
          <w:p w14:paraId="1913BC36"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25" w:type="pct"/>
            <w:tcBorders>
              <w:top w:val="single" w:sz="4" w:space="0" w:color="auto"/>
            </w:tcBorders>
          </w:tcPr>
          <w:p w14:paraId="252833DE"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508" w:type="pct"/>
            <w:tcBorders>
              <w:top w:val="single" w:sz="4" w:space="0" w:color="auto"/>
            </w:tcBorders>
            <w:noWrap/>
            <w:vAlign w:val="center"/>
            <w:hideMark/>
          </w:tcPr>
          <w:p w14:paraId="125A93BC"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596" w:type="pct"/>
            <w:tcBorders>
              <w:top w:val="single" w:sz="4" w:space="0" w:color="auto"/>
            </w:tcBorders>
            <w:noWrap/>
            <w:vAlign w:val="center"/>
            <w:hideMark/>
          </w:tcPr>
          <w:p w14:paraId="37E23CBC" w14:textId="77777777" w:rsidR="00A46012" w:rsidRPr="002A79DF" w:rsidRDefault="00A46012" w:rsidP="00893A38">
            <w:pPr>
              <w:widowControl/>
              <w:jc w:val="left"/>
              <w:rPr>
                <w:rFonts w:ascii="Times New Roman" w:eastAsia="Times New Roman" w:hAnsi="Times New Roman" w:cs="Times New Roman"/>
                <w:kern w:val="0"/>
                <w:sz w:val="20"/>
                <w:szCs w:val="20"/>
              </w:rPr>
            </w:pPr>
          </w:p>
        </w:tc>
      </w:tr>
      <w:tr w:rsidR="00A46012" w:rsidRPr="002A79DF" w14:paraId="3CAA2BCE" w14:textId="77777777" w:rsidTr="00893A38">
        <w:trPr>
          <w:trHeight w:val="247"/>
        </w:trPr>
        <w:tc>
          <w:tcPr>
            <w:tcW w:w="361" w:type="pct"/>
            <w:noWrap/>
            <w:vAlign w:val="center"/>
            <w:hideMark/>
          </w:tcPr>
          <w:p w14:paraId="379CDEFD"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076" w:type="pct"/>
            <w:noWrap/>
            <w:vAlign w:val="center"/>
            <w:hideMark/>
          </w:tcPr>
          <w:p w14:paraId="18235260"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Normal</w:t>
            </w:r>
          </w:p>
        </w:tc>
        <w:tc>
          <w:tcPr>
            <w:tcW w:w="1104" w:type="pct"/>
            <w:gridSpan w:val="2"/>
            <w:noWrap/>
            <w:vAlign w:val="center"/>
            <w:hideMark/>
          </w:tcPr>
          <w:p w14:paraId="1E1BE4C6" w14:textId="77777777" w:rsidR="00A46012" w:rsidRPr="002A79DF" w:rsidRDefault="00A46012" w:rsidP="00893A38">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c>
          <w:tcPr>
            <w:tcW w:w="125" w:type="pct"/>
          </w:tcPr>
          <w:p w14:paraId="2F2446BD"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104" w:type="pct"/>
            <w:gridSpan w:val="2"/>
            <w:noWrap/>
            <w:vAlign w:val="center"/>
            <w:hideMark/>
          </w:tcPr>
          <w:p w14:paraId="1DBA8D17" w14:textId="77777777" w:rsidR="00A46012" w:rsidRPr="002A79DF" w:rsidRDefault="00A46012" w:rsidP="00893A38">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c>
          <w:tcPr>
            <w:tcW w:w="125" w:type="pct"/>
          </w:tcPr>
          <w:p w14:paraId="18C36953" w14:textId="77777777" w:rsidR="00A46012" w:rsidRPr="002A79DF" w:rsidRDefault="00A46012" w:rsidP="00893A38">
            <w:pPr>
              <w:widowControl/>
              <w:jc w:val="center"/>
              <w:rPr>
                <w:rFonts w:ascii="Times New Roman" w:eastAsia="Times New Roman" w:hAnsi="Times New Roman" w:cs="Times New Roman"/>
                <w:kern w:val="0"/>
                <w:sz w:val="20"/>
                <w:szCs w:val="20"/>
              </w:rPr>
            </w:pPr>
          </w:p>
        </w:tc>
        <w:tc>
          <w:tcPr>
            <w:tcW w:w="1104" w:type="pct"/>
            <w:gridSpan w:val="2"/>
            <w:noWrap/>
            <w:vAlign w:val="center"/>
            <w:hideMark/>
          </w:tcPr>
          <w:p w14:paraId="1BAC50F3" w14:textId="77777777" w:rsidR="00A46012" w:rsidRPr="002A79DF" w:rsidRDefault="00A46012" w:rsidP="00893A38">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r>
      <w:tr w:rsidR="00A46012" w:rsidRPr="002A79DF" w14:paraId="145BE9A6" w14:textId="77777777" w:rsidTr="00893A38">
        <w:trPr>
          <w:trHeight w:val="247"/>
        </w:trPr>
        <w:tc>
          <w:tcPr>
            <w:tcW w:w="361" w:type="pct"/>
            <w:noWrap/>
            <w:vAlign w:val="center"/>
            <w:hideMark/>
          </w:tcPr>
          <w:p w14:paraId="675F5A25" w14:textId="77777777" w:rsidR="00A46012" w:rsidRPr="002A79DF" w:rsidRDefault="00A46012" w:rsidP="00893A38">
            <w:pPr>
              <w:widowControl/>
              <w:jc w:val="left"/>
              <w:rPr>
                <w:rFonts w:ascii="Times New Roman" w:eastAsia="Times New Roman" w:hAnsi="Times New Roman" w:cs="Times New Roman"/>
                <w:kern w:val="0"/>
                <w:sz w:val="20"/>
                <w:szCs w:val="20"/>
              </w:rPr>
            </w:pPr>
          </w:p>
        </w:tc>
        <w:tc>
          <w:tcPr>
            <w:tcW w:w="1076" w:type="pct"/>
            <w:noWrap/>
            <w:vAlign w:val="center"/>
            <w:hideMark/>
          </w:tcPr>
          <w:p w14:paraId="50123540"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Mild</w:t>
            </w:r>
          </w:p>
        </w:tc>
        <w:tc>
          <w:tcPr>
            <w:tcW w:w="507" w:type="pct"/>
            <w:noWrap/>
            <w:vAlign w:val="center"/>
            <w:hideMark/>
          </w:tcPr>
          <w:p w14:paraId="6591C319" w14:textId="77777777" w:rsidR="00A46012" w:rsidRPr="002A79DF" w:rsidRDefault="00A46012" w:rsidP="00893A38">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1.76</w:t>
            </w:r>
            <w:r w:rsidRPr="002A79DF">
              <w:rPr>
                <w:rFonts w:ascii="Times New Roman" w:eastAsia="SimSun" w:hAnsi="Times New Roman" w:cs="Times New Roman"/>
                <w:b/>
                <w:bCs/>
                <w:color w:val="000000"/>
                <w:kern w:val="0"/>
                <w:sz w:val="20"/>
                <w:szCs w:val="20"/>
                <w:vertAlign w:val="superscript"/>
              </w:rPr>
              <w:t>*</w:t>
            </w:r>
          </w:p>
        </w:tc>
        <w:tc>
          <w:tcPr>
            <w:tcW w:w="597" w:type="pct"/>
            <w:noWrap/>
            <w:vAlign w:val="center"/>
            <w:hideMark/>
          </w:tcPr>
          <w:p w14:paraId="23F670AC"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1.46-2.13</w:t>
            </w:r>
          </w:p>
        </w:tc>
        <w:tc>
          <w:tcPr>
            <w:tcW w:w="125" w:type="pct"/>
          </w:tcPr>
          <w:p w14:paraId="404D411D"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7" w:type="pct"/>
            <w:noWrap/>
            <w:vAlign w:val="center"/>
            <w:hideMark/>
          </w:tcPr>
          <w:p w14:paraId="6EC7CC13" w14:textId="6A6453BD" w:rsidR="00A46012" w:rsidRPr="002A79DF" w:rsidRDefault="00A46012" w:rsidP="00893A38">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1.2</w:t>
            </w:r>
            <w:r w:rsidR="00657B9C">
              <w:rPr>
                <w:rFonts w:ascii="Times New Roman" w:eastAsia="SimSun" w:hAnsi="Times New Roman" w:cs="Times New Roman"/>
                <w:b/>
                <w:bCs/>
                <w:color w:val="000000"/>
                <w:kern w:val="0"/>
                <w:sz w:val="20"/>
                <w:szCs w:val="20"/>
              </w:rPr>
              <w:t>9</w:t>
            </w:r>
            <w:r w:rsidR="00657B9C" w:rsidRPr="00C44755">
              <w:rPr>
                <w:b/>
                <w:bCs/>
                <w:sz w:val="20"/>
                <w:szCs w:val="20"/>
                <w:vertAlign w:val="superscript"/>
              </w:rPr>
              <w:t>†</w:t>
            </w:r>
          </w:p>
        </w:tc>
        <w:tc>
          <w:tcPr>
            <w:tcW w:w="597" w:type="pct"/>
            <w:noWrap/>
            <w:vAlign w:val="center"/>
            <w:hideMark/>
          </w:tcPr>
          <w:p w14:paraId="01ECED3E" w14:textId="28A5162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1.0</w:t>
            </w:r>
            <w:r w:rsidR="00657B9C">
              <w:rPr>
                <w:rFonts w:ascii="Times New Roman" w:eastAsia="SimSun" w:hAnsi="Times New Roman" w:cs="Times New Roman"/>
                <w:color w:val="000000"/>
                <w:kern w:val="0"/>
                <w:sz w:val="20"/>
                <w:szCs w:val="20"/>
              </w:rPr>
              <w:t>5</w:t>
            </w:r>
            <w:r w:rsidRPr="002A79DF">
              <w:rPr>
                <w:rFonts w:ascii="Times New Roman" w:eastAsia="SimSun" w:hAnsi="Times New Roman" w:cs="Times New Roman"/>
                <w:color w:val="000000"/>
                <w:kern w:val="0"/>
                <w:sz w:val="20"/>
                <w:szCs w:val="20"/>
              </w:rPr>
              <w:t>-1.5</w:t>
            </w:r>
            <w:r w:rsidR="00657B9C">
              <w:rPr>
                <w:rFonts w:ascii="Times New Roman" w:eastAsia="SimSun" w:hAnsi="Times New Roman" w:cs="Times New Roman"/>
                <w:color w:val="000000"/>
                <w:kern w:val="0"/>
                <w:sz w:val="20"/>
                <w:szCs w:val="20"/>
              </w:rPr>
              <w:t>8</w:t>
            </w:r>
          </w:p>
        </w:tc>
        <w:tc>
          <w:tcPr>
            <w:tcW w:w="125" w:type="pct"/>
          </w:tcPr>
          <w:p w14:paraId="79560C35"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8" w:type="pct"/>
            <w:noWrap/>
            <w:vAlign w:val="center"/>
            <w:hideMark/>
          </w:tcPr>
          <w:p w14:paraId="751F3F4B" w14:textId="77777777" w:rsidR="00A46012" w:rsidRPr="002A79DF" w:rsidRDefault="00A46012" w:rsidP="00893A38">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1.34</w:t>
            </w:r>
            <w:r w:rsidRPr="002A79DF">
              <w:rPr>
                <w:rFonts w:ascii="Times New Roman" w:eastAsia="SimSun" w:hAnsi="Times New Roman" w:cs="Times New Roman"/>
                <w:b/>
                <w:bCs/>
                <w:color w:val="000000"/>
                <w:kern w:val="0"/>
                <w:sz w:val="20"/>
                <w:szCs w:val="20"/>
                <w:vertAlign w:val="superscript"/>
              </w:rPr>
              <w:t>*</w:t>
            </w:r>
          </w:p>
        </w:tc>
        <w:tc>
          <w:tcPr>
            <w:tcW w:w="596" w:type="pct"/>
            <w:noWrap/>
            <w:vAlign w:val="center"/>
            <w:hideMark/>
          </w:tcPr>
          <w:p w14:paraId="4ACC22B2"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1.09-1.64</w:t>
            </w:r>
          </w:p>
        </w:tc>
      </w:tr>
      <w:tr w:rsidR="00A46012" w:rsidRPr="002A79DF" w14:paraId="45AD09B4" w14:textId="77777777" w:rsidTr="00893A38">
        <w:trPr>
          <w:trHeight w:val="247"/>
        </w:trPr>
        <w:tc>
          <w:tcPr>
            <w:tcW w:w="361" w:type="pct"/>
            <w:noWrap/>
            <w:vAlign w:val="center"/>
            <w:hideMark/>
          </w:tcPr>
          <w:p w14:paraId="251F36C2"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1076" w:type="pct"/>
            <w:noWrap/>
            <w:vAlign w:val="center"/>
            <w:hideMark/>
          </w:tcPr>
          <w:p w14:paraId="398485D2"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Moderate/Severe</w:t>
            </w:r>
          </w:p>
        </w:tc>
        <w:tc>
          <w:tcPr>
            <w:tcW w:w="507" w:type="pct"/>
            <w:noWrap/>
            <w:vAlign w:val="center"/>
            <w:hideMark/>
          </w:tcPr>
          <w:p w14:paraId="2C0E9EDC" w14:textId="77777777" w:rsidR="00A46012" w:rsidRPr="002A79DF" w:rsidRDefault="00A46012" w:rsidP="00893A38">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2.17</w:t>
            </w:r>
            <w:r w:rsidRPr="002A79DF">
              <w:rPr>
                <w:rFonts w:ascii="Times New Roman" w:eastAsia="SimSun" w:hAnsi="Times New Roman" w:cs="Times New Roman"/>
                <w:b/>
                <w:bCs/>
                <w:color w:val="000000"/>
                <w:kern w:val="0"/>
                <w:sz w:val="20"/>
                <w:szCs w:val="20"/>
                <w:vertAlign w:val="superscript"/>
              </w:rPr>
              <w:t>*</w:t>
            </w:r>
          </w:p>
        </w:tc>
        <w:tc>
          <w:tcPr>
            <w:tcW w:w="597" w:type="pct"/>
            <w:noWrap/>
            <w:vAlign w:val="center"/>
            <w:hideMark/>
          </w:tcPr>
          <w:p w14:paraId="47F12208"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1.71-2.76</w:t>
            </w:r>
          </w:p>
        </w:tc>
        <w:tc>
          <w:tcPr>
            <w:tcW w:w="125" w:type="pct"/>
          </w:tcPr>
          <w:p w14:paraId="08B36B05"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7" w:type="pct"/>
            <w:noWrap/>
            <w:vAlign w:val="center"/>
            <w:hideMark/>
          </w:tcPr>
          <w:p w14:paraId="661D57AF" w14:textId="68C49511"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1.2</w:t>
            </w:r>
            <w:r w:rsidR="00657B9C">
              <w:rPr>
                <w:rFonts w:ascii="Times New Roman" w:eastAsia="SimSun" w:hAnsi="Times New Roman" w:cs="Times New Roman"/>
                <w:color w:val="000000"/>
                <w:kern w:val="0"/>
                <w:sz w:val="20"/>
                <w:szCs w:val="20"/>
              </w:rPr>
              <w:t>7</w:t>
            </w:r>
          </w:p>
        </w:tc>
        <w:tc>
          <w:tcPr>
            <w:tcW w:w="597" w:type="pct"/>
            <w:noWrap/>
            <w:vAlign w:val="center"/>
            <w:hideMark/>
          </w:tcPr>
          <w:p w14:paraId="0EB9CF9C" w14:textId="204F39D5"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0.9</w:t>
            </w:r>
            <w:r w:rsidR="00657B9C">
              <w:rPr>
                <w:rFonts w:ascii="Times New Roman" w:eastAsia="SimSun" w:hAnsi="Times New Roman" w:cs="Times New Roman"/>
                <w:color w:val="000000"/>
                <w:kern w:val="0"/>
                <w:sz w:val="20"/>
                <w:szCs w:val="20"/>
              </w:rPr>
              <w:t>7</w:t>
            </w:r>
            <w:r w:rsidRPr="002A79DF">
              <w:rPr>
                <w:rFonts w:ascii="Times New Roman" w:eastAsia="SimSun" w:hAnsi="Times New Roman" w:cs="Times New Roman"/>
                <w:color w:val="000000"/>
                <w:kern w:val="0"/>
                <w:sz w:val="20"/>
                <w:szCs w:val="20"/>
              </w:rPr>
              <w:t>-1.6</w:t>
            </w:r>
            <w:r w:rsidR="00657B9C">
              <w:rPr>
                <w:rFonts w:ascii="Times New Roman" w:eastAsia="SimSun" w:hAnsi="Times New Roman" w:cs="Times New Roman"/>
                <w:color w:val="000000"/>
                <w:kern w:val="0"/>
                <w:sz w:val="20"/>
                <w:szCs w:val="20"/>
              </w:rPr>
              <w:t>6</w:t>
            </w:r>
          </w:p>
        </w:tc>
        <w:tc>
          <w:tcPr>
            <w:tcW w:w="125" w:type="pct"/>
          </w:tcPr>
          <w:p w14:paraId="095E50E4" w14:textId="77777777" w:rsidR="00A46012" w:rsidRPr="002A79DF" w:rsidRDefault="00A46012" w:rsidP="00893A38">
            <w:pPr>
              <w:widowControl/>
              <w:jc w:val="left"/>
              <w:rPr>
                <w:rFonts w:ascii="Times New Roman" w:eastAsia="SimSun" w:hAnsi="Times New Roman" w:cs="Times New Roman"/>
                <w:color w:val="000000"/>
                <w:kern w:val="0"/>
                <w:sz w:val="20"/>
                <w:szCs w:val="20"/>
              </w:rPr>
            </w:pPr>
          </w:p>
        </w:tc>
        <w:tc>
          <w:tcPr>
            <w:tcW w:w="508" w:type="pct"/>
            <w:noWrap/>
            <w:vAlign w:val="center"/>
            <w:hideMark/>
          </w:tcPr>
          <w:p w14:paraId="0251FDAB"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1.18</w:t>
            </w:r>
          </w:p>
        </w:tc>
        <w:tc>
          <w:tcPr>
            <w:tcW w:w="596" w:type="pct"/>
            <w:noWrap/>
            <w:vAlign w:val="center"/>
            <w:hideMark/>
          </w:tcPr>
          <w:p w14:paraId="1E7D3D80" w14:textId="77777777" w:rsidR="00A46012" w:rsidRPr="002A79DF" w:rsidRDefault="00A46012" w:rsidP="00893A38">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0.90-1.54</w:t>
            </w:r>
          </w:p>
        </w:tc>
      </w:tr>
    </w:tbl>
    <w:p w14:paraId="3E5BB7FC" w14:textId="77777777" w:rsidR="00DE3614" w:rsidRDefault="00DE3614" w:rsidP="00A46012">
      <w:pPr>
        <w:rPr>
          <w:rFonts w:ascii="Times New Roman" w:hAnsi="Times New Roman" w:cs="Times New Roman"/>
          <w:sz w:val="20"/>
          <w:szCs w:val="20"/>
        </w:rPr>
      </w:pPr>
    </w:p>
    <w:p w14:paraId="1A5A23B2" w14:textId="46441EBB" w:rsidR="00A46012" w:rsidRPr="002A79DF" w:rsidRDefault="00A46012" w:rsidP="00A46012">
      <w:pPr>
        <w:rPr>
          <w:rFonts w:ascii="Times New Roman" w:hAnsi="Times New Roman" w:cs="Times New Roman"/>
          <w:sz w:val="20"/>
          <w:szCs w:val="20"/>
          <w:vertAlign w:val="superscript"/>
        </w:rPr>
      </w:pPr>
      <w:r w:rsidRPr="002A79DF">
        <w:rPr>
          <w:rFonts w:ascii="Times New Roman" w:hAnsi="Times New Roman" w:cs="Times New Roman"/>
          <w:sz w:val="20"/>
          <w:szCs w:val="20"/>
        </w:rPr>
        <w:t>Definition of abbreviation</w:t>
      </w:r>
      <w:r w:rsidRPr="002A79DF">
        <w:rPr>
          <w:rFonts w:ascii="Times New Roman" w:hAnsi="Times New Roman" w:cs="Times New Roman"/>
          <w:sz w:val="20"/>
          <w:szCs w:val="20"/>
        </w:rPr>
        <w:t>：</w:t>
      </w:r>
      <w:r w:rsidRPr="002A79DF">
        <w:rPr>
          <w:rFonts w:ascii="Times New Roman" w:hAnsi="Times New Roman" w:cs="Times New Roman"/>
          <w:sz w:val="20"/>
          <w:szCs w:val="20"/>
        </w:rPr>
        <w:t>CI=confidence interval; HR=hazard ratio; SDB=sleep-disordered breathing</w:t>
      </w:r>
      <w:r w:rsidR="00F37710">
        <w:rPr>
          <w:rFonts w:ascii="Times New Roman" w:hAnsi="Times New Roman" w:cs="Times New Roman"/>
          <w:sz w:val="20"/>
          <w:szCs w:val="20"/>
        </w:rPr>
        <w:t xml:space="preserve"> </w:t>
      </w:r>
      <w:r w:rsidRPr="002A79DF">
        <w:rPr>
          <w:rFonts w:ascii="Times New Roman" w:hAnsi="Times New Roman" w:cs="Times New Roman"/>
          <w:sz w:val="20"/>
          <w:szCs w:val="20"/>
        </w:rPr>
        <w:t>(Normal: AHI&lt;5; Mild: 5≤AHI&lt;15; Moderate/Severe:15≤AHI)</w:t>
      </w:r>
    </w:p>
    <w:p w14:paraId="0F182D52" w14:textId="7AA22C5C" w:rsidR="00A46012" w:rsidRDefault="00A46012" w:rsidP="00A46012">
      <w:pPr>
        <w:rPr>
          <w:rFonts w:ascii="Times New Roman" w:hAnsi="Times New Roman" w:cs="Times New Roman"/>
          <w:sz w:val="20"/>
          <w:szCs w:val="20"/>
        </w:rPr>
      </w:pPr>
      <w:r w:rsidRPr="002A79DF">
        <w:rPr>
          <w:rFonts w:ascii="Times New Roman" w:hAnsi="Times New Roman" w:cs="Times New Roman"/>
          <w:sz w:val="20"/>
          <w:szCs w:val="20"/>
        </w:rPr>
        <w:t>Model</w:t>
      </w:r>
      <w:r w:rsidR="00DF6F4D">
        <w:rPr>
          <w:rFonts w:ascii="Times New Roman" w:hAnsi="Times New Roman" w:cs="Times New Roman"/>
          <w:sz w:val="20"/>
          <w:szCs w:val="20"/>
        </w:rPr>
        <w:t xml:space="preserve"> </w:t>
      </w:r>
      <w:r w:rsidRPr="002A79DF">
        <w:rPr>
          <w:rFonts w:ascii="Times New Roman" w:hAnsi="Times New Roman" w:cs="Times New Roman"/>
          <w:sz w:val="20"/>
          <w:szCs w:val="20"/>
        </w:rPr>
        <w:t>1 include SDB; Model</w:t>
      </w:r>
      <w:r w:rsidR="00DF6F4D">
        <w:rPr>
          <w:rFonts w:ascii="Times New Roman" w:hAnsi="Times New Roman" w:cs="Times New Roman"/>
          <w:sz w:val="20"/>
          <w:szCs w:val="20"/>
        </w:rPr>
        <w:t xml:space="preserve"> </w:t>
      </w:r>
      <w:r w:rsidRPr="002A79DF">
        <w:rPr>
          <w:rFonts w:ascii="Times New Roman" w:hAnsi="Times New Roman" w:cs="Times New Roman"/>
          <w:sz w:val="20"/>
          <w:szCs w:val="20"/>
        </w:rPr>
        <w:t>2 further controlled for Age, Sex, BMI, Alcohol use, Cigarette use, Education, Ethnic</w:t>
      </w:r>
      <w:r w:rsidR="00417C35">
        <w:rPr>
          <w:rFonts w:ascii="Times New Roman" w:hAnsi="Times New Roman" w:cs="Times New Roman"/>
          <w:sz w:val="20"/>
          <w:szCs w:val="20"/>
        </w:rPr>
        <w:t>ity</w:t>
      </w:r>
      <w:r w:rsidRPr="002A79DF">
        <w:rPr>
          <w:rFonts w:ascii="Times New Roman" w:hAnsi="Times New Roman" w:cs="Times New Roman"/>
          <w:sz w:val="20"/>
          <w:szCs w:val="20"/>
        </w:rPr>
        <w:t>; Model</w:t>
      </w:r>
      <w:r w:rsidR="00DF6F4D">
        <w:rPr>
          <w:rFonts w:ascii="Times New Roman" w:hAnsi="Times New Roman" w:cs="Times New Roman"/>
          <w:sz w:val="20"/>
          <w:szCs w:val="20"/>
        </w:rPr>
        <w:t xml:space="preserve"> </w:t>
      </w:r>
      <w:r w:rsidRPr="002A79DF">
        <w:rPr>
          <w:rFonts w:ascii="Times New Roman" w:hAnsi="Times New Roman" w:cs="Times New Roman"/>
          <w:sz w:val="20"/>
          <w:szCs w:val="20"/>
        </w:rPr>
        <w:t>3 further controlled for Mets S components n.</w:t>
      </w:r>
    </w:p>
    <w:p w14:paraId="65771C15" w14:textId="3E166038" w:rsidR="00DF6F4D" w:rsidRPr="002A79DF" w:rsidRDefault="00DF6F4D" w:rsidP="00A46012">
      <w:pPr>
        <w:rPr>
          <w:rFonts w:ascii="Times New Roman" w:hAnsi="Times New Roman" w:cs="Times New Roman"/>
          <w:sz w:val="20"/>
          <w:szCs w:val="20"/>
        </w:rPr>
      </w:pPr>
      <w:r>
        <w:rPr>
          <w:rFonts w:ascii="Times New Roman" w:hAnsi="Times New Roman" w:cs="Times New Roman"/>
          <w:sz w:val="20"/>
          <w:szCs w:val="20"/>
        </w:rPr>
        <w:t>Statistically significant effect estimates are in bold text.</w:t>
      </w:r>
    </w:p>
    <w:p w14:paraId="6AEB7767" w14:textId="77777777" w:rsidR="003C4EE8" w:rsidRPr="00C44755" w:rsidRDefault="003C4EE8" w:rsidP="003C4EE8">
      <w:pPr>
        <w:rPr>
          <w:sz w:val="20"/>
          <w:szCs w:val="20"/>
        </w:rPr>
      </w:pPr>
      <w:r w:rsidRPr="00C44755">
        <w:rPr>
          <w:b/>
          <w:bCs/>
          <w:sz w:val="20"/>
          <w:szCs w:val="20"/>
          <w:vertAlign w:val="superscript"/>
        </w:rPr>
        <w:t>*</w:t>
      </w:r>
      <w:r w:rsidRPr="00C44755">
        <w:rPr>
          <w:rFonts w:ascii="Times New Roman" w:hAnsi="Times New Roman" w:cs="Times New Roman"/>
          <w:sz w:val="20"/>
          <w:szCs w:val="20"/>
        </w:rPr>
        <w:t>P&lt;=0.001</w:t>
      </w:r>
    </w:p>
    <w:p w14:paraId="66509D35" w14:textId="77777777" w:rsidR="003C4EE8" w:rsidRPr="00C44755" w:rsidRDefault="003C4EE8" w:rsidP="003C4EE8">
      <w:pPr>
        <w:rPr>
          <w:sz w:val="20"/>
          <w:szCs w:val="20"/>
        </w:rPr>
      </w:pPr>
      <w:r w:rsidRPr="00C44755">
        <w:rPr>
          <w:b/>
          <w:bCs/>
          <w:sz w:val="20"/>
          <w:szCs w:val="20"/>
          <w:vertAlign w:val="superscript"/>
        </w:rPr>
        <w:t>†</w:t>
      </w:r>
      <w:r w:rsidRPr="00C44755">
        <w:rPr>
          <w:rFonts w:ascii="Times New Roman" w:hAnsi="Times New Roman" w:cs="Times New Roman"/>
          <w:sz w:val="20"/>
          <w:szCs w:val="20"/>
        </w:rPr>
        <w:t>P&lt;0.01</w:t>
      </w:r>
    </w:p>
    <w:p w14:paraId="3DABEC5F" w14:textId="466B16C3" w:rsidR="003C4EE8" w:rsidRPr="00C44755" w:rsidRDefault="003C4EE8" w:rsidP="003C4EE8">
      <w:pPr>
        <w:rPr>
          <w:rFonts w:ascii="Times New Roman" w:hAnsi="Times New Roman" w:cs="Times New Roman"/>
          <w:sz w:val="20"/>
          <w:szCs w:val="20"/>
        </w:rPr>
      </w:pPr>
    </w:p>
    <w:p w14:paraId="6438B89C" w14:textId="77777777" w:rsidR="00A46012" w:rsidRPr="002A79DF" w:rsidRDefault="00A46012" w:rsidP="004639D8">
      <w:pPr>
        <w:rPr>
          <w:rFonts w:ascii="Times New Roman" w:hAnsi="Times New Roman" w:cs="Times New Roman"/>
          <w:sz w:val="24"/>
          <w:szCs w:val="24"/>
        </w:rPr>
      </w:pPr>
    </w:p>
    <w:p w14:paraId="34596E51" w14:textId="77777777" w:rsidR="00A46012" w:rsidRDefault="00A46012" w:rsidP="004639D8">
      <w:pPr>
        <w:rPr>
          <w:rFonts w:ascii="Arial" w:hAnsi="Arial" w:cs="Arial"/>
          <w:sz w:val="24"/>
          <w:szCs w:val="24"/>
        </w:rPr>
      </w:pPr>
    </w:p>
    <w:p w14:paraId="5B2089A2" w14:textId="77777777" w:rsidR="00A46012" w:rsidRDefault="00A46012" w:rsidP="004639D8">
      <w:pPr>
        <w:rPr>
          <w:rFonts w:ascii="Arial" w:hAnsi="Arial" w:cs="Arial"/>
          <w:sz w:val="24"/>
          <w:szCs w:val="24"/>
        </w:rPr>
      </w:pPr>
    </w:p>
    <w:p w14:paraId="443F7B86" w14:textId="77777777" w:rsidR="00A46012" w:rsidRDefault="00A46012" w:rsidP="004639D8">
      <w:pPr>
        <w:rPr>
          <w:rFonts w:ascii="Arial" w:hAnsi="Arial" w:cs="Arial"/>
          <w:sz w:val="24"/>
          <w:szCs w:val="24"/>
        </w:rPr>
      </w:pPr>
    </w:p>
    <w:p w14:paraId="11039526" w14:textId="77777777" w:rsidR="00A46012" w:rsidRDefault="00A46012" w:rsidP="004639D8">
      <w:pPr>
        <w:rPr>
          <w:rFonts w:ascii="Arial" w:hAnsi="Arial" w:cs="Arial"/>
          <w:sz w:val="24"/>
          <w:szCs w:val="24"/>
        </w:rPr>
      </w:pPr>
    </w:p>
    <w:p w14:paraId="5813C423" w14:textId="77777777" w:rsidR="00A46012" w:rsidRDefault="00A46012" w:rsidP="004639D8">
      <w:pPr>
        <w:rPr>
          <w:rFonts w:ascii="Arial" w:hAnsi="Arial" w:cs="Arial"/>
          <w:sz w:val="24"/>
          <w:szCs w:val="24"/>
        </w:rPr>
      </w:pPr>
    </w:p>
    <w:p w14:paraId="1CFEE3EE" w14:textId="77777777" w:rsidR="00A46012" w:rsidRDefault="00A46012" w:rsidP="004639D8">
      <w:pPr>
        <w:rPr>
          <w:rFonts w:ascii="Arial" w:hAnsi="Arial" w:cs="Arial"/>
          <w:sz w:val="24"/>
          <w:szCs w:val="24"/>
        </w:rPr>
      </w:pPr>
    </w:p>
    <w:p w14:paraId="7BB1A58A" w14:textId="77777777" w:rsidR="00A46012" w:rsidRDefault="00A46012" w:rsidP="004639D8">
      <w:pPr>
        <w:rPr>
          <w:rFonts w:ascii="Arial" w:hAnsi="Arial" w:cs="Arial"/>
          <w:sz w:val="24"/>
          <w:szCs w:val="24"/>
        </w:rPr>
      </w:pPr>
    </w:p>
    <w:p w14:paraId="5863E1BE" w14:textId="77777777" w:rsidR="00A46012" w:rsidRDefault="00A46012" w:rsidP="004639D8">
      <w:pPr>
        <w:rPr>
          <w:rFonts w:ascii="Arial" w:hAnsi="Arial" w:cs="Arial"/>
          <w:sz w:val="24"/>
          <w:szCs w:val="24"/>
        </w:rPr>
      </w:pPr>
    </w:p>
    <w:p w14:paraId="21E1D50C" w14:textId="77777777" w:rsidR="00A46012" w:rsidRDefault="00A46012" w:rsidP="004639D8">
      <w:pPr>
        <w:rPr>
          <w:rFonts w:ascii="Arial" w:hAnsi="Arial" w:cs="Arial"/>
          <w:sz w:val="24"/>
          <w:szCs w:val="24"/>
        </w:rPr>
      </w:pPr>
    </w:p>
    <w:p w14:paraId="5AC46AE6" w14:textId="77777777" w:rsidR="00A46012" w:rsidRDefault="00A46012" w:rsidP="004639D8">
      <w:pPr>
        <w:rPr>
          <w:rFonts w:ascii="Arial" w:hAnsi="Arial" w:cs="Arial"/>
          <w:sz w:val="24"/>
          <w:szCs w:val="24"/>
        </w:rPr>
      </w:pPr>
    </w:p>
    <w:p w14:paraId="5E109842" w14:textId="77777777" w:rsidR="00A46012" w:rsidRDefault="00A46012" w:rsidP="004639D8">
      <w:pPr>
        <w:rPr>
          <w:rFonts w:ascii="Arial" w:hAnsi="Arial" w:cs="Arial"/>
          <w:sz w:val="24"/>
          <w:szCs w:val="24"/>
        </w:rPr>
      </w:pPr>
    </w:p>
    <w:p w14:paraId="5817C970" w14:textId="77777777" w:rsidR="00A46012" w:rsidRDefault="00A46012" w:rsidP="004639D8">
      <w:pPr>
        <w:rPr>
          <w:rFonts w:ascii="Arial" w:hAnsi="Arial" w:cs="Arial"/>
          <w:sz w:val="24"/>
          <w:szCs w:val="24"/>
        </w:rPr>
      </w:pPr>
    </w:p>
    <w:p w14:paraId="0E7B1B44" w14:textId="77777777" w:rsidR="00A46012" w:rsidRDefault="00A46012" w:rsidP="004639D8">
      <w:pPr>
        <w:rPr>
          <w:rFonts w:ascii="Arial" w:hAnsi="Arial" w:cs="Arial"/>
          <w:sz w:val="24"/>
          <w:szCs w:val="24"/>
        </w:rPr>
      </w:pPr>
    </w:p>
    <w:p w14:paraId="40DEE5D9" w14:textId="77777777" w:rsidR="00A46012" w:rsidRDefault="00A46012" w:rsidP="004639D8">
      <w:pPr>
        <w:rPr>
          <w:rFonts w:ascii="Arial" w:hAnsi="Arial" w:cs="Arial"/>
          <w:sz w:val="24"/>
          <w:szCs w:val="24"/>
        </w:rPr>
      </w:pPr>
    </w:p>
    <w:p w14:paraId="0C6CB068" w14:textId="77777777" w:rsidR="00A46012" w:rsidRDefault="00A46012" w:rsidP="004639D8">
      <w:pPr>
        <w:rPr>
          <w:rFonts w:ascii="Arial" w:hAnsi="Arial" w:cs="Arial"/>
          <w:sz w:val="24"/>
          <w:szCs w:val="24"/>
        </w:rPr>
      </w:pPr>
    </w:p>
    <w:p w14:paraId="760C2F8F" w14:textId="77777777" w:rsidR="00A46012" w:rsidRDefault="00A46012" w:rsidP="004639D8">
      <w:pPr>
        <w:rPr>
          <w:rFonts w:ascii="Arial" w:hAnsi="Arial" w:cs="Arial"/>
          <w:sz w:val="24"/>
          <w:szCs w:val="24"/>
        </w:rPr>
      </w:pPr>
    </w:p>
    <w:p w14:paraId="52940242" w14:textId="77777777" w:rsidR="00A46012" w:rsidRDefault="00A46012" w:rsidP="004639D8">
      <w:pPr>
        <w:rPr>
          <w:rFonts w:ascii="Arial" w:hAnsi="Arial" w:cs="Arial"/>
          <w:sz w:val="24"/>
          <w:szCs w:val="24"/>
        </w:rPr>
      </w:pPr>
    </w:p>
    <w:p w14:paraId="6DE9EA8D" w14:textId="77777777" w:rsidR="00A46012" w:rsidRDefault="00A46012" w:rsidP="004639D8">
      <w:pPr>
        <w:rPr>
          <w:rFonts w:ascii="Arial" w:hAnsi="Arial" w:cs="Arial"/>
          <w:sz w:val="24"/>
          <w:szCs w:val="24"/>
        </w:rPr>
      </w:pPr>
    </w:p>
    <w:p w14:paraId="18056A1D" w14:textId="77777777" w:rsidR="00A46012" w:rsidRDefault="00A46012" w:rsidP="004639D8">
      <w:pPr>
        <w:rPr>
          <w:rFonts w:ascii="Arial" w:hAnsi="Arial" w:cs="Arial"/>
          <w:sz w:val="24"/>
          <w:szCs w:val="24"/>
        </w:rPr>
      </w:pPr>
    </w:p>
    <w:p w14:paraId="6BDBDFFD" w14:textId="77777777" w:rsidR="00A46012" w:rsidRDefault="00A46012" w:rsidP="004639D8">
      <w:pPr>
        <w:rPr>
          <w:rFonts w:ascii="Arial" w:hAnsi="Arial" w:cs="Arial"/>
          <w:sz w:val="24"/>
          <w:szCs w:val="24"/>
        </w:rPr>
      </w:pPr>
    </w:p>
    <w:p w14:paraId="6E2433A1" w14:textId="77777777" w:rsidR="00A46012" w:rsidRDefault="00A46012" w:rsidP="004639D8">
      <w:pPr>
        <w:rPr>
          <w:rFonts w:ascii="Arial" w:hAnsi="Arial" w:cs="Arial"/>
          <w:sz w:val="24"/>
          <w:szCs w:val="24"/>
        </w:rPr>
      </w:pPr>
    </w:p>
    <w:p w14:paraId="395A9B5D" w14:textId="77777777" w:rsidR="00A46012" w:rsidRDefault="00A46012" w:rsidP="004639D8">
      <w:pPr>
        <w:rPr>
          <w:rFonts w:ascii="Arial" w:hAnsi="Arial" w:cs="Arial"/>
          <w:sz w:val="24"/>
          <w:szCs w:val="24"/>
        </w:rPr>
      </w:pPr>
    </w:p>
    <w:p w14:paraId="7BA52DB2" w14:textId="77777777" w:rsidR="00A46012" w:rsidRDefault="00A46012" w:rsidP="004639D8">
      <w:pPr>
        <w:rPr>
          <w:rFonts w:ascii="Arial" w:hAnsi="Arial" w:cs="Arial"/>
          <w:sz w:val="24"/>
          <w:szCs w:val="24"/>
        </w:rPr>
      </w:pPr>
    </w:p>
    <w:p w14:paraId="74D8351A" w14:textId="77777777" w:rsidR="00A46012" w:rsidRDefault="00A46012" w:rsidP="004639D8">
      <w:pPr>
        <w:rPr>
          <w:rFonts w:ascii="Arial" w:hAnsi="Arial" w:cs="Arial"/>
          <w:sz w:val="24"/>
          <w:szCs w:val="24"/>
        </w:rPr>
      </w:pPr>
    </w:p>
    <w:p w14:paraId="579CFD55" w14:textId="77777777" w:rsidR="00A46012" w:rsidRDefault="00A46012" w:rsidP="004639D8">
      <w:pPr>
        <w:rPr>
          <w:rFonts w:ascii="Arial" w:hAnsi="Arial" w:cs="Arial"/>
          <w:sz w:val="24"/>
          <w:szCs w:val="24"/>
        </w:rPr>
      </w:pPr>
    </w:p>
    <w:p w14:paraId="35E88ED1" w14:textId="77777777" w:rsidR="00A46012" w:rsidRDefault="00A46012" w:rsidP="004639D8">
      <w:pPr>
        <w:rPr>
          <w:rFonts w:ascii="Arial" w:hAnsi="Arial" w:cs="Arial"/>
          <w:sz w:val="24"/>
          <w:szCs w:val="24"/>
        </w:rPr>
      </w:pPr>
    </w:p>
    <w:p w14:paraId="7BFA50EB" w14:textId="77777777" w:rsidR="00A46012" w:rsidRDefault="00A46012" w:rsidP="004639D8">
      <w:pPr>
        <w:rPr>
          <w:rFonts w:ascii="Arial" w:hAnsi="Arial" w:cs="Arial"/>
          <w:sz w:val="24"/>
          <w:szCs w:val="24"/>
        </w:rPr>
      </w:pPr>
    </w:p>
    <w:p w14:paraId="78FC3DA0" w14:textId="77777777" w:rsidR="00A46012" w:rsidRDefault="00A46012" w:rsidP="004639D8">
      <w:pPr>
        <w:rPr>
          <w:rFonts w:ascii="Arial" w:hAnsi="Arial" w:cs="Arial"/>
          <w:sz w:val="24"/>
          <w:szCs w:val="24"/>
        </w:rPr>
      </w:pPr>
    </w:p>
    <w:p w14:paraId="2DFE47BF" w14:textId="77777777" w:rsidR="00A46012" w:rsidRDefault="00A46012" w:rsidP="004639D8">
      <w:pPr>
        <w:rPr>
          <w:rFonts w:ascii="Arial" w:hAnsi="Arial" w:cs="Arial"/>
          <w:sz w:val="24"/>
          <w:szCs w:val="24"/>
        </w:rPr>
      </w:pPr>
    </w:p>
    <w:p w14:paraId="6D5BE2B6" w14:textId="77777777" w:rsidR="00A46012" w:rsidRDefault="00A46012" w:rsidP="004639D8">
      <w:pPr>
        <w:rPr>
          <w:rFonts w:ascii="Arial" w:hAnsi="Arial" w:cs="Arial"/>
          <w:sz w:val="24"/>
          <w:szCs w:val="24"/>
        </w:rPr>
      </w:pPr>
    </w:p>
    <w:p w14:paraId="414E5BDE" w14:textId="77777777" w:rsidR="00A46012" w:rsidRDefault="00A46012" w:rsidP="004639D8">
      <w:pPr>
        <w:rPr>
          <w:rFonts w:ascii="Arial" w:hAnsi="Arial" w:cs="Arial"/>
          <w:sz w:val="24"/>
          <w:szCs w:val="24"/>
        </w:rPr>
      </w:pPr>
    </w:p>
    <w:p w14:paraId="229C4629" w14:textId="77777777" w:rsidR="00A46012" w:rsidRDefault="00A46012" w:rsidP="004639D8">
      <w:pPr>
        <w:rPr>
          <w:rFonts w:ascii="Arial" w:hAnsi="Arial" w:cs="Arial"/>
          <w:sz w:val="24"/>
          <w:szCs w:val="24"/>
        </w:rPr>
      </w:pPr>
    </w:p>
    <w:p w14:paraId="4EFCCEAC" w14:textId="02689C03" w:rsidR="00542DBD" w:rsidRPr="00C028BF" w:rsidRDefault="00542DBD" w:rsidP="00542DBD">
      <w:pPr>
        <w:spacing w:line="360" w:lineRule="auto"/>
        <w:rPr>
          <w:rFonts w:ascii="Times New Roman" w:hAnsi="Times New Roman" w:cs="Times New Roman"/>
          <w:sz w:val="24"/>
          <w:szCs w:val="24"/>
        </w:rPr>
      </w:pPr>
      <w:r w:rsidRPr="008451CE">
        <w:rPr>
          <w:rFonts w:ascii="Times New Roman" w:hAnsi="Times New Roman" w:cs="Times New Roman"/>
          <w:sz w:val="24"/>
          <w:szCs w:val="24"/>
        </w:rPr>
        <w:t xml:space="preserve">Table S5. </w:t>
      </w:r>
      <w:r w:rsidR="00C028BF" w:rsidRPr="008451CE">
        <w:rPr>
          <w:rFonts w:ascii="Times New Roman" w:hAnsi="Times New Roman" w:cs="Times New Roman"/>
          <w:sz w:val="24"/>
          <w:szCs w:val="24"/>
        </w:rPr>
        <w:t>Effect estimates from Survey Cox Regression Models for the association</w:t>
      </w:r>
      <w:r w:rsidR="00C028BF" w:rsidRPr="008451CE">
        <w:rPr>
          <w:rFonts w:ascii="Times New Roman" w:hAnsi="Times New Roman" w:cs="Times New Roman" w:hint="eastAsia"/>
          <w:sz w:val="24"/>
          <w:szCs w:val="24"/>
        </w:rPr>
        <w:t xml:space="preserve"> </w:t>
      </w:r>
      <w:r w:rsidR="00C028BF" w:rsidRPr="008451CE">
        <w:rPr>
          <w:rFonts w:ascii="Times New Roman" w:hAnsi="Times New Roman" w:cs="Times New Roman"/>
          <w:sz w:val="24"/>
          <w:szCs w:val="24"/>
        </w:rPr>
        <w:t xml:space="preserve">between sleep disorders and 6-Year Incident metabolic syndrome in HCHS/SOL </w:t>
      </w:r>
      <w:r w:rsidR="00165EA0" w:rsidRPr="008451CE">
        <w:rPr>
          <w:rFonts w:ascii="Times New Roman" w:hAnsi="Times New Roman" w:cs="Times New Roman"/>
          <w:sz w:val="24"/>
          <w:szCs w:val="24"/>
        </w:rPr>
        <w:t xml:space="preserve">(2008–2017) </w:t>
      </w:r>
      <w:r w:rsidRPr="008451CE">
        <w:rPr>
          <w:rFonts w:ascii="Times New Roman" w:hAnsi="Times New Roman" w:cs="Times New Roman"/>
          <w:sz w:val="24"/>
          <w:szCs w:val="24"/>
        </w:rPr>
        <w:t>(Further excluding CPAP (n=27))</w:t>
      </w:r>
    </w:p>
    <w:tbl>
      <w:tblPr>
        <w:tblpPr w:leftFromText="180" w:rightFromText="180" w:vertAnchor="text" w:horzAnchor="margin" w:tblpXSpec="center" w:tblpY="110"/>
        <w:tblW w:w="5709" w:type="pct"/>
        <w:tblBorders>
          <w:top w:val="single" w:sz="4" w:space="0" w:color="auto"/>
          <w:bottom w:val="single" w:sz="4" w:space="0" w:color="auto"/>
        </w:tblBorders>
        <w:tblLook w:val="04A0" w:firstRow="1" w:lastRow="0" w:firstColumn="1" w:lastColumn="0" w:noHBand="0" w:noVBand="1"/>
      </w:tblPr>
      <w:tblGrid>
        <w:gridCol w:w="2589"/>
        <w:gridCol w:w="994"/>
        <w:gridCol w:w="889"/>
        <w:gridCol w:w="983"/>
        <w:gridCol w:w="222"/>
        <w:gridCol w:w="889"/>
        <w:gridCol w:w="983"/>
        <w:gridCol w:w="222"/>
        <w:gridCol w:w="889"/>
        <w:gridCol w:w="983"/>
      </w:tblGrid>
      <w:tr w:rsidR="001F3D12" w:rsidRPr="00C44755" w14:paraId="6988AC4B" w14:textId="77777777" w:rsidTr="001F3D12">
        <w:trPr>
          <w:trHeight w:val="166"/>
        </w:trPr>
        <w:tc>
          <w:tcPr>
            <w:tcW w:w="1329" w:type="pct"/>
            <w:tcBorders>
              <w:top w:val="single" w:sz="4" w:space="0" w:color="auto"/>
            </w:tcBorders>
            <w:noWrap/>
            <w:vAlign w:val="center"/>
            <w:hideMark/>
          </w:tcPr>
          <w:p w14:paraId="39ECC2C4" w14:textId="77777777" w:rsidR="001F3D12" w:rsidRPr="001F3D12" w:rsidRDefault="001F3D12" w:rsidP="001F3D12">
            <w:pPr>
              <w:widowControl/>
              <w:rPr>
                <w:rFonts w:ascii="Times New Roman" w:eastAsia="SimSun" w:hAnsi="Times New Roman" w:cs="Times New Roman"/>
                <w:kern w:val="0"/>
                <w:sz w:val="20"/>
                <w:szCs w:val="20"/>
              </w:rPr>
            </w:pPr>
          </w:p>
        </w:tc>
        <w:tc>
          <w:tcPr>
            <w:tcW w:w="636" w:type="pct"/>
            <w:tcBorders>
              <w:top w:val="single" w:sz="4" w:space="0" w:color="auto"/>
            </w:tcBorders>
            <w:noWrap/>
            <w:vAlign w:val="center"/>
            <w:hideMark/>
          </w:tcPr>
          <w:p w14:paraId="4AF8991E" w14:textId="77777777" w:rsidR="001F3D12" w:rsidRPr="00C44755" w:rsidRDefault="001F3D12" w:rsidP="001F3D12">
            <w:pPr>
              <w:widowControl/>
              <w:rPr>
                <w:rFonts w:ascii="Times New Roman" w:eastAsia="Times New Roman" w:hAnsi="Times New Roman" w:cs="Times New Roman"/>
                <w:kern w:val="0"/>
                <w:sz w:val="20"/>
                <w:szCs w:val="20"/>
              </w:rPr>
            </w:pPr>
          </w:p>
        </w:tc>
        <w:tc>
          <w:tcPr>
            <w:tcW w:w="431" w:type="pct"/>
            <w:tcBorders>
              <w:top w:val="single" w:sz="4" w:space="0" w:color="auto"/>
              <w:bottom w:val="single" w:sz="4" w:space="0" w:color="auto"/>
            </w:tcBorders>
            <w:noWrap/>
            <w:vAlign w:val="center"/>
            <w:hideMark/>
          </w:tcPr>
          <w:p w14:paraId="3E16EB6A" w14:textId="15550F1C"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C44755">
              <w:rPr>
                <w:rFonts w:ascii="Times New Roman" w:eastAsia="SimSun" w:hAnsi="Times New Roman" w:cs="Times New Roman"/>
                <w:color w:val="000000"/>
                <w:kern w:val="0"/>
                <w:sz w:val="20"/>
                <w:szCs w:val="20"/>
              </w:rPr>
              <w:t>1</w:t>
            </w:r>
          </w:p>
        </w:tc>
        <w:tc>
          <w:tcPr>
            <w:tcW w:w="505" w:type="pct"/>
            <w:tcBorders>
              <w:top w:val="single" w:sz="4" w:space="0" w:color="auto"/>
              <w:bottom w:val="single" w:sz="4" w:space="0" w:color="auto"/>
            </w:tcBorders>
            <w:noWrap/>
            <w:vAlign w:val="center"/>
            <w:hideMark/>
          </w:tcPr>
          <w:p w14:paraId="10522158"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114" w:type="pct"/>
            <w:tcBorders>
              <w:top w:val="single" w:sz="4" w:space="0" w:color="auto"/>
              <w:bottom w:val="nil"/>
            </w:tcBorders>
          </w:tcPr>
          <w:p w14:paraId="39D5ECA9"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top w:val="single" w:sz="4" w:space="0" w:color="auto"/>
              <w:bottom w:val="single" w:sz="4" w:space="0" w:color="auto"/>
            </w:tcBorders>
            <w:noWrap/>
            <w:vAlign w:val="center"/>
            <w:hideMark/>
          </w:tcPr>
          <w:p w14:paraId="5EE4D201" w14:textId="7B31630F"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C44755">
              <w:rPr>
                <w:rFonts w:ascii="Times New Roman" w:eastAsia="SimSun" w:hAnsi="Times New Roman" w:cs="Times New Roman"/>
                <w:color w:val="000000"/>
                <w:kern w:val="0"/>
                <w:sz w:val="20"/>
                <w:szCs w:val="20"/>
              </w:rPr>
              <w:t>2</w:t>
            </w:r>
          </w:p>
        </w:tc>
        <w:tc>
          <w:tcPr>
            <w:tcW w:w="505" w:type="pct"/>
            <w:tcBorders>
              <w:top w:val="single" w:sz="4" w:space="0" w:color="auto"/>
              <w:bottom w:val="single" w:sz="4" w:space="0" w:color="auto"/>
            </w:tcBorders>
            <w:noWrap/>
            <w:vAlign w:val="center"/>
            <w:hideMark/>
          </w:tcPr>
          <w:p w14:paraId="0B595C90"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114" w:type="pct"/>
            <w:tcBorders>
              <w:top w:val="single" w:sz="4" w:space="0" w:color="auto"/>
              <w:bottom w:val="nil"/>
            </w:tcBorders>
          </w:tcPr>
          <w:p w14:paraId="7E40BEE0"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top w:val="single" w:sz="4" w:space="0" w:color="auto"/>
              <w:bottom w:val="single" w:sz="4" w:space="0" w:color="auto"/>
            </w:tcBorders>
            <w:noWrap/>
            <w:vAlign w:val="center"/>
            <w:hideMark/>
          </w:tcPr>
          <w:p w14:paraId="14E78AEB" w14:textId="30B23800"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C44755">
              <w:rPr>
                <w:rFonts w:ascii="Times New Roman" w:eastAsia="SimSun" w:hAnsi="Times New Roman" w:cs="Times New Roman"/>
                <w:color w:val="000000"/>
                <w:kern w:val="0"/>
                <w:sz w:val="20"/>
                <w:szCs w:val="20"/>
              </w:rPr>
              <w:t>3</w:t>
            </w:r>
          </w:p>
        </w:tc>
        <w:tc>
          <w:tcPr>
            <w:tcW w:w="505" w:type="pct"/>
            <w:tcBorders>
              <w:top w:val="single" w:sz="4" w:space="0" w:color="auto"/>
              <w:bottom w:val="single" w:sz="4" w:space="0" w:color="auto"/>
            </w:tcBorders>
            <w:noWrap/>
            <w:vAlign w:val="center"/>
            <w:hideMark/>
          </w:tcPr>
          <w:p w14:paraId="11C91072" w14:textId="77777777" w:rsidR="001F3D12" w:rsidRPr="00C44755" w:rsidRDefault="001F3D12" w:rsidP="001F3D12">
            <w:pPr>
              <w:widowControl/>
              <w:rPr>
                <w:rFonts w:ascii="Times New Roman" w:eastAsia="SimSun" w:hAnsi="Times New Roman" w:cs="Times New Roman"/>
                <w:color w:val="000000"/>
                <w:kern w:val="0"/>
                <w:sz w:val="20"/>
                <w:szCs w:val="20"/>
              </w:rPr>
            </w:pPr>
          </w:p>
        </w:tc>
      </w:tr>
      <w:tr w:rsidR="001F3D12" w:rsidRPr="00C44755" w14:paraId="3B1D7905" w14:textId="77777777" w:rsidTr="001F3D12">
        <w:trPr>
          <w:trHeight w:val="166"/>
        </w:trPr>
        <w:tc>
          <w:tcPr>
            <w:tcW w:w="1965" w:type="pct"/>
            <w:gridSpan w:val="2"/>
            <w:tcBorders>
              <w:bottom w:val="single" w:sz="4" w:space="0" w:color="auto"/>
            </w:tcBorders>
            <w:noWrap/>
            <w:vAlign w:val="center"/>
            <w:hideMark/>
          </w:tcPr>
          <w:p w14:paraId="3B46B301"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Incident MS</w:t>
            </w:r>
          </w:p>
        </w:tc>
        <w:tc>
          <w:tcPr>
            <w:tcW w:w="431" w:type="pct"/>
            <w:tcBorders>
              <w:top w:val="single" w:sz="4" w:space="0" w:color="auto"/>
              <w:bottom w:val="single" w:sz="4" w:space="0" w:color="auto"/>
            </w:tcBorders>
            <w:noWrap/>
            <w:vAlign w:val="center"/>
            <w:hideMark/>
          </w:tcPr>
          <w:p w14:paraId="224E0D93"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HR</w:t>
            </w:r>
          </w:p>
        </w:tc>
        <w:tc>
          <w:tcPr>
            <w:tcW w:w="505" w:type="pct"/>
            <w:tcBorders>
              <w:top w:val="single" w:sz="4" w:space="0" w:color="auto"/>
              <w:bottom w:val="single" w:sz="4" w:space="0" w:color="auto"/>
            </w:tcBorders>
            <w:noWrap/>
            <w:vAlign w:val="center"/>
            <w:hideMark/>
          </w:tcPr>
          <w:p w14:paraId="276B7C92"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95% CI</w:t>
            </w:r>
          </w:p>
        </w:tc>
        <w:tc>
          <w:tcPr>
            <w:tcW w:w="114" w:type="pct"/>
            <w:tcBorders>
              <w:top w:val="nil"/>
              <w:bottom w:val="single" w:sz="4" w:space="0" w:color="auto"/>
            </w:tcBorders>
          </w:tcPr>
          <w:p w14:paraId="6196C168"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top w:val="single" w:sz="4" w:space="0" w:color="auto"/>
              <w:bottom w:val="single" w:sz="4" w:space="0" w:color="auto"/>
            </w:tcBorders>
            <w:noWrap/>
            <w:vAlign w:val="center"/>
            <w:hideMark/>
          </w:tcPr>
          <w:p w14:paraId="6F86A0D9"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HR</w:t>
            </w:r>
          </w:p>
        </w:tc>
        <w:tc>
          <w:tcPr>
            <w:tcW w:w="505" w:type="pct"/>
            <w:tcBorders>
              <w:top w:val="single" w:sz="4" w:space="0" w:color="auto"/>
              <w:bottom w:val="single" w:sz="4" w:space="0" w:color="auto"/>
            </w:tcBorders>
            <w:noWrap/>
            <w:vAlign w:val="center"/>
            <w:hideMark/>
          </w:tcPr>
          <w:p w14:paraId="1AD59E85"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95% CI</w:t>
            </w:r>
          </w:p>
        </w:tc>
        <w:tc>
          <w:tcPr>
            <w:tcW w:w="114" w:type="pct"/>
            <w:tcBorders>
              <w:top w:val="nil"/>
              <w:bottom w:val="single" w:sz="4" w:space="0" w:color="auto"/>
            </w:tcBorders>
          </w:tcPr>
          <w:p w14:paraId="102F0732"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top w:val="single" w:sz="4" w:space="0" w:color="auto"/>
              <w:bottom w:val="single" w:sz="4" w:space="0" w:color="auto"/>
            </w:tcBorders>
            <w:noWrap/>
            <w:vAlign w:val="center"/>
            <w:hideMark/>
          </w:tcPr>
          <w:p w14:paraId="7733C973"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HR</w:t>
            </w:r>
          </w:p>
        </w:tc>
        <w:tc>
          <w:tcPr>
            <w:tcW w:w="505" w:type="pct"/>
            <w:tcBorders>
              <w:top w:val="single" w:sz="4" w:space="0" w:color="auto"/>
              <w:bottom w:val="single" w:sz="4" w:space="0" w:color="auto"/>
            </w:tcBorders>
            <w:noWrap/>
            <w:vAlign w:val="center"/>
            <w:hideMark/>
          </w:tcPr>
          <w:p w14:paraId="18C43B23"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95% CI</w:t>
            </w:r>
          </w:p>
        </w:tc>
      </w:tr>
      <w:tr w:rsidR="001F3D12" w:rsidRPr="00C44755" w14:paraId="66B05B6E" w14:textId="77777777" w:rsidTr="001F3D12">
        <w:trPr>
          <w:trHeight w:val="166"/>
        </w:trPr>
        <w:tc>
          <w:tcPr>
            <w:tcW w:w="1329" w:type="pct"/>
            <w:tcBorders>
              <w:top w:val="single" w:sz="4" w:space="0" w:color="auto"/>
            </w:tcBorders>
            <w:noWrap/>
            <w:vAlign w:val="center"/>
            <w:hideMark/>
          </w:tcPr>
          <w:p w14:paraId="74B87D58"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Comorbid SDB and</w:t>
            </w:r>
            <w:r w:rsidRPr="00C44755">
              <w:rPr>
                <w:rFonts w:ascii="Times New Roman" w:eastAsia="SimSun" w:hAnsi="Times New Roman" w:cs="Times New Roman" w:hint="eastAsia"/>
                <w:color w:val="000000"/>
                <w:kern w:val="0"/>
                <w:sz w:val="20"/>
                <w:szCs w:val="20"/>
              </w:rPr>
              <w:t xml:space="preserve"> insomnia</w:t>
            </w:r>
          </w:p>
        </w:tc>
        <w:tc>
          <w:tcPr>
            <w:tcW w:w="636" w:type="pct"/>
            <w:tcBorders>
              <w:top w:val="single" w:sz="4" w:space="0" w:color="auto"/>
            </w:tcBorders>
            <w:noWrap/>
            <w:vAlign w:val="center"/>
            <w:hideMark/>
          </w:tcPr>
          <w:p w14:paraId="64AD9293"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top w:val="single" w:sz="4" w:space="0" w:color="auto"/>
            </w:tcBorders>
            <w:noWrap/>
            <w:vAlign w:val="center"/>
            <w:hideMark/>
          </w:tcPr>
          <w:p w14:paraId="71DD0A1C" w14:textId="77777777" w:rsidR="001F3D12" w:rsidRPr="00C44755" w:rsidRDefault="001F3D12" w:rsidP="001F3D12">
            <w:pPr>
              <w:widowControl/>
              <w:rPr>
                <w:rFonts w:ascii="Times New Roman" w:eastAsia="Times New Roman" w:hAnsi="Times New Roman" w:cs="Times New Roman"/>
                <w:kern w:val="0"/>
                <w:sz w:val="20"/>
                <w:szCs w:val="20"/>
              </w:rPr>
            </w:pPr>
          </w:p>
        </w:tc>
        <w:tc>
          <w:tcPr>
            <w:tcW w:w="505" w:type="pct"/>
            <w:tcBorders>
              <w:top w:val="single" w:sz="4" w:space="0" w:color="auto"/>
            </w:tcBorders>
            <w:noWrap/>
            <w:vAlign w:val="center"/>
            <w:hideMark/>
          </w:tcPr>
          <w:p w14:paraId="47D9C5EA" w14:textId="77777777" w:rsidR="001F3D12" w:rsidRPr="00C44755" w:rsidRDefault="001F3D12" w:rsidP="001F3D12">
            <w:pPr>
              <w:widowControl/>
              <w:rPr>
                <w:rFonts w:ascii="Times New Roman" w:eastAsia="Times New Roman" w:hAnsi="Times New Roman" w:cs="Times New Roman"/>
                <w:kern w:val="0"/>
                <w:sz w:val="20"/>
                <w:szCs w:val="20"/>
              </w:rPr>
            </w:pPr>
          </w:p>
        </w:tc>
        <w:tc>
          <w:tcPr>
            <w:tcW w:w="114" w:type="pct"/>
            <w:tcBorders>
              <w:top w:val="single" w:sz="4" w:space="0" w:color="auto"/>
            </w:tcBorders>
          </w:tcPr>
          <w:p w14:paraId="088A71A9" w14:textId="77777777" w:rsidR="001F3D12" w:rsidRPr="00C44755" w:rsidRDefault="001F3D12" w:rsidP="001F3D12">
            <w:pPr>
              <w:widowControl/>
              <w:rPr>
                <w:rFonts w:ascii="Times New Roman" w:eastAsia="Times New Roman" w:hAnsi="Times New Roman" w:cs="Times New Roman"/>
                <w:kern w:val="0"/>
                <w:sz w:val="20"/>
                <w:szCs w:val="20"/>
              </w:rPr>
            </w:pPr>
          </w:p>
        </w:tc>
        <w:tc>
          <w:tcPr>
            <w:tcW w:w="431" w:type="pct"/>
            <w:tcBorders>
              <w:top w:val="single" w:sz="4" w:space="0" w:color="auto"/>
            </w:tcBorders>
            <w:noWrap/>
            <w:vAlign w:val="center"/>
            <w:hideMark/>
          </w:tcPr>
          <w:p w14:paraId="42371718" w14:textId="77777777" w:rsidR="001F3D12" w:rsidRPr="00C44755" w:rsidRDefault="001F3D12" w:rsidP="001F3D12">
            <w:pPr>
              <w:widowControl/>
              <w:rPr>
                <w:rFonts w:ascii="Times New Roman" w:eastAsia="Times New Roman" w:hAnsi="Times New Roman" w:cs="Times New Roman"/>
                <w:kern w:val="0"/>
                <w:sz w:val="20"/>
                <w:szCs w:val="20"/>
              </w:rPr>
            </w:pPr>
          </w:p>
        </w:tc>
        <w:tc>
          <w:tcPr>
            <w:tcW w:w="505" w:type="pct"/>
            <w:tcBorders>
              <w:top w:val="single" w:sz="4" w:space="0" w:color="auto"/>
            </w:tcBorders>
            <w:noWrap/>
            <w:vAlign w:val="center"/>
            <w:hideMark/>
          </w:tcPr>
          <w:p w14:paraId="567DBE1F" w14:textId="77777777" w:rsidR="001F3D12" w:rsidRPr="00C44755" w:rsidRDefault="001F3D12" w:rsidP="001F3D12">
            <w:pPr>
              <w:widowControl/>
              <w:rPr>
                <w:rFonts w:ascii="Times New Roman" w:eastAsia="Times New Roman" w:hAnsi="Times New Roman" w:cs="Times New Roman"/>
                <w:kern w:val="0"/>
                <w:sz w:val="20"/>
                <w:szCs w:val="20"/>
              </w:rPr>
            </w:pPr>
          </w:p>
        </w:tc>
        <w:tc>
          <w:tcPr>
            <w:tcW w:w="114" w:type="pct"/>
            <w:tcBorders>
              <w:top w:val="single" w:sz="4" w:space="0" w:color="auto"/>
            </w:tcBorders>
          </w:tcPr>
          <w:p w14:paraId="30F39343" w14:textId="77777777" w:rsidR="001F3D12" w:rsidRPr="00C44755" w:rsidRDefault="001F3D12" w:rsidP="001F3D12">
            <w:pPr>
              <w:widowControl/>
              <w:rPr>
                <w:rFonts w:ascii="Times New Roman" w:eastAsia="Times New Roman" w:hAnsi="Times New Roman" w:cs="Times New Roman"/>
                <w:kern w:val="0"/>
                <w:sz w:val="20"/>
                <w:szCs w:val="20"/>
              </w:rPr>
            </w:pPr>
          </w:p>
        </w:tc>
        <w:tc>
          <w:tcPr>
            <w:tcW w:w="431" w:type="pct"/>
            <w:tcBorders>
              <w:top w:val="single" w:sz="4" w:space="0" w:color="auto"/>
            </w:tcBorders>
            <w:noWrap/>
            <w:vAlign w:val="center"/>
            <w:hideMark/>
          </w:tcPr>
          <w:p w14:paraId="0B654FAE" w14:textId="77777777" w:rsidR="001F3D12" w:rsidRPr="00C44755" w:rsidRDefault="001F3D12" w:rsidP="001F3D12">
            <w:pPr>
              <w:widowControl/>
              <w:rPr>
                <w:rFonts w:ascii="Times New Roman" w:eastAsia="Times New Roman" w:hAnsi="Times New Roman" w:cs="Times New Roman"/>
                <w:kern w:val="0"/>
                <w:sz w:val="20"/>
                <w:szCs w:val="20"/>
              </w:rPr>
            </w:pPr>
          </w:p>
        </w:tc>
        <w:tc>
          <w:tcPr>
            <w:tcW w:w="505" w:type="pct"/>
            <w:tcBorders>
              <w:top w:val="single" w:sz="4" w:space="0" w:color="auto"/>
            </w:tcBorders>
            <w:noWrap/>
            <w:vAlign w:val="center"/>
            <w:hideMark/>
          </w:tcPr>
          <w:p w14:paraId="48AE6D9F" w14:textId="77777777" w:rsidR="001F3D12" w:rsidRPr="00C44755" w:rsidRDefault="001F3D12" w:rsidP="001F3D12">
            <w:pPr>
              <w:widowControl/>
              <w:rPr>
                <w:rFonts w:ascii="Times New Roman" w:eastAsia="Times New Roman" w:hAnsi="Times New Roman" w:cs="Times New Roman"/>
                <w:kern w:val="0"/>
                <w:sz w:val="20"/>
                <w:szCs w:val="20"/>
              </w:rPr>
            </w:pPr>
          </w:p>
        </w:tc>
      </w:tr>
      <w:tr w:rsidR="001F3D12" w:rsidRPr="00C44755" w14:paraId="263546AA" w14:textId="77777777" w:rsidTr="001F3D12">
        <w:trPr>
          <w:trHeight w:val="166"/>
        </w:trPr>
        <w:tc>
          <w:tcPr>
            <w:tcW w:w="1329" w:type="pct"/>
            <w:noWrap/>
            <w:vAlign w:val="center"/>
            <w:hideMark/>
          </w:tcPr>
          <w:p w14:paraId="16B06FAB" w14:textId="77777777" w:rsidR="001F3D12" w:rsidRPr="00C44755" w:rsidRDefault="001F3D12" w:rsidP="001F3D12">
            <w:pPr>
              <w:widowControl/>
              <w:rPr>
                <w:rFonts w:ascii="Times New Roman" w:eastAsia="Times New Roman" w:hAnsi="Times New Roman" w:cs="Times New Roman"/>
                <w:kern w:val="0"/>
                <w:sz w:val="20"/>
                <w:szCs w:val="20"/>
              </w:rPr>
            </w:pPr>
          </w:p>
        </w:tc>
        <w:tc>
          <w:tcPr>
            <w:tcW w:w="636" w:type="pct"/>
            <w:noWrap/>
            <w:vAlign w:val="center"/>
            <w:hideMark/>
          </w:tcPr>
          <w:p w14:paraId="09B8AB65"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C</w:t>
            </w:r>
            <w:r w:rsidRPr="00C44755">
              <w:rPr>
                <w:rFonts w:ascii="Times New Roman" w:eastAsia="SimSun" w:hAnsi="Times New Roman" w:cs="Times New Roman" w:hint="eastAsia"/>
                <w:color w:val="000000"/>
                <w:kern w:val="0"/>
                <w:sz w:val="20"/>
                <w:szCs w:val="20"/>
              </w:rPr>
              <w:t>ontrol</w:t>
            </w:r>
          </w:p>
        </w:tc>
        <w:tc>
          <w:tcPr>
            <w:tcW w:w="1049" w:type="pct"/>
            <w:gridSpan w:val="3"/>
            <w:noWrap/>
            <w:vAlign w:val="center"/>
            <w:hideMark/>
          </w:tcPr>
          <w:p w14:paraId="0C9404FB" w14:textId="77777777" w:rsidR="001F3D12" w:rsidRPr="00C44755" w:rsidRDefault="001F3D12" w:rsidP="001F3D12">
            <w:pPr>
              <w:widowControl/>
              <w:rPr>
                <w:rFonts w:ascii="Times New Roman" w:eastAsia="Times New Roman" w:hAnsi="Times New Roman" w:cs="Times New Roman"/>
                <w:kern w:val="0"/>
                <w:sz w:val="20"/>
                <w:szCs w:val="20"/>
              </w:rPr>
            </w:pPr>
            <w:r w:rsidRPr="00C44755">
              <w:rPr>
                <w:rFonts w:ascii="Times New Roman" w:eastAsia="SimSun" w:hAnsi="Times New Roman" w:cs="Times New Roman" w:hint="eastAsia"/>
                <w:color w:val="000000"/>
                <w:kern w:val="0"/>
                <w:sz w:val="20"/>
                <w:szCs w:val="20"/>
              </w:rPr>
              <w:t>reference</w:t>
            </w:r>
          </w:p>
        </w:tc>
        <w:tc>
          <w:tcPr>
            <w:tcW w:w="936" w:type="pct"/>
            <w:gridSpan w:val="2"/>
            <w:noWrap/>
            <w:vAlign w:val="center"/>
            <w:hideMark/>
          </w:tcPr>
          <w:p w14:paraId="258FC902" w14:textId="77777777" w:rsidR="001F3D12" w:rsidRPr="00C44755" w:rsidRDefault="001F3D12" w:rsidP="001F3D12">
            <w:pPr>
              <w:widowControl/>
              <w:rPr>
                <w:rFonts w:ascii="Times New Roman" w:eastAsia="Times New Roman" w:hAnsi="Times New Roman" w:cs="Times New Roman"/>
                <w:kern w:val="0"/>
                <w:sz w:val="20"/>
                <w:szCs w:val="20"/>
              </w:rPr>
            </w:pPr>
            <w:r w:rsidRPr="00C44755">
              <w:rPr>
                <w:rFonts w:ascii="Times New Roman" w:eastAsia="SimSun" w:hAnsi="Times New Roman" w:cs="Times New Roman" w:hint="eastAsia"/>
                <w:color w:val="000000"/>
                <w:kern w:val="0"/>
                <w:sz w:val="20"/>
                <w:szCs w:val="20"/>
              </w:rPr>
              <w:t>reference</w:t>
            </w:r>
          </w:p>
        </w:tc>
        <w:tc>
          <w:tcPr>
            <w:tcW w:w="114" w:type="pct"/>
          </w:tcPr>
          <w:p w14:paraId="181F1191" w14:textId="77777777" w:rsidR="001F3D12" w:rsidRPr="00C44755" w:rsidRDefault="001F3D12" w:rsidP="001F3D12">
            <w:pPr>
              <w:widowControl/>
              <w:rPr>
                <w:rFonts w:ascii="Times New Roman" w:eastAsia="Times New Roman" w:hAnsi="Times New Roman" w:cs="Times New Roman"/>
                <w:kern w:val="0"/>
                <w:sz w:val="20"/>
                <w:szCs w:val="20"/>
              </w:rPr>
            </w:pPr>
          </w:p>
        </w:tc>
        <w:tc>
          <w:tcPr>
            <w:tcW w:w="936" w:type="pct"/>
            <w:gridSpan w:val="2"/>
            <w:noWrap/>
            <w:vAlign w:val="center"/>
            <w:hideMark/>
          </w:tcPr>
          <w:p w14:paraId="7AF1B838" w14:textId="77777777" w:rsidR="001F3D12" w:rsidRPr="00C44755" w:rsidRDefault="001F3D12" w:rsidP="001F3D12">
            <w:pPr>
              <w:widowControl/>
              <w:rPr>
                <w:rFonts w:ascii="Times New Roman" w:eastAsia="Times New Roman" w:hAnsi="Times New Roman" w:cs="Times New Roman"/>
                <w:kern w:val="0"/>
                <w:sz w:val="20"/>
                <w:szCs w:val="20"/>
              </w:rPr>
            </w:pPr>
            <w:r w:rsidRPr="00C44755">
              <w:rPr>
                <w:rFonts w:ascii="Times New Roman" w:eastAsia="SimSun" w:hAnsi="Times New Roman" w:cs="Times New Roman" w:hint="eastAsia"/>
                <w:color w:val="000000"/>
                <w:kern w:val="0"/>
                <w:sz w:val="20"/>
                <w:szCs w:val="20"/>
              </w:rPr>
              <w:t>reference</w:t>
            </w:r>
          </w:p>
        </w:tc>
      </w:tr>
      <w:tr w:rsidR="001F3D12" w:rsidRPr="00C44755" w14:paraId="4D788B6E" w14:textId="77777777" w:rsidTr="001F3D12">
        <w:trPr>
          <w:trHeight w:val="166"/>
        </w:trPr>
        <w:tc>
          <w:tcPr>
            <w:tcW w:w="1329" w:type="pct"/>
            <w:noWrap/>
            <w:vAlign w:val="center"/>
            <w:hideMark/>
          </w:tcPr>
          <w:p w14:paraId="64E4A738" w14:textId="77777777" w:rsidR="001F3D12" w:rsidRPr="00C44755" w:rsidRDefault="001F3D12" w:rsidP="001F3D12">
            <w:pPr>
              <w:widowControl/>
              <w:rPr>
                <w:rFonts w:ascii="Times New Roman" w:eastAsia="Times New Roman" w:hAnsi="Times New Roman" w:cs="Times New Roman"/>
                <w:kern w:val="0"/>
                <w:sz w:val="20"/>
                <w:szCs w:val="20"/>
              </w:rPr>
            </w:pPr>
          </w:p>
        </w:tc>
        <w:tc>
          <w:tcPr>
            <w:tcW w:w="636" w:type="pct"/>
            <w:noWrap/>
            <w:vAlign w:val="center"/>
            <w:hideMark/>
          </w:tcPr>
          <w:p w14:paraId="32F009C7"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Insomnia</w:t>
            </w:r>
          </w:p>
        </w:tc>
        <w:tc>
          <w:tcPr>
            <w:tcW w:w="431" w:type="pct"/>
            <w:noWrap/>
            <w:vAlign w:val="center"/>
            <w:hideMark/>
          </w:tcPr>
          <w:p w14:paraId="3DB3E97D" w14:textId="77777777" w:rsidR="001F3D12" w:rsidRPr="00C44755" w:rsidRDefault="001F3D12" w:rsidP="001F3D12">
            <w:pPr>
              <w:widowControl/>
              <w:rPr>
                <w:rFonts w:ascii="Times New Roman" w:eastAsia="SimSun" w:hAnsi="Times New Roman" w:cs="Times New Roman"/>
                <w:b/>
                <w:bCs/>
                <w:color w:val="000000"/>
                <w:kern w:val="0"/>
                <w:sz w:val="20"/>
                <w:szCs w:val="20"/>
              </w:rPr>
            </w:pPr>
            <w:r w:rsidRPr="00C44755">
              <w:rPr>
                <w:rFonts w:ascii="Times New Roman" w:eastAsia="SimSun" w:hAnsi="Times New Roman" w:cs="Times New Roman"/>
                <w:b/>
                <w:bCs/>
                <w:color w:val="000000"/>
                <w:kern w:val="0"/>
                <w:sz w:val="20"/>
                <w:szCs w:val="20"/>
              </w:rPr>
              <w:t>1.2</w:t>
            </w:r>
            <w:r>
              <w:rPr>
                <w:rFonts w:ascii="Times New Roman" w:eastAsia="SimSun" w:hAnsi="Times New Roman" w:cs="Times New Roman"/>
                <w:b/>
                <w:bCs/>
                <w:color w:val="000000"/>
                <w:kern w:val="0"/>
                <w:sz w:val="20"/>
                <w:szCs w:val="20"/>
              </w:rPr>
              <w:t>1</w:t>
            </w:r>
            <w:r w:rsidRPr="00C44755">
              <w:rPr>
                <w:rFonts w:ascii="Times New Roman" w:eastAsia="DengXian" w:hAnsi="Times New Roman" w:cs="Times New Roman" w:hint="eastAsia"/>
                <w:b/>
                <w:bCs/>
                <w:color w:val="000000"/>
                <w:kern w:val="0"/>
                <w:sz w:val="20"/>
                <w:szCs w:val="20"/>
                <w:vertAlign w:val="superscript"/>
              </w:rPr>
              <w:t>‡</w:t>
            </w:r>
          </w:p>
        </w:tc>
        <w:tc>
          <w:tcPr>
            <w:tcW w:w="505" w:type="pct"/>
            <w:noWrap/>
            <w:vAlign w:val="center"/>
            <w:hideMark/>
          </w:tcPr>
          <w:p w14:paraId="3A114437"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1.0</w:t>
            </w:r>
            <w:r>
              <w:rPr>
                <w:rFonts w:ascii="Times New Roman" w:eastAsia="SimSun" w:hAnsi="Times New Roman" w:cs="Times New Roman"/>
                <w:color w:val="000000"/>
                <w:kern w:val="0"/>
                <w:sz w:val="20"/>
                <w:szCs w:val="20"/>
              </w:rPr>
              <w:t>4</w:t>
            </w:r>
            <w:r w:rsidRPr="00C44755">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40</w:t>
            </w:r>
          </w:p>
        </w:tc>
        <w:tc>
          <w:tcPr>
            <w:tcW w:w="114" w:type="pct"/>
          </w:tcPr>
          <w:p w14:paraId="4372C9B9"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noWrap/>
            <w:vAlign w:val="center"/>
            <w:hideMark/>
          </w:tcPr>
          <w:p w14:paraId="25B18C95"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1.0</w:t>
            </w:r>
            <w:r>
              <w:rPr>
                <w:rFonts w:ascii="Times New Roman" w:eastAsia="SimSun" w:hAnsi="Times New Roman" w:cs="Times New Roman"/>
                <w:color w:val="000000"/>
                <w:kern w:val="0"/>
                <w:sz w:val="20"/>
                <w:szCs w:val="20"/>
              </w:rPr>
              <w:t>8</w:t>
            </w:r>
          </w:p>
        </w:tc>
        <w:tc>
          <w:tcPr>
            <w:tcW w:w="505" w:type="pct"/>
            <w:noWrap/>
            <w:vAlign w:val="center"/>
            <w:hideMark/>
          </w:tcPr>
          <w:p w14:paraId="276B09D2"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0.9</w:t>
            </w:r>
            <w:r>
              <w:rPr>
                <w:rFonts w:ascii="Times New Roman" w:eastAsia="SimSun" w:hAnsi="Times New Roman" w:cs="Times New Roman"/>
                <w:color w:val="000000"/>
                <w:kern w:val="0"/>
                <w:sz w:val="20"/>
                <w:szCs w:val="20"/>
              </w:rPr>
              <w:t>3</w:t>
            </w:r>
            <w:r w:rsidRPr="00C44755">
              <w:rPr>
                <w:rFonts w:ascii="Times New Roman" w:eastAsia="SimSun" w:hAnsi="Times New Roman" w:cs="Times New Roman"/>
                <w:color w:val="000000"/>
                <w:kern w:val="0"/>
                <w:sz w:val="20"/>
                <w:szCs w:val="20"/>
              </w:rPr>
              <w:t>-1.2</w:t>
            </w:r>
            <w:r>
              <w:rPr>
                <w:rFonts w:ascii="Times New Roman" w:eastAsia="SimSun" w:hAnsi="Times New Roman" w:cs="Times New Roman"/>
                <w:color w:val="000000"/>
                <w:kern w:val="0"/>
                <w:sz w:val="20"/>
                <w:szCs w:val="20"/>
              </w:rPr>
              <w:t>6</w:t>
            </w:r>
          </w:p>
        </w:tc>
        <w:tc>
          <w:tcPr>
            <w:tcW w:w="114" w:type="pct"/>
          </w:tcPr>
          <w:p w14:paraId="50648106"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noWrap/>
            <w:vAlign w:val="center"/>
            <w:hideMark/>
          </w:tcPr>
          <w:p w14:paraId="3AB6A4D0"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1.1</w:t>
            </w:r>
            <w:r>
              <w:rPr>
                <w:rFonts w:ascii="Times New Roman" w:eastAsia="SimSun" w:hAnsi="Times New Roman" w:cs="Times New Roman"/>
                <w:color w:val="000000"/>
                <w:kern w:val="0"/>
                <w:sz w:val="20"/>
                <w:szCs w:val="20"/>
              </w:rPr>
              <w:t>1</w:t>
            </w:r>
          </w:p>
        </w:tc>
        <w:tc>
          <w:tcPr>
            <w:tcW w:w="505" w:type="pct"/>
            <w:noWrap/>
            <w:vAlign w:val="center"/>
            <w:hideMark/>
          </w:tcPr>
          <w:p w14:paraId="0BDD8D0B"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0.9</w:t>
            </w:r>
            <w:r>
              <w:rPr>
                <w:rFonts w:ascii="Times New Roman" w:eastAsia="SimSun" w:hAnsi="Times New Roman" w:cs="Times New Roman"/>
                <w:color w:val="000000"/>
                <w:kern w:val="0"/>
                <w:sz w:val="20"/>
                <w:szCs w:val="20"/>
              </w:rPr>
              <w:t>5</w:t>
            </w:r>
            <w:r w:rsidRPr="00C44755">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30</w:t>
            </w:r>
          </w:p>
        </w:tc>
      </w:tr>
      <w:tr w:rsidR="001F3D12" w:rsidRPr="00C44755" w14:paraId="7EAC77E7" w14:textId="77777777" w:rsidTr="001F3D12">
        <w:trPr>
          <w:trHeight w:val="166"/>
        </w:trPr>
        <w:tc>
          <w:tcPr>
            <w:tcW w:w="1329" w:type="pct"/>
            <w:tcBorders>
              <w:bottom w:val="nil"/>
            </w:tcBorders>
            <w:noWrap/>
            <w:vAlign w:val="center"/>
            <w:hideMark/>
          </w:tcPr>
          <w:p w14:paraId="2489C9CA"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636" w:type="pct"/>
            <w:tcBorders>
              <w:bottom w:val="nil"/>
            </w:tcBorders>
            <w:noWrap/>
            <w:vAlign w:val="center"/>
            <w:hideMark/>
          </w:tcPr>
          <w:p w14:paraId="550F0128"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SDB</w:t>
            </w:r>
          </w:p>
        </w:tc>
        <w:tc>
          <w:tcPr>
            <w:tcW w:w="431" w:type="pct"/>
            <w:tcBorders>
              <w:bottom w:val="nil"/>
            </w:tcBorders>
            <w:noWrap/>
            <w:vAlign w:val="center"/>
            <w:hideMark/>
          </w:tcPr>
          <w:p w14:paraId="3BAC2CE7" w14:textId="77777777" w:rsidR="001F3D12" w:rsidRPr="00C44755" w:rsidRDefault="001F3D12" w:rsidP="001F3D12">
            <w:pPr>
              <w:widowControl/>
              <w:rPr>
                <w:rFonts w:ascii="Times New Roman" w:eastAsia="SimSun" w:hAnsi="Times New Roman" w:cs="Times New Roman"/>
                <w:b/>
                <w:bCs/>
                <w:color w:val="000000"/>
                <w:kern w:val="0"/>
                <w:sz w:val="20"/>
                <w:szCs w:val="20"/>
              </w:rPr>
            </w:pPr>
            <w:r w:rsidRPr="00C44755">
              <w:rPr>
                <w:rFonts w:ascii="Times New Roman" w:eastAsia="SimSun" w:hAnsi="Times New Roman" w:cs="Times New Roman"/>
                <w:b/>
                <w:bCs/>
                <w:color w:val="000000"/>
                <w:kern w:val="0"/>
                <w:sz w:val="20"/>
                <w:szCs w:val="20"/>
              </w:rPr>
              <w:t>1.8</w:t>
            </w:r>
            <w:r>
              <w:rPr>
                <w:rFonts w:ascii="Times New Roman" w:eastAsia="SimSun" w:hAnsi="Times New Roman" w:cs="Times New Roman"/>
                <w:b/>
                <w:bCs/>
                <w:color w:val="000000"/>
                <w:kern w:val="0"/>
                <w:sz w:val="20"/>
                <w:szCs w:val="20"/>
              </w:rPr>
              <w:t>9</w:t>
            </w:r>
            <w:r w:rsidRPr="00C44755">
              <w:rPr>
                <w:rFonts w:ascii="Times New Roman" w:eastAsia="SimSun" w:hAnsi="Times New Roman" w:cs="Times New Roman"/>
                <w:b/>
                <w:bCs/>
                <w:color w:val="000000"/>
                <w:kern w:val="0"/>
                <w:sz w:val="20"/>
                <w:szCs w:val="20"/>
                <w:vertAlign w:val="superscript"/>
              </w:rPr>
              <w:t>*</w:t>
            </w:r>
          </w:p>
        </w:tc>
        <w:tc>
          <w:tcPr>
            <w:tcW w:w="505" w:type="pct"/>
            <w:tcBorders>
              <w:bottom w:val="nil"/>
            </w:tcBorders>
            <w:noWrap/>
            <w:vAlign w:val="center"/>
            <w:hideMark/>
          </w:tcPr>
          <w:p w14:paraId="57437DCC"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1.6</w:t>
            </w:r>
            <w:r>
              <w:rPr>
                <w:rFonts w:ascii="Times New Roman" w:eastAsia="SimSun" w:hAnsi="Times New Roman" w:cs="Times New Roman"/>
                <w:color w:val="000000"/>
                <w:kern w:val="0"/>
                <w:sz w:val="20"/>
                <w:szCs w:val="20"/>
              </w:rPr>
              <w:t>1</w:t>
            </w:r>
            <w:r w:rsidRPr="00C44755">
              <w:rPr>
                <w:rFonts w:ascii="Times New Roman" w:eastAsia="SimSun" w:hAnsi="Times New Roman" w:cs="Times New Roman"/>
                <w:color w:val="000000"/>
                <w:kern w:val="0"/>
                <w:sz w:val="20"/>
                <w:szCs w:val="20"/>
              </w:rPr>
              <w:t>-2.2</w:t>
            </w:r>
            <w:r>
              <w:rPr>
                <w:rFonts w:ascii="Times New Roman" w:eastAsia="SimSun" w:hAnsi="Times New Roman" w:cs="Times New Roman"/>
                <w:color w:val="000000"/>
                <w:kern w:val="0"/>
                <w:sz w:val="20"/>
                <w:szCs w:val="20"/>
              </w:rPr>
              <w:t>2</w:t>
            </w:r>
          </w:p>
        </w:tc>
        <w:tc>
          <w:tcPr>
            <w:tcW w:w="114" w:type="pct"/>
            <w:tcBorders>
              <w:bottom w:val="nil"/>
            </w:tcBorders>
          </w:tcPr>
          <w:p w14:paraId="533DD9D1"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bottom w:val="nil"/>
            </w:tcBorders>
            <w:noWrap/>
            <w:vAlign w:val="center"/>
            <w:hideMark/>
          </w:tcPr>
          <w:p w14:paraId="06DA178C" w14:textId="77777777" w:rsidR="001F3D12" w:rsidRPr="00C44755" w:rsidRDefault="001F3D12" w:rsidP="001F3D12">
            <w:pPr>
              <w:widowControl/>
              <w:rPr>
                <w:rFonts w:ascii="Times New Roman" w:eastAsia="SimSun" w:hAnsi="Times New Roman" w:cs="Times New Roman"/>
                <w:b/>
                <w:bCs/>
                <w:color w:val="000000"/>
                <w:kern w:val="0"/>
                <w:sz w:val="20"/>
                <w:szCs w:val="20"/>
              </w:rPr>
            </w:pPr>
            <w:r w:rsidRPr="00C44755">
              <w:rPr>
                <w:rFonts w:ascii="Times New Roman" w:eastAsia="SimSun" w:hAnsi="Times New Roman" w:cs="Times New Roman"/>
                <w:b/>
                <w:bCs/>
                <w:color w:val="000000"/>
                <w:kern w:val="0"/>
                <w:sz w:val="20"/>
                <w:szCs w:val="20"/>
              </w:rPr>
              <w:t>1.3</w:t>
            </w:r>
            <w:r>
              <w:rPr>
                <w:rFonts w:ascii="Times New Roman" w:eastAsia="SimSun" w:hAnsi="Times New Roman" w:cs="Times New Roman"/>
                <w:b/>
                <w:bCs/>
                <w:color w:val="000000"/>
                <w:kern w:val="0"/>
                <w:sz w:val="20"/>
                <w:szCs w:val="20"/>
              </w:rPr>
              <w:t>3</w:t>
            </w:r>
            <w:r w:rsidRPr="00C44755">
              <w:rPr>
                <w:b/>
                <w:bCs/>
                <w:sz w:val="20"/>
                <w:szCs w:val="20"/>
                <w:vertAlign w:val="superscript"/>
              </w:rPr>
              <w:t>†</w:t>
            </w:r>
          </w:p>
        </w:tc>
        <w:tc>
          <w:tcPr>
            <w:tcW w:w="505" w:type="pct"/>
            <w:tcBorders>
              <w:bottom w:val="nil"/>
            </w:tcBorders>
            <w:noWrap/>
            <w:vAlign w:val="center"/>
            <w:hideMark/>
          </w:tcPr>
          <w:p w14:paraId="77C6098F"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1.1</w:t>
            </w:r>
            <w:r>
              <w:rPr>
                <w:rFonts w:ascii="Times New Roman" w:eastAsia="SimSun" w:hAnsi="Times New Roman" w:cs="Times New Roman"/>
                <w:color w:val="000000"/>
                <w:kern w:val="0"/>
                <w:sz w:val="20"/>
                <w:szCs w:val="20"/>
              </w:rPr>
              <w:t>1</w:t>
            </w:r>
            <w:r w:rsidRPr="00C44755">
              <w:rPr>
                <w:rFonts w:ascii="Times New Roman" w:eastAsia="SimSun" w:hAnsi="Times New Roman" w:cs="Times New Roman"/>
                <w:color w:val="000000"/>
                <w:kern w:val="0"/>
                <w:sz w:val="20"/>
                <w:szCs w:val="20"/>
              </w:rPr>
              <w:t>-1.5</w:t>
            </w:r>
            <w:r>
              <w:rPr>
                <w:rFonts w:ascii="Times New Roman" w:eastAsia="SimSun" w:hAnsi="Times New Roman" w:cs="Times New Roman"/>
                <w:color w:val="000000"/>
                <w:kern w:val="0"/>
                <w:sz w:val="20"/>
                <w:szCs w:val="20"/>
              </w:rPr>
              <w:t>8</w:t>
            </w:r>
          </w:p>
        </w:tc>
        <w:tc>
          <w:tcPr>
            <w:tcW w:w="114" w:type="pct"/>
            <w:tcBorders>
              <w:bottom w:val="nil"/>
            </w:tcBorders>
          </w:tcPr>
          <w:p w14:paraId="03699988"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bottom w:val="nil"/>
            </w:tcBorders>
            <w:noWrap/>
            <w:vAlign w:val="center"/>
            <w:hideMark/>
          </w:tcPr>
          <w:p w14:paraId="05339D26" w14:textId="77777777" w:rsidR="001F3D12" w:rsidRPr="00C44755" w:rsidRDefault="001F3D12" w:rsidP="001F3D12">
            <w:pPr>
              <w:widowControl/>
              <w:rPr>
                <w:rFonts w:ascii="Times New Roman" w:eastAsia="SimSun" w:hAnsi="Times New Roman" w:cs="Times New Roman"/>
                <w:b/>
                <w:bCs/>
                <w:color w:val="000000"/>
                <w:kern w:val="0"/>
                <w:sz w:val="20"/>
                <w:szCs w:val="20"/>
              </w:rPr>
            </w:pPr>
            <w:r w:rsidRPr="00C44755">
              <w:rPr>
                <w:rFonts w:ascii="Times New Roman" w:eastAsia="SimSun" w:hAnsi="Times New Roman" w:cs="Times New Roman"/>
                <w:b/>
                <w:bCs/>
                <w:color w:val="000000"/>
                <w:kern w:val="0"/>
                <w:sz w:val="20"/>
                <w:szCs w:val="20"/>
              </w:rPr>
              <w:t>1.3</w:t>
            </w:r>
            <w:r>
              <w:rPr>
                <w:rFonts w:ascii="Times New Roman" w:eastAsia="SimSun" w:hAnsi="Times New Roman" w:cs="Times New Roman"/>
                <w:b/>
                <w:bCs/>
                <w:color w:val="000000"/>
                <w:kern w:val="0"/>
                <w:sz w:val="20"/>
                <w:szCs w:val="20"/>
              </w:rPr>
              <w:t>2</w:t>
            </w:r>
            <w:r w:rsidRPr="00C44755">
              <w:rPr>
                <w:b/>
                <w:bCs/>
                <w:sz w:val="20"/>
                <w:szCs w:val="20"/>
                <w:vertAlign w:val="superscript"/>
              </w:rPr>
              <w:t>†</w:t>
            </w:r>
          </w:p>
        </w:tc>
        <w:tc>
          <w:tcPr>
            <w:tcW w:w="505" w:type="pct"/>
            <w:tcBorders>
              <w:bottom w:val="nil"/>
            </w:tcBorders>
            <w:noWrap/>
            <w:vAlign w:val="center"/>
            <w:hideMark/>
          </w:tcPr>
          <w:p w14:paraId="28206AC3"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1.1</w:t>
            </w:r>
            <w:r>
              <w:rPr>
                <w:rFonts w:ascii="Times New Roman" w:eastAsia="SimSun" w:hAnsi="Times New Roman" w:cs="Times New Roman"/>
                <w:color w:val="000000"/>
                <w:kern w:val="0"/>
                <w:sz w:val="20"/>
                <w:szCs w:val="20"/>
              </w:rPr>
              <w:t>1</w:t>
            </w:r>
            <w:r w:rsidRPr="00C44755">
              <w:rPr>
                <w:rFonts w:ascii="Times New Roman" w:eastAsia="SimSun" w:hAnsi="Times New Roman" w:cs="Times New Roman"/>
                <w:color w:val="000000"/>
                <w:kern w:val="0"/>
                <w:sz w:val="20"/>
                <w:szCs w:val="20"/>
              </w:rPr>
              <w:t>-1.5</w:t>
            </w:r>
            <w:r>
              <w:rPr>
                <w:rFonts w:ascii="Times New Roman" w:eastAsia="SimSun" w:hAnsi="Times New Roman" w:cs="Times New Roman"/>
                <w:color w:val="000000"/>
                <w:kern w:val="0"/>
                <w:sz w:val="20"/>
                <w:szCs w:val="20"/>
              </w:rPr>
              <w:t>8</w:t>
            </w:r>
          </w:p>
        </w:tc>
      </w:tr>
      <w:tr w:rsidR="001F3D12" w:rsidRPr="00C44755" w14:paraId="0483F9B3" w14:textId="77777777" w:rsidTr="001F3D12">
        <w:trPr>
          <w:trHeight w:val="166"/>
        </w:trPr>
        <w:tc>
          <w:tcPr>
            <w:tcW w:w="1329" w:type="pct"/>
            <w:tcBorders>
              <w:top w:val="nil"/>
              <w:bottom w:val="single" w:sz="4" w:space="0" w:color="auto"/>
            </w:tcBorders>
            <w:noWrap/>
            <w:vAlign w:val="center"/>
            <w:hideMark/>
          </w:tcPr>
          <w:p w14:paraId="3980DA8B"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636" w:type="pct"/>
            <w:tcBorders>
              <w:top w:val="nil"/>
              <w:bottom w:val="single" w:sz="4" w:space="0" w:color="auto"/>
            </w:tcBorders>
            <w:noWrap/>
            <w:vAlign w:val="center"/>
            <w:hideMark/>
          </w:tcPr>
          <w:p w14:paraId="1F4CE9A1" w14:textId="1A0ED076" w:rsidR="001F3D12" w:rsidRPr="00C44755" w:rsidRDefault="005D011A" w:rsidP="001F3D12">
            <w:pPr>
              <w:widowControl/>
              <w:rPr>
                <w:rFonts w:ascii="Times New Roman" w:eastAsia="SimSun" w:hAnsi="Times New Roman" w:cs="Times New Roman"/>
                <w:color w:val="000000"/>
                <w:kern w:val="0"/>
                <w:sz w:val="20"/>
                <w:szCs w:val="20"/>
              </w:rPr>
            </w:pPr>
            <w:r w:rsidRPr="005D011A">
              <w:rPr>
                <w:rFonts w:ascii="Times New Roman" w:eastAsia="SimSun" w:hAnsi="Times New Roman" w:cs="Times New Roman"/>
                <w:color w:val="000000"/>
                <w:kern w:val="0"/>
                <w:sz w:val="20"/>
                <w:szCs w:val="20"/>
              </w:rPr>
              <w:t>COMISA</w:t>
            </w:r>
          </w:p>
        </w:tc>
        <w:tc>
          <w:tcPr>
            <w:tcW w:w="431" w:type="pct"/>
            <w:tcBorders>
              <w:top w:val="nil"/>
              <w:bottom w:val="single" w:sz="4" w:space="0" w:color="auto"/>
            </w:tcBorders>
            <w:noWrap/>
            <w:vAlign w:val="center"/>
            <w:hideMark/>
          </w:tcPr>
          <w:p w14:paraId="64AB84E0" w14:textId="77777777" w:rsidR="001F3D12" w:rsidRPr="00C44755" w:rsidRDefault="001F3D12" w:rsidP="001F3D12">
            <w:pPr>
              <w:widowControl/>
              <w:rPr>
                <w:rFonts w:ascii="Times New Roman" w:eastAsia="SimSun" w:hAnsi="Times New Roman" w:cs="Times New Roman"/>
                <w:b/>
                <w:bCs/>
                <w:color w:val="000000"/>
                <w:kern w:val="0"/>
                <w:sz w:val="20"/>
                <w:szCs w:val="20"/>
              </w:rPr>
            </w:pPr>
            <w:r w:rsidRPr="00C44755">
              <w:rPr>
                <w:rFonts w:ascii="Times New Roman" w:eastAsia="SimSun" w:hAnsi="Times New Roman" w:cs="Times New Roman"/>
                <w:b/>
                <w:bCs/>
                <w:color w:val="000000"/>
                <w:kern w:val="0"/>
                <w:sz w:val="20"/>
                <w:szCs w:val="20"/>
              </w:rPr>
              <w:t>2.3</w:t>
            </w:r>
            <w:r>
              <w:rPr>
                <w:rFonts w:ascii="Times New Roman" w:eastAsia="SimSun" w:hAnsi="Times New Roman" w:cs="Times New Roman"/>
                <w:b/>
                <w:bCs/>
                <w:color w:val="000000"/>
                <w:kern w:val="0"/>
                <w:sz w:val="20"/>
                <w:szCs w:val="20"/>
              </w:rPr>
              <w:t>6</w:t>
            </w:r>
            <w:r w:rsidRPr="00C44755">
              <w:rPr>
                <w:rFonts w:ascii="Times New Roman" w:eastAsia="DengXian" w:hAnsi="Times New Roman" w:cs="Times New Roman"/>
                <w:b/>
                <w:bCs/>
                <w:color w:val="000000"/>
                <w:kern w:val="0"/>
                <w:sz w:val="20"/>
                <w:szCs w:val="20"/>
                <w:vertAlign w:val="superscript"/>
              </w:rPr>
              <w:t>*</w:t>
            </w:r>
          </w:p>
        </w:tc>
        <w:tc>
          <w:tcPr>
            <w:tcW w:w="505" w:type="pct"/>
            <w:tcBorders>
              <w:top w:val="nil"/>
              <w:bottom w:val="single" w:sz="4" w:space="0" w:color="auto"/>
            </w:tcBorders>
            <w:noWrap/>
            <w:vAlign w:val="center"/>
            <w:hideMark/>
          </w:tcPr>
          <w:p w14:paraId="231578D7"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1.9</w:t>
            </w:r>
            <w:r>
              <w:rPr>
                <w:rFonts w:ascii="Times New Roman" w:eastAsia="SimSun" w:hAnsi="Times New Roman" w:cs="Times New Roman"/>
                <w:color w:val="000000"/>
                <w:kern w:val="0"/>
                <w:sz w:val="20"/>
                <w:szCs w:val="20"/>
              </w:rPr>
              <w:t>5</w:t>
            </w:r>
            <w:r w:rsidRPr="00C44755">
              <w:rPr>
                <w:rFonts w:ascii="Times New Roman" w:eastAsia="SimSun" w:hAnsi="Times New Roman" w:cs="Times New Roman"/>
                <w:color w:val="000000"/>
                <w:kern w:val="0"/>
                <w:sz w:val="20"/>
                <w:szCs w:val="20"/>
              </w:rPr>
              <w:t>-2.86</w:t>
            </w:r>
          </w:p>
        </w:tc>
        <w:tc>
          <w:tcPr>
            <w:tcW w:w="114" w:type="pct"/>
            <w:tcBorders>
              <w:top w:val="nil"/>
              <w:bottom w:val="single" w:sz="4" w:space="0" w:color="auto"/>
            </w:tcBorders>
          </w:tcPr>
          <w:p w14:paraId="09C9A66D"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top w:val="nil"/>
              <w:bottom w:val="single" w:sz="4" w:space="0" w:color="auto"/>
            </w:tcBorders>
            <w:noWrap/>
            <w:vAlign w:val="center"/>
            <w:hideMark/>
          </w:tcPr>
          <w:p w14:paraId="180260AB" w14:textId="77777777" w:rsidR="001F3D12" w:rsidRPr="00C44755" w:rsidRDefault="001F3D12" w:rsidP="001F3D12">
            <w:pPr>
              <w:widowControl/>
              <w:rPr>
                <w:rFonts w:ascii="Times New Roman" w:eastAsia="SimSun" w:hAnsi="Times New Roman" w:cs="Times New Roman"/>
                <w:b/>
                <w:bCs/>
                <w:color w:val="000000"/>
                <w:kern w:val="0"/>
                <w:sz w:val="20"/>
                <w:szCs w:val="20"/>
              </w:rPr>
            </w:pPr>
            <w:r w:rsidRPr="00C44755">
              <w:rPr>
                <w:rFonts w:ascii="Times New Roman" w:eastAsia="SimSun" w:hAnsi="Times New Roman" w:cs="Times New Roman"/>
                <w:b/>
                <w:bCs/>
                <w:color w:val="000000"/>
                <w:kern w:val="0"/>
                <w:sz w:val="20"/>
                <w:szCs w:val="20"/>
              </w:rPr>
              <w:t>1.36</w:t>
            </w:r>
            <w:r w:rsidRPr="00C44755">
              <w:rPr>
                <w:b/>
                <w:bCs/>
                <w:sz w:val="20"/>
                <w:szCs w:val="20"/>
                <w:vertAlign w:val="superscript"/>
              </w:rPr>
              <w:t>†</w:t>
            </w:r>
          </w:p>
        </w:tc>
        <w:tc>
          <w:tcPr>
            <w:tcW w:w="505" w:type="pct"/>
            <w:tcBorders>
              <w:top w:val="nil"/>
              <w:bottom w:val="single" w:sz="4" w:space="0" w:color="auto"/>
            </w:tcBorders>
            <w:noWrap/>
            <w:vAlign w:val="center"/>
            <w:hideMark/>
          </w:tcPr>
          <w:p w14:paraId="2E433506"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1.11-1.67</w:t>
            </w:r>
          </w:p>
        </w:tc>
        <w:tc>
          <w:tcPr>
            <w:tcW w:w="114" w:type="pct"/>
            <w:tcBorders>
              <w:top w:val="nil"/>
              <w:bottom w:val="single" w:sz="4" w:space="0" w:color="auto"/>
            </w:tcBorders>
          </w:tcPr>
          <w:p w14:paraId="6355E3CB" w14:textId="77777777" w:rsidR="001F3D12" w:rsidRPr="00C44755" w:rsidRDefault="001F3D12" w:rsidP="001F3D12">
            <w:pPr>
              <w:widowControl/>
              <w:rPr>
                <w:rFonts w:ascii="Times New Roman" w:eastAsia="SimSun" w:hAnsi="Times New Roman" w:cs="Times New Roman"/>
                <w:color w:val="000000"/>
                <w:kern w:val="0"/>
                <w:sz w:val="20"/>
                <w:szCs w:val="20"/>
              </w:rPr>
            </w:pPr>
          </w:p>
        </w:tc>
        <w:tc>
          <w:tcPr>
            <w:tcW w:w="431" w:type="pct"/>
            <w:tcBorders>
              <w:top w:val="nil"/>
              <w:bottom w:val="single" w:sz="4" w:space="0" w:color="auto"/>
            </w:tcBorders>
            <w:noWrap/>
            <w:vAlign w:val="center"/>
            <w:hideMark/>
          </w:tcPr>
          <w:p w14:paraId="7110E0EC" w14:textId="77777777" w:rsidR="001F3D12" w:rsidRPr="00C44755" w:rsidRDefault="001F3D12" w:rsidP="001F3D12">
            <w:pPr>
              <w:widowControl/>
              <w:rPr>
                <w:rFonts w:ascii="Times New Roman" w:eastAsia="SimSun" w:hAnsi="Times New Roman" w:cs="Times New Roman"/>
                <w:b/>
                <w:bCs/>
                <w:color w:val="000000"/>
                <w:kern w:val="0"/>
                <w:sz w:val="20"/>
                <w:szCs w:val="20"/>
              </w:rPr>
            </w:pPr>
            <w:r w:rsidRPr="00C44755">
              <w:rPr>
                <w:rFonts w:ascii="Times New Roman" w:eastAsia="SimSun" w:hAnsi="Times New Roman" w:cs="Times New Roman"/>
                <w:b/>
                <w:bCs/>
                <w:color w:val="000000"/>
                <w:kern w:val="0"/>
                <w:sz w:val="20"/>
                <w:szCs w:val="20"/>
              </w:rPr>
              <w:t>1.4</w:t>
            </w:r>
            <w:r>
              <w:rPr>
                <w:rFonts w:ascii="Times New Roman" w:eastAsia="SimSun" w:hAnsi="Times New Roman" w:cs="Times New Roman"/>
                <w:b/>
                <w:bCs/>
                <w:color w:val="000000"/>
                <w:kern w:val="0"/>
                <w:sz w:val="20"/>
                <w:szCs w:val="20"/>
              </w:rPr>
              <w:t>1</w:t>
            </w:r>
            <w:r w:rsidRPr="00C44755">
              <w:rPr>
                <w:b/>
                <w:bCs/>
                <w:sz w:val="20"/>
                <w:szCs w:val="20"/>
                <w:vertAlign w:val="superscript"/>
              </w:rPr>
              <w:t>†</w:t>
            </w:r>
          </w:p>
        </w:tc>
        <w:tc>
          <w:tcPr>
            <w:tcW w:w="505" w:type="pct"/>
            <w:tcBorders>
              <w:top w:val="nil"/>
              <w:bottom w:val="single" w:sz="4" w:space="0" w:color="auto"/>
            </w:tcBorders>
            <w:noWrap/>
            <w:vAlign w:val="center"/>
            <w:hideMark/>
          </w:tcPr>
          <w:p w14:paraId="2F91B971" w14:textId="77777777" w:rsidR="001F3D12" w:rsidRPr="00C44755" w:rsidRDefault="001F3D12" w:rsidP="001F3D12">
            <w:pPr>
              <w:widowControl/>
              <w:rPr>
                <w:rFonts w:ascii="Times New Roman" w:eastAsia="SimSun" w:hAnsi="Times New Roman" w:cs="Times New Roman"/>
                <w:color w:val="000000"/>
                <w:kern w:val="0"/>
                <w:sz w:val="20"/>
                <w:szCs w:val="20"/>
              </w:rPr>
            </w:pPr>
            <w:r w:rsidRPr="00C44755">
              <w:rPr>
                <w:rFonts w:ascii="Times New Roman" w:eastAsia="SimSun" w:hAnsi="Times New Roman" w:cs="Times New Roman"/>
                <w:color w:val="000000"/>
                <w:kern w:val="0"/>
                <w:sz w:val="20"/>
                <w:szCs w:val="20"/>
              </w:rPr>
              <w:t>1.1</w:t>
            </w:r>
            <w:r>
              <w:rPr>
                <w:rFonts w:ascii="Times New Roman" w:eastAsia="SimSun" w:hAnsi="Times New Roman" w:cs="Times New Roman"/>
                <w:color w:val="000000"/>
                <w:kern w:val="0"/>
                <w:sz w:val="20"/>
                <w:szCs w:val="20"/>
              </w:rPr>
              <w:t>5</w:t>
            </w:r>
            <w:r w:rsidRPr="00C44755">
              <w:rPr>
                <w:rFonts w:ascii="Times New Roman" w:eastAsia="SimSun" w:hAnsi="Times New Roman" w:cs="Times New Roman"/>
                <w:color w:val="000000"/>
                <w:kern w:val="0"/>
                <w:sz w:val="20"/>
                <w:szCs w:val="20"/>
              </w:rPr>
              <w:t>-1.7</w:t>
            </w:r>
            <w:r>
              <w:rPr>
                <w:rFonts w:ascii="Times New Roman" w:eastAsia="SimSun" w:hAnsi="Times New Roman" w:cs="Times New Roman"/>
                <w:color w:val="000000"/>
                <w:kern w:val="0"/>
                <w:sz w:val="20"/>
                <w:szCs w:val="20"/>
              </w:rPr>
              <w:t>4</w:t>
            </w:r>
          </w:p>
        </w:tc>
      </w:tr>
    </w:tbl>
    <w:p w14:paraId="5ED9BECF" w14:textId="77777777" w:rsidR="00A33B04" w:rsidRDefault="00A33B04" w:rsidP="00A33B04">
      <w:pPr>
        <w:rPr>
          <w:rFonts w:ascii="Times New Roman" w:hAnsi="Times New Roman" w:cs="Times New Roman"/>
          <w:sz w:val="20"/>
          <w:szCs w:val="20"/>
        </w:rPr>
      </w:pPr>
    </w:p>
    <w:p w14:paraId="6D7813AA" w14:textId="6E6CCBF7" w:rsidR="00A33B04" w:rsidRPr="00C44755" w:rsidRDefault="00A33B04" w:rsidP="00A33B04">
      <w:pPr>
        <w:rPr>
          <w:sz w:val="20"/>
          <w:szCs w:val="20"/>
          <w:vertAlign w:val="superscript"/>
        </w:rPr>
      </w:pPr>
      <w:r w:rsidRPr="00C44755">
        <w:rPr>
          <w:rFonts w:ascii="Times New Roman" w:hAnsi="Times New Roman" w:cs="Times New Roman"/>
          <w:sz w:val="20"/>
          <w:szCs w:val="20"/>
        </w:rPr>
        <w:t>Definition of abbreviation</w:t>
      </w:r>
      <w:r w:rsidRPr="00C44755">
        <w:rPr>
          <w:rFonts w:ascii="Times New Roman" w:hAnsi="Times New Roman" w:cs="Times New Roman" w:hint="eastAsia"/>
          <w:sz w:val="20"/>
          <w:szCs w:val="20"/>
        </w:rPr>
        <w:t>：</w:t>
      </w:r>
      <w:r w:rsidRPr="00C44755">
        <w:rPr>
          <w:rFonts w:ascii="Times New Roman" w:hAnsi="Times New Roman" w:cs="Times New Roman" w:hint="eastAsia"/>
          <w:sz w:val="20"/>
          <w:szCs w:val="20"/>
        </w:rPr>
        <w:t>C</w:t>
      </w:r>
      <w:r w:rsidRPr="00C44755">
        <w:rPr>
          <w:rFonts w:ascii="Times New Roman" w:hAnsi="Times New Roman" w:cs="Times New Roman"/>
          <w:sz w:val="20"/>
          <w:szCs w:val="20"/>
        </w:rPr>
        <w:t>I=</w:t>
      </w:r>
      <w:r>
        <w:rPr>
          <w:rFonts w:ascii="Times New Roman" w:hAnsi="Times New Roman" w:cs="Times New Roman"/>
          <w:sz w:val="20"/>
          <w:szCs w:val="20"/>
        </w:rPr>
        <w:t>c</w:t>
      </w:r>
      <w:r w:rsidRPr="00C44755">
        <w:rPr>
          <w:rFonts w:ascii="Times New Roman" w:hAnsi="Times New Roman" w:cs="Times New Roman"/>
          <w:sz w:val="20"/>
          <w:szCs w:val="20"/>
        </w:rPr>
        <w:t>onfidence interval; HR=</w:t>
      </w:r>
      <w:r>
        <w:rPr>
          <w:rFonts w:ascii="Times New Roman" w:hAnsi="Times New Roman" w:cs="Times New Roman"/>
          <w:sz w:val="20"/>
          <w:szCs w:val="20"/>
        </w:rPr>
        <w:t>h</w:t>
      </w:r>
      <w:r w:rsidRPr="00C44755">
        <w:rPr>
          <w:rFonts w:ascii="Times New Roman" w:hAnsi="Times New Roman" w:cs="Times New Roman"/>
          <w:sz w:val="20"/>
          <w:szCs w:val="20"/>
        </w:rPr>
        <w:t>azard ratio; SDB=</w:t>
      </w:r>
      <w:r>
        <w:rPr>
          <w:rFonts w:ascii="Times New Roman" w:hAnsi="Times New Roman" w:cs="Times New Roman"/>
          <w:sz w:val="20"/>
          <w:szCs w:val="20"/>
        </w:rPr>
        <w:t>s</w:t>
      </w:r>
      <w:r w:rsidRPr="00C44755">
        <w:rPr>
          <w:rFonts w:ascii="Times New Roman" w:hAnsi="Times New Roman" w:cs="Times New Roman"/>
          <w:sz w:val="20"/>
          <w:szCs w:val="20"/>
        </w:rPr>
        <w:t>leep-disordered breathing; MS=</w:t>
      </w:r>
      <w:r>
        <w:rPr>
          <w:rFonts w:ascii="Times New Roman" w:hAnsi="Times New Roman" w:cs="Times New Roman"/>
          <w:sz w:val="20"/>
          <w:szCs w:val="20"/>
        </w:rPr>
        <w:t>m</w:t>
      </w:r>
      <w:r w:rsidRPr="00C44755">
        <w:rPr>
          <w:rFonts w:ascii="Times New Roman" w:hAnsi="Times New Roman" w:cs="Times New Roman"/>
          <w:sz w:val="20"/>
          <w:szCs w:val="20"/>
        </w:rPr>
        <w:t>etabolic syndrome;</w:t>
      </w:r>
    </w:p>
    <w:p w14:paraId="32976395" w14:textId="08B70617" w:rsidR="00A33B04" w:rsidRDefault="00A33B04" w:rsidP="00A33B04">
      <w:pPr>
        <w:rPr>
          <w:rFonts w:ascii="Times New Roman" w:hAnsi="Times New Roman" w:cs="Times New Roman"/>
          <w:sz w:val="20"/>
          <w:szCs w:val="20"/>
        </w:rPr>
      </w:pPr>
      <w:r w:rsidRPr="00C44755">
        <w:rPr>
          <w:rFonts w:ascii="Times New Roman" w:hAnsi="Times New Roman" w:cs="Times New Roman"/>
          <w:sz w:val="20"/>
          <w:szCs w:val="20"/>
        </w:rPr>
        <w:t>Model</w:t>
      </w:r>
      <w:r w:rsidR="00DF6F4D">
        <w:rPr>
          <w:rFonts w:ascii="Times New Roman" w:hAnsi="Times New Roman" w:cs="Times New Roman"/>
          <w:sz w:val="20"/>
          <w:szCs w:val="20"/>
        </w:rPr>
        <w:t xml:space="preserve"> </w:t>
      </w:r>
      <w:r w:rsidRPr="00C44755">
        <w:rPr>
          <w:rFonts w:ascii="Times New Roman" w:hAnsi="Times New Roman" w:cs="Times New Roman"/>
          <w:sz w:val="20"/>
          <w:szCs w:val="20"/>
        </w:rPr>
        <w:t>1 include SDB and insomnia; Model</w:t>
      </w:r>
      <w:r w:rsidR="00DF6F4D">
        <w:rPr>
          <w:rFonts w:ascii="Times New Roman" w:hAnsi="Times New Roman" w:cs="Times New Roman"/>
          <w:sz w:val="20"/>
          <w:szCs w:val="20"/>
        </w:rPr>
        <w:t xml:space="preserve"> </w:t>
      </w:r>
      <w:r w:rsidRPr="00C44755">
        <w:rPr>
          <w:rFonts w:ascii="Times New Roman" w:hAnsi="Times New Roman" w:cs="Times New Roman"/>
          <w:sz w:val="20"/>
          <w:szCs w:val="20"/>
        </w:rPr>
        <w:t>2 further controlled for Age, Sex, BMI, Alcohol use, Cigarette use, Education, Ethnic</w:t>
      </w:r>
      <w:r w:rsidR="00417C35">
        <w:rPr>
          <w:rFonts w:ascii="Times New Roman" w:hAnsi="Times New Roman" w:cs="Times New Roman"/>
          <w:sz w:val="20"/>
          <w:szCs w:val="20"/>
        </w:rPr>
        <w:t>ity</w:t>
      </w:r>
      <w:r w:rsidRPr="00C44755">
        <w:rPr>
          <w:rFonts w:ascii="Times New Roman" w:hAnsi="Times New Roman" w:cs="Times New Roman"/>
          <w:sz w:val="20"/>
          <w:szCs w:val="20"/>
        </w:rPr>
        <w:t>; Model</w:t>
      </w:r>
      <w:r w:rsidR="00DF6F4D">
        <w:rPr>
          <w:rFonts w:ascii="Times New Roman" w:hAnsi="Times New Roman" w:cs="Times New Roman"/>
          <w:sz w:val="20"/>
          <w:szCs w:val="20"/>
        </w:rPr>
        <w:t xml:space="preserve"> </w:t>
      </w:r>
      <w:r w:rsidRPr="00C44755">
        <w:rPr>
          <w:rFonts w:ascii="Times New Roman" w:hAnsi="Times New Roman" w:cs="Times New Roman"/>
          <w:sz w:val="20"/>
          <w:szCs w:val="20"/>
        </w:rPr>
        <w:t>3 further controlled for Mets S components n.</w:t>
      </w:r>
    </w:p>
    <w:p w14:paraId="2F676B28" w14:textId="1F811F60" w:rsidR="00DF6F4D" w:rsidRPr="00C44755" w:rsidRDefault="00DF6F4D" w:rsidP="00A33B04">
      <w:pPr>
        <w:rPr>
          <w:rFonts w:ascii="Times New Roman" w:hAnsi="Times New Roman" w:cs="Times New Roman"/>
          <w:sz w:val="20"/>
          <w:szCs w:val="20"/>
        </w:rPr>
      </w:pPr>
      <w:r>
        <w:rPr>
          <w:rFonts w:ascii="Times New Roman" w:hAnsi="Times New Roman" w:cs="Times New Roman"/>
          <w:sz w:val="20"/>
          <w:szCs w:val="20"/>
        </w:rPr>
        <w:t>Statistically significant effect estimates are in bold text.</w:t>
      </w:r>
    </w:p>
    <w:p w14:paraId="74D42AA9" w14:textId="77777777" w:rsidR="00A33B04" w:rsidRPr="00C44755" w:rsidRDefault="00A33B04" w:rsidP="00A33B04">
      <w:pPr>
        <w:rPr>
          <w:sz w:val="20"/>
          <w:szCs w:val="20"/>
        </w:rPr>
      </w:pPr>
      <w:r w:rsidRPr="00C44755">
        <w:rPr>
          <w:b/>
          <w:bCs/>
          <w:sz w:val="20"/>
          <w:szCs w:val="20"/>
          <w:vertAlign w:val="superscript"/>
        </w:rPr>
        <w:t>*</w:t>
      </w:r>
      <w:r w:rsidRPr="00C44755">
        <w:rPr>
          <w:rFonts w:ascii="Times New Roman" w:hAnsi="Times New Roman" w:cs="Times New Roman"/>
          <w:sz w:val="20"/>
          <w:szCs w:val="20"/>
        </w:rPr>
        <w:t>P&lt;=0.001</w:t>
      </w:r>
    </w:p>
    <w:p w14:paraId="0A7585F1" w14:textId="77777777" w:rsidR="00A33B04" w:rsidRPr="00C44755" w:rsidRDefault="00A33B04" w:rsidP="00A33B04">
      <w:pPr>
        <w:rPr>
          <w:sz w:val="20"/>
          <w:szCs w:val="20"/>
        </w:rPr>
      </w:pPr>
      <w:r w:rsidRPr="00C44755">
        <w:rPr>
          <w:b/>
          <w:bCs/>
          <w:sz w:val="20"/>
          <w:szCs w:val="20"/>
          <w:vertAlign w:val="superscript"/>
        </w:rPr>
        <w:t>†</w:t>
      </w:r>
      <w:r w:rsidRPr="00C44755">
        <w:rPr>
          <w:rFonts w:ascii="Times New Roman" w:hAnsi="Times New Roman" w:cs="Times New Roman"/>
          <w:sz w:val="20"/>
          <w:szCs w:val="20"/>
        </w:rPr>
        <w:t>P&lt;0.01</w:t>
      </w:r>
    </w:p>
    <w:p w14:paraId="59A01B6E" w14:textId="77777777" w:rsidR="00A33B04" w:rsidRPr="00C44755" w:rsidRDefault="00A33B04" w:rsidP="00A33B04">
      <w:pPr>
        <w:rPr>
          <w:rFonts w:ascii="Times New Roman" w:hAnsi="Times New Roman" w:cs="Times New Roman"/>
          <w:sz w:val="20"/>
          <w:szCs w:val="20"/>
        </w:rPr>
      </w:pPr>
      <w:r w:rsidRPr="00C44755">
        <w:rPr>
          <w:b/>
          <w:bCs/>
          <w:sz w:val="20"/>
          <w:szCs w:val="20"/>
          <w:vertAlign w:val="superscript"/>
        </w:rPr>
        <w:t>‡</w:t>
      </w:r>
      <w:r w:rsidRPr="00C44755">
        <w:rPr>
          <w:rFonts w:ascii="Times New Roman" w:hAnsi="Times New Roman" w:cs="Times New Roman"/>
          <w:sz w:val="20"/>
          <w:szCs w:val="20"/>
        </w:rPr>
        <w:t>P&lt;0.05</w:t>
      </w:r>
    </w:p>
    <w:p w14:paraId="1223F569" w14:textId="77777777" w:rsidR="00542DBD" w:rsidRDefault="00542DBD" w:rsidP="004639D8">
      <w:pPr>
        <w:rPr>
          <w:rFonts w:ascii="Arial" w:hAnsi="Arial" w:cs="Arial"/>
          <w:sz w:val="24"/>
          <w:szCs w:val="24"/>
        </w:rPr>
      </w:pPr>
    </w:p>
    <w:p w14:paraId="38CD4005" w14:textId="4C77E165" w:rsidR="00E97AA3" w:rsidRDefault="00E97AA3" w:rsidP="004639D8">
      <w:pPr>
        <w:rPr>
          <w:rFonts w:ascii="Arial" w:hAnsi="Arial" w:cs="Arial"/>
          <w:sz w:val="24"/>
          <w:szCs w:val="24"/>
        </w:rPr>
      </w:pPr>
    </w:p>
    <w:p w14:paraId="2E0EBCAE" w14:textId="7262D439" w:rsidR="00E97AA3" w:rsidRDefault="00E97AA3" w:rsidP="004639D8">
      <w:pPr>
        <w:rPr>
          <w:rFonts w:ascii="Arial" w:hAnsi="Arial" w:cs="Arial"/>
          <w:sz w:val="24"/>
          <w:szCs w:val="24"/>
        </w:rPr>
      </w:pPr>
    </w:p>
    <w:p w14:paraId="547491FB" w14:textId="325F380D" w:rsidR="00E97AA3" w:rsidRDefault="00E97AA3" w:rsidP="004639D8">
      <w:pPr>
        <w:rPr>
          <w:rFonts w:ascii="Arial" w:hAnsi="Arial" w:cs="Arial"/>
          <w:sz w:val="24"/>
          <w:szCs w:val="24"/>
        </w:rPr>
      </w:pPr>
    </w:p>
    <w:p w14:paraId="09F615E1" w14:textId="11D933F1" w:rsidR="00E97AA3" w:rsidRDefault="00E97AA3" w:rsidP="004639D8">
      <w:pPr>
        <w:rPr>
          <w:rFonts w:ascii="Arial" w:hAnsi="Arial" w:cs="Arial"/>
          <w:sz w:val="24"/>
          <w:szCs w:val="24"/>
        </w:rPr>
      </w:pPr>
    </w:p>
    <w:p w14:paraId="54AA54A7" w14:textId="4AEB21CF" w:rsidR="00E97AA3" w:rsidRDefault="00E97AA3" w:rsidP="004639D8">
      <w:pPr>
        <w:rPr>
          <w:rFonts w:ascii="Arial" w:hAnsi="Arial" w:cs="Arial"/>
          <w:sz w:val="24"/>
          <w:szCs w:val="24"/>
        </w:rPr>
      </w:pPr>
    </w:p>
    <w:p w14:paraId="397CE315" w14:textId="311B0D8D" w:rsidR="00E97AA3" w:rsidRDefault="00E97AA3" w:rsidP="004639D8">
      <w:pPr>
        <w:rPr>
          <w:rFonts w:ascii="Arial" w:hAnsi="Arial" w:cs="Arial"/>
          <w:sz w:val="24"/>
          <w:szCs w:val="24"/>
        </w:rPr>
      </w:pPr>
    </w:p>
    <w:p w14:paraId="75E3AA75" w14:textId="4B401E78" w:rsidR="00E97AA3" w:rsidRDefault="00E97AA3" w:rsidP="004639D8">
      <w:pPr>
        <w:rPr>
          <w:rFonts w:ascii="Arial" w:hAnsi="Arial" w:cs="Arial"/>
          <w:sz w:val="24"/>
          <w:szCs w:val="24"/>
        </w:rPr>
      </w:pPr>
    </w:p>
    <w:p w14:paraId="75DDBEA7" w14:textId="296E9414" w:rsidR="00E97AA3" w:rsidRDefault="00E97AA3" w:rsidP="004639D8">
      <w:pPr>
        <w:rPr>
          <w:rFonts w:ascii="Arial" w:hAnsi="Arial" w:cs="Arial"/>
          <w:sz w:val="24"/>
          <w:szCs w:val="24"/>
        </w:rPr>
      </w:pPr>
    </w:p>
    <w:p w14:paraId="12338BF3" w14:textId="0BACC73F" w:rsidR="00E97AA3" w:rsidRDefault="00E97AA3" w:rsidP="004639D8">
      <w:pPr>
        <w:rPr>
          <w:rFonts w:ascii="Arial" w:hAnsi="Arial" w:cs="Arial"/>
          <w:sz w:val="24"/>
          <w:szCs w:val="24"/>
        </w:rPr>
      </w:pPr>
    </w:p>
    <w:p w14:paraId="7E64616C" w14:textId="3A6809DD" w:rsidR="00E97AA3" w:rsidRDefault="00E97AA3" w:rsidP="004639D8">
      <w:pPr>
        <w:rPr>
          <w:rFonts w:ascii="Arial" w:hAnsi="Arial" w:cs="Arial"/>
          <w:sz w:val="24"/>
          <w:szCs w:val="24"/>
        </w:rPr>
      </w:pPr>
    </w:p>
    <w:p w14:paraId="444F32E4" w14:textId="4A780B8F" w:rsidR="00E97AA3" w:rsidRDefault="00E97AA3" w:rsidP="004639D8">
      <w:pPr>
        <w:rPr>
          <w:rFonts w:ascii="Arial" w:hAnsi="Arial" w:cs="Arial"/>
          <w:sz w:val="24"/>
          <w:szCs w:val="24"/>
        </w:rPr>
      </w:pPr>
    </w:p>
    <w:p w14:paraId="7A603E05" w14:textId="5A6D5B54" w:rsidR="00E97AA3" w:rsidRDefault="00E97AA3" w:rsidP="004639D8">
      <w:pPr>
        <w:rPr>
          <w:rFonts w:ascii="Arial" w:hAnsi="Arial" w:cs="Arial"/>
          <w:sz w:val="24"/>
          <w:szCs w:val="24"/>
        </w:rPr>
      </w:pPr>
    </w:p>
    <w:p w14:paraId="3055922A" w14:textId="1CF20E9C" w:rsidR="00E97AA3" w:rsidRDefault="00E97AA3" w:rsidP="004639D8">
      <w:pPr>
        <w:rPr>
          <w:rFonts w:ascii="Arial" w:hAnsi="Arial" w:cs="Arial"/>
          <w:sz w:val="24"/>
          <w:szCs w:val="24"/>
        </w:rPr>
      </w:pPr>
    </w:p>
    <w:p w14:paraId="0D2749C5" w14:textId="7426076F" w:rsidR="00E97AA3" w:rsidRDefault="00E97AA3" w:rsidP="004639D8">
      <w:pPr>
        <w:rPr>
          <w:rFonts w:ascii="Arial" w:hAnsi="Arial" w:cs="Arial"/>
          <w:sz w:val="24"/>
          <w:szCs w:val="24"/>
        </w:rPr>
      </w:pPr>
    </w:p>
    <w:p w14:paraId="71F82CB3" w14:textId="47FFF3BF" w:rsidR="00E97AA3" w:rsidRDefault="00E97AA3" w:rsidP="004639D8">
      <w:pPr>
        <w:rPr>
          <w:rFonts w:ascii="Arial" w:hAnsi="Arial" w:cs="Arial"/>
          <w:sz w:val="24"/>
          <w:szCs w:val="24"/>
        </w:rPr>
      </w:pPr>
    </w:p>
    <w:p w14:paraId="4136AF38" w14:textId="18FF9B4A" w:rsidR="00E97AA3" w:rsidRDefault="00E97AA3" w:rsidP="004639D8">
      <w:pPr>
        <w:rPr>
          <w:rFonts w:ascii="Arial" w:hAnsi="Arial" w:cs="Arial"/>
          <w:sz w:val="24"/>
          <w:szCs w:val="24"/>
        </w:rPr>
      </w:pPr>
    </w:p>
    <w:p w14:paraId="20F52EF1" w14:textId="14173107" w:rsidR="00E97AA3" w:rsidRDefault="00E97AA3" w:rsidP="004639D8">
      <w:pPr>
        <w:rPr>
          <w:rFonts w:ascii="Arial" w:hAnsi="Arial" w:cs="Arial"/>
          <w:sz w:val="24"/>
          <w:szCs w:val="24"/>
        </w:rPr>
      </w:pPr>
    </w:p>
    <w:p w14:paraId="58C08DFE" w14:textId="7F952251" w:rsidR="00E97AA3" w:rsidRDefault="00E97AA3" w:rsidP="004639D8">
      <w:pPr>
        <w:rPr>
          <w:rFonts w:ascii="Arial" w:hAnsi="Arial" w:cs="Arial"/>
          <w:sz w:val="24"/>
          <w:szCs w:val="24"/>
        </w:rPr>
      </w:pPr>
    </w:p>
    <w:p w14:paraId="17526834" w14:textId="13745AD0" w:rsidR="00E97AA3" w:rsidRDefault="00E97AA3" w:rsidP="004639D8">
      <w:pPr>
        <w:rPr>
          <w:rFonts w:ascii="Arial" w:hAnsi="Arial" w:cs="Arial"/>
          <w:sz w:val="24"/>
          <w:szCs w:val="24"/>
        </w:rPr>
      </w:pPr>
    </w:p>
    <w:p w14:paraId="71CC972E" w14:textId="0C76BA46" w:rsidR="00E97AA3" w:rsidRDefault="00E97AA3" w:rsidP="004639D8">
      <w:pPr>
        <w:rPr>
          <w:rFonts w:ascii="Arial" w:hAnsi="Arial" w:cs="Arial"/>
          <w:sz w:val="24"/>
          <w:szCs w:val="24"/>
        </w:rPr>
      </w:pPr>
    </w:p>
    <w:p w14:paraId="41D4C168" w14:textId="05E1F2BA" w:rsidR="00E97AA3" w:rsidRDefault="00E97AA3" w:rsidP="004639D8">
      <w:pPr>
        <w:rPr>
          <w:rFonts w:ascii="Arial" w:hAnsi="Arial" w:cs="Arial"/>
          <w:sz w:val="24"/>
          <w:szCs w:val="24"/>
        </w:rPr>
      </w:pPr>
    </w:p>
    <w:p w14:paraId="48298BA8" w14:textId="0F874674" w:rsidR="00E97AA3" w:rsidRDefault="00E97AA3" w:rsidP="004639D8">
      <w:pPr>
        <w:rPr>
          <w:rFonts w:ascii="Arial" w:hAnsi="Arial" w:cs="Arial"/>
          <w:sz w:val="24"/>
          <w:szCs w:val="24"/>
        </w:rPr>
      </w:pPr>
    </w:p>
    <w:p w14:paraId="53A67FDE" w14:textId="3190443E" w:rsidR="00E97AA3" w:rsidRDefault="00E97AA3" w:rsidP="004639D8">
      <w:pPr>
        <w:rPr>
          <w:rFonts w:ascii="Arial" w:hAnsi="Arial" w:cs="Arial"/>
          <w:sz w:val="24"/>
          <w:szCs w:val="24"/>
        </w:rPr>
      </w:pPr>
    </w:p>
    <w:p w14:paraId="0696C4F6" w14:textId="6FEE790D" w:rsidR="00E97AA3" w:rsidRDefault="00E97AA3" w:rsidP="004639D8">
      <w:pPr>
        <w:rPr>
          <w:rFonts w:ascii="Arial" w:hAnsi="Arial" w:cs="Arial"/>
          <w:sz w:val="24"/>
          <w:szCs w:val="24"/>
        </w:rPr>
      </w:pPr>
    </w:p>
    <w:p w14:paraId="2AA6DE56" w14:textId="78E8A327" w:rsidR="00E97AA3" w:rsidRDefault="00E97AA3" w:rsidP="004639D8">
      <w:pPr>
        <w:rPr>
          <w:rFonts w:ascii="Arial" w:hAnsi="Arial" w:cs="Arial"/>
          <w:sz w:val="24"/>
          <w:szCs w:val="24"/>
        </w:rPr>
      </w:pPr>
    </w:p>
    <w:p w14:paraId="0FC81AC3" w14:textId="7704448B" w:rsidR="00E97AA3" w:rsidRDefault="00E97AA3" w:rsidP="004639D8">
      <w:pPr>
        <w:rPr>
          <w:rFonts w:ascii="Arial" w:hAnsi="Arial" w:cs="Arial"/>
          <w:sz w:val="24"/>
          <w:szCs w:val="24"/>
        </w:rPr>
      </w:pPr>
    </w:p>
    <w:p w14:paraId="79C68519" w14:textId="57B44637" w:rsidR="00E97AA3" w:rsidRDefault="00E97AA3" w:rsidP="004639D8">
      <w:pPr>
        <w:rPr>
          <w:rFonts w:ascii="Arial" w:hAnsi="Arial" w:cs="Arial"/>
          <w:sz w:val="24"/>
          <w:szCs w:val="24"/>
        </w:rPr>
      </w:pPr>
    </w:p>
    <w:p w14:paraId="39F692C8" w14:textId="706097FA" w:rsidR="00E97AA3" w:rsidRDefault="00E97AA3" w:rsidP="004639D8">
      <w:pPr>
        <w:rPr>
          <w:rFonts w:ascii="Arial" w:hAnsi="Arial" w:cs="Arial"/>
          <w:sz w:val="24"/>
          <w:szCs w:val="24"/>
        </w:rPr>
      </w:pPr>
    </w:p>
    <w:p w14:paraId="44B3473C" w14:textId="794DDABC" w:rsidR="00E97AA3" w:rsidRDefault="00E97AA3" w:rsidP="004639D8">
      <w:pPr>
        <w:rPr>
          <w:rFonts w:ascii="Arial" w:hAnsi="Arial" w:cs="Arial"/>
          <w:sz w:val="24"/>
          <w:szCs w:val="24"/>
        </w:rPr>
      </w:pPr>
    </w:p>
    <w:p w14:paraId="6DFD515F" w14:textId="0266EAB7" w:rsidR="00D516CF" w:rsidRDefault="00D516CF" w:rsidP="004639D8">
      <w:pPr>
        <w:rPr>
          <w:rFonts w:ascii="Arial" w:hAnsi="Arial" w:cs="Arial"/>
          <w:sz w:val="24"/>
          <w:szCs w:val="24"/>
        </w:rPr>
      </w:pPr>
    </w:p>
    <w:p w14:paraId="41471C1D" w14:textId="706895D9" w:rsidR="002935FC" w:rsidRDefault="00252C84" w:rsidP="004639D8">
      <w:pPr>
        <w:rPr>
          <w:rFonts w:ascii="Arial" w:hAnsi="Arial" w:cs="Arial"/>
          <w:sz w:val="24"/>
          <w:szCs w:val="24"/>
        </w:rPr>
      </w:pPr>
      <w:r w:rsidRPr="008451CE">
        <w:rPr>
          <w:rFonts w:ascii="Times New Roman" w:hAnsi="Times New Roman" w:cs="Times New Roman"/>
          <w:sz w:val="24"/>
          <w:szCs w:val="24"/>
        </w:rPr>
        <w:t>Table S6. Effect estimates from Survey Cox Regression Models for the association</w:t>
      </w:r>
      <w:r w:rsidRPr="008451CE">
        <w:rPr>
          <w:rFonts w:ascii="Times New Roman" w:hAnsi="Times New Roman" w:cs="Times New Roman" w:hint="eastAsia"/>
          <w:sz w:val="24"/>
          <w:szCs w:val="24"/>
        </w:rPr>
        <w:t xml:space="preserve"> </w:t>
      </w:r>
      <w:r w:rsidRPr="008451CE">
        <w:rPr>
          <w:rFonts w:ascii="Times New Roman" w:hAnsi="Times New Roman" w:cs="Times New Roman"/>
          <w:sz w:val="24"/>
          <w:szCs w:val="24"/>
        </w:rPr>
        <w:t>between Insomnia/Short sleep duration and 6-Year Incident metabolic syndrome in HCHS/SOL</w:t>
      </w:r>
      <w:r w:rsidR="00165EA0" w:rsidRPr="008451CE">
        <w:rPr>
          <w:rFonts w:ascii="Times New Roman" w:hAnsi="Times New Roman" w:cs="Times New Roman"/>
          <w:sz w:val="24"/>
          <w:szCs w:val="24"/>
        </w:rPr>
        <w:t xml:space="preserve"> (2008–2017)</w:t>
      </w:r>
    </w:p>
    <w:tbl>
      <w:tblPr>
        <w:tblpPr w:leftFromText="180" w:rightFromText="180" w:vertAnchor="text" w:horzAnchor="margin" w:tblpXSpec="center" w:tblpY="20"/>
        <w:tblW w:w="6102" w:type="pct"/>
        <w:tblBorders>
          <w:top w:val="single" w:sz="4" w:space="0" w:color="auto"/>
          <w:bottom w:val="single" w:sz="4" w:space="0" w:color="auto"/>
        </w:tblBorders>
        <w:tblLook w:val="04A0" w:firstRow="1" w:lastRow="0" w:firstColumn="1" w:lastColumn="0" w:noHBand="0" w:noVBand="1"/>
      </w:tblPr>
      <w:tblGrid>
        <w:gridCol w:w="2150"/>
        <w:gridCol w:w="2077"/>
        <w:gridCol w:w="889"/>
        <w:gridCol w:w="983"/>
        <w:gridCol w:w="222"/>
        <w:gridCol w:w="889"/>
        <w:gridCol w:w="983"/>
        <w:gridCol w:w="222"/>
        <w:gridCol w:w="889"/>
        <w:gridCol w:w="983"/>
      </w:tblGrid>
      <w:tr w:rsidR="002935FC" w:rsidRPr="002A79DF" w14:paraId="1EECB626" w14:textId="77777777" w:rsidTr="00E64085">
        <w:trPr>
          <w:trHeight w:val="392"/>
        </w:trPr>
        <w:tc>
          <w:tcPr>
            <w:tcW w:w="1060" w:type="pct"/>
            <w:tcBorders>
              <w:top w:val="single" w:sz="4" w:space="0" w:color="auto"/>
            </w:tcBorders>
            <w:noWrap/>
            <w:vAlign w:val="center"/>
            <w:hideMark/>
          </w:tcPr>
          <w:p w14:paraId="53FF1374" w14:textId="77777777" w:rsidR="002935FC" w:rsidRPr="002A79DF" w:rsidRDefault="002935FC" w:rsidP="00E64085">
            <w:pPr>
              <w:widowControl/>
              <w:jc w:val="left"/>
              <w:rPr>
                <w:rFonts w:ascii="Times New Roman" w:eastAsia="SimSun" w:hAnsi="Times New Roman" w:cs="Times New Roman"/>
                <w:kern w:val="0"/>
                <w:sz w:val="20"/>
                <w:szCs w:val="20"/>
              </w:rPr>
            </w:pPr>
          </w:p>
        </w:tc>
        <w:tc>
          <w:tcPr>
            <w:tcW w:w="1024" w:type="pct"/>
            <w:tcBorders>
              <w:top w:val="single" w:sz="4" w:space="0" w:color="auto"/>
            </w:tcBorders>
            <w:noWrap/>
            <w:vAlign w:val="center"/>
            <w:hideMark/>
          </w:tcPr>
          <w:p w14:paraId="7B9A2154"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414" w:type="pct"/>
            <w:tcBorders>
              <w:top w:val="single" w:sz="4" w:space="0" w:color="auto"/>
              <w:bottom w:val="single" w:sz="4" w:space="0" w:color="auto"/>
            </w:tcBorders>
            <w:noWrap/>
            <w:vAlign w:val="center"/>
            <w:hideMark/>
          </w:tcPr>
          <w:p w14:paraId="62FD8BB3" w14:textId="379D594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1</w:t>
            </w:r>
          </w:p>
        </w:tc>
        <w:tc>
          <w:tcPr>
            <w:tcW w:w="485" w:type="pct"/>
            <w:tcBorders>
              <w:top w:val="single" w:sz="4" w:space="0" w:color="auto"/>
              <w:bottom w:val="single" w:sz="4" w:space="0" w:color="auto"/>
            </w:tcBorders>
            <w:noWrap/>
            <w:vAlign w:val="center"/>
            <w:hideMark/>
          </w:tcPr>
          <w:p w14:paraId="33E5395B"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109" w:type="pct"/>
            <w:tcBorders>
              <w:top w:val="single" w:sz="4" w:space="0" w:color="auto"/>
              <w:bottom w:val="nil"/>
            </w:tcBorders>
          </w:tcPr>
          <w:p w14:paraId="7BD61E0A"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tcBorders>
              <w:top w:val="single" w:sz="4" w:space="0" w:color="auto"/>
              <w:bottom w:val="single" w:sz="4" w:space="0" w:color="auto"/>
            </w:tcBorders>
            <w:noWrap/>
            <w:vAlign w:val="center"/>
            <w:hideMark/>
          </w:tcPr>
          <w:p w14:paraId="604B587F" w14:textId="2A76C380"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2</w:t>
            </w:r>
          </w:p>
        </w:tc>
        <w:tc>
          <w:tcPr>
            <w:tcW w:w="485" w:type="pct"/>
            <w:tcBorders>
              <w:top w:val="single" w:sz="4" w:space="0" w:color="auto"/>
              <w:bottom w:val="single" w:sz="4" w:space="0" w:color="auto"/>
            </w:tcBorders>
            <w:noWrap/>
            <w:vAlign w:val="center"/>
            <w:hideMark/>
          </w:tcPr>
          <w:p w14:paraId="458EEB82"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109" w:type="pct"/>
            <w:tcBorders>
              <w:top w:val="single" w:sz="4" w:space="0" w:color="auto"/>
              <w:bottom w:val="nil"/>
            </w:tcBorders>
          </w:tcPr>
          <w:p w14:paraId="16EDBF3C"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tcBorders>
              <w:top w:val="single" w:sz="4" w:space="0" w:color="auto"/>
              <w:bottom w:val="single" w:sz="4" w:space="0" w:color="auto"/>
            </w:tcBorders>
            <w:noWrap/>
            <w:vAlign w:val="center"/>
            <w:hideMark/>
          </w:tcPr>
          <w:p w14:paraId="39CE0E94" w14:textId="2936BCA6"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3</w:t>
            </w:r>
          </w:p>
        </w:tc>
        <w:tc>
          <w:tcPr>
            <w:tcW w:w="485" w:type="pct"/>
            <w:tcBorders>
              <w:top w:val="single" w:sz="4" w:space="0" w:color="auto"/>
              <w:bottom w:val="single" w:sz="4" w:space="0" w:color="auto"/>
            </w:tcBorders>
            <w:noWrap/>
            <w:vAlign w:val="center"/>
            <w:hideMark/>
          </w:tcPr>
          <w:p w14:paraId="31121CEE"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r>
      <w:tr w:rsidR="002935FC" w:rsidRPr="002A79DF" w14:paraId="27923D20" w14:textId="77777777" w:rsidTr="00E64085">
        <w:trPr>
          <w:trHeight w:val="392"/>
        </w:trPr>
        <w:tc>
          <w:tcPr>
            <w:tcW w:w="2085" w:type="pct"/>
            <w:gridSpan w:val="2"/>
            <w:tcBorders>
              <w:bottom w:val="single" w:sz="4" w:space="0" w:color="auto"/>
            </w:tcBorders>
            <w:noWrap/>
            <w:vAlign w:val="center"/>
            <w:hideMark/>
          </w:tcPr>
          <w:p w14:paraId="7A14818E"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 xml:space="preserve">Incident MS </w:t>
            </w:r>
          </w:p>
        </w:tc>
        <w:tc>
          <w:tcPr>
            <w:tcW w:w="414" w:type="pct"/>
            <w:tcBorders>
              <w:top w:val="single" w:sz="4" w:space="0" w:color="auto"/>
              <w:bottom w:val="single" w:sz="4" w:space="0" w:color="auto"/>
            </w:tcBorders>
            <w:noWrap/>
            <w:vAlign w:val="center"/>
            <w:hideMark/>
          </w:tcPr>
          <w:p w14:paraId="7FBB15CD"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485" w:type="pct"/>
            <w:tcBorders>
              <w:top w:val="single" w:sz="4" w:space="0" w:color="auto"/>
              <w:bottom w:val="single" w:sz="4" w:space="0" w:color="auto"/>
            </w:tcBorders>
            <w:noWrap/>
            <w:vAlign w:val="center"/>
            <w:hideMark/>
          </w:tcPr>
          <w:p w14:paraId="474044FF"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c>
          <w:tcPr>
            <w:tcW w:w="109" w:type="pct"/>
            <w:tcBorders>
              <w:top w:val="nil"/>
              <w:bottom w:val="single" w:sz="4" w:space="0" w:color="auto"/>
            </w:tcBorders>
          </w:tcPr>
          <w:p w14:paraId="07A3B74B"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tcBorders>
              <w:top w:val="single" w:sz="4" w:space="0" w:color="auto"/>
              <w:bottom w:val="single" w:sz="4" w:space="0" w:color="auto"/>
            </w:tcBorders>
            <w:noWrap/>
            <w:vAlign w:val="center"/>
            <w:hideMark/>
          </w:tcPr>
          <w:p w14:paraId="2EBB64C1"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485" w:type="pct"/>
            <w:tcBorders>
              <w:top w:val="single" w:sz="4" w:space="0" w:color="auto"/>
              <w:bottom w:val="single" w:sz="4" w:space="0" w:color="auto"/>
            </w:tcBorders>
            <w:noWrap/>
            <w:vAlign w:val="center"/>
            <w:hideMark/>
          </w:tcPr>
          <w:p w14:paraId="661515E7"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c>
          <w:tcPr>
            <w:tcW w:w="109" w:type="pct"/>
            <w:tcBorders>
              <w:top w:val="nil"/>
              <w:bottom w:val="single" w:sz="4" w:space="0" w:color="auto"/>
            </w:tcBorders>
          </w:tcPr>
          <w:p w14:paraId="51F63E4C"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tcBorders>
              <w:top w:val="single" w:sz="4" w:space="0" w:color="auto"/>
              <w:bottom w:val="single" w:sz="4" w:space="0" w:color="auto"/>
            </w:tcBorders>
            <w:noWrap/>
            <w:vAlign w:val="center"/>
            <w:hideMark/>
          </w:tcPr>
          <w:p w14:paraId="6EC0BB5B"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485" w:type="pct"/>
            <w:tcBorders>
              <w:top w:val="single" w:sz="4" w:space="0" w:color="auto"/>
              <w:bottom w:val="single" w:sz="4" w:space="0" w:color="auto"/>
            </w:tcBorders>
            <w:noWrap/>
            <w:vAlign w:val="center"/>
            <w:hideMark/>
          </w:tcPr>
          <w:p w14:paraId="72E0726A"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r>
      <w:tr w:rsidR="002935FC" w:rsidRPr="002A79DF" w14:paraId="67CE57F4" w14:textId="77777777" w:rsidTr="00E64085">
        <w:trPr>
          <w:trHeight w:val="392"/>
        </w:trPr>
        <w:tc>
          <w:tcPr>
            <w:tcW w:w="1060" w:type="pct"/>
            <w:tcBorders>
              <w:top w:val="single" w:sz="4" w:space="0" w:color="auto"/>
            </w:tcBorders>
            <w:noWrap/>
            <w:vAlign w:val="center"/>
            <w:hideMark/>
          </w:tcPr>
          <w:p w14:paraId="303FCEC4" w14:textId="77777777" w:rsidR="002935FC" w:rsidRDefault="002935FC" w:rsidP="00E64085">
            <w:pPr>
              <w:widowControl/>
              <w:jc w:val="left"/>
              <w:rPr>
                <w:rFonts w:ascii="Times New Roman" w:eastAsia="SimSun" w:hAnsi="Times New Roman" w:cs="Times New Roman"/>
                <w:color w:val="000000"/>
                <w:kern w:val="0"/>
                <w:sz w:val="20"/>
                <w:szCs w:val="20"/>
              </w:rPr>
            </w:pPr>
            <w:r w:rsidRPr="004E4CA7">
              <w:rPr>
                <w:rFonts w:ascii="Times New Roman" w:eastAsia="SimSun" w:hAnsi="Times New Roman" w:cs="Times New Roman"/>
                <w:color w:val="000000"/>
                <w:kern w:val="0"/>
                <w:sz w:val="20"/>
                <w:szCs w:val="20"/>
              </w:rPr>
              <w:t xml:space="preserve">Comorbid insomnia and </w:t>
            </w:r>
          </w:p>
          <w:p w14:paraId="1AEBFC63"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4E4CA7">
              <w:rPr>
                <w:rFonts w:ascii="Times New Roman" w:eastAsia="SimSun" w:hAnsi="Times New Roman" w:cs="Times New Roman"/>
                <w:color w:val="000000"/>
                <w:kern w:val="0"/>
                <w:sz w:val="20"/>
                <w:szCs w:val="20"/>
              </w:rPr>
              <w:t>short sleep duration</w:t>
            </w:r>
          </w:p>
        </w:tc>
        <w:tc>
          <w:tcPr>
            <w:tcW w:w="1024" w:type="pct"/>
            <w:tcBorders>
              <w:top w:val="single" w:sz="4" w:space="0" w:color="auto"/>
            </w:tcBorders>
            <w:noWrap/>
            <w:vAlign w:val="center"/>
            <w:hideMark/>
          </w:tcPr>
          <w:p w14:paraId="6A3E2ADE"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tcBorders>
              <w:top w:val="single" w:sz="4" w:space="0" w:color="auto"/>
            </w:tcBorders>
            <w:noWrap/>
            <w:vAlign w:val="center"/>
            <w:hideMark/>
          </w:tcPr>
          <w:p w14:paraId="6DFF7CBC"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485" w:type="pct"/>
            <w:tcBorders>
              <w:top w:val="single" w:sz="4" w:space="0" w:color="auto"/>
            </w:tcBorders>
            <w:noWrap/>
            <w:vAlign w:val="center"/>
            <w:hideMark/>
          </w:tcPr>
          <w:p w14:paraId="7D611C53"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109" w:type="pct"/>
            <w:tcBorders>
              <w:top w:val="single" w:sz="4" w:space="0" w:color="auto"/>
            </w:tcBorders>
          </w:tcPr>
          <w:p w14:paraId="118888E0"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414" w:type="pct"/>
            <w:tcBorders>
              <w:top w:val="single" w:sz="4" w:space="0" w:color="auto"/>
            </w:tcBorders>
            <w:noWrap/>
            <w:vAlign w:val="center"/>
            <w:hideMark/>
          </w:tcPr>
          <w:p w14:paraId="3DF7C26E"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485" w:type="pct"/>
            <w:tcBorders>
              <w:top w:val="single" w:sz="4" w:space="0" w:color="auto"/>
            </w:tcBorders>
            <w:noWrap/>
            <w:vAlign w:val="center"/>
            <w:hideMark/>
          </w:tcPr>
          <w:p w14:paraId="64EAD39F"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109" w:type="pct"/>
            <w:tcBorders>
              <w:top w:val="single" w:sz="4" w:space="0" w:color="auto"/>
            </w:tcBorders>
          </w:tcPr>
          <w:p w14:paraId="1FC5568D"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414" w:type="pct"/>
            <w:tcBorders>
              <w:top w:val="single" w:sz="4" w:space="0" w:color="auto"/>
            </w:tcBorders>
            <w:noWrap/>
            <w:vAlign w:val="center"/>
            <w:hideMark/>
          </w:tcPr>
          <w:p w14:paraId="70962641"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485" w:type="pct"/>
            <w:tcBorders>
              <w:top w:val="single" w:sz="4" w:space="0" w:color="auto"/>
            </w:tcBorders>
            <w:noWrap/>
            <w:vAlign w:val="center"/>
            <w:hideMark/>
          </w:tcPr>
          <w:p w14:paraId="4B466CF2" w14:textId="77777777" w:rsidR="002935FC" w:rsidRPr="002A79DF" w:rsidRDefault="002935FC" w:rsidP="00E64085">
            <w:pPr>
              <w:widowControl/>
              <w:jc w:val="left"/>
              <w:rPr>
                <w:rFonts w:ascii="Times New Roman" w:eastAsia="Times New Roman" w:hAnsi="Times New Roman" w:cs="Times New Roman"/>
                <w:kern w:val="0"/>
                <w:sz w:val="20"/>
                <w:szCs w:val="20"/>
              </w:rPr>
            </w:pPr>
          </w:p>
        </w:tc>
      </w:tr>
      <w:tr w:rsidR="002935FC" w:rsidRPr="002A79DF" w14:paraId="539C3074" w14:textId="77777777" w:rsidTr="00E64085">
        <w:trPr>
          <w:trHeight w:val="392"/>
        </w:trPr>
        <w:tc>
          <w:tcPr>
            <w:tcW w:w="1060" w:type="pct"/>
            <w:noWrap/>
            <w:vAlign w:val="center"/>
            <w:hideMark/>
          </w:tcPr>
          <w:p w14:paraId="721115E3"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1024" w:type="pct"/>
            <w:noWrap/>
            <w:vAlign w:val="center"/>
            <w:hideMark/>
          </w:tcPr>
          <w:p w14:paraId="14819509"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Normal</w:t>
            </w:r>
          </w:p>
        </w:tc>
        <w:tc>
          <w:tcPr>
            <w:tcW w:w="899" w:type="pct"/>
            <w:gridSpan w:val="2"/>
            <w:noWrap/>
            <w:vAlign w:val="center"/>
            <w:hideMark/>
          </w:tcPr>
          <w:p w14:paraId="4A3F3F94" w14:textId="77777777" w:rsidR="002935FC" w:rsidRPr="002A79DF" w:rsidRDefault="002935FC" w:rsidP="00E64085">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c>
          <w:tcPr>
            <w:tcW w:w="109" w:type="pct"/>
          </w:tcPr>
          <w:p w14:paraId="7776EB47" w14:textId="77777777" w:rsidR="002935FC" w:rsidRPr="002A79DF" w:rsidRDefault="002935FC" w:rsidP="00E64085">
            <w:pPr>
              <w:widowControl/>
              <w:jc w:val="center"/>
              <w:rPr>
                <w:rFonts w:ascii="Times New Roman" w:eastAsia="Times New Roman" w:hAnsi="Times New Roman" w:cs="Times New Roman"/>
                <w:kern w:val="0"/>
                <w:sz w:val="20"/>
                <w:szCs w:val="20"/>
              </w:rPr>
            </w:pPr>
          </w:p>
        </w:tc>
        <w:tc>
          <w:tcPr>
            <w:tcW w:w="899" w:type="pct"/>
            <w:gridSpan w:val="2"/>
            <w:noWrap/>
            <w:vAlign w:val="center"/>
            <w:hideMark/>
          </w:tcPr>
          <w:p w14:paraId="282CECD1" w14:textId="77777777" w:rsidR="002935FC" w:rsidRPr="002A79DF" w:rsidRDefault="002935FC" w:rsidP="00E64085">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c>
          <w:tcPr>
            <w:tcW w:w="109" w:type="pct"/>
          </w:tcPr>
          <w:p w14:paraId="5E85E8AA" w14:textId="77777777" w:rsidR="002935FC" w:rsidRPr="002A79DF" w:rsidRDefault="002935FC" w:rsidP="00E64085">
            <w:pPr>
              <w:widowControl/>
              <w:jc w:val="center"/>
              <w:rPr>
                <w:rFonts w:ascii="Times New Roman" w:eastAsia="Times New Roman" w:hAnsi="Times New Roman" w:cs="Times New Roman"/>
                <w:kern w:val="0"/>
                <w:sz w:val="20"/>
                <w:szCs w:val="20"/>
              </w:rPr>
            </w:pPr>
          </w:p>
        </w:tc>
        <w:tc>
          <w:tcPr>
            <w:tcW w:w="899" w:type="pct"/>
            <w:gridSpan w:val="2"/>
            <w:noWrap/>
            <w:vAlign w:val="center"/>
            <w:hideMark/>
          </w:tcPr>
          <w:p w14:paraId="523B9A53" w14:textId="77777777" w:rsidR="002935FC" w:rsidRPr="002A79DF" w:rsidRDefault="002935FC" w:rsidP="00E64085">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r>
      <w:tr w:rsidR="002935FC" w:rsidRPr="002A79DF" w14:paraId="655C7817" w14:textId="77777777" w:rsidTr="00E64085">
        <w:trPr>
          <w:trHeight w:val="392"/>
        </w:trPr>
        <w:tc>
          <w:tcPr>
            <w:tcW w:w="1060" w:type="pct"/>
            <w:noWrap/>
            <w:vAlign w:val="center"/>
            <w:hideMark/>
          </w:tcPr>
          <w:p w14:paraId="29FBA4DD" w14:textId="77777777" w:rsidR="002935FC" w:rsidRPr="002A79DF" w:rsidRDefault="002935FC" w:rsidP="00E64085">
            <w:pPr>
              <w:widowControl/>
              <w:jc w:val="left"/>
              <w:rPr>
                <w:rFonts w:ascii="Times New Roman" w:eastAsia="Times New Roman" w:hAnsi="Times New Roman" w:cs="Times New Roman"/>
                <w:kern w:val="0"/>
                <w:sz w:val="20"/>
                <w:szCs w:val="20"/>
              </w:rPr>
            </w:pPr>
          </w:p>
        </w:tc>
        <w:tc>
          <w:tcPr>
            <w:tcW w:w="1024" w:type="pct"/>
            <w:noWrap/>
            <w:vAlign w:val="center"/>
            <w:hideMark/>
          </w:tcPr>
          <w:p w14:paraId="35F07A24"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hint="eastAsia"/>
                <w:color w:val="000000"/>
                <w:kern w:val="0"/>
                <w:sz w:val="20"/>
                <w:szCs w:val="20"/>
              </w:rPr>
              <w:t>I</w:t>
            </w:r>
            <w:r>
              <w:rPr>
                <w:rFonts w:ascii="Times New Roman" w:eastAsia="SimSun" w:hAnsi="Times New Roman" w:cs="Times New Roman"/>
                <w:color w:val="000000"/>
                <w:kern w:val="0"/>
                <w:sz w:val="20"/>
                <w:szCs w:val="20"/>
              </w:rPr>
              <w:t>nsomnia</w:t>
            </w:r>
          </w:p>
        </w:tc>
        <w:tc>
          <w:tcPr>
            <w:tcW w:w="414" w:type="pct"/>
            <w:noWrap/>
            <w:vAlign w:val="center"/>
            <w:hideMark/>
          </w:tcPr>
          <w:p w14:paraId="658A9855" w14:textId="77777777" w:rsidR="002935FC" w:rsidRPr="002A79DF" w:rsidRDefault="002935FC" w:rsidP="00E64085">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1.</w:t>
            </w:r>
            <w:r>
              <w:rPr>
                <w:rFonts w:ascii="Times New Roman" w:eastAsia="SimSun" w:hAnsi="Times New Roman" w:cs="Times New Roman"/>
                <w:b/>
                <w:bCs/>
                <w:color w:val="000000"/>
                <w:kern w:val="0"/>
                <w:sz w:val="20"/>
                <w:szCs w:val="20"/>
              </w:rPr>
              <w:t>23</w:t>
            </w:r>
            <w:r w:rsidRPr="00C44755">
              <w:rPr>
                <w:rFonts w:ascii="Times New Roman" w:eastAsia="DengXian" w:hAnsi="Times New Roman" w:cs="Times New Roman" w:hint="eastAsia"/>
                <w:b/>
                <w:bCs/>
                <w:color w:val="000000"/>
                <w:kern w:val="0"/>
                <w:sz w:val="20"/>
                <w:szCs w:val="20"/>
                <w:vertAlign w:val="superscript"/>
              </w:rPr>
              <w:t>‡</w:t>
            </w:r>
          </w:p>
        </w:tc>
        <w:tc>
          <w:tcPr>
            <w:tcW w:w="485" w:type="pct"/>
            <w:noWrap/>
            <w:vAlign w:val="center"/>
            <w:hideMark/>
          </w:tcPr>
          <w:p w14:paraId="1102EC3E"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05</w:t>
            </w:r>
            <w:r w:rsidRPr="002A79DF">
              <w:rPr>
                <w:rFonts w:ascii="Times New Roman" w:eastAsia="SimSun" w:hAnsi="Times New Roman" w:cs="Times New Roman"/>
                <w:color w:val="000000"/>
                <w:kern w:val="0"/>
                <w:sz w:val="20"/>
                <w:szCs w:val="20"/>
              </w:rPr>
              <w:t>-</w:t>
            </w:r>
            <w:r>
              <w:rPr>
                <w:rFonts w:ascii="Times New Roman" w:eastAsia="SimSun" w:hAnsi="Times New Roman" w:cs="Times New Roman"/>
                <w:color w:val="000000"/>
                <w:kern w:val="0"/>
                <w:sz w:val="20"/>
                <w:szCs w:val="20"/>
              </w:rPr>
              <w:t>1.45</w:t>
            </w:r>
          </w:p>
        </w:tc>
        <w:tc>
          <w:tcPr>
            <w:tcW w:w="109" w:type="pct"/>
          </w:tcPr>
          <w:p w14:paraId="382DC790"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noWrap/>
            <w:vAlign w:val="center"/>
            <w:hideMark/>
          </w:tcPr>
          <w:p w14:paraId="4F4DAC43" w14:textId="77777777" w:rsidR="002935FC" w:rsidRPr="00705ABC" w:rsidRDefault="002935FC" w:rsidP="00E64085">
            <w:pPr>
              <w:widowControl/>
              <w:jc w:val="left"/>
              <w:rPr>
                <w:rFonts w:ascii="Times New Roman" w:eastAsia="SimSun" w:hAnsi="Times New Roman" w:cs="Times New Roman"/>
                <w:color w:val="000000"/>
                <w:kern w:val="0"/>
                <w:sz w:val="20"/>
                <w:szCs w:val="20"/>
              </w:rPr>
            </w:pPr>
            <w:r w:rsidRPr="00705ABC">
              <w:rPr>
                <w:rFonts w:ascii="Times New Roman" w:eastAsia="SimSun" w:hAnsi="Times New Roman" w:cs="Times New Roman"/>
                <w:color w:val="000000"/>
                <w:kern w:val="0"/>
                <w:sz w:val="20"/>
                <w:szCs w:val="20"/>
              </w:rPr>
              <w:t>1.10</w:t>
            </w:r>
          </w:p>
        </w:tc>
        <w:tc>
          <w:tcPr>
            <w:tcW w:w="485" w:type="pct"/>
            <w:noWrap/>
            <w:vAlign w:val="center"/>
            <w:hideMark/>
          </w:tcPr>
          <w:p w14:paraId="71D67515"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0.93</w:t>
            </w:r>
            <w:r w:rsidRPr="002A79DF">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30</w:t>
            </w:r>
          </w:p>
        </w:tc>
        <w:tc>
          <w:tcPr>
            <w:tcW w:w="109" w:type="pct"/>
          </w:tcPr>
          <w:p w14:paraId="4B56924D"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noWrap/>
            <w:vAlign w:val="center"/>
            <w:hideMark/>
          </w:tcPr>
          <w:p w14:paraId="53376E8F" w14:textId="77777777" w:rsidR="002935FC" w:rsidRPr="004E4CA7" w:rsidRDefault="002935FC" w:rsidP="00E64085">
            <w:pPr>
              <w:widowControl/>
              <w:jc w:val="left"/>
              <w:rPr>
                <w:rFonts w:ascii="Times New Roman" w:eastAsia="SimSun" w:hAnsi="Times New Roman" w:cs="Times New Roman"/>
                <w:color w:val="000000"/>
                <w:kern w:val="0"/>
                <w:sz w:val="20"/>
                <w:szCs w:val="20"/>
              </w:rPr>
            </w:pPr>
            <w:r w:rsidRPr="004E4CA7">
              <w:rPr>
                <w:rFonts w:ascii="Times New Roman" w:eastAsia="SimSun" w:hAnsi="Times New Roman" w:cs="Times New Roman"/>
                <w:color w:val="000000"/>
                <w:kern w:val="0"/>
                <w:sz w:val="20"/>
                <w:szCs w:val="20"/>
              </w:rPr>
              <w:t>1.11</w:t>
            </w:r>
          </w:p>
        </w:tc>
        <w:tc>
          <w:tcPr>
            <w:tcW w:w="485" w:type="pct"/>
            <w:noWrap/>
            <w:vAlign w:val="center"/>
            <w:hideMark/>
          </w:tcPr>
          <w:p w14:paraId="109954F2"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0.94</w:t>
            </w:r>
            <w:r w:rsidRPr="002A79DF">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32</w:t>
            </w:r>
          </w:p>
        </w:tc>
      </w:tr>
      <w:tr w:rsidR="002935FC" w:rsidRPr="002A79DF" w14:paraId="002B3808" w14:textId="77777777" w:rsidTr="00E64085">
        <w:trPr>
          <w:trHeight w:val="392"/>
        </w:trPr>
        <w:tc>
          <w:tcPr>
            <w:tcW w:w="1060" w:type="pct"/>
            <w:noWrap/>
            <w:vAlign w:val="center"/>
            <w:hideMark/>
          </w:tcPr>
          <w:p w14:paraId="277802B1"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1024" w:type="pct"/>
            <w:noWrap/>
            <w:vAlign w:val="center"/>
            <w:hideMark/>
          </w:tcPr>
          <w:p w14:paraId="420C0F33"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4E4CA7">
              <w:rPr>
                <w:rFonts w:ascii="Times New Roman" w:eastAsia="SimSun" w:hAnsi="Times New Roman" w:cs="Times New Roman"/>
                <w:color w:val="000000"/>
                <w:kern w:val="0"/>
                <w:sz w:val="20"/>
                <w:szCs w:val="20"/>
              </w:rPr>
              <w:t>Short sleep</w:t>
            </w:r>
          </w:p>
        </w:tc>
        <w:tc>
          <w:tcPr>
            <w:tcW w:w="414" w:type="pct"/>
            <w:noWrap/>
            <w:vAlign w:val="center"/>
            <w:hideMark/>
          </w:tcPr>
          <w:p w14:paraId="63AFFBA1" w14:textId="77777777" w:rsidR="002935FC" w:rsidRPr="00705ABC" w:rsidRDefault="002935FC" w:rsidP="00E64085">
            <w:pPr>
              <w:widowControl/>
              <w:jc w:val="left"/>
              <w:rPr>
                <w:rFonts w:ascii="Times New Roman" w:eastAsia="SimSun" w:hAnsi="Times New Roman" w:cs="Times New Roman"/>
                <w:color w:val="000000"/>
                <w:kern w:val="0"/>
                <w:sz w:val="20"/>
                <w:szCs w:val="20"/>
              </w:rPr>
            </w:pPr>
            <w:r w:rsidRPr="00705ABC">
              <w:rPr>
                <w:rFonts w:ascii="Times New Roman" w:eastAsia="SimSun" w:hAnsi="Times New Roman" w:cs="Times New Roman"/>
                <w:color w:val="000000"/>
                <w:kern w:val="0"/>
                <w:sz w:val="20"/>
                <w:szCs w:val="20"/>
              </w:rPr>
              <w:t>1.10</w:t>
            </w:r>
          </w:p>
        </w:tc>
        <w:tc>
          <w:tcPr>
            <w:tcW w:w="485" w:type="pct"/>
            <w:noWrap/>
            <w:vAlign w:val="center"/>
            <w:hideMark/>
          </w:tcPr>
          <w:p w14:paraId="7155431A"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color w:val="000000"/>
                <w:kern w:val="0"/>
                <w:sz w:val="20"/>
                <w:szCs w:val="20"/>
              </w:rPr>
              <w:t>0.78</w:t>
            </w:r>
            <w:r w:rsidRPr="002A79DF">
              <w:rPr>
                <w:rFonts w:ascii="Times New Roman" w:eastAsia="SimSun" w:hAnsi="Times New Roman" w:cs="Times New Roman"/>
                <w:color w:val="000000"/>
                <w:kern w:val="0"/>
                <w:sz w:val="20"/>
                <w:szCs w:val="20"/>
              </w:rPr>
              <w:t>-</w:t>
            </w:r>
            <w:r>
              <w:rPr>
                <w:rFonts w:ascii="Times New Roman" w:eastAsia="SimSun" w:hAnsi="Times New Roman" w:cs="Times New Roman"/>
                <w:color w:val="000000"/>
                <w:kern w:val="0"/>
                <w:sz w:val="20"/>
                <w:szCs w:val="20"/>
              </w:rPr>
              <w:t>1.58</w:t>
            </w:r>
          </w:p>
        </w:tc>
        <w:tc>
          <w:tcPr>
            <w:tcW w:w="109" w:type="pct"/>
          </w:tcPr>
          <w:p w14:paraId="6EFC20B2"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noWrap/>
            <w:vAlign w:val="center"/>
            <w:hideMark/>
          </w:tcPr>
          <w:p w14:paraId="597F4E5D"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11</w:t>
            </w:r>
          </w:p>
        </w:tc>
        <w:tc>
          <w:tcPr>
            <w:tcW w:w="485" w:type="pct"/>
            <w:noWrap/>
            <w:vAlign w:val="center"/>
            <w:hideMark/>
          </w:tcPr>
          <w:p w14:paraId="03EE2FD0"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0.</w:t>
            </w:r>
            <w:r>
              <w:rPr>
                <w:rFonts w:ascii="Times New Roman" w:eastAsia="SimSun" w:hAnsi="Times New Roman" w:cs="Times New Roman"/>
                <w:color w:val="000000"/>
                <w:kern w:val="0"/>
                <w:sz w:val="20"/>
                <w:szCs w:val="20"/>
              </w:rPr>
              <w:t>78</w:t>
            </w:r>
            <w:r w:rsidRPr="002A79DF">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60</w:t>
            </w:r>
          </w:p>
        </w:tc>
        <w:tc>
          <w:tcPr>
            <w:tcW w:w="109" w:type="pct"/>
          </w:tcPr>
          <w:p w14:paraId="63ACF2DC"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noWrap/>
            <w:vAlign w:val="center"/>
            <w:hideMark/>
          </w:tcPr>
          <w:p w14:paraId="7CEDD9E1"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1.1</w:t>
            </w:r>
            <w:r>
              <w:rPr>
                <w:rFonts w:ascii="Times New Roman" w:eastAsia="SimSun" w:hAnsi="Times New Roman" w:cs="Times New Roman"/>
                <w:color w:val="000000"/>
                <w:kern w:val="0"/>
                <w:sz w:val="20"/>
                <w:szCs w:val="20"/>
              </w:rPr>
              <w:t>3</w:t>
            </w:r>
          </w:p>
        </w:tc>
        <w:tc>
          <w:tcPr>
            <w:tcW w:w="485" w:type="pct"/>
            <w:noWrap/>
            <w:vAlign w:val="center"/>
            <w:hideMark/>
          </w:tcPr>
          <w:p w14:paraId="4BCC8586"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0.</w:t>
            </w:r>
            <w:r>
              <w:rPr>
                <w:rFonts w:ascii="Times New Roman" w:eastAsia="SimSun" w:hAnsi="Times New Roman" w:cs="Times New Roman"/>
                <w:color w:val="000000"/>
                <w:kern w:val="0"/>
                <w:sz w:val="20"/>
                <w:szCs w:val="20"/>
              </w:rPr>
              <w:t>78</w:t>
            </w:r>
            <w:r w:rsidRPr="002A79DF">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62</w:t>
            </w:r>
          </w:p>
        </w:tc>
      </w:tr>
      <w:tr w:rsidR="002935FC" w:rsidRPr="002A79DF" w14:paraId="5BC2B7C1" w14:textId="77777777" w:rsidTr="00E64085">
        <w:trPr>
          <w:trHeight w:val="392"/>
        </w:trPr>
        <w:tc>
          <w:tcPr>
            <w:tcW w:w="1060" w:type="pct"/>
            <w:noWrap/>
            <w:vAlign w:val="center"/>
          </w:tcPr>
          <w:p w14:paraId="15112FEC"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1024" w:type="pct"/>
            <w:noWrap/>
            <w:vAlign w:val="center"/>
          </w:tcPr>
          <w:p w14:paraId="4F68403C"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sidRPr="004E4CA7">
              <w:rPr>
                <w:rFonts w:ascii="Times New Roman" w:eastAsia="SimSun" w:hAnsi="Times New Roman" w:cs="Times New Roman"/>
                <w:color w:val="000000"/>
                <w:kern w:val="0"/>
                <w:sz w:val="20"/>
                <w:szCs w:val="20"/>
              </w:rPr>
              <w:t>Insomnia &amp; short sleep</w:t>
            </w:r>
          </w:p>
        </w:tc>
        <w:tc>
          <w:tcPr>
            <w:tcW w:w="414" w:type="pct"/>
            <w:noWrap/>
            <w:vAlign w:val="center"/>
          </w:tcPr>
          <w:p w14:paraId="6D751B49" w14:textId="77777777" w:rsidR="002935FC" w:rsidRPr="00705ABC" w:rsidRDefault="002935FC" w:rsidP="00E64085">
            <w:pPr>
              <w:widowControl/>
              <w:jc w:val="left"/>
              <w:rPr>
                <w:rFonts w:ascii="Times New Roman" w:eastAsia="SimSun" w:hAnsi="Times New Roman" w:cs="Times New Roman"/>
                <w:b/>
                <w:bCs/>
                <w:color w:val="000000"/>
                <w:kern w:val="0"/>
                <w:sz w:val="20"/>
                <w:szCs w:val="20"/>
              </w:rPr>
            </w:pPr>
            <w:r w:rsidRPr="00705ABC">
              <w:rPr>
                <w:rFonts w:ascii="Times New Roman" w:eastAsia="SimSun" w:hAnsi="Times New Roman" w:cs="Times New Roman" w:hint="eastAsia"/>
                <w:b/>
                <w:bCs/>
                <w:color w:val="000000"/>
                <w:kern w:val="0"/>
                <w:sz w:val="20"/>
                <w:szCs w:val="20"/>
              </w:rPr>
              <w:t>1</w:t>
            </w:r>
            <w:r w:rsidRPr="00705ABC">
              <w:rPr>
                <w:rFonts w:ascii="Times New Roman" w:eastAsia="SimSun" w:hAnsi="Times New Roman" w:cs="Times New Roman"/>
                <w:b/>
                <w:bCs/>
                <w:color w:val="000000"/>
                <w:kern w:val="0"/>
                <w:sz w:val="20"/>
                <w:szCs w:val="20"/>
              </w:rPr>
              <w:t>.52</w:t>
            </w:r>
            <w:r w:rsidRPr="00C44755">
              <w:rPr>
                <w:rFonts w:ascii="Times New Roman" w:eastAsia="DengXian" w:hAnsi="Times New Roman" w:cs="Times New Roman" w:hint="eastAsia"/>
                <w:b/>
                <w:bCs/>
                <w:color w:val="000000"/>
                <w:kern w:val="0"/>
                <w:sz w:val="20"/>
                <w:szCs w:val="20"/>
                <w:vertAlign w:val="superscript"/>
              </w:rPr>
              <w:t>‡</w:t>
            </w:r>
          </w:p>
        </w:tc>
        <w:tc>
          <w:tcPr>
            <w:tcW w:w="485" w:type="pct"/>
            <w:noWrap/>
            <w:vAlign w:val="center"/>
          </w:tcPr>
          <w:p w14:paraId="40A4BB9A"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hint="eastAsia"/>
                <w:color w:val="000000"/>
                <w:kern w:val="0"/>
                <w:sz w:val="20"/>
                <w:szCs w:val="20"/>
              </w:rPr>
              <w:t>1</w:t>
            </w:r>
            <w:r>
              <w:rPr>
                <w:rFonts w:ascii="Times New Roman" w:eastAsia="SimSun" w:hAnsi="Times New Roman" w:cs="Times New Roman"/>
                <w:color w:val="000000"/>
                <w:kern w:val="0"/>
                <w:sz w:val="20"/>
                <w:szCs w:val="20"/>
              </w:rPr>
              <w:t>.07-2.15</w:t>
            </w:r>
          </w:p>
        </w:tc>
        <w:tc>
          <w:tcPr>
            <w:tcW w:w="109" w:type="pct"/>
          </w:tcPr>
          <w:p w14:paraId="0ABDD4FF"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noWrap/>
            <w:vAlign w:val="center"/>
          </w:tcPr>
          <w:p w14:paraId="2FA0EA25"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hint="eastAsia"/>
                <w:color w:val="000000"/>
                <w:kern w:val="0"/>
                <w:sz w:val="20"/>
                <w:szCs w:val="20"/>
              </w:rPr>
              <w:t>1</w:t>
            </w:r>
            <w:r>
              <w:rPr>
                <w:rFonts w:ascii="Times New Roman" w:eastAsia="SimSun" w:hAnsi="Times New Roman" w:cs="Times New Roman"/>
                <w:color w:val="000000"/>
                <w:kern w:val="0"/>
                <w:sz w:val="20"/>
                <w:szCs w:val="20"/>
              </w:rPr>
              <w:t>.12</w:t>
            </w:r>
          </w:p>
        </w:tc>
        <w:tc>
          <w:tcPr>
            <w:tcW w:w="485" w:type="pct"/>
            <w:noWrap/>
            <w:vAlign w:val="center"/>
          </w:tcPr>
          <w:p w14:paraId="4B434710"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hint="eastAsia"/>
                <w:color w:val="000000"/>
                <w:kern w:val="0"/>
                <w:sz w:val="20"/>
                <w:szCs w:val="20"/>
              </w:rPr>
              <w:t>0</w:t>
            </w:r>
            <w:r>
              <w:rPr>
                <w:rFonts w:ascii="Times New Roman" w:eastAsia="SimSun" w:hAnsi="Times New Roman" w:cs="Times New Roman"/>
                <w:color w:val="000000"/>
                <w:kern w:val="0"/>
                <w:sz w:val="20"/>
                <w:szCs w:val="20"/>
              </w:rPr>
              <w:t>.79-1.60</w:t>
            </w:r>
          </w:p>
        </w:tc>
        <w:tc>
          <w:tcPr>
            <w:tcW w:w="109" w:type="pct"/>
          </w:tcPr>
          <w:p w14:paraId="6F09FE70" w14:textId="77777777" w:rsidR="002935FC" w:rsidRPr="002A79DF" w:rsidRDefault="002935FC" w:rsidP="00E64085">
            <w:pPr>
              <w:widowControl/>
              <w:jc w:val="left"/>
              <w:rPr>
                <w:rFonts w:ascii="Times New Roman" w:eastAsia="SimSun" w:hAnsi="Times New Roman" w:cs="Times New Roman"/>
                <w:color w:val="000000"/>
                <w:kern w:val="0"/>
                <w:sz w:val="20"/>
                <w:szCs w:val="20"/>
              </w:rPr>
            </w:pPr>
          </w:p>
        </w:tc>
        <w:tc>
          <w:tcPr>
            <w:tcW w:w="414" w:type="pct"/>
            <w:noWrap/>
            <w:vAlign w:val="center"/>
          </w:tcPr>
          <w:p w14:paraId="6D72EF6B"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hint="eastAsia"/>
                <w:color w:val="000000"/>
                <w:kern w:val="0"/>
                <w:sz w:val="20"/>
                <w:szCs w:val="20"/>
              </w:rPr>
              <w:t>1</w:t>
            </w:r>
            <w:r>
              <w:rPr>
                <w:rFonts w:ascii="Times New Roman" w:eastAsia="SimSun" w:hAnsi="Times New Roman" w:cs="Times New Roman"/>
                <w:color w:val="000000"/>
                <w:kern w:val="0"/>
                <w:sz w:val="20"/>
                <w:szCs w:val="20"/>
              </w:rPr>
              <w:t>.13</w:t>
            </w:r>
          </w:p>
        </w:tc>
        <w:tc>
          <w:tcPr>
            <w:tcW w:w="485" w:type="pct"/>
            <w:noWrap/>
            <w:vAlign w:val="center"/>
          </w:tcPr>
          <w:p w14:paraId="6D57C8E4" w14:textId="77777777" w:rsidR="002935FC" w:rsidRPr="002A79DF" w:rsidRDefault="002935FC" w:rsidP="00E64085">
            <w:pPr>
              <w:widowControl/>
              <w:jc w:val="left"/>
              <w:rPr>
                <w:rFonts w:ascii="Times New Roman" w:eastAsia="SimSun" w:hAnsi="Times New Roman" w:cs="Times New Roman"/>
                <w:color w:val="000000"/>
                <w:kern w:val="0"/>
                <w:sz w:val="20"/>
                <w:szCs w:val="20"/>
              </w:rPr>
            </w:pPr>
            <w:r>
              <w:rPr>
                <w:rFonts w:ascii="Times New Roman" w:eastAsia="SimSun" w:hAnsi="Times New Roman" w:cs="Times New Roman" w:hint="eastAsia"/>
                <w:color w:val="000000"/>
                <w:kern w:val="0"/>
                <w:sz w:val="20"/>
                <w:szCs w:val="20"/>
              </w:rPr>
              <w:t>0</w:t>
            </w:r>
            <w:r>
              <w:rPr>
                <w:rFonts w:ascii="Times New Roman" w:eastAsia="SimSun" w:hAnsi="Times New Roman" w:cs="Times New Roman"/>
                <w:color w:val="000000"/>
                <w:kern w:val="0"/>
                <w:sz w:val="20"/>
                <w:szCs w:val="20"/>
              </w:rPr>
              <w:t>.78-1.62</w:t>
            </w:r>
          </w:p>
        </w:tc>
      </w:tr>
    </w:tbl>
    <w:p w14:paraId="58105ABA" w14:textId="77777777" w:rsidR="002935FC" w:rsidRPr="00B960B8" w:rsidRDefault="002935FC" w:rsidP="002935FC">
      <w:pPr>
        <w:rPr>
          <w:rFonts w:ascii="Times New Roman" w:hAnsi="Times New Roman" w:cs="Times New Roman"/>
          <w:sz w:val="20"/>
          <w:szCs w:val="20"/>
        </w:rPr>
      </w:pPr>
      <w:r>
        <w:rPr>
          <w:rFonts w:ascii="Times New Roman" w:hAnsi="Times New Roman" w:cs="Times New Roman"/>
          <w:sz w:val="20"/>
          <w:szCs w:val="20"/>
        </w:rPr>
        <w:t>D</w:t>
      </w:r>
      <w:r w:rsidRPr="002A79DF">
        <w:rPr>
          <w:rFonts w:ascii="Times New Roman" w:hAnsi="Times New Roman" w:cs="Times New Roman"/>
          <w:sz w:val="20"/>
          <w:szCs w:val="20"/>
        </w:rPr>
        <w:t>efinition of abbreviation</w:t>
      </w:r>
      <w:r w:rsidRPr="002A79DF">
        <w:rPr>
          <w:rFonts w:ascii="Times New Roman" w:hAnsi="Times New Roman" w:cs="Times New Roman"/>
          <w:sz w:val="20"/>
          <w:szCs w:val="20"/>
        </w:rPr>
        <w:t>：</w:t>
      </w:r>
      <w:r w:rsidRPr="002A79DF">
        <w:rPr>
          <w:rFonts w:ascii="Times New Roman" w:hAnsi="Times New Roman" w:cs="Times New Roman"/>
          <w:sz w:val="20"/>
          <w:szCs w:val="20"/>
        </w:rPr>
        <w:t>CI=confidence interval; HR=hazard ratio</w:t>
      </w:r>
      <w:r>
        <w:rPr>
          <w:rFonts w:ascii="Times New Roman" w:hAnsi="Times New Roman" w:cs="Times New Roman"/>
          <w:sz w:val="20"/>
          <w:szCs w:val="20"/>
        </w:rPr>
        <w:t>; Short sleep=</w:t>
      </w:r>
      <w:r w:rsidRPr="00B960B8">
        <w:rPr>
          <w:rFonts w:ascii="Times New Roman" w:hAnsi="Times New Roman" w:cs="Times New Roman"/>
          <w:sz w:val="20"/>
          <w:szCs w:val="20"/>
        </w:rPr>
        <w:t>self-reported short sleep duration</w:t>
      </w:r>
      <w:r>
        <w:rPr>
          <w:rFonts w:ascii="Times New Roman" w:hAnsi="Times New Roman" w:cs="Times New Roman" w:hint="eastAsia"/>
          <w:sz w:val="20"/>
          <w:szCs w:val="20"/>
        </w:rPr>
        <w:t xml:space="preserve"> </w:t>
      </w:r>
      <w:r w:rsidRPr="00B960B8">
        <w:rPr>
          <w:rFonts w:ascii="Times New Roman" w:hAnsi="Times New Roman" w:cs="Times New Roman"/>
          <w:sz w:val="20"/>
          <w:szCs w:val="20"/>
        </w:rPr>
        <w:t>(6 h or less)</w:t>
      </w:r>
      <w:r>
        <w:rPr>
          <w:rFonts w:ascii="Times New Roman" w:hAnsi="Times New Roman" w:cs="Times New Roman"/>
          <w:sz w:val="20"/>
          <w:szCs w:val="20"/>
        </w:rPr>
        <w:t>.</w:t>
      </w:r>
    </w:p>
    <w:p w14:paraId="067575D4" w14:textId="08D69B50" w:rsidR="002935FC" w:rsidRDefault="002935FC" w:rsidP="002935FC">
      <w:pPr>
        <w:rPr>
          <w:rFonts w:ascii="Times New Roman" w:hAnsi="Times New Roman" w:cs="Times New Roman"/>
          <w:sz w:val="20"/>
          <w:szCs w:val="20"/>
        </w:rPr>
      </w:pPr>
      <w:r w:rsidRPr="002A79DF">
        <w:rPr>
          <w:rFonts w:ascii="Times New Roman" w:hAnsi="Times New Roman" w:cs="Times New Roman"/>
          <w:sz w:val="20"/>
          <w:szCs w:val="20"/>
        </w:rPr>
        <w:t>Model</w:t>
      </w:r>
      <w:r w:rsidR="00DF6F4D">
        <w:rPr>
          <w:rFonts w:ascii="Times New Roman" w:hAnsi="Times New Roman" w:cs="Times New Roman"/>
          <w:sz w:val="20"/>
          <w:szCs w:val="20"/>
        </w:rPr>
        <w:t xml:space="preserve"> </w:t>
      </w:r>
      <w:r w:rsidRPr="002A79DF">
        <w:rPr>
          <w:rFonts w:ascii="Times New Roman" w:hAnsi="Times New Roman" w:cs="Times New Roman"/>
          <w:sz w:val="20"/>
          <w:szCs w:val="20"/>
        </w:rPr>
        <w:t>1 include SDB; Model</w:t>
      </w:r>
      <w:r w:rsidR="00DF6F4D">
        <w:rPr>
          <w:rFonts w:ascii="Times New Roman" w:hAnsi="Times New Roman" w:cs="Times New Roman"/>
          <w:sz w:val="20"/>
          <w:szCs w:val="20"/>
        </w:rPr>
        <w:t xml:space="preserve"> </w:t>
      </w:r>
      <w:r w:rsidRPr="002A79DF">
        <w:rPr>
          <w:rFonts w:ascii="Times New Roman" w:hAnsi="Times New Roman" w:cs="Times New Roman"/>
          <w:sz w:val="20"/>
          <w:szCs w:val="20"/>
        </w:rPr>
        <w:t>2 further controlled for Age, Sex, BMI, Alcohol use, Cigarette use, Education, Ethnic</w:t>
      </w:r>
      <w:r w:rsidR="00417C35">
        <w:rPr>
          <w:rFonts w:ascii="Times New Roman" w:hAnsi="Times New Roman" w:cs="Times New Roman"/>
          <w:sz w:val="20"/>
          <w:szCs w:val="20"/>
        </w:rPr>
        <w:t>ity</w:t>
      </w:r>
      <w:r w:rsidRPr="002A79DF">
        <w:rPr>
          <w:rFonts w:ascii="Times New Roman" w:hAnsi="Times New Roman" w:cs="Times New Roman"/>
          <w:sz w:val="20"/>
          <w:szCs w:val="20"/>
        </w:rPr>
        <w:t>; Model</w:t>
      </w:r>
      <w:r w:rsidR="00DF6F4D">
        <w:rPr>
          <w:rFonts w:ascii="Times New Roman" w:hAnsi="Times New Roman" w:cs="Times New Roman"/>
          <w:sz w:val="20"/>
          <w:szCs w:val="20"/>
        </w:rPr>
        <w:t xml:space="preserve"> </w:t>
      </w:r>
      <w:r w:rsidRPr="002A79DF">
        <w:rPr>
          <w:rFonts w:ascii="Times New Roman" w:hAnsi="Times New Roman" w:cs="Times New Roman"/>
          <w:sz w:val="20"/>
          <w:szCs w:val="20"/>
        </w:rPr>
        <w:t>3 further controlled for Mets S components n.</w:t>
      </w:r>
    </w:p>
    <w:p w14:paraId="28E4E61F" w14:textId="02AC734D" w:rsidR="002935FC" w:rsidRPr="00DF6F4D" w:rsidRDefault="00DF6F4D" w:rsidP="002935FC">
      <w:pPr>
        <w:rPr>
          <w:rFonts w:ascii="Times New Roman" w:hAnsi="Times New Roman" w:cs="Times New Roman"/>
          <w:sz w:val="20"/>
          <w:szCs w:val="20"/>
        </w:rPr>
      </w:pPr>
      <w:r>
        <w:rPr>
          <w:rFonts w:ascii="Times New Roman" w:hAnsi="Times New Roman" w:cs="Times New Roman"/>
          <w:sz w:val="20"/>
          <w:szCs w:val="20"/>
        </w:rPr>
        <w:t>Statistically significant effect estimates are in bold text.</w:t>
      </w:r>
    </w:p>
    <w:p w14:paraId="705CE8D5" w14:textId="77777777" w:rsidR="002935FC" w:rsidRDefault="002935FC" w:rsidP="002935FC">
      <w:pPr>
        <w:rPr>
          <w:rFonts w:ascii="Times New Roman" w:hAnsi="Times New Roman" w:cs="Times New Roman"/>
          <w:sz w:val="20"/>
          <w:szCs w:val="20"/>
        </w:rPr>
      </w:pPr>
      <w:r w:rsidRPr="00C44755">
        <w:rPr>
          <w:b/>
          <w:bCs/>
          <w:sz w:val="20"/>
          <w:szCs w:val="20"/>
          <w:vertAlign w:val="superscript"/>
        </w:rPr>
        <w:t>‡</w:t>
      </w:r>
      <w:r w:rsidRPr="00C44755">
        <w:rPr>
          <w:rFonts w:ascii="Times New Roman" w:hAnsi="Times New Roman" w:cs="Times New Roman"/>
          <w:sz w:val="20"/>
          <w:szCs w:val="20"/>
        </w:rPr>
        <w:t>P&lt;0.05</w:t>
      </w:r>
    </w:p>
    <w:p w14:paraId="739C9F37" w14:textId="0A088AAD" w:rsidR="002935FC" w:rsidRDefault="002935FC" w:rsidP="004639D8">
      <w:pPr>
        <w:rPr>
          <w:rFonts w:ascii="Arial" w:hAnsi="Arial" w:cs="Arial"/>
          <w:sz w:val="24"/>
          <w:szCs w:val="24"/>
        </w:rPr>
      </w:pPr>
    </w:p>
    <w:p w14:paraId="04BCCE9E" w14:textId="6B8851F9" w:rsidR="002935FC" w:rsidRDefault="002935FC" w:rsidP="004639D8">
      <w:pPr>
        <w:rPr>
          <w:rFonts w:ascii="Arial" w:hAnsi="Arial" w:cs="Arial"/>
          <w:sz w:val="24"/>
          <w:szCs w:val="24"/>
        </w:rPr>
      </w:pPr>
    </w:p>
    <w:p w14:paraId="67BDAC80" w14:textId="23E8DD52" w:rsidR="002935FC" w:rsidRDefault="002935FC" w:rsidP="004639D8">
      <w:pPr>
        <w:rPr>
          <w:rFonts w:ascii="Arial" w:hAnsi="Arial" w:cs="Arial"/>
          <w:sz w:val="24"/>
          <w:szCs w:val="24"/>
        </w:rPr>
      </w:pPr>
    </w:p>
    <w:p w14:paraId="377F4F68" w14:textId="17A8AB3C" w:rsidR="002935FC" w:rsidRDefault="002935FC" w:rsidP="004639D8">
      <w:pPr>
        <w:rPr>
          <w:rFonts w:ascii="Arial" w:hAnsi="Arial" w:cs="Arial"/>
          <w:sz w:val="24"/>
          <w:szCs w:val="24"/>
        </w:rPr>
      </w:pPr>
    </w:p>
    <w:p w14:paraId="3CBDD48B" w14:textId="4BA775F4" w:rsidR="002935FC" w:rsidRDefault="002935FC" w:rsidP="004639D8">
      <w:pPr>
        <w:rPr>
          <w:rFonts w:ascii="Arial" w:hAnsi="Arial" w:cs="Arial"/>
          <w:sz w:val="24"/>
          <w:szCs w:val="24"/>
        </w:rPr>
      </w:pPr>
    </w:p>
    <w:p w14:paraId="7264F36B" w14:textId="12F0383B" w:rsidR="002935FC" w:rsidRDefault="002935FC" w:rsidP="004639D8">
      <w:pPr>
        <w:rPr>
          <w:rFonts w:ascii="Arial" w:hAnsi="Arial" w:cs="Arial"/>
          <w:sz w:val="24"/>
          <w:szCs w:val="24"/>
        </w:rPr>
      </w:pPr>
    </w:p>
    <w:p w14:paraId="24A9FDF6" w14:textId="6BC20220" w:rsidR="002935FC" w:rsidRDefault="002935FC" w:rsidP="004639D8">
      <w:pPr>
        <w:rPr>
          <w:rFonts w:ascii="Arial" w:hAnsi="Arial" w:cs="Arial"/>
          <w:sz w:val="24"/>
          <w:szCs w:val="24"/>
        </w:rPr>
      </w:pPr>
    </w:p>
    <w:p w14:paraId="0CD87BF1" w14:textId="57CF2045" w:rsidR="002935FC" w:rsidRDefault="002935FC" w:rsidP="004639D8">
      <w:pPr>
        <w:rPr>
          <w:rFonts w:ascii="Arial" w:hAnsi="Arial" w:cs="Arial"/>
          <w:sz w:val="24"/>
          <w:szCs w:val="24"/>
        </w:rPr>
      </w:pPr>
    </w:p>
    <w:p w14:paraId="4015E1FD" w14:textId="7171043B" w:rsidR="002935FC" w:rsidRDefault="002935FC" w:rsidP="004639D8">
      <w:pPr>
        <w:rPr>
          <w:rFonts w:ascii="Arial" w:hAnsi="Arial" w:cs="Arial"/>
          <w:sz w:val="24"/>
          <w:szCs w:val="24"/>
        </w:rPr>
      </w:pPr>
    </w:p>
    <w:p w14:paraId="17BC5275" w14:textId="3321D2C2" w:rsidR="002935FC" w:rsidRDefault="002935FC" w:rsidP="004639D8">
      <w:pPr>
        <w:rPr>
          <w:rFonts w:ascii="Arial" w:hAnsi="Arial" w:cs="Arial"/>
          <w:sz w:val="24"/>
          <w:szCs w:val="24"/>
        </w:rPr>
      </w:pPr>
    </w:p>
    <w:p w14:paraId="339F2622" w14:textId="47176612" w:rsidR="002935FC" w:rsidRDefault="002935FC" w:rsidP="004639D8">
      <w:pPr>
        <w:rPr>
          <w:rFonts w:ascii="Arial" w:hAnsi="Arial" w:cs="Arial"/>
          <w:sz w:val="24"/>
          <w:szCs w:val="24"/>
        </w:rPr>
      </w:pPr>
    </w:p>
    <w:p w14:paraId="67B38FF7" w14:textId="7CE47CB7" w:rsidR="002935FC" w:rsidRDefault="002935FC" w:rsidP="004639D8">
      <w:pPr>
        <w:rPr>
          <w:rFonts w:ascii="Arial" w:hAnsi="Arial" w:cs="Arial"/>
          <w:sz w:val="24"/>
          <w:szCs w:val="24"/>
        </w:rPr>
      </w:pPr>
    </w:p>
    <w:p w14:paraId="649178FB" w14:textId="35D5EC40" w:rsidR="002935FC" w:rsidRDefault="002935FC" w:rsidP="004639D8">
      <w:pPr>
        <w:rPr>
          <w:rFonts w:ascii="Arial" w:hAnsi="Arial" w:cs="Arial"/>
          <w:sz w:val="24"/>
          <w:szCs w:val="24"/>
        </w:rPr>
      </w:pPr>
    </w:p>
    <w:p w14:paraId="6AD51602" w14:textId="56EC159B" w:rsidR="002935FC" w:rsidRDefault="002935FC" w:rsidP="004639D8">
      <w:pPr>
        <w:rPr>
          <w:rFonts w:ascii="Arial" w:hAnsi="Arial" w:cs="Arial"/>
          <w:sz w:val="24"/>
          <w:szCs w:val="24"/>
        </w:rPr>
      </w:pPr>
    </w:p>
    <w:p w14:paraId="3A05B885" w14:textId="3CE55854" w:rsidR="002935FC" w:rsidRDefault="002935FC" w:rsidP="004639D8">
      <w:pPr>
        <w:rPr>
          <w:rFonts w:ascii="Arial" w:hAnsi="Arial" w:cs="Arial"/>
          <w:sz w:val="24"/>
          <w:szCs w:val="24"/>
        </w:rPr>
      </w:pPr>
    </w:p>
    <w:p w14:paraId="457A53F9" w14:textId="4F3B5516" w:rsidR="002935FC" w:rsidRDefault="002935FC" w:rsidP="004639D8">
      <w:pPr>
        <w:rPr>
          <w:rFonts w:ascii="Arial" w:hAnsi="Arial" w:cs="Arial"/>
          <w:sz w:val="24"/>
          <w:szCs w:val="24"/>
        </w:rPr>
      </w:pPr>
    </w:p>
    <w:p w14:paraId="323C1AEA" w14:textId="77970C7B" w:rsidR="002935FC" w:rsidRDefault="002935FC" w:rsidP="004639D8">
      <w:pPr>
        <w:rPr>
          <w:rFonts w:ascii="Arial" w:hAnsi="Arial" w:cs="Arial"/>
          <w:sz w:val="24"/>
          <w:szCs w:val="24"/>
        </w:rPr>
      </w:pPr>
    </w:p>
    <w:p w14:paraId="78C6BF1E" w14:textId="305F1C42" w:rsidR="002935FC" w:rsidRDefault="002935FC" w:rsidP="004639D8">
      <w:pPr>
        <w:rPr>
          <w:rFonts w:ascii="Arial" w:hAnsi="Arial" w:cs="Arial"/>
          <w:sz w:val="24"/>
          <w:szCs w:val="24"/>
        </w:rPr>
      </w:pPr>
    </w:p>
    <w:p w14:paraId="4BCBDDAD" w14:textId="15B8FF8D" w:rsidR="002935FC" w:rsidRDefault="002935FC" w:rsidP="004639D8">
      <w:pPr>
        <w:rPr>
          <w:rFonts w:ascii="Arial" w:hAnsi="Arial" w:cs="Arial"/>
          <w:sz w:val="24"/>
          <w:szCs w:val="24"/>
        </w:rPr>
      </w:pPr>
    </w:p>
    <w:p w14:paraId="753090A6" w14:textId="726D9C99" w:rsidR="002935FC" w:rsidRDefault="002935FC" w:rsidP="004639D8">
      <w:pPr>
        <w:rPr>
          <w:rFonts w:ascii="Arial" w:hAnsi="Arial" w:cs="Arial"/>
          <w:sz w:val="24"/>
          <w:szCs w:val="24"/>
        </w:rPr>
      </w:pPr>
    </w:p>
    <w:p w14:paraId="721D91C4" w14:textId="520E0013" w:rsidR="002935FC" w:rsidRDefault="002935FC" w:rsidP="004639D8">
      <w:pPr>
        <w:rPr>
          <w:rFonts w:ascii="Arial" w:hAnsi="Arial" w:cs="Arial"/>
          <w:sz w:val="24"/>
          <w:szCs w:val="24"/>
        </w:rPr>
      </w:pPr>
    </w:p>
    <w:p w14:paraId="7E25B356" w14:textId="60593C8C" w:rsidR="002935FC" w:rsidRDefault="002935FC" w:rsidP="004639D8">
      <w:pPr>
        <w:rPr>
          <w:rFonts w:ascii="Arial" w:hAnsi="Arial" w:cs="Arial"/>
          <w:sz w:val="24"/>
          <w:szCs w:val="24"/>
        </w:rPr>
      </w:pPr>
    </w:p>
    <w:p w14:paraId="5A74AE8F" w14:textId="684F2919" w:rsidR="002935FC" w:rsidRDefault="002935FC" w:rsidP="004639D8">
      <w:pPr>
        <w:rPr>
          <w:rFonts w:ascii="Arial" w:hAnsi="Arial" w:cs="Arial"/>
          <w:sz w:val="24"/>
          <w:szCs w:val="24"/>
        </w:rPr>
      </w:pPr>
    </w:p>
    <w:p w14:paraId="3FE88869" w14:textId="4B42D807" w:rsidR="002935FC" w:rsidRDefault="002935FC" w:rsidP="004639D8">
      <w:pPr>
        <w:rPr>
          <w:rFonts w:ascii="Arial" w:hAnsi="Arial" w:cs="Arial"/>
          <w:sz w:val="24"/>
          <w:szCs w:val="24"/>
        </w:rPr>
      </w:pPr>
    </w:p>
    <w:p w14:paraId="5E666F64" w14:textId="6FBFC377" w:rsidR="002935FC" w:rsidRDefault="002935FC" w:rsidP="004639D8">
      <w:pPr>
        <w:rPr>
          <w:rFonts w:ascii="Arial" w:hAnsi="Arial" w:cs="Arial"/>
          <w:sz w:val="24"/>
          <w:szCs w:val="24"/>
        </w:rPr>
      </w:pPr>
    </w:p>
    <w:p w14:paraId="2ABAA1A5" w14:textId="144EE977" w:rsidR="002935FC" w:rsidRDefault="002935FC" w:rsidP="004639D8">
      <w:pPr>
        <w:rPr>
          <w:rFonts w:ascii="Arial" w:hAnsi="Arial" w:cs="Arial"/>
          <w:sz w:val="24"/>
          <w:szCs w:val="24"/>
        </w:rPr>
      </w:pPr>
    </w:p>
    <w:p w14:paraId="325F307B" w14:textId="09CB9320" w:rsidR="002935FC" w:rsidRDefault="002935FC" w:rsidP="004639D8">
      <w:pPr>
        <w:rPr>
          <w:rFonts w:ascii="Arial" w:hAnsi="Arial" w:cs="Arial"/>
          <w:sz w:val="24"/>
          <w:szCs w:val="24"/>
        </w:rPr>
      </w:pPr>
    </w:p>
    <w:p w14:paraId="61D7DD1C" w14:textId="0406ABA6" w:rsidR="002935FC" w:rsidRDefault="002935FC" w:rsidP="004639D8">
      <w:pPr>
        <w:rPr>
          <w:rFonts w:ascii="Arial" w:hAnsi="Arial" w:cs="Arial"/>
          <w:sz w:val="24"/>
          <w:szCs w:val="24"/>
        </w:rPr>
      </w:pPr>
    </w:p>
    <w:p w14:paraId="0EF3B64E" w14:textId="16BF4653" w:rsidR="002935FC" w:rsidRDefault="002935FC" w:rsidP="004639D8">
      <w:pPr>
        <w:rPr>
          <w:rFonts w:ascii="Arial" w:hAnsi="Arial" w:cs="Arial"/>
          <w:sz w:val="24"/>
          <w:szCs w:val="24"/>
        </w:rPr>
      </w:pPr>
    </w:p>
    <w:p w14:paraId="539EFDA6" w14:textId="0F05E52F" w:rsidR="002935FC" w:rsidRDefault="002935FC" w:rsidP="004639D8">
      <w:pPr>
        <w:rPr>
          <w:rFonts w:ascii="Arial" w:hAnsi="Arial" w:cs="Arial"/>
          <w:sz w:val="24"/>
          <w:szCs w:val="24"/>
        </w:rPr>
      </w:pPr>
    </w:p>
    <w:tbl>
      <w:tblPr>
        <w:tblpPr w:leftFromText="180" w:rightFromText="180" w:vertAnchor="text" w:horzAnchor="page" w:tblpX="1225" w:tblpY="1249"/>
        <w:tblW w:w="5863" w:type="pct"/>
        <w:tblBorders>
          <w:top w:val="single" w:sz="4" w:space="0" w:color="auto"/>
          <w:bottom w:val="single" w:sz="4" w:space="0" w:color="auto"/>
        </w:tblBorders>
        <w:tblLook w:val="04A0" w:firstRow="1" w:lastRow="0" w:firstColumn="1" w:lastColumn="0" w:noHBand="0" w:noVBand="1"/>
      </w:tblPr>
      <w:tblGrid>
        <w:gridCol w:w="705"/>
        <w:gridCol w:w="2100"/>
        <w:gridCol w:w="988"/>
        <w:gridCol w:w="1164"/>
        <w:gridCol w:w="244"/>
        <w:gridCol w:w="988"/>
        <w:gridCol w:w="1164"/>
        <w:gridCol w:w="244"/>
        <w:gridCol w:w="990"/>
        <w:gridCol w:w="1160"/>
      </w:tblGrid>
      <w:tr w:rsidR="00757453" w:rsidRPr="002A79DF" w14:paraId="039442F1" w14:textId="77777777" w:rsidTr="00757453">
        <w:trPr>
          <w:trHeight w:val="247"/>
        </w:trPr>
        <w:tc>
          <w:tcPr>
            <w:tcW w:w="362" w:type="pct"/>
            <w:tcBorders>
              <w:top w:val="single" w:sz="4" w:space="0" w:color="auto"/>
            </w:tcBorders>
            <w:noWrap/>
            <w:vAlign w:val="center"/>
            <w:hideMark/>
          </w:tcPr>
          <w:p w14:paraId="102955A3" w14:textId="77777777" w:rsidR="00757453" w:rsidRPr="00757453" w:rsidRDefault="00757453" w:rsidP="00757453">
            <w:pPr>
              <w:widowControl/>
              <w:jc w:val="left"/>
              <w:rPr>
                <w:rFonts w:ascii="Times New Roman" w:eastAsia="SimSun" w:hAnsi="Times New Roman" w:cs="Times New Roman"/>
                <w:kern w:val="0"/>
                <w:sz w:val="20"/>
                <w:szCs w:val="20"/>
              </w:rPr>
            </w:pPr>
          </w:p>
        </w:tc>
        <w:tc>
          <w:tcPr>
            <w:tcW w:w="1077" w:type="pct"/>
            <w:tcBorders>
              <w:top w:val="single" w:sz="4" w:space="0" w:color="auto"/>
            </w:tcBorders>
            <w:noWrap/>
            <w:vAlign w:val="center"/>
            <w:hideMark/>
          </w:tcPr>
          <w:p w14:paraId="1CC70CDB"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507" w:type="pct"/>
            <w:tcBorders>
              <w:top w:val="single" w:sz="4" w:space="0" w:color="auto"/>
              <w:bottom w:val="single" w:sz="4" w:space="0" w:color="auto"/>
            </w:tcBorders>
            <w:noWrap/>
            <w:vAlign w:val="center"/>
            <w:hideMark/>
          </w:tcPr>
          <w:p w14:paraId="1B4501B5" w14:textId="2CCFF6BD"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1</w:t>
            </w:r>
          </w:p>
        </w:tc>
        <w:tc>
          <w:tcPr>
            <w:tcW w:w="597" w:type="pct"/>
            <w:tcBorders>
              <w:top w:val="single" w:sz="4" w:space="0" w:color="auto"/>
              <w:bottom w:val="single" w:sz="4" w:space="0" w:color="auto"/>
            </w:tcBorders>
            <w:noWrap/>
            <w:vAlign w:val="center"/>
            <w:hideMark/>
          </w:tcPr>
          <w:p w14:paraId="415F2F8E"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125" w:type="pct"/>
            <w:tcBorders>
              <w:top w:val="single" w:sz="4" w:space="0" w:color="auto"/>
              <w:bottom w:val="nil"/>
            </w:tcBorders>
          </w:tcPr>
          <w:p w14:paraId="7BB03A44"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7" w:type="pct"/>
            <w:tcBorders>
              <w:top w:val="single" w:sz="4" w:space="0" w:color="auto"/>
              <w:bottom w:val="single" w:sz="4" w:space="0" w:color="auto"/>
            </w:tcBorders>
            <w:noWrap/>
            <w:vAlign w:val="center"/>
            <w:hideMark/>
          </w:tcPr>
          <w:p w14:paraId="32B8412F" w14:textId="4139791E"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2</w:t>
            </w:r>
          </w:p>
        </w:tc>
        <w:tc>
          <w:tcPr>
            <w:tcW w:w="597" w:type="pct"/>
            <w:tcBorders>
              <w:top w:val="single" w:sz="4" w:space="0" w:color="auto"/>
              <w:bottom w:val="single" w:sz="4" w:space="0" w:color="auto"/>
            </w:tcBorders>
            <w:noWrap/>
            <w:vAlign w:val="center"/>
            <w:hideMark/>
          </w:tcPr>
          <w:p w14:paraId="61A972ED"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125" w:type="pct"/>
            <w:tcBorders>
              <w:top w:val="single" w:sz="4" w:space="0" w:color="auto"/>
              <w:bottom w:val="nil"/>
            </w:tcBorders>
          </w:tcPr>
          <w:p w14:paraId="3CAAD98C"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8" w:type="pct"/>
            <w:tcBorders>
              <w:top w:val="single" w:sz="4" w:space="0" w:color="auto"/>
              <w:bottom w:val="single" w:sz="4" w:space="0" w:color="auto"/>
            </w:tcBorders>
            <w:noWrap/>
            <w:vAlign w:val="center"/>
            <w:hideMark/>
          </w:tcPr>
          <w:p w14:paraId="01689579" w14:textId="54E8572D"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Model</w:t>
            </w:r>
            <w:r w:rsidR="00DF6F4D">
              <w:rPr>
                <w:rFonts w:ascii="Times New Roman" w:eastAsia="SimSun" w:hAnsi="Times New Roman" w:cs="Times New Roman"/>
                <w:color w:val="000000"/>
                <w:kern w:val="0"/>
                <w:sz w:val="20"/>
                <w:szCs w:val="20"/>
              </w:rPr>
              <w:t xml:space="preserve"> </w:t>
            </w:r>
            <w:r w:rsidRPr="002A79DF">
              <w:rPr>
                <w:rFonts w:ascii="Times New Roman" w:eastAsia="SimSun" w:hAnsi="Times New Roman" w:cs="Times New Roman"/>
                <w:color w:val="000000"/>
                <w:kern w:val="0"/>
                <w:sz w:val="20"/>
                <w:szCs w:val="20"/>
              </w:rPr>
              <w:t>3</w:t>
            </w:r>
          </w:p>
        </w:tc>
        <w:tc>
          <w:tcPr>
            <w:tcW w:w="595" w:type="pct"/>
            <w:tcBorders>
              <w:top w:val="single" w:sz="4" w:space="0" w:color="auto"/>
              <w:bottom w:val="single" w:sz="4" w:space="0" w:color="auto"/>
            </w:tcBorders>
            <w:noWrap/>
            <w:vAlign w:val="center"/>
            <w:hideMark/>
          </w:tcPr>
          <w:p w14:paraId="243AEC9F"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r>
      <w:tr w:rsidR="00757453" w:rsidRPr="002A79DF" w14:paraId="20863324" w14:textId="77777777" w:rsidTr="00757453">
        <w:trPr>
          <w:trHeight w:val="247"/>
        </w:trPr>
        <w:tc>
          <w:tcPr>
            <w:tcW w:w="1439" w:type="pct"/>
            <w:gridSpan w:val="2"/>
            <w:tcBorders>
              <w:bottom w:val="single" w:sz="4" w:space="0" w:color="auto"/>
            </w:tcBorders>
            <w:noWrap/>
            <w:vAlign w:val="center"/>
            <w:hideMark/>
          </w:tcPr>
          <w:p w14:paraId="69D8D8D9"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 xml:space="preserve">Incident MS </w:t>
            </w:r>
          </w:p>
        </w:tc>
        <w:tc>
          <w:tcPr>
            <w:tcW w:w="507" w:type="pct"/>
            <w:tcBorders>
              <w:top w:val="single" w:sz="4" w:space="0" w:color="auto"/>
              <w:bottom w:val="single" w:sz="4" w:space="0" w:color="auto"/>
            </w:tcBorders>
            <w:noWrap/>
            <w:vAlign w:val="center"/>
            <w:hideMark/>
          </w:tcPr>
          <w:p w14:paraId="3F03F55B"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597" w:type="pct"/>
            <w:tcBorders>
              <w:top w:val="single" w:sz="4" w:space="0" w:color="auto"/>
              <w:bottom w:val="single" w:sz="4" w:space="0" w:color="auto"/>
            </w:tcBorders>
            <w:noWrap/>
            <w:vAlign w:val="center"/>
            <w:hideMark/>
          </w:tcPr>
          <w:p w14:paraId="15E8713D"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c>
          <w:tcPr>
            <w:tcW w:w="125" w:type="pct"/>
            <w:tcBorders>
              <w:top w:val="nil"/>
              <w:bottom w:val="single" w:sz="4" w:space="0" w:color="auto"/>
            </w:tcBorders>
          </w:tcPr>
          <w:p w14:paraId="114CE816"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7" w:type="pct"/>
            <w:tcBorders>
              <w:top w:val="single" w:sz="4" w:space="0" w:color="auto"/>
              <w:bottom w:val="single" w:sz="4" w:space="0" w:color="auto"/>
            </w:tcBorders>
            <w:noWrap/>
            <w:vAlign w:val="center"/>
            <w:hideMark/>
          </w:tcPr>
          <w:p w14:paraId="4E704CF0"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597" w:type="pct"/>
            <w:tcBorders>
              <w:top w:val="single" w:sz="4" w:space="0" w:color="auto"/>
              <w:bottom w:val="single" w:sz="4" w:space="0" w:color="auto"/>
            </w:tcBorders>
            <w:noWrap/>
            <w:vAlign w:val="center"/>
            <w:hideMark/>
          </w:tcPr>
          <w:p w14:paraId="45446ED3"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c>
          <w:tcPr>
            <w:tcW w:w="125" w:type="pct"/>
            <w:tcBorders>
              <w:top w:val="nil"/>
              <w:bottom w:val="single" w:sz="4" w:space="0" w:color="auto"/>
            </w:tcBorders>
          </w:tcPr>
          <w:p w14:paraId="6D5C741C"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8" w:type="pct"/>
            <w:tcBorders>
              <w:top w:val="single" w:sz="4" w:space="0" w:color="auto"/>
              <w:bottom w:val="single" w:sz="4" w:space="0" w:color="auto"/>
            </w:tcBorders>
            <w:noWrap/>
            <w:vAlign w:val="center"/>
            <w:hideMark/>
          </w:tcPr>
          <w:p w14:paraId="0EDF3FC0"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HR</w:t>
            </w:r>
          </w:p>
        </w:tc>
        <w:tc>
          <w:tcPr>
            <w:tcW w:w="595" w:type="pct"/>
            <w:tcBorders>
              <w:top w:val="single" w:sz="4" w:space="0" w:color="auto"/>
              <w:bottom w:val="single" w:sz="4" w:space="0" w:color="auto"/>
            </w:tcBorders>
            <w:noWrap/>
            <w:vAlign w:val="center"/>
            <w:hideMark/>
          </w:tcPr>
          <w:p w14:paraId="259D59AE"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95% CI</w:t>
            </w:r>
          </w:p>
        </w:tc>
      </w:tr>
      <w:tr w:rsidR="00757453" w:rsidRPr="002A79DF" w14:paraId="41048F09" w14:textId="77777777" w:rsidTr="00757453">
        <w:trPr>
          <w:trHeight w:val="247"/>
        </w:trPr>
        <w:tc>
          <w:tcPr>
            <w:tcW w:w="362" w:type="pct"/>
            <w:tcBorders>
              <w:top w:val="single" w:sz="4" w:space="0" w:color="auto"/>
            </w:tcBorders>
            <w:noWrap/>
            <w:vAlign w:val="center"/>
            <w:hideMark/>
          </w:tcPr>
          <w:p w14:paraId="5764B821"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1077" w:type="pct"/>
            <w:tcBorders>
              <w:top w:val="single" w:sz="4" w:space="0" w:color="auto"/>
            </w:tcBorders>
            <w:noWrap/>
            <w:vAlign w:val="center"/>
            <w:hideMark/>
          </w:tcPr>
          <w:p w14:paraId="4DF8B1D7"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7" w:type="pct"/>
            <w:tcBorders>
              <w:top w:val="single" w:sz="4" w:space="0" w:color="auto"/>
            </w:tcBorders>
            <w:noWrap/>
            <w:vAlign w:val="center"/>
            <w:hideMark/>
          </w:tcPr>
          <w:p w14:paraId="58CB5581"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597" w:type="pct"/>
            <w:tcBorders>
              <w:top w:val="single" w:sz="4" w:space="0" w:color="auto"/>
            </w:tcBorders>
            <w:noWrap/>
            <w:vAlign w:val="center"/>
            <w:hideMark/>
          </w:tcPr>
          <w:p w14:paraId="0B9C0BE2"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125" w:type="pct"/>
            <w:tcBorders>
              <w:top w:val="single" w:sz="4" w:space="0" w:color="auto"/>
            </w:tcBorders>
          </w:tcPr>
          <w:p w14:paraId="7C80A4A8"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507" w:type="pct"/>
            <w:tcBorders>
              <w:top w:val="single" w:sz="4" w:space="0" w:color="auto"/>
            </w:tcBorders>
            <w:noWrap/>
            <w:vAlign w:val="center"/>
            <w:hideMark/>
          </w:tcPr>
          <w:p w14:paraId="6E39ACC7"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597" w:type="pct"/>
            <w:tcBorders>
              <w:top w:val="single" w:sz="4" w:space="0" w:color="auto"/>
            </w:tcBorders>
            <w:noWrap/>
            <w:vAlign w:val="center"/>
            <w:hideMark/>
          </w:tcPr>
          <w:p w14:paraId="35A62FED"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125" w:type="pct"/>
            <w:tcBorders>
              <w:top w:val="single" w:sz="4" w:space="0" w:color="auto"/>
            </w:tcBorders>
          </w:tcPr>
          <w:p w14:paraId="438964A6"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508" w:type="pct"/>
            <w:tcBorders>
              <w:top w:val="single" w:sz="4" w:space="0" w:color="auto"/>
            </w:tcBorders>
            <w:noWrap/>
            <w:vAlign w:val="center"/>
            <w:hideMark/>
          </w:tcPr>
          <w:p w14:paraId="08E70E13"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595" w:type="pct"/>
            <w:tcBorders>
              <w:top w:val="single" w:sz="4" w:space="0" w:color="auto"/>
            </w:tcBorders>
            <w:noWrap/>
            <w:vAlign w:val="center"/>
            <w:hideMark/>
          </w:tcPr>
          <w:p w14:paraId="2313933F" w14:textId="77777777" w:rsidR="00757453" w:rsidRPr="002A79DF" w:rsidRDefault="00757453" w:rsidP="00757453">
            <w:pPr>
              <w:widowControl/>
              <w:jc w:val="left"/>
              <w:rPr>
                <w:rFonts w:ascii="Times New Roman" w:eastAsia="Times New Roman" w:hAnsi="Times New Roman" w:cs="Times New Roman"/>
                <w:kern w:val="0"/>
                <w:sz w:val="20"/>
                <w:szCs w:val="20"/>
              </w:rPr>
            </w:pPr>
          </w:p>
        </w:tc>
      </w:tr>
      <w:tr w:rsidR="00757453" w:rsidRPr="002A79DF" w14:paraId="0799DE03" w14:textId="77777777" w:rsidTr="00757453">
        <w:trPr>
          <w:trHeight w:val="247"/>
        </w:trPr>
        <w:tc>
          <w:tcPr>
            <w:tcW w:w="362" w:type="pct"/>
            <w:noWrap/>
            <w:vAlign w:val="center"/>
            <w:hideMark/>
          </w:tcPr>
          <w:p w14:paraId="66F01A1E"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1077" w:type="pct"/>
            <w:noWrap/>
            <w:vAlign w:val="center"/>
            <w:hideMark/>
          </w:tcPr>
          <w:p w14:paraId="2426E68A"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Normal</w:t>
            </w:r>
          </w:p>
        </w:tc>
        <w:tc>
          <w:tcPr>
            <w:tcW w:w="1104" w:type="pct"/>
            <w:gridSpan w:val="2"/>
            <w:noWrap/>
            <w:vAlign w:val="center"/>
            <w:hideMark/>
          </w:tcPr>
          <w:p w14:paraId="0366F65B" w14:textId="77777777" w:rsidR="00757453" w:rsidRPr="002A79DF" w:rsidRDefault="00757453" w:rsidP="00757453">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c>
          <w:tcPr>
            <w:tcW w:w="125" w:type="pct"/>
          </w:tcPr>
          <w:p w14:paraId="2005B9B5" w14:textId="77777777" w:rsidR="00757453" w:rsidRPr="002A79DF" w:rsidRDefault="00757453" w:rsidP="00757453">
            <w:pPr>
              <w:widowControl/>
              <w:jc w:val="center"/>
              <w:rPr>
                <w:rFonts w:ascii="Times New Roman" w:eastAsia="Times New Roman" w:hAnsi="Times New Roman" w:cs="Times New Roman"/>
                <w:kern w:val="0"/>
                <w:sz w:val="20"/>
                <w:szCs w:val="20"/>
              </w:rPr>
            </w:pPr>
          </w:p>
        </w:tc>
        <w:tc>
          <w:tcPr>
            <w:tcW w:w="1104" w:type="pct"/>
            <w:gridSpan w:val="2"/>
            <w:noWrap/>
            <w:vAlign w:val="center"/>
            <w:hideMark/>
          </w:tcPr>
          <w:p w14:paraId="16B21485" w14:textId="77777777" w:rsidR="00757453" w:rsidRPr="002A79DF" w:rsidRDefault="00757453" w:rsidP="00757453">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c>
          <w:tcPr>
            <w:tcW w:w="125" w:type="pct"/>
          </w:tcPr>
          <w:p w14:paraId="48C9FBE5" w14:textId="77777777" w:rsidR="00757453" w:rsidRPr="002A79DF" w:rsidRDefault="00757453" w:rsidP="00757453">
            <w:pPr>
              <w:widowControl/>
              <w:jc w:val="center"/>
              <w:rPr>
                <w:rFonts w:ascii="Times New Roman" w:eastAsia="Times New Roman" w:hAnsi="Times New Roman" w:cs="Times New Roman"/>
                <w:kern w:val="0"/>
                <w:sz w:val="20"/>
                <w:szCs w:val="20"/>
              </w:rPr>
            </w:pPr>
          </w:p>
        </w:tc>
        <w:tc>
          <w:tcPr>
            <w:tcW w:w="1103" w:type="pct"/>
            <w:gridSpan w:val="2"/>
            <w:noWrap/>
            <w:vAlign w:val="center"/>
            <w:hideMark/>
          </w:tcPr>
          <w:p w14:paraId="07D16845" w14:textId="77777777" w:rsidR="00757453" w:rsidRPr="002A79DF" w:rsidRDefault="00757453" w:rsidP="00757453">
            <w:pPr>
              <w:widowControl/>
              <w:jc w:val="center"/>
              <w:rPr>
                <w:rFonts w:ascii="Times New Roman" w:eastAsia="Times New Roman" w:hAnsi="Times New Roman" w:cs="Times New Roman"/>
                <w:kern w:val="0"/>
                <w:sz w:val="20"/>
                <w:szCs w:val="20"/>
              </w:rPr>
            </w:pPr>
            <w:r w:rsidRPr="002A79DF">
              <w:rPr>
                <w:rFonts w:ascii="Times New Roman" w:eastAsia="SimSun" w:hAnsi="Times New Roman" w:cs="Times New Roman"/>
                <w:color w:val="000000"/>
                <w:kern w:val="0"/>
                <w:sz w:val="20"/>
                <w:szCs w:val="20"/>
              </w:rPr>
              <w:t>reference</w:t>
            </w:r>
          </w:p>
        </w:tc>
      </w:tr>
      <w:tr w:rsidR="00757453" w:rsidRPr="002A79DF" w14:paraId="2D3FBBFC" w14:textId="77777777" w:rsidTr="00757453">
        <w:trPr>
          <w:trHeight w:val="247"/>
        </w:trPr>
        <w:tc>
          <w:tcPr>
            <w:tcW w:w="362" w:type="pct"/>
            <w:noWrap/>
            <w:vAlign w:val="center"/>
            <w:hideMark/>
          </w:tcPr>
          <w:p w14:paraId="34E6BC62" w14:textId="77777777" w:rsidR="00757453" w:rsidRPr="002A79DF" w:rsidRDefault="00757453" w:rsidP="00757453">
            <w:pPr>
              <w:widowControl/>
              <w:jc w:val="left"/>
              <w:rPr>
                <w:rFonts w:ascii="Times New Roman" w:eastAsia="Times New Roman" w:hAnsi="Times New Roman" w:cs="Times New Roman"/>
                <w:kern w:val="0"/>
                <w:sz w:val="20"/>
                <w:szCs w:val="20"/>
              </w:rPr>
            </w:pPr>
          </w:p>
        </w:tc>
        <w:tc>
          <w:tcPr>
            <w:tcW w:w="1077" w:type="pct"/>
            <w:noWrap/>
            <w:vAlign w:val="center"/>
            <w:hideMark/>
          </w:tcPr>
          <w:p w14:paraId="12D5C449"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Mild</w:t>
            </w:r>
          </w:p>
        </w:tc>
        <w:tc>
          <w:tcPr>
            <w:tcW w:w="507" w:type="pct"/>
            <w:noWrap/>
            <w:vAlign w:val="center"/>
            <w:hideMark/>
          </w:tcPr>
          <w:p w14:paraId="2DD7DF57" w14:textId="77777777" w:rsidR="00757453" w:rsidRPr="002A79DF" w:rsidRDefault="00757453" w:rsidP="00757453">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1.7</w:t>
            </w:r>
            <w:r>
              <w:rPr>
                <w:rFonts w:ascii="Times New Roman" w:eastAsia="SimSun" w:hAnsi="Times New Roman" w:cs="Times New Roman"/>
                <w:b/>
                <w:bCs/>
                <w:color w:val="000000"/>
                <w:kern w:val="0"/>
                <w:sz w:val="20"/>
                <w:szCs w:val="20"/>
              </w:rPr>
              <w:t>7</w:t>
            </w:r>
            <w:r w:rsidRPr="002A79DF">
              <w:rPr>
                <w:rFonts w:ascii="Times New Roman" w:eastAsia="SimSun" w:hAnsi="Times New Roman" w:cs="Times New Roman"/>
                <w:b/>
                <w:bCs/>
                <w:color w:val="000000"/>
                <w:kern w:val="0"/>
                <w:sz w:val="20"/>
                <w:szCs w:val="20"/>
                <w:vertAlign w:val="superscript"/>
              </w:rPr>
              <w:t>*</w:t>
            </w:r>
          </w:p>
        </w:tc>
        <w:tc>
          <w:tcPr>
            <w:tcW w:w="597" w:type="pct"/>
            <w:noWrap/>
            <w:vAlign w:val="center"/>
            <w:hideMark/>
          </w:tcPr>
          <w:p w14:paraId="4D9FD6A2"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1.4</w:t>
            </w:r>
            <w:r>
              <w:rPr>
                <w:rFonts w:ascii="Times New Roman" w:eastAsia="SimSun" w:hAnsi="Times New Roman" w:cs="Times New Roman"/>
                <w:color w:val="000000"/>
                <w:kern w:val="0"/>
                <w:sz w:val="20"/>
                <w:szCs w:val="20"/>
              </w:rPr>
              <w:t>7</w:t>
            </w:r>
            <w:r w:rsidRPr="002A79DF">
              <w:rPr>
                <w:rFonts w:ascii="Times New Roman" w:eastAsia="SimSun" w:hAnsi="Times New Roman" w:cs="Times New Roman"/>
                <w:color w:val="000000"/>
                <w:kern w:val="0"/>
                <w:sz w:val="20"/>
                <w:szCs w:val="20"/>
              </w:rPr>
              <w:t>-2.1</w:t>
            </w:r>
            <w:r>
              <w:rPr>
                <w:rFonts w:ascii="Times New Roman" w:eastAsia="SimSun" w:hAnsi="Times New Roman" w:cs="Times New Roman"/>
                <w:color w:val="000000"/>
                <w:kern w:val="0"/>
                <w:sz w:val="20"/>
                <w:szCs w:val="20"/>
              </w:rPr>
              <w:t>4</w:t>
            </w:r>
          </w:p>
        </w:tc>
        <w:tc>
          <w:tcPr>
            <w:tcW w:w="125" w:type="pct"/>
          </w:tcPr>
          <w:p w14:paraId="07F9F061"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7" w:type="pct"/>
            <w:noWrap/>
            <w:vAlign w:val="center"/>
            <w:hideMark/>
          </w:tcPr>
          <w:p w14:paraId="1A875F74" w14:textId="77777777" w:rsidR="00757453" w:rsidRPr="002A79DF" w:rsidRDefault="00757453" w:rsidP="00757453">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1.28</w:t>
            </w:r>
            <w:r w:rsidRPr="002A79DF">
              <w:rPr>
                <w:rFonts w:ascii="Times New Roman" w:eastAsia="SimSun" w:hAnsi="Times New Roman" w:cs="Times New Roman"/>
                <w:b/>
                <w:bCs/>
                <w:color w:val="000000"/>
                <w:kern w:val="0"/>
                <w:sz w:val="20"/>
                <w:szCs w:val="20"/>
                <w:vertAlign w:val="superscript"/>
              </w:rPr>
              <w:t>*</w:t>
            </w:r>
          </w:p>
        </w:tc>
        <w:tc>
          <w:tcPr>
            <w:tcW w:w="597" w:type="pct"/>
            <w:noWrap/>
            <w:vAlign w:val="center"/>
            <w:hideMark/>
          </w:tcPr>
          <w:p w14:paraId="5665B10B"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1.04-1.57</w:t>
            </w:r>
          </w:p>
        </w:tc>
        <w:tc>
          <w:tcPr>
            <w:tcW w:w="125" w:type="pct"/>
          </w:tcPr>
          <w:p w14:paraId="1645CCEA"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8" w:type="pct"/>
            <w:noWrap/>
            <w:vAlign w:val="center"/>
            <w:hideMark/>
          </w:tcPr>
          <w:p w14:paraId="0ED2DF4A" w14:textId="77777777" w:rsidR="00757453" w:rsidRPr="002A79DF" w:rsidRDefault="00757453" w:rsidP="00757453">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1.3</w:t>
            </w:r>
            <w:r>
              <w:rPr>
                <w:rFonts w:ascii="Times New Roman" w:eastAsia="SimSun" w:hAnsi="Times New Roman" w:cs="Times New Roman"/>
                <w:b/>
                <w:bCs/>
                <w:color w:val="000000"/>
                <w:kern w:val="0"/>
                <w:sz w:val="20"/>
                <w:szCs w:val="20"/>
              </w:rPr>
              <w:t>5</w:t>
            </w:r>
            <w:r w:rsidRPr="00C44755">
              <w:rPr>
                <w:b/>
                <w:bCs/>
                <w:sz w:val="20"/>
                <w:szCs w:val="20"/>
                <w:vertAlign w:val="superscript"/>
              </w:rPr>
              <w:t>†</w:t>
            </w:r>
          </w:p>
        </w:tc>
        <w:tc>
          <w:tcPr>
            <w:tcW w:w="595" w:type="pct"/>
            <w:noWrap/>
            <w:vAlign w:val="center"/>
            <w:hideMark/>
          </w:tcPr>
          <w:p w14:paraId="4ACCC8CA"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10</w:t>
            </w:r>
            <w:r w:rsidRPr="002A79DF">
              <w:rPr>
                <w:rFonts w:ascii="Times New Roman" w:eastAsia="SimSun" w:hAnsi="Times New Roman" w:cs="Times New Roman"/>
                <w:color w:val="000000"/>
                <w:kern w:val="0"/>
                <w:sz w:val="20"/>
                <w:szCs w:val="20"/>
              </w:rPr>
              <w:t>-1.6</w:t>
            </w:r>
            <w:r>
              <w:rPr>
                <w:rFonts w:ascii="Times New Roman" w:eastAsia="SimSun" w:hAnsi="Times New Roman" w:cs="Times New Roman"/>
                <w:color w:val="000000"/>
                <w:kern w:val="0"/>
                <w:sz w:val="20"/>
                <w:szCs w:val="20"/>
              </w:rPr>
              <w:t>6</w:t>
            </w:r>
          </w:p>
        </w:tc>
      </w:tr>
      <w:tr w:rsidR="00757453" w:rsidRPr="002A79DF" w14:paraId="155C73EE" w14:textId="77777777" w:rsidTr="00757453">
        <w:trPr>
          <w:trHeight w:val="247"/>
        </w:trPr>
        <w:tc>
          <w:tcPr>
            <w:tcW w:w="362" w:type="pct"/>
            <w:noWrap/>
            <w:vAlign w:val="center"/>
            <w:hideMark/>
          </w:tcPr>
          <w:p w14:paraId="011B7AC8"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1077" w:type="pct"/>
            <w:noWrap/>
            <w:vAlign w:val="center"/>
            <w:hideMark/>
          </w:tcPr>
          <w:p w14:paraId="16420208"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Moderate/Severe</w:t>
            </w:r>
          </w:p>
        </w:tc>
        <w:tc>
          <w:tcPr>
            <w:tcW w:w="507" w:type="pct"/>
            <w:noWrap/>
            <w:vAlign w:val="center"/>
            <w:hideMark/>
          </w:tcPr>
          <w:p w14:paraId="7D54A94C" w14:textId="77777777" w:rsidR="00757453" w:rsidRPr="002A79DF" w:rsidRDefault="00757453" w:rsidP="00757453">
            <w:pPr>
              <w:widowControl/>
              <w:jc w:val="left"/>
              <w:rPr>
                <w:rFonts w:ascii="Times New Roman" w:eastAsia="SimSun" w:hAnsi="Times New Roman" w:cs="Times New Roman"/>
                <w:b/>
                <w:bCs/>
                <w:color w:val="000000"/>
                <w:kern w:val="0"/>
                <w:sz w:val="20"/>
                <w:szCs w:val="20"/>
              </w:rPr>
            </w:pPr>
            <w:r w:rsidRPr="002A79DF">
              <w:rPr>
                <w:rFonts w:ascii="Times New Roman" w:eastAsia="SimSun" w:hAnsi="Times New Roman" w:cs="Times New Roman"/>
                <w:b/>
                <w:bCs/>
                <w:color w:val="000000"/>
                <w:kern w:val="0"/>
                <w:sz w:val="20"/>
                <w:szCs w:val="20"/>
              </w:rPr>
              <w:t>2.1</w:t>
            </w:r>
            <w:r>
              <w:rPr>
                <w:rFonts w:ascii="Times New Roman" w:eastAsia="SimSun" w:hAnsi="Times New Roman" w:cs="Times New Roman"/>
                <w:b/>
                <w:bCs/>
                <w:color w:val="000000"/>
                <w:kern w:val="0"/>
                <w:sz w:val="20"/>
                <w:szCs w:val="20"/>
              </w:rPr>
              <w:t>9</w:t>
            </w:r>
            <w:r w:rsidRPr="002A79DF">
              <w:rPr>
                <w:rFonts w:ascii="Times New Roman" w:eastAsia="SimSun" w:hAnsi="Times New Roman" w:cs="Times New Roman"/>
                <w:b/>
                <w:bCs/>
                <w:color w:val="000000"/>
                <w:kern w:val="0"/>
                <w:sz w:val="20"/>
                <w:szCs w:val="20"/>
                <w:vertAlign w:val="superscript"/>
              </w:rPr>
              <w:t>*</w:t>
            </w:r>
          </w:p>
        </w:tc>
        <w:tc>
          <w:tcPr>
            <w:tcW w:w="597" w:type="pct"/>
            <w:noWrap/>
            <w:vAlign w:val="center"/>
            <w:hideMark/>
          </w:tcPr>
          <w:p w14:paraId="33EFBD63"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1.7</w:t>
            </w:r>
            <w:r>
              <w:rPr>
                <w:rFonts w:ascii="Times New Roman" w:eastAsia="SimSun" w:hAnsi="Times New Roman" w:cs="Times New Roman"/>
                <w:color w:val="000000"/>
                <w:kern w:val="0"/>
                <w:sz w:val="20"/>
                <w:szCs w:val="20"/>
              </w:rPr>
              <w:t>2</w:t>
            </w:r>
            <w:r w:rsidRPr="002A79DF">
              <w:rPr>
                <w:rFonts w:ascii="Times New Roman" w:eastAsia="SimSun" w:hAnsi="Times New Roman" w:cs="Times New Roman"/>
                <w:color w:val="000000"/>
                <w:kern w:val="0"/>
                <w:sz w:val="20"/>
                <w:szCs w:val="20"/>
              </w:rPr>
              <w:t>-2.7</w:t>
            </w:r>
            <w:r>
              <w:rPr>
                <w:rFonts w:ascii="Times New Roman" w:eastAsia="SimSun" w:hAnsi="Times New Roman" w:cs="Times New Roman"/>
                <w:color w:val="000000"/>
                <w:kern w:val="0"/>
                <w:sz w:val="20"/>
                <w:szCs w:val="20"/>
              </w:rPr>
              <w:t>9</w:t>
            </w:r>
          </w:p>
        </w:tc>
        <w:tc>
          <w:tcPr>
            <w:tcW w:w="125" w:type="pct"/>
          </w:tcPr>
          <w:p w14:paraId="0F414912"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7" w:type="pct"/>
            <w:noWrap/>
            <w:vAlign w:val="center"/>
            <w:hideMark/>
          </w:tcPr>
          <w:p w14:paraId="569D03AA"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1.25</w:t>
            </w:r>
          </w:p>
        </w:tc>
        <w:tc>
          <w:tcPr>
            <w:tcW w:w="597" w:type="pct"/>
            <w:noWrap/>
            <w:vAlign w:val="center"/>
            <w:hideMark/>
          </w:tcPr>
          <w:p w14:paraId="60A27F93"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0.96-1.63</w:t>
            </w:r>
          </w:p>
        </w:tc>
        <w:tc>
          <w:tcPr>
            <w:tcW w:w="125" w:type="pct"/>
          </w:tcPr>
          <w:p w14:paraId="55051D0B" w14:textId="77777777" w:rsidR="00757453" w:rsidRPr="002A79DF" w:rsidRDefault="00757453" w:rsidP="00757453">
            <w:pPr>
              <w:widowControl/>
              <w:jc w:val="left"/>
              <w:rPr>
                <w:rFonts w:ascii="Times New Roman" w:eastAsia="SimSun" w:hAnsi="Times New Roman" w:cs="Times New Roman"/>
                <w:color w:val="000000"/>
                <w:kern w:val="0"/>
                <w:sz w:val="20"/>
                <w:szCs w:val="20"/>
              </w:rPr>
            </w:pPr>
          </w:p>
        </w:tc>
        <w:tc>
          <w:tcPr>
            <w:tcW w:w="508" w:type="pct"/>
            <w:noWrap/>
            <w:vAlign w:val="center"/>
            <w:hideMark/>
          </w:tcPr>
          <w:p w14:paraId="40380564"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20</w:t>
            </w:r>
          </w:p>
        </w:tc>
        <w:tc>
          <w:tcPr>
            <w:tcW w:w="595" w:type="pct"/>
            <w:noWrap/>
            <w:vAlign w:val="center"/>
            <w:hideMark/>
          </w:tcPr>
          <w:p w14:paraId="4033915D" w14:textId="77777777" w:rsidR="00757453" w:rsidRPr="002A79DF" w:rsidRDefault="00757453" w:rsidP="00757453">
            <w:pPr>
              <w:widowControl/>
              <w:jc w:val="left"/>
              <w:rPr>
                <w:rFonts w:ascii="Times New Roman" w:eastAsia="SimSun" w:hAnsi="Times New Roman" w:cs="Times New Roman"/>
                <w:color w:val="000000"/>
                <w:kern w:val="0"/>
                <w:sz w:val="20"/>
                <w:szCs w:val="20"/>
              </w:rPr>
            </w:pPr>
            <w:r w:rsidRPr="002A79DF">
              <w:rPr>
                <w:rFonts w:ascii="Times New Roman" w:eastAsia="SimSun" w:hAnsi="Times New Roman" w:cs="Times New Roman"/>
                <w:color w:val="000000"/>
                <w:kern w:val="0"/>
                <w:sz w:val="20"/>
                <w:szCs w:val="20"/>
              </w:rPr>
              <w:t>0.9</w:t>
            </w:r>
            <w:r>
              <w:rPr>
                <w:rFonts w:ascii="Times New Roman" w:eastAsia="SimSun" w:hAnsi="Times New Roman" w:cs="Times New Roman"/>
                <w:color w:val="000000"/>
                <w:kern w:val="0"/>
                <w:sz w:val="20"/>
                <w:szCs w:val="20"/>
              </w:rPr>
              <w:t>1</w:t>
            </w:r>
            <w:r w:rsidRPr="002A79DF">
              <w:rPr>
                <w:rFonts w:ascii="Times New Roman" w:eastAsia="SimSun" w:hAnsi="Times New Roman" w:cs="Times New Roman"/>
                <w:color w:val="000000"/>
                <w:kern w:val="0"/>
                <w:sz w:val="20"/>
                <w:szCs w:val="20"/>
              </w:rPr>
              <w:t>-1.5</w:t>
            </w:r>
            <w:r>
              <w:rPr>
                <w:rFonts w:ascii="Times New Roman" w:eastAsia="SimSun" w:hAnsi="Times New Roman" w:cs="Times New Roman"/>
                <w:color w:val="000000"/>
                <w:kern w:val="0"/>
                <w:sz w:val="20"/>
                <w:szCs w:val="20"/>
              </w:rPr>
              <w:t>7</w:t>
            </w:r>
          </w:p>
        </w:tc>
      </w:tr>
    </w:tbl>
    <w:p w14:paraId="1C85DA92" w14:textId="120625A4" w:rsidR="00757453" w:rsidRPr="00C028BF" w:rsidRDefault="00757453" w:rsidP="00757453">
      <w:pPr>
        <w:spacing w:line="360" w:lineRule="auto"/>
        <w:rPr>
          <w:rFonts w:ascii="Times New Roman" w:hAnsi="Times New Roman" w:cs="Times New Roman"/>
          <w:sz w:val="24"/>
          <w:szCs w:val="24"/>
        </w:rPr>
      </w:pPr>
      <w:r w:rsidRPr="008451CE">
        <w:rPr>
          <w:rFonts w:ascii="Times New Roman" w:hAnsi="Times New Roman" w:cs="Times New Roman"/>
          <w:sz w:val="24"/>
          <w:szCs w:val="24"/>
        </w:rPr>
        <w:t>Table S7. Effect estimates from Survey Cox Regression Models for the association</w:t>
      </w:r>
      <w:r w:rsidRPr="008451CE">
        <w:rPr>
          <w:rFonts w:ascii="Times New Roman" w:hAnsi="Times New Roman" w:cs="Times New Roman" w:hint="eastAsia"/>
          <w:sz w:val="24"/>
          <w:szCs w:val="24"/>
        </w:rPr>
        <w:t xml:space="preserve"> </w:t>
      </w:r>
      <w:r w:rsidRPr="008451CE">
        <w:rPr>
          <w:rFonts w:ascii="Times New Roman" w:hAnsi="Times New Roman" w:cs="Times New Roman"/>
          <w:sz w:val="24"/>
          <w:szCs w:val="24"/>
        </w:rPr>
        <w:t>between SDB and 6-Year Incident metabolic syndrome in HCHS/SOL (2008–2017) (Further excluding CPAP (n=27))</w:t>
      </w:r>
    </w:p>
    <w:p w14:paraId="7B39EB13" w14:textId="77777777" w:rsidR="00757453" w:rsidRPr="00C44755" w:rsidRDefault="00757453" w:rsidP="00757453">
      <w:pPr>
        <w:rPr>
          <w:sz w:val="20"/>
          <w:szCs w:val="20"/>
          <w:vertAlign w:val="superscript"/>
        </w:rPr>
      </w:pPr>
      <w:r w:rsidRPr="00C44755">
        <w:rPr>
          <w:rFonts w:ascii="Times New Roman" w:hAnsi="Times New Roman" w:cs="Times New Roman"/>
          <w:sz w:val="20"/>
          <w:szCs w:val="20"/>
        </w:rPr>
        <w:t>Definition of abbreviation</w:t>
      </w:r>
      <w:r w:rsidRPr="00C44755">
        <w:rPr>
          <w:rFonts w:ascii="Times New Roman" w:hAnsi="Times New Roman" w:cs="Times New Roman" w:hint="eastAsia"/>
          <w:sz w:val="20"/>
          <w:szCs w:val="20"/>
        </w:rPr>
        <w:t>：</w:t>
      </w:r>
      <w:r w:rsidRPr="00C44755">
        <w:rPr>
          <w:rFonts w:ascii="Times New Roman" w:hAnsi="Times New Roman" w:cs="Times New Roman" w:hint="eastAsia"/>
          <w:sz w:val="20"/>
          <w:szCs w:val="20"/>
        </w:rPr>
        <w:t>C</w:t>
      </w:r>
      <w:r w:rsidRPr="00C44755">
        <w:rPr>
          <w:rFonts w:ascii="Times New Roman" w:hAnsi="Times New Roman" w:cs="Times New Roman"/>
          <w:sz w:val="20"/>
          <w:szCs w:val="20"/>
        </w:rPr>
        <w:t>I=</w:t>
      </w:r>
      <w:r>
        <w:rPr>
          <w:rFonts w:ascii="Times New Roman" w:hAnsi="Times New Roman" w:cs="Times New Roman"/>
          <w:sz w:val="20"/>
          <w:szCs w:val="20"/>
        </w:rPr>
        <w:t>c</w:t>
      </w:r>
      <w:r w:rsidRPr="00C44755">
        <w:rPr>
          <w:rFonts w:ascii="Times New Roman" w:hAnsi="Times New Roman" w:cs="Times New Roman"/>
          <w:sz w:val="20"/>
          <w:szCs w:val="20"/>
        </w:rPr>
        <w:t>onfidence interval; HR=</w:t>
      </w:r>
      <w:r>
        <w:rPr>
          <w:rFonts w:ascii="Times New Roman" w:hAnsi="Times New Roman" w:cs="Times New Roman"/>
          <w:sz w:val="20"/>
          <w:szCs w:val="20"/>
        </w:rPr>
        <w:t>h</w:t>
      </w:r>
      <w:r w:rsidRPr="00C44755">
        <w:rPr>
          <w:rFonts w:ascii="Times New Roman" w:hAnsi="Times New Roman" w:cs="Times New Roman"/>
          <w:sz w:val="20"/>
          <w:szCs w:val="20"/>
        </w:rPr>
        <w:t>azard ratio; SDB=</w:t>
      </w:r>
      <w:r>
        <w:rPr>
          <w:rFonts w:ascii="Times New Roman" w:hAnsi="Times New Roman" w:cs="Times New Roman"/>
          <w:sz w:val="20"/>
          <w:szCs w:val="20"/>
        </w:rPr>
        <w:t>s</w:t>
      </w:r>
      <w:r w:rsidRPr="00C44755">
        <w:rPr>
          <w:rFonts w:ascii="Times New Roman" w:hAnsi="Times New Roman" w:cs="Times New Roman"/>
          <w:sz w:val="20"/>
          <w:szCs w:val="20"/>
        </w:rPr>
        <w:t>leep-disordered breathing; MS=</w:t>
      </w:r>
      <w:r>
        <w:rPr>
          <w:rFonts w:ascii="Times New Roman" w:hAnsi="Times New Roman" w:cs="Times New Roman"/>
          <w:sz w:val="20"/>
          <w:szCs w:val="20"/>
        </w:rPr>
        <w:t>m</w:t>
      </w:r>
      <w:r w:rsidRPr="00C44755">
        <w:rPr>
          <w:rFonts w:ascii="Times New Roman" w:hAnsi="Times New Roman" w:cs="Times New Roman"/>
          <w:sz w:val="20"/>
          <w:szCs w:val="20"/>
        </w:rPr>
        <w:t>etabolic syndrome;</w:t>
      </w:r>
    </w:p>
    <w:p w14:paraId="77FC22D2" w14:textId="0D497B4D" w:rsidR="00757453" w:rsidRDefault="00757453" w:rsidP="00757453">
      <w:pPr>
        <w:rPr>
          <w:rFonts w:ascii="Times New Roman" w:hAnsi="Times New Roman" w:cs="Times New Roman"/>
          <w:sz w:val="20"/>
          <w:szCs w:val="20"/>
        </w:rPr>
      </w:pPr>
      <w:r w:rsidRPr="00C44755">
        <w:rPr>
          <w:rFonts w:ascii="Times New Roman" w:hAnsi="Times New Roman" w:cs="Times New Roman"/>
          <w:sz w:val="20"/>
          <w:szCs w:val="20"/>
        </w:rPr>
        <w:t>Model</w:t>
      </w:r>
      <w:r w:rsidR="00DF6F4D">
        <w:rPr>
          <w:rFonts w:ascii="Times New Roman" w:hAnsi="Times New Roman" w:cs="Times New Roman"/>
          <w:sz w:val="20"/>
          <w:szCs w:val="20"/>
        </w:rPr>
        <w:t xml:space="preserve"> </w:t>
      </w:r>
      <w:r w:rsidRPr="00C44755">
        <w:rPr>
          <w:rFonts w:ascii="Times New Roman" w:hAnsi="Times New Roman" w:cs="Times New Roman"/>
          <w:sz w:val="20"/>
          <w:szCs w:val="20"/>
        </w:rPr>
        <w:t>1 include SDB and insomnia; Model</w:t>
      </w:r>
      <w:r w:rsidR="00DF6F4D">
        <w:rPr>
          <w:rFonts w:ascii="Times New Roman" w:hAnsi="Times New Roman" w:cs="Times New Roman"/>
          <w:sz w:val="20"/>
          <w:szCs w:val="20"/>
        </w:rPr>
        <w:t xml:space="preserve"> </w:t>
      </w:r>
      <w:r w:rsidRPr="00C44755">
        <w:rPr>
          <w:rFonts w:ascii="Times New Roman" w:hAnsi="Times New Roman" w:cs="Times New Roman"/>
          <w:sz w:val="20"/>
          <w:szCs w:val="20"/>
        </w:rPr>
        <w:t>2 further controlled for Age, Sex, BMI, Alcohol use, Cigarette use, Education, Ethnic</w:t>
      </w:r>
      <w:r w:rsidR="00417C35">
        <w:rPr>
          <w:rFonts w:ascii="Times New Roman" w:hAnsi="Times New Roman" w:cs="Times New Roman"/>
          <w:sz w:val="20"/>
          <w:szCs w:val="20"/>
        </w:rPr>
        <w:t>ity</w:t>
      </w:r>
      <w:r w:rsidRPr="00C44755">
        <w:rPr>
          <w:rFonts w:ascii="Times New Roman" w:hAnsi="Times New Roman" w:cs="Times New Roman"/>
          <w:sz w:val="20"/>
          <w:szCs w:val="20"/>
        </w:rPr>
        <w:t>; Model</w:t>
      </w:r>
      <w:r w:rsidR="00DF6F4D">
        <w:rPr>
          <w:rFonts w:ascii="Times New Roman" w:hAnsi="Times New Roman" w:cs="Times New Roman"/>
          <w:sz w:val="20"/>
          <w:szCs w:val="20"/>
        </w:rPr>
        <w:t xml:space="preserve"> </w:t>
      </w:r>
      <w:r w:rsidRPr="00C44755">
        <w:rPr>
          <w:rFonts w:ascii="Times New Roman" w:hAnsi="Times New Roman" w:cs="Times New Roman"/>
          <w:sz w:val="20"/>
          <w:szCs w:val="20"/>
        </w:rPr>
        <w:t>3 further controlled for Mets S components n.</w:t>
      </w:r>
    </w:p>
    <w:p w14:paraId="7596F0F2" w14:textId="2025E49C" w:rsidR="00DF6F4D" w:rsidRPr="00C44755" w:rsidRDefault="00DF6F4D" w:rsidP="00757453">
      <w:pPr>
        <w:rPr>
          <w:rFonts w:ascii="Times New Roman" w:hAnsi="Times New Roman" w:cs="Times New Roman"/>
          <w:sz w:val="20"/>
          <w:szCs w:val="20"/>
        </w:rPr>
      </w:pPr>
      <w:r>
        <w:rPr>
          <w:rFonts w:ascii="Times New Roman" w:hAnsi="Times New Roman" w:cs="Times New Roman"/>
          <w:sz w:val="20"/>
          <w:szCs w:val="20"/>
        </w:rPr>
        <w:t>Statistically significant effect estimates are in bold text.</w:t>
      </w:r>
    </w:p>
    <w:p w14:paraId="1ED0DA49" w14:textId="77777777" w:rsidR="00757453" w:rsidRPr="00C44755" w:rsidRDefault="00757453" w:rsidP="00757453">
      <w:pPr>
        <w:rPr>
          <w:sz w:val="20"/>
          <w:szCs w:val="20"/>
        </w:rPr>
      </w:pPr>
      <w:r w:rsidRPr="00C44755">
        <w:rPr>
          <w:b/>
          <w:bCs/>
          <w:sz w:val="20"/>
          <w:szCs w:val="20"/>
          <w:vertAlign w:val="superscript"/>
        </w:rPr>
        <w:t>*</w:t>
      </w:r>
      <w:r w:rsidRPr="00C44755">
        <w:rPr>
          <w:rFonts w:ascii="Times New Roman" w:hAnsi="Times New Roman" w:cs="Times New Roman"/>
          <w:sz w:val="20"/>
          <w:szCs w:val="20"/>
        </w:rPr>
        <w:t>P&lt;=0.001</w:t>
      </w:r>
    </w:p>
    <w:p w14:paraId="01D0BC4F" w14:textId="5EF4C812" w:rsidR="00757453" w:rsidRPr="00DF6F4D" w:rsidRDefault="00757453" w:rsidP="00757453">
      <w:pPr>
        <w:rPr>
          <w:sz w:val="20"/>
          <w:szCs w:val="20"/>
        </w:rPr>
      </w:pPr>
      <w:r w:rsidRPr="00C44755">
        <w:rPr>
          <w:b/>
          <w:bCs/>
          <w:sz w:val="20"/>
          <w:szCs w:val="20"/>
          <w:vertAlign w:val="superscript"/>
        </w:rPr>
        <w:t>†</w:t>
      </w:r>
      <w:r w:rsidRPr="00C44755">
        <w:rPr>
          <w:rFonts w:ascii="Times New Roman" w:hAnsi="Times New Roman" w:cs="Times New Roman"/>
          <w:sz w:val="20"/>
          <w:szCs w:val="20"/>
        </w:rPr>
        <w:t>P&lt;0.01</w:t>
      </w:r>
    </w:p>
    <w:p w14:paraId="7036026E" w14:textId="61B6F33C" w:rsidR="00757453" w:rsidRPr="00757453" w:rsidRDefault="00757453" w:rsidP="004639D8">
      <w:pPr>
        <w:rPr>
          <w:rFonts w:ascii="Arial" w:hAnsi="Arial" w:cs="Arial"/>
          <w:sz w:val="24"/>
          <w:szCs w:val="24"/>
        </w:rPr>
      </w:pPr>
    </w:p>
    <w:p w14:paraId="429E3989" w14:textId="05494F2A" w:rsidR="00757453" w:rsidRDefault="00757453" w:rsidP="004639D8">
      <w:pPr>
        <w:rPr>
          <w:rFonts w:ascii="Arial" w:hAnsi="Arial" w:cs="Arial"/>
          <w:sz w:val="24"/>
          <w:szCs w:val="24"/>
        </w:rPr>
      </w:pPr>
    </w:p>
    <w:p w14:paraId="686EA3A5" w14:textId="2351D789" w:rsidR="00757453" w:rsidRDefault="00757453" w:rsidP="004639D8">
      <w:pPr>
        <w:rPr>
          <w:rFonts w:ascii="Arial" w:hAnsi="Arial" w:cs="Arial"/>
          <w:sz w:val="24"/>
          <w:szCs w:val="24"/>
        </w:rPr>
      </w:pPr>
    </w:p>
    <w:p w14:paraId="15C656C6" w14:textId="31B9F4CA" w:rsidR="00757453" w:rsidRDefault="00757453" w:rsidP="004639D8">
      <w:pPr>
        <w:rPr>
          <w:rFonts w:ascii="Arial" w:hAnsi="Arial" w:cs="Arial"/>
          <w:sz w:val="24"/>
          <w:szCs w:val="24"/>
        </w:rPr>
      </w:pPr>
    </w:p>
    <w:p w14:paraId="45F0C58B" w14:textId="4189B3AC" w:rsidR="00757453" w:rsidRDefault="00757453" w:rsidP="004639D8">
      <w:pPr>
        <w:rPr>
          <w:rFonts w:ascii="Arial" w:hAnsi="Arial" w:cs="Arial"/>
          <w:sz w:val="24"/>
          <w:szCs w:val="24"/>
        </w:rPr>
      </w:pPr>
    </w:p>
    <w:p w14:paraId="5ABEA6DF" w14:textId="1F68423F" w:rsidR="00757453" w:rsidRDefault="00757453" w:rsidP="004639D8">
      <w:pPr>
        <w:rPr>
          <w:rFonts w:ascii="Arial" w:hAnsi="Arial" w:cs="Arial"/>
          <w:sz w:val="24"/>
          <w:szCs w:val="24"/>
        </w:rPr>
      </w:pPr>
    </w:p>
    <w:p w14:paraId="7DC23F67" w14:textId="717FEF3D" w:rsidR="00757453" w:rsidRDefault="00757453" w:rsidP="004639D8">
      <w:pPr>
        <w:rPr>
          <w:rFonts w:ascii="Arial" w:hAnsi="Arial" w:cs="Arial"/>
          <w:sz w:val="24"/>
          <w:szCs w:val="24"/>
        </w:rPr>
      </w:pPr>
    </w:p>
    <w:p w14:paraId="5409EF0B" w14:textId="31604AAB" w:rsidR="00757453" w:rsidRDefault="00757453" w:rsidP="004639D8">
      <w:pPr>
        <w:rPr>
          <w:rFonts w:ascii="Arial" w:hAnsi="Arial" w:cs="Arial"/>
          <w:sz w:val="24"/>
          <w:szCs w:val="24"/>
        </w:rPr>
      </w:pPr>
    </w:p>
    <w:p w14:paraId="561D3F7D" w14:textId="714CAC50" w:rsidR="00757453" w:rsidRDefault="00757453" w:rsidP="004639D8">
      <w:pPr>
        <w:rPr>
          <w:rFonts w:ascii="Arial" w:hAnsi="Arial" w:cs="Arial"/>
          <w:sz w:val="24"/>
          <w:szCs w:val="24"/>
        </w:rPr>
      </w:pPr>
    </w:p>
    <w:p w14:paraId="257B6F4D" w14:textId="2775679F" w:rsidR="00757453" w:rsidRDefault="00757453" w:rsidP="004639D8">
      <w:pPr>
        <w:rPr>
          <w:rFonts w:ascii="Arial" w:hAnsi="Arial" w:cs="Arial"/>
          <w:sz w:val="24"/>
          <w:szCs w:val="24"/>
        </w:rPr>
      </w:pPr>
    </w:p>
    <w:p w14:paraId="5E14F502" w14:textId="7043BE26" w:rsidR="00757453" w:rsidRDefault="00757453" w:rsidP="004639D8">
      <w:pPr>
        <w:rPr>
          <w:rFonts w:ascii="Arial" w:hAnsi="Arial" w:cs="Arial"/>
          <w:sz w:val="24"/>
          <w:szCs w:val="24"/>
        </w:rPr>
      </w:pPr>
    </w:p>
    <w:p w14:paraId="71E2AF03" w14:textId="59E31C25" w:rsidR="00757453" w:rsidRDefault="00757453" w:rsidP="004639D8">
      <w:pPr>
        <w:rPr>
          <w:rFonts w:ascii="Arial" w:hAnsi="Arial" w:cs="Arial"/>
          <w:sz w:val="24"/>
          <w:szCs w:val="24"/>
        </w:rPr>
      </w:pPr>
    </w:p>
    <w:p w14:paraId="78BB91A7" w14:textId="45548137" w:rsidR="00757453" w:rsidRDefault="00757453" w:rsidP="004639D8">
      <w:pPr>
        <w:rPr>
          <w:rFonts w:ascii="Arial" w:hAnsi="Arial" w:cs="Arial"/>
          <w:sz w:val="24"/>
          <w:szCs w:val="24"/>
        </w:rPr>
      </w:pPr>
    </w:p>
    <w:p w14:paraId="55EDF365" w14:textId="3A69B022" w:rsidR="00757453" w:rsidRDefault="00757453" w:rsidP="004639D8">
      <w:pPr>
        <w:rPr>
          <w:rFonts w:ascii="Arial" w:hAnsi="Arial" w:cs="Arial"/>
          <w:sz w:val="24"/>
          <w:szCs w:val="24"/>
        </w:rPr>
      </w:pPr>
    </w:p>
    <w:p w14:paraId="0396DC33" w14:textId="27E1622F" w:rsidR="00757453" w:rsidRDefault="00757453" w:rsidP="004639D8">
      <w:pPr>
        <w:rPr>
          <w:rFonts w:ascii="Arial" w:hAnsi="Arial" w:cs="Arial"/>
          <w:sz w:val="24"/>
          <w:szCs w:val="24"/>
        </w:rPr>
      </w:pPr>
    </w:p>
    <w:p w14:paraId="0C806FEE" w14:textId="1CE3CFF1" w:rsidR="00757453" w:rsidRDefault="00757453" w:rsidP="004639D8">
      <w:pPr>
        <w:rPr>
          <w:rFonts w:ascii="Arial" w:hAnsi="Arial" w:cs="Arial"/>
          <w:sz w:val="24"/>
          <w:szCs w:val="24"/>
        </w:rPr>
      </w:pPr>
    </w:p>
    <w:p w14:paraId="6AAD066C" w14:textId="54AE5538" w:rsidR="00757453" w:rsidRDefault="00757453" w:rsidP="004639D8">
      <w:pPr>
        <w:rPr>
          <w:rFonts w:ascii="Arial" w:hAnsi="Arial" w:cs="Arial"/>
          <w:sz w:val="24"/>
          <w:szCs w:val="24"/>
        </w:rPr>
      </w:pPr>
    </w:p>
    <w:p w14:paraId="3F08307E" w14:textId="3B04034F" w:rsidR="00757453" w:rsidRDefault="00757453" w:rsidP="004639D8">
      <w:pPr>
        <w:rPr>
          <w:rFonts w:ascii="Arial" w:hAnsi="Arial" w:cs="Arial"/>
          <w:sz w:val="24"/>
          <w:szCs w:val="24"/>
        </w:rPr>
      </w:pPr>
    </w:p>
    <w:p w14:paraId="23FFCDE9" w14:textId="47163EBA" w:rsidR="00757453" w:rsidRDefault="00757453" w:rsidP="004639D8">
      <w:pPr>
        <w:rPr>
          <w:rFonts w:ascii="Arial" w:hAnsi="Arial" w:cs="Arial"/>
          <w:sz w:val="24"/>
          <w:szCs w:val="24"/>
        </w:rPr>
      </w:pPr>
    </w:p>
    <w:p w14:paraId="3B713ECF" w14:textId="7CE5AE75" w:rsidR="00757453" w:rsidRDefault="00757453" w:rsidP="004639D8">
      <w:pPr>
        <w:rPr>
          <w:rFonts w:ascii="Arial" w:hAnsi="Arial" w:cs="Arial"/>
          <w:sz w:val="24"/>
          <w:szCs w:val="24"/>
        </w:rPr>
      </w:pPr>
    </w:p>
    <w:p w14:paraId="1262CA49" w14:textId="488AB5D2" w:rsidR="00757453" w:rsidRDefault="00757453" w:rsidP="004639D8">
      <w:pPr>
        <w:rPr>
          <w:rFonts w:ascii="Arial" w:hAnsi="Arial" w:cs="Arial"/>
          <w:sz w:val="24"/>
          <w:szCs w:val="24"/>
        </w:rPr>
      </w:pPr>
    </w:p>
    <w:p w14:paraId="0C6E0F3C" w14:textId="43DB5452" w:rsidR="00757453" w:rsidRDefault="00757453" w:rsidP="004639D8">
      <w:pPr>
        <w:rPr>
          <w:rFonts w:ascii="Arial" w:hAnsi="Arial" w:cs="Arial"/>
          <w:sz w:val="24"/>
          <w:szCs w:val="24"/>
        </w:rPr>
      </w:pPr>
    </w:p>
    <w:p w14:paraId="503EB94F" w14:textId="51D37B39" w:rsidR="00757453" w:rsidRDefault="00757453" w:rsidP="004639D8">
      <w:pPr>
        <w:rPr>
          <w:rFonts w:ascii="Arial" w:hAnsi="Arial" w:cs="Arial"/>
          <w:sz w:val="24"/>
          <w:szCs w:val="24"/>
        </w:rPr>
      </w:pPr>
    </w:p>
    <w:p w14:paraId="392B0EFA" w14:textId="6489467C" w:rsidR="00757453" w:rsidRDefault="00757453" w:rsidP="004639D8">
      <w:pPr>
        <w:rPr>
          <w:rFonts w:ascii="Arial" w:hAnsi="Arial" w:cs="Arial"/>
          <w:sz w:val="24"/>
          <w:szCs w:val="24"/>
        </w:rPr>
      </w:pPr>
    </w:p>
    <w:p w14:paraId="0161EC7A" w14:textId="5B6131EC" w:rsidR="00757453" w:rsidRDefault="00757453" w:rsidP="004639D8">
      <w:pPr>
        <w:rPr>
          <w:rFonts w:ascii="Arial" w:hAnsi="Arial" w:cs="Arial"/>
          <w:sz w:val="24"/>
          <w:szCs w:val="24"/>
        </w:rPr>
      </w:pPr>
    </w:p>
    <w:p w14:paraId="3AC50D6A" w14:textId="12077541" w:rsidR="00757453" w:rsidRDefault="00757453" w:rsidP="004639D8">
      <w:pPr>
        <w:rPr>
          <w:rFonts w:ascii="Arial" w:hAnsi="Arial" w:cs="Arial"/>
          <w:sz w:val="24"/>
          <w:szCs w:val="24"/>
        </w:rPr>
      </w:pPr>
    </w:p>
    <w:p w14:paraId="4329FC0E" w14:textId="3DEA188D" w:rsidR="00757453" w:rsidRDefault="00757453" w:rsidP="004639D8">
      <w:pPr>
        <w:rPr>
          <w:rFonts w:ascii="Arial" w:hAnsi="Arial" w:cs="Arial"/>
          <w:sz w:val="24"/>
          <w:szCs w:val="24"/>
        </w:rPr>
      </w:pPr>
    </w:p>
    <w:p w14:paraId="58BCBADA" w14:textId="19C56D23" w:rsidR="00757453" w:rsidRDefault="00757453" w:rsidP="004639D8">
      <w:pPr>
        <w:rPr>
          <w:rFonts w:ascii="Arial" w:hAnsi="Arial" w:cs="Arial"/>
          <w:sz w:val="24"/>
          <w:szCs w:val="24"/>
        </w:rPr>
      </w:pPr>
    </w:p>
    <w:p w14:paraId="45F8A916" w14:textId="519D95F4" w:rsidR="00757453" w:rsidRDefault="00757453" w:rsidP="004639D8">
      <w:pPr>
        <w:rPr>
          <w:rFonts w:ascii="Arial" w:hAnsi="Arial" w:cs="Arial"/>
          <w:sz w:val="24"/>
          <w:szCs w:val="24"/>
        </w:rPr>
      </w:pPr>
    </w:p>
    <w:p w14:paraId="258E863D" w14:textId="18CB3C98" w:rsidR="00757453" w:rsidRDefault="00757453" w:rsidP="004639D8">
      <w:pPr>
        <w:rPr>
          <w:rFonts w:ascii="Arial" w:hAnsi="Arial" w:cs="Arial"/>
          <w:sz w:val="24"/>
          <w:szCs w:val="24"/>
        </w:rPr>
      </w:pPr>
    </w:p>
    <w:p w14:paraId="47E0589A" w14:textId="379F6684" w:rsidR="00757453" w:rsidRDefault="00757453" w:rsidP="004639D8">
      <w:pPr>
        <w:rPr>
          <w:rFonts w:ascii="Arial" w:hAnsi="Arial" w:cs="Arial"/>
          <w:sz w:val="24"/>
          <w:szCs w:val="24"/>
        </w:rPr>
      </w:pPr>
    </w:p>
    <w:p w14:paraId="792CAFDD" w14:textId="39246717" w:rsidR="00757453" w:rsidRDefault="00757453" w:rsidP="004639D8">
      <w:pPr>
        <w:rPr>
          <w:rFonts w:ascii="Arial" w:hAnsi="Arial" w:cs="Arial"/>
          <w:sz w:val="24"/>
          <w:szCs w:val="24"/>
        </w:rPr>
      </w:pPr>
    </w:p>
    <w:p w14:paraId="4493A776" w14:textId="592C1DE4" w:rsidR="00757453" w:rsidRDefault="00757453" w:rsidP="004639D8">
      <w:pPr>
        <w:rPr>
          <w:rFonts w:ascii="Arial" w:hAnsi="Arial" w:cs="Arial"/>
          <w:sz w:val="24"/>
          <w:szCs w:val="24"/>
        </w:rPr>
      </w:pPr>
    </w:p>
    <w:p w14:paraId="534DBDCF" w14:textId="77777777" w:rsidR="00757453" w:rsidRDefault="00757453" w:rsidP="004639D8">
      <w:pPr>
        <w:rPr>
          <w:rFonts w:ascii="Arial" w:hAnsi="Arial" w:cs="Arial"/>
          <w:sz w:val="24"/>
          <w:szCs w:val="24"/>
        </w:rPr>
      </w:pPr>
    </w:p>
    <w:bookmarkEnd w:id="9"/>
    <w:p w14:paraId="11144B17" w14:textId="1E6B8CAA" w:rsidR="002F79A8" w:rsidRPr="005C31B9" w:rsidRDefault="002F79A8" w:rsidP="007812CD">
      <w:pPr>
        <w:rPr>
          <w:rFonts w:ascii="Times New Roman" w:hAnsi="Times New Roman" w:cs="Times New Roman"/>
          <w:sz w:val="20"/>
          <w:szCs w:val="20"/>
        </w:rPr>
      </w:pPr>
      <w:r w:rsidRPr="005C31B9">
        <w:rPr>
          <w:rFonts w:ascii="Times New Roman" w:hAnsi="Times New Roman" w:cs="Times New Roman"/>
          <w:sz w:val="20"/>
          <w:szCs w:val="20"/>
        </w:rPr>
        <w:lastRenderedPageBreak/>
        <w:t>Figure S</w:t>
      </w:r>
      <w:r w:rsidR="005C31B9">
        <w:rPr>
          <w:rFonts w:ascii="Times New Roman" w:hAnsi="Times New Roman" w:cs="Times New Roman"/>
          <w:sz w:val="20"/>
          <w:szCs w:val="20"/>
        </w:rPr>
        <w:t>1</w:t>
      </w:r>
      <w:r w:rsidRPr="005C31B9">
        <w:rPr>
          <w:rFonts w:ascii="Times New Roman" w:hAnsi="Times New Roman" w:cs="Times New Roman"/>
          <w:sz w:val="20"/>
          <w:szCs w:val="20"/>
        </w:rPr>
        <w:t xml:space="preserve">. </w:t>
      </w:r>
      <w:r w:rsidR="00A72729" w:rsidRPr="005C31B9">
        <w:rPr>
          <w:rFonts w:ascii="Times New Roman" w:hAnsi="Times New Roman" w:cs="Times New Roman"/>
          <w:sz w:val="20"/>
          <w:szCs w:val="20"/>
        </w:rPr>
        <w:t>Sex</w:t>
      </w:r>
      <w:r w:rsidRPr="005C31B9">
        <w:rPr>
          <w:rFonts w:ascii="Times New Roman" w:hAnsi="Times New Roman" w:cs="Times New Roman"/>
          <w:sz w:val="20"/>
          <w:szCs w:val="20"/>
        </w:rPr>
        <w:t xml:space="preserve">-Specific </w:t>
      </w:r>
      <w:r w:rsidR="00302041" w:rsidRPr="005C31B9">
        <w:rPr>
          <w:rFonts w:ascii="Times New Roman" w:hAnsi="Times New Roman" w:cs="Times New Roman"/>
          <w:sz w:val="20"/>
          <w:szCs w:val="20"/>
        </w:rPr>
        <w:t>I</w:t>
      </w:r>
      <w:r w:rsidRPr="005C31B9">
        <w:rPr>
          <w:rFonts w:ascii="Times New Roman" w:hAnsi="Times New Roman" w:cs="Times New Roman"/>
          <w:sz w:val="20"/>
          <w:szCs w:val="20"/>
        </w:rPr>
        <w:t>ncidence of Hypertension, Diabetes, Dyslipidemia</w:t>
      </w:r>
      <w:r w:rsidR="000D504D" w:rsidRPr="005C31B9">
        <w:rPr>
          <w:rFonts w:ascii="Times New Roman" w:hAnsi="Times New Roman" w:cs="Times New Roman"/>
          <w:sz w:val="20"/>
          <w:szCs w:val="20"/>
        </w:rPr>
        <w:t>.</w:t>
      </w:r>
    </w:p>
    <w:p w14:paraId="26CB61F8" w14:textId="44E2FC75" w:rsidR="00832167" w:rsidRPr="00960AE2" w:rsidRDefault="00EC5730" w:rsidP="007812CD">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2FBE221" wp14:editId="403E9245">
            <wp:extent cx="5278120" cy="2108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8120" cy="2108200"/>
                    </a:xfrm>
                    <a:prstGeom prst="rect">
                      <a:avLst/>
                    </a:prstGeom>
                  </pic:spPr>
                </pic:pic>
              </a:graphicData>
            </a:graphic>
          </wp:inline>
        </w:drawing>
      </w:r>
    </w:p>
    <w:p w14:paraId="1DB08126" w14:textId="06D6522C" w:rsidR="00832167" w:rsidRPr="00960AE2" w:rsidRDefault="00832167" w:rsidP="00832167">
      <w:pPr>
        <w:rPr>
          <w:rFonts w:ascii="Times New Roman" w:hAnsi="Times New Roman" w:cs="Times New Roman"/>
          <w:sz w:val="20"/>
          <w:szCs w:val="20"/>
        </w:rPr>
      </w:pPr>
      <w:r w:rsidRPr="00960AE2">
        <w:rPr>
          <w:rFonts w:ascii="Times New Roman" w:hAnsi="Times New Roman" w:cs="Times New Roman"/>
          <w:sz w:val="20"/>
          <w:szCs w:val="20"/>
        </w:rPr>
        <w:t xml:space="preserve">Utilizing </w:t>
      </w:r>
      <w:bookmarkStart w:id="10" w:name="OLE_LINK18"/>
      <w:r w:rsidRPr="00960AE2">
        <w:rPr>
          <w:rFonts w:ascii="Times New Roman" w:hAnsi="Times New Roman" w:cs="Times New Roman"/>
          <w:sz w:val="20"/>
          <w:szCs w:val="20"/>
        </w:rPr>
        <w:t>Bonferroni test</w:t>
      </w:r>
      <w:bookmarkEnd w:id="10"/>
      <w:r w:rsidRPr="00960AE2">
        <w:rPr>
          <w:rFonts w:ascii="Times New Roman" w:hAnsi="Times New Roman" w:cs="Times New Roman"/>
          <w:sz w:val="20"/>
          <w:szCs w:val="20"/>
        </w:rPr>
        <w:t xml:space="preserve"> to compare disease prevalence in distinct groups within the same sex groups. </w:t>
      </w:r>
      <w:r w:rsidRPr="00960AE2">
        <w:rPr>
          <w:rFonts w:ascii="Times New Roman" w:hAnsi="Times New Roman" w:cs="Times New Roman"/>
          <w:sz w:val="20"/>
          <w:szCs w:val="20"/>
          <w:vertAlign w:val="superscript"/>
        </w:rPr>
        <w:t>***</w:t>
      </w:r>
      <w:r w:rsidRPr="00960AE2">
        <w:rPr>
          <w:rFonts w:ascii="Times New Roman" w:hAnsi="Times New Roman" w:cs="Times New Roman"/>
          <w:sz w:val="20"/>
          <w:szCs w:val="20"/>
        </w:rPr>
        <w:t xml:space="preserve">P&lt;0.001, </w:t>
      </w:r>
      <w:r w:rsidRPr="00960AE2">
        <w:rPr>
          <w:rFonts w:ascii="Times New Roman" w:hAnsi="Times New Roman" w:cs="Times New Roman"/>
          <w:sz w:val="20"/>
          <w:szCs w:val="20"/>
          <w:vertAlign w:val="superscript"/>
        </w:rPr>
        <w:t>**</w:t>
      </w:r>
      <w:r w:rsidRPr="00960AE2">
        <w:rPr>
          <w:rFonts w:ascii="Times New Roman" w:hAnsi="Times New Roman" w:cs="Times New Roman"/>
          <w:sz w:val="20"/>
          <w:szCs w:val="20"/>
        </w:rPr>
        <w:t>P&lt;0.01,</w:t>
      </w:r>
      <w:r w:rsidRPr="00960AE2">
        <w:rPr>
          <w:rFonts w:ascii="Times New Roman" w:hAnsi="Times New Roman" w:cs="Times New Roman"/>
          <w:sz w:val="20"/>
          <w:szCs w:val="20"/>
          <w:vertAlign w:val="superscript"/>
        </w:rPr>
        <w:t xml:space="preserve"> *</w:t>
      </w:r>
      <w:r w:rsidRPr="00960AE2">
        <w:rPr>
          <w:rFonts w:ascii="Times New Roman" w:hAnsi="Times New Roman" w:cs="Times New Roman"/>
          <w:sz w:val="20"/>
          <w:szCs w:val="20"/>
        </w:rPr>
        <w:t>P&lt;0.05</w:t>
      </w:r>
    </w:p>
    <w:p w14:paraId="529176D0" w14:textId="7A52D9E5" w:rsidR="00832167" w:rsidRPr="00881C6B" w:rsidRDefault="00832167" w:rsidP="007812CD">
      <w:pPr>
        <w:rPr>
          <w:rFonts w:ascii="Arial" w:hAnsi="Arial" w:cs="Arial"/>
          <w:sz w:val="20"/>
          <w:szCs w:val="20"/>
        </w:rPr>
        <w:sectPr w:rsidR="00832167" w:rsidRPr="00881C6B" w:rsidSect="00854568">
          <w:pgSz w:w="11906" w:h="16838" w:code="9"/>
          <w:pgMar w:top="1440" w:right="1797" w:bottom="1440" w:left="1797" w:header="851" w:footer="992" w:gutter="0"/>
          <w:cols w:space="425"/>
          <w:docGrid w:linePitch="312"/>
        </w:sectPr>
      </w:pPr>
    </w:p>
    <w:p w14:paraId="5E9AF55F" w14:textId="61CD992E" w:rsidR="00786789" w:rsidRPr="005C31B9" w:rsidRDefault="00786789" w:rsidP="007812CD">
      <w:pPr>
        <w:rPr>
          <w:rFonts w:ascii="Times New Roman" w:hAnsi="Times New Roman" w:cs="Times New Roman"/>
          <w:sz w:val="20"/>
          <w:szCs w:val="20"/>
        </w:rPr>
      </w:pPr>
      <w:r w:rsidRPr="005C31B9">
        <w:rPr>
          <w:rFonts w:ascii="Times New Roman" w:hAnsi="Times New Roman" w:cs="Times New Roman"/>
          <w:sz w:val="20"/>
          <w:szCs w:val="20"/>
        </w:rPr>
        <w:lastRenderedPageBreak/>
        <w:t>Figure S</w:t>
      </w:r>
      <w:r w:rsidR="005C31B9" w:rsidRPr="005C31B9">
        <w:rPr>
          <w:rFonts w:ascii="Times New Roman" w:hAnsi="Times New Roman" w:cs="Times New Roman"/>
          <w:sz w:val="20"/>
          <w:szCs w:val="20"/>
        </w:rPr>
        <w:t>2</w:t>
      </w:r>
      <w:r w:rsidRPr="005C31B9">
        <w:rPr>
          <w:rFonts w:ascii="Times New Roman" w:hAnsi="Times New Roman" w:cs="Times New Roman"/>
          <w:sz w:val="20"/>
          <w:szCs w:val="20"/>
        </w:rPr>
        <w:t>. Age-Specific Incidence of Hypertension, Diabetes, Dyslipidemia.</w:t>
      </w:r>
    </w:p>
    <w:p w14:paraId="7775132D" w14:textId="4305D741" w:rsidR="00786789" w:rsidRDefault="00EC5730" w:rsidP="007812C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2CC84F" wp14:editId="065C8957">
            <wp:extent cx="5278120" cy="22009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8120" cy="2200910"/>
                    </a:xfrm>
                    <a:prstGeom prst="rect">
                      <a:avLst/>
                    </a:prstGeom>
                  </pic:spPr>
                </pic:pic>
              </a:graphicData>
            </a:graphic>
          </wp:inline>
        </w:drawing>
      </w:r>
    </w:p>
    <w:p w14:paraId="42622329" w14:textId="7F96A9DF" w:rsidR="008028DE" w:rsidRPr="00960AE2" w:rsidRDefault="008028DE" w:rsidP="008028DE">
      <w:pPr>
        <w:rPr>
          <w:rFonts w:ascii="Times New Roman" w:hAnsi="Times New Roman" w:cs="Times New Roman"/>
          <w:sz w:val="20"/>
          <w:szCs w:val="20"/>
        </w:rPr>
      </w:pPr>
      <w:r w:rsidRPr="00960AE2">
        <w:rPr>
          <w:rFonts w:ascii="Times New Roman" w:hAnsi="Times New Roman" w:cs="Times New Roman"/>
          <w:sz w:val="20"/>
          <w:szCs w:val="20"/>
        </w:rPr>
        <w:t xml:space="preserve">Utilizing Bonferroni test to compare disease prevalence in distinct groups within the same </w:t>
      </w:r>
      <w:r>
        <w:rPr>
          <w:rFonts w:ascii="Times New Roman" w:hAnsi="Times New Roman" w:cs="Times New Roman"/>
          <w:sz w:val="20"/>
          <w:szCs w:val="20"/>
        </w:rPr>
        <w:t>age</w:t>
      </w:r>
      <w:r w:rsidRPr="00960AE2">
        <w:rPr>
          <w:rFonts w:ascii="Times New Roman" w:hAnsi="Times New Roman" w:cs="Times New Roman"/>
          <w:sz w:val="20"/>
          <w:szCs w:val="20"/>
        </w:rPr>
        <w:t xml:space="preserve"> groups. </w:t>
      </w:r>
      <w:r w:rsidRPr="00960AE2">
        <w:rPr>
          <w:rFonts w:ascii="Times New Roman" w:hAnsi="Times New Roman" w:cs="Times New Roman"/>
          <w:sz w:val="20"/>
          <w:szCs w:val="20"/>
          <w:vertAlign w:val="superscript"/>
        </w:rPr>
        <w:t>***</w:t>
      </w:r>
      <w:r w:rsidRPr="00960AE2">
        <w:rPr>
          <w:rFonts w:ascii="Times New Roman" w:hAnsi="Times New Roman" w:cs="Times New Roman"/>
          <w:sz w:val="20"/>
          <w:szCs w:val="20"/>
        </w:rPr>
        <w:t xml:space="preserve">P&lt;0.001, </w:t>
      </w:r>
      <w:r w:rsidRPr="00960AE2">
        <w:rPr>
          <w:rFonts w:ascii="Times New Roman" w:hAnsi="Times New Roman" w:cs="Times New Roman"/>
          <w:sz w:val="20"/>
          <w:szCs w:val="20"/>
          <w:vertAlign w:val="superscript"/>
        </w:rPr>
        <w:t>**</w:t>
      </w:r>
      <w:r w:rsidRPr="00960AE2">
        <w:rPr>
          <w:rFonts w:ascii="Times New Roman" w:hAnsi="Times New Roman" w:cs="Times New Roman"/>
          <w:sz w:val="20"/>
          <w:szCs w:val="20"/>
        </w:rPr>
        <w:t>P&lt;0.01,</w:t>
      </w:r>
      <w:r w:rsidRPr="00960AE2">
        <w:rPr>
          <w:rFonts w:ascii="Times New Roman" w:hAnsi="Times New Roman" w:cs="Times New Roman"/>
          <w:sz w:val="20"/>
          <w:szCs w:val="20"/>
          <w:vertAlign w:val="superscript"/>
        </w:rPr>
        <w:t xml:space="preserve"> *</w:t>
      </w:r>
      <w:r w:rsidRPr="00960AE2">
        <w:rPr>
          <w:rFonts w:ascii="Times New Roman" w:hAnsi="Times New Roman" w:cs="Times New Roman"/>
          <w:sz w:val="20"/>
          <w:szCs w:val="20"/>
        </w:rPr>
        <w:t>P&lt;0.05</w:t>
      </w:r>
    </w:p>
    <w:p w14:paraId="521FC269" w14:textId="27722245" w:rsidR="008028DE" w:rsidRDefault="008028DE" w:rsidP="007812CD">
      <w:pPr>
        <w:rPr>
          <w:rFonts w:ascii="Times New Roman" w:hAnsi="Times New Roman" w:cs="Times New Roman"/>
          <w:sz w:val="24"/>
          <w:szCs w:val="24"/>
        </w:rPr>
      </w:pPr>
    </w:p>
    <w:p w14:paraId="609968A9" w14:textId="7851130D" w:rsidR="008028DE" w:rsidRDefault="008028DE" w:rsidP="007812CD">
      <w:pPr>
        <w:rPr>
          <w:rFonts w:ascii="Times New Roman" w:hAnsi="Times New Roman" w:cs="Times New Roman"/>
          <w:sz w:val="24"/>
          <w:szCs w:val="24"/>
        </w:rPr>
      </w:pPr>
    </w:p>
    <w:p w14:paraId="5954DCFF" w14:textId="27AF0578" w:rsidR="008028DE" w:rsidRDefault="008028DE" w:rsidP="007812CD">
      <w:pPr>
        <w:rPr>
          <w:rFonts w:ascii="Times New Roman" w:hAnsi="Times New Roman" w:cs="Times New Roman"/>
          <w:sz w:val="24"/>
          <w:szCs w:val="24"/>
        </w:rPr>
      </w:pPr>
    </w:p>
    <w:p w14:paraId="0071967A" w14:textId="41B5B307" w:rsidR="008028DE" w:rsidRDefault="008028DE" w:rsidP="007812CD">
      <w:pPr>
        <w:rPr>
          <w:rFonts w:ascii="Times New Roman" w:hAnsi="Times New Roman" w:cs="Times New Roman"/>
          <w:sz w:val="24"/>
          <w:szCs w:val="24"/>
        </w:rPr>
      </w:pPr>
    </w:p>
    <w:p w14:paraId="72A1EBBB" w14:textId="48DD5D1E" w:rsidR="008028DE" w:rsidRDefault="008028DE" w:rsidP="007812CD">
      <w:pPr>
        <w:rPr>
          <w:rFonts w:ascii="Times New Roman" w:hAnsi="Times New Roman" w:cs="Times New Roman"/>
          <w:sz w:val="24"/>
          <w:szCs w:val="24"/>
        </w:rPr>
      </w:pPr>
    </w:p>
    <w:p w14:paraId="6F4A2F39" w14:textId="0C028A0F" w:rsidR="008028DE" w:rsidRDefault="008028DE" w:rsidP="007812CD">
      <w:pPr>
        <w:rPr>
          <w:rFonts w:ascii="Times New Roman" w:hAnsi="Times New Roman" w:cs="Times New Roman"/>
          <w:sz w:val="24"/>
          <w:szCs w:val="24"/>
        </w:rPr>
      </w:pPr>
    </w:p>
    <w:p w14:paraId="587707BD" w14:textId="6970B087" w:rsidR="008028DE" w:rsidRDefault="008028DE" w:rsidP="007812CD">
      <w:pPr>
        <w:rPr>
          <w:rFonts w:ascii="Times New Roman" w:hAnsi="Times New Roman" w:cs="Times New Roman"/>
          <w:sz w:val="24"/>
          <w:szCs w:val="24"/>
        </w:rPr>
      </w:pPr>
    </w:p>
    <w:p w14:paraId="23312734" w14:textId="2FB9A88B" w:rsidR="008028DE" w:rsidRDefault="008028DE" w:rsidP="007812CD">
      <w:pPr>
        <w:rPr>
          <w:rFonts w:ascii="Times New Roman" w:hAnsi="Times New Roman" w:cs="Times New Roman"/>
          <w:sz w:val="24"/>
          <w:szCs w:val="24"/>
        </w:rPr>
      </w:pPr>
    </w:p>
    <w:p w14:paraId="0083AE3F" w14:textId="56C060E1" w:rsidR="008028DE" w:rsidRDefault="008028DE" w:rsidP="007812CD">
      <w:pPr>
        <w:rPr>
          <w:rFonts w:ascii="Times New Roman" w:hAnsi="Times New Roman" w:cs="Times New Roman"/>
          <w:sz w:val="24"/>
          <w:szCs w:val="24"/>
        </w:rPr>
      </w:pPr>
    </w:p>
    <w:p w14:paraId="2D518835" w14:textId="2BE330D9" w:rsidR="008028DE" w:rsidRDefault="008028DE" w:rsidP="007812CD">
      <w:pPr>
        <w:rPr>
          <w:rFonts w:ascii="Times New Roman" w:hAnsi="Times New Roman" w:cs="Times New Roman"/>
          <w:sz w:val="24"/>
          <w:szCs w:val="24"/>
        </w:rPr>
      </w:pPr>
    </w:p>
    <w:p w14:paraId="45D5B545" w14:textId="3297FA00" w:rsidR="008028DE" w:rsidRDefault="008028DE" w:rsidP="007812CD">
      <w:pPr>
        <w:rPr>
          <w:rFonts w:ascii="Times New Roman" w:hAnsi="Times New Roman" w:cs="Times New Roman"/>
          <w:sz w:val="24"/>
          <w:szCs w:val="24"/>
        </w:rPr>
      </w:pPr>
    </w:p>
    <w:p w14:paraId="0B5E94FD" w14:textId="46867039" w:rsidR="008028DE" w:rsidRDefault="008028DE" w:rsidP="007812CD">
      <w:pPr>
        <w:rPr>
          <w:rFonts w:ascii="Times New Roman" w:hAnsi="Times New Roman" w:cs="Times New Roman"/>
          <w:sz w:val="24"/>
          <w:szCs w:val="24"/>
        </w:rPr>
      </w:pPr>
    </w:p>
    <w:p w14:paraId="2E8C0B08" w14:textId="4D9000F5" w:rsidR="008028DE" w:rsidRDefault="008028DE" w:rsidP="007812CD">
      <w:pPr>
        <w:rPr>
          <w:rFonts w:ascii="Times New Roman" w:hAnsi="Times New Roman" w:cs="Times New Roman"/>
          <w:sz w:val="24"/>
          <w:szCs w:val="24"/>
        </w:rPr>
      </w:pPr>
    </w:p>
    <w:p w14:paraId="288182AF" w14:textId="0B7F3896" w:rsidR="008028DE" w:rsidRDefault="008028DE" w:rsidP="007812CD">
      <w:pPr>
        <w:rPr>
          <w:rFonts w:ascii="Times New Roman" w:hAnsi="Times New Roman" w:cs="Times New Roman"/>
          <w:sz w:val="24"/>
          <w:szCs w:val="24"/>
        </w:rPr>
      </w:pPr>
    </w:p>
    <w:p w14:paraId="2AAA9122" w14:textId="6C8E997E" w:rsidR="008028DE" w:rsidRDefault="008028DE" w:rsidP="007812CD">
      <w:pPr>
        <w:rPr>
          <w:rFonts w:ascii="Times New Roman" w:hAnsi="Times New Roman" w:cs="Times New Roman"/>
          <w:sz w:val="24"/>
          <w:szCs w:val="24"/>
        </w:rPr>
      </w:pPr>
    </w:p>
    <w:p w14:paraId="35A3764D" w14:textId="5AFE47CE" w:rsidR="008028DE" w:rsidRDefault="008028DE" w:rsidP="007812CD">
      <w:pPr>
        <w:rPr>
          <w:rFonts w:ascii="Times New Roman" w:hAnsi="Times New Roman" w:cs="Times New Roman"/>
          <w:sz w:val="24"/>
          <w:szCs w:val="24"/>
        </w:rPr>
      </w:pPr>
    </w:p>
    <w:p w14:paraId="68158FE3" w14:textId="1E3DE071" w:rsidR="008028DE" w:rsidRDefault="008028DE" w:rsidP="007812CD">
      <w:pPr>
        <w:rPr>
          <w:rFonts w:ascii="Times New Roman" w:hAnsi="Times New Roman" w:cs="Times New Roman"/>
          <w:sz w:val="24"/>
          <w:szCs w:val="24"/>
        </w:rPr>
      </w:pPr>
    </w:p>
    <w:p w14:paraId="46D814E2" w14:textId="6AA60707" w:rsidR="008028DE" w:rsidRDefault="008028DE" w:rsidP="007812CD">
      <w:pPr>
        <w:rPr>
          <w:rFonts w:ascii="Times New Roman" w:hAnsi="Times New Roman" w:cs="Times New Roman"/>
          <w:sz w:val="24"/>
          <w:szCs w:val="24"/>
        </w:rPr>
      </w:pPr>
    </w:p>
    <w:p w14:paraId="7E688B14" w14:textId="0BAC81EB" w:rsidR="008028DE" w:rsidRDefault="008028DE" w:rsidP="007812CD">
      <w:pPr>
        <w:rPr>
          <w:rFonts w:ascii="Times New Roman" w:hAnsi="Times New Roman" w:cs="Times New Roman"/>
          <w:sz w:val="24"/>
          <w:szCs w:val="24"/>
        </w:rPr>
      </w:pPr>
    </w:p>
    <w:p w14:paraId="7400CD64" w14:textId="5DD457EF" w:rsidR="008028DE" w:rsidRDefault="008028DE" w:rsidP="007812CD">
      <w:pPr>
        <w:rPr>
          <w:rFonts w:ascii="Times New Roman" w:hAnsi="Times New Roman" w:cs="Times New Roman"/>
          <w:sz w:val="24"/>
          <w:szCs w:val="24"/>
        </w:rPr>
      </w:pPr>
    </w:p>
    <w:p w14:paraId="363E472A" w14:textId="0E3CD9D9" w:rsidR="008028DE" w:rsidRDefault="008028DE" w:rsidP="007812CD">
      <w:pPr>
        <w:rPr>
          <w:rFonts w:ascii="Times New Roman" w:hAnsi="Times New Roman" w:cs="Times New Roman"/>
          <w:sz w:val="24"/>
          <w:szCs w:val="24"/>
        </w:rPr>
      </w:pPr>
    </w:p>
    <w:p w14:paraId="4F7E072A" w14:textId="30E5ABFA" w:rsidR="008028DE" w:rsidRDefault="008028DE" w:rsidP="007812CD">
      <w:pPr>
        <w:rPr>
          <w:rFonts w:ascii="Times New Roman" w:hAnsi="Times New Roman" w:cs="Times New Roman"/>
          <w:sz w:val="24"/>
          <w:szCs w:val="24"/>
        </w:rPr>
      </w:pPr>
    </w:p>
    <w:p w14:paraId="760367DD" w14:textId="7BB48583" w:rsidR="008028DE" w:rsidRDefault="008028DE" w:rsidP="007812CD">
      <w:pPr>
        <w:rPr>
          <w:rFonts w:ascii="Times New Roman" w:hAnsi="Times New Roman" w:cs="Times New Roman"/>
          <w:sz w:val="24"/>
          <w:szCs w:val="24"/>
        </w:rPr>
      </w:pPr>
    </w:p>
    <w:p w14:paraId="5772F916" w14:textId="70CA9CA0" w:rsidR="008028DE" w:rsidRDefault="008028DE" w:rsidP="007812CD">
      <w:pPr>
        <w:rPr>
          <w:rFonts w:ascii="Times New Roman" w:hAnsi="Times New Roman" w:cs="Times New Roman"/>
          <w:sz w:val="24"/>
          <w:szCs w:val="24"/>
        </w:rPr>
      </w:pPr>
    </w:p>
    <w:p w14:paraId="27E7ABF3" w14:textId="7DBC4CA2" w:rsidR="008028DE" w:rsidRDefault="008028DE" w:rsidP="007812CD">
      <w:pPr>
        <w:rPr>
          <w:rFonts w:ascii="Times New Roman" w:hAnsi="Times New Roman" w:cs="Times New Roman"/>
          <w:sz w:val="24"/>
          <w:szCs w:val="24"/>
        </w:rPr>
      </w:pPr>
    </w:p>
    <w:p w14:paraId="3BD4EE5E" w14:textId="77777777" w:rsidR="008028DE" w:rsidRDefault="008028DE" w:rsidP="007812CD">
      <w:pPr>
        <w:rPr>
          <w:rFonts w:ascii="Times New Roman" w:hAnsi="Times New Roman" w:cs="Times New Roman"/>
          <w:sz w:val="24"/>
          <w:szCs w:val="24"/>
        </w:rPr>
      </w:pPr>
    </w:p>
    <w:p w14:paraId="2E2B1251" w14:textId="456A8415" w:rsidR="008028DE" w:rsidRDefault="008028DE" w:rsidP="007812CD">
      <w:pPr>
        <w:rPr>
          <w:rFonts w:ascii="Times New Roman" w:hAnsi="Times New Roman" w:cs="Times New Roman"/>
          <w:sz w:val="24"/>
          <w:szCs w:val="24"/>
        </w:rPr>
      </w:pPr>
    </w:p>
    <w:p w14:paraId="2259E2E0" w14:textId="6D6160DF" w:rsidR="008028DE" w:rsidRDefault="008028DE" w:rsidP="007812CD">
      <w:pPr>
        <w:rPr>
          <w:rFonts w:ascii="Times New Roman" w:hAnsi="Times New Roman" w:cs="Times New Roman"/>
          <w:sz w:val="24"/>
          <w:szCs w:val="24"/>
        </w:rPr>
      </w:pPr>
    </w:p>
    <w:p w14:paraId="4BCE3F60" w14:textId="72C96E60" w:rsidR="008028DE" w:rsidRDefault="008028DE" w:rsidP="007812CD">
      <w:pPr>
        <w:rPr>
          <w:rFonts w:ascii="Times New Roman" w:hAnsi="Times New Roman" w:cs="Times New Roman"/>
          <w:sz w:val="24"/>
          <w:szCs w:val="24"/>
        </w:rPr>
      </w:pPr>
    </w:p>
    <w:p w14:paraId="349C5E19" w14:textId="6DD2BD6C" w:rsidR="008028DE" w:rsidRDefault="008028DE" w:rsidP="007812CD">
      <w:pPr>
        <w:rPr>
          <w:rFonts w:ascii="Times New Roman" w:hAnsi="Times New Roman" w:cs="Times New Roman"/>
          <w:sz w:val="24"/>
          <w:szCs w:val="24"/>
        </w:rPr>
      </w:pPr>
    </w:p>
    <w:p w14:paraId="48B9B7FE" w14:textId="17D46A83" w:rsidR="008028DE" w:rsidRDefault="008028DE" w:rsidP="007812CD">
      <w:pPr>
        <w:rPr>
          <w:rFonts w:ascii="Times New Roman" w:hAnsi="Times New Roman" w:cs="Times New Roman"/>
          <w:sz w:val="24"/>
          <w:szCs w:val="24"/>
        </w:rPr>
      </w:pPr>
    </w:p>
    <w:p w14:paraId="4B06D1E5" w14:textId="5FAF21C5" w:rsidR="008028DE" w:rsidRDefault="008028DE" w:rsidP="007812CD">
      <w:pPr>
        <w:rPr>
          <w:rFonts w:ascii="Times New Roman" w:hAnsi="Times New Roman" w:cs="Times New Roman"/>
          <w:sz w:val="24"/>
          <w:szCs w:val="24"/>
        </w:rPr>
      </w:pPr>
    </w:p>
    <w:p w14:paraId="5CAF6BC4" w14:textId="50C618F1" w:rsidR="008028DE" w:rsidRDefault="008028DE" w:rsidP="007812CD">
      <w:pPr>
        <w:rPr>
          <w:rFonts w:ascii="Times New Roman" w:hAnsi="Times New Roman" w:cs="Times New Roman"/>
          <w:sz w:val="24"/>
          <w:szCs w:val="24"/>
        </w:rPr>
      </w:pPr>
    </w:p>
    <w:p w14:paraId="5AB7AE1D" w14:textId="539F8333" w:rsidR="008028DE" w:rsidRDefault="008028DE" w:rsidP="007812CD">
      <w:pPr>
        <w:rPr>
          <w:rFonts w:ascii="Times New Roman" w:hAnsi="Times New Roman" w:cs="Times New Roman"/>
          <w:sz w:val="24"/>
          <w:szCs w:val="24"/>
        </w:rPr>
      </w:pPr>
    </w:p>
    <w:p w14:paraId="29790E40" w14:textId="77777777" w:rsidR="008028DE" w:rsidRPr="00960AE2" w:rsidRDefault="008028DE" w:rsidP="007812CD">
      <w:pPr>
        <w:rPr>
          <w:rFonts w:ascii="Times New Roman" w:hAnsi="Times New Roman" w:cs="Times New Roman"/>
          <w:sz w:val="24"/>
          <w:szCs w:val="24"/>
        </w:rPr>
      </w:pPr>
    </w:p>
    <w:p w14:paraId="032201DC" w14:textId="018EDE02" w:rsidR="00EC5730" w:rsidRPr="005C31B9" w:rsidRDefault="00EC5730" w:rsidP="00EC5730">
      <w:pPr>
        <w:rPr>
          <w:rFonts w:ascii="Times New Roman" w:hAnsi="Times New Roman" w:cs="Times New Roman"/>
          <w:sz w:val="20"/>
          <w:szCs w:val="20"/>
        </w:rPr>
      </w:pPr>
      <w:r w:rsidRPr="005C31B9">
        <w:rPr>
          <w:rFonts w:ascii="Times New Roman" w:hAnsi="Times New Roman" w:cs="Times New Roman"/>
          <w:sz w:val="20"/>
          <w:szCs w:val="20"/>
        </w:rPr>
        <w:lastRenderedPageBreak/>
        <w:t>Figure S</w:t>
      </w:r>
      <w:r>
        <w:rPr>
          <w:rFonts w:ascii="Times New Roman" w:hAnsi="Times New Roman" w:cs="Times New Roman"/>
          <w:sz w:val="20"/>
          <w:szCs w:val="20"/>
        </w:rPr>
        <w:t>3</w:t>
      </w:r>
      <w:r w:rsidRPr="005C31B9">
        <w:rPr>
          <w:rFonts w:ascii="Times New Roman" w:hAnsi="Times New Roman" w:cs="Times New Roman"/>
          <w:sz w:val="20"/>
          <w:szCs w:val="20"/>
        </w:rPr>
        <w:t xml:space="preserve">. </w:t>
      </w:r>
      <w:r w:rsidR="00C17ABA">
        <w:rPr>
          <w:rFonts w:ascii="Times New Roman" w:hAnsi="Times New Roman" w:cs="Times New Roman"/>
          <w:sz w:val="20"/>
          <w:szCs w:val="20"/>
        </w:rPr>
        <w:t>BMI</w:t>
      </w:r>
      <w:r w:rsidRPr="005C31B9">
        <w:rPr>
          <w:rFonts w:ascii="Times New Roman" w:hAnsi="Times New Roman" w:cs="Times New Roman"/>
          <w:sz w:val="20"/>
          <w:szCs w:val="20"/>
        </w:rPr>
        <w:t>-Specific Incidence of Hypertension, Diabetes, Dyslipidemia.</w:t>
      </w:r>
    </w:p>
    <w:p w14:paraId="140238D0" w14:textId="26005876" w:rsidR="00231CC5" w:rsidRPr="00EC5730" w:rsidRDefault="00FF55C4">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64E6834" wp14:editId="54FA94B3">
            <wp:extent cx="5278120" cy="213423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8120" cy="2134235"/>
                    </a:xfrm>
                    <a:prstGeom prst="rect">
                      <a:avLst/>
                    </a:prstGeom>
                  </pic:spPr>
                </pic:pic>
              </a:graphicData>
            </a:graphic>
          </wp:inline>
        </w:drawing>
      </w:r>
    </w:p>
    <w:p w14:paraId="217A402C" w14:textId="22FE514F" w:rsidR="00C17ABA" w:rsidRPr="00960AE2" w:rsidRDefault="00C17ABA" w:rsidP="00C17ABA">
      <w:pPr>
        <w:rPr>
          <w:rFonts w:ascii="Times New Roman" w:hAnsi="Times New Roman" w:cs="Times New Roman"/>
          <w:sz w:val="20"/>
          <w:szCs w:val="20"/>
        </w:rPr>
      </w:pPr>
      <w:r w:rsidRPr="00960AE2">
        <w:rPr>
          <w:rFonts w:ascii="Times New Roman" w:hAnsi="Times New Roman" w:cs="Times New Roman"/>
          <w:sz w:val="20"/>
          <w:szCs w:val="20"/>
        </w:rPr>
        <w:t xml:space="preserve">Utilizing Bonferroni test to compare disease prevalence in distinct groups within the same groups. </w:t>
      </w:r>
      <w:r>
        <w:rPr>
          <w:rFonts w:ascii="Times New Roman" w:hAnsi="Times New Roman" w:cs="Times New Roman"/>
          <w:sz w:val="20"/>
          <w:szCs w:val="20"/>
        </w:rPr>
        <w:t>No</w:t>
      </w:r>
      <w:r w:rsidR="008028DE">
        <w:rPr>
          <w:rFonts w:ascii="Times New Roman" w:hAnsi="Times New Roman" w:cs="Times New Roman"/>
          <w:sz w:val="20"/>
          <w:szCs w:val="20"/>
        </w:rPr>
        <w:t>n-obese:</w:t>
      </w:r>
      <w:r>
        <w:rPr>
          <w:rFonts w:ascii="Times New Roman" w:hAnsi="Times New Roman" w:cs="Times New Roman"/>
          <w:sz w:val="20"/>
          <w:szCs w:val="20"/>
        </w:rPr>
        <w:t xml:space="preserve"> BMI&lt;28; Obes</w:t>
      </w:r>
      <w:r w:rsidR="008028DE">
        <w:rPr>
          <w:rFonts w:ascii="Times New Roman" w:hAnsi="Times New Roman" w:cs="Times New Roman"/>
          <w:sz w:val="20"/>
          <w:szCs w:val="20"/>
        </w:rPr>
        <w:t>e:</w:t>
      </w:r>
      <w:r>
        <w:rPr>
          <w:rFonts w:ascii="Times New Roman" w:hAnsi="Times New Roman" w:cs="Times New Roman"/>
          <w:sz w:val="20"/>
          <w:szCs w:val="20"/>
        </w:rPr>
        <w:t xml:space="preserve"> BMI&gt;=28. </w:t>
      </w:r>
      <w:r w:rsidRPr="00960AE2">
        <w:rPr>
          <w:rFonts w:ascii="Times New Roman" w:hAnsi="Times New Roman" w:cs="Times New Roman"/>
          <w:sz w:val="20"/>
          <w:szCs w:val="20"/>
          <w:vertAlign w:val="superscript"/>
        </w:rPr>
        <w:t>***</w:t>
      </w:r>
      <w:r w:rsidRPr="00960AE2">
        <w:rPr>
          <w:rFonts w:ascii="Times New Roman" w:hAnsi="Times New Roman" w:cs="Times New Roman"/>
          <w:sz w:val="20"/>
          <w:szCs w:val="20"/>
        </w:rPr>
        <w:t xml:space="preserve">P&lt;0.001, </w:t>
      </w:r>
      <w:r w:rsidRPr="00960AE2">
        <w:rPr>
          <w:rFonts w:ascii="Times New Roman" w:hAnsi="Times New Roman" w:cs="Times New Roman"/>
          <w:sz w:val="20"/>
          <w:szCs w:val="20"/>
          <w:vertAlign w:val="superscript"/>
        </w:rPr>
        <w:t>**</w:t>
      </w:r>
      <w:r w:rsidRPr="00960AE2">
        <w:rPr>
          <w:rFonts w:ascii="Times New Roman" w:hAnsi="Times New Roman" w:cs="Times New Roman"/>
          <w:sz w:val="20"/>
          <w:szCs w:val="20"/>
        </w:rPr>
        <w:t>P&lt;0.01,</w:t>
      </w:r>
      <w:r w:rsidRPr="00960AE2">
        <w:rPr>
          <w:rFonts w:ascii="Times New Roman" w:hAnsi="Times New Roman" w:cs="Times New Roman"/>
          <w:sz w:val="20"/>
          <w:szCs w:val="20"/>
          <w:vertAlign w:val="superscript"/>
        </w:rPr>
        <w:t xml:space="preserve"> *</w:t>
      </w:r>
      <w:r w:rsidRPr="00960AE2">
        <w:rPr>
          <w:rFonts w:ascii="Times New Roman" w:hAnsi="Times New Roman" w:cs="Times New Roman"/>
          <w:sz w:val="20"/>
          <w:szCs w:val="20"/>
        </w:rPr>
        <w:t>P&lt;0.05</w:t>
      </w:r>
    </w:p>
    <w:p w14:paraId="5F69B73A" w14:textId="75A71232" w:rsidR="00565512" w:rsidRPr="00EC5730" w:rsidRDefault="00565512">
      <w:pPr>
        <w:rPr>
          <w:rFonts w:ascii="Times New Roman" w:hAnsi="Times New Roman" w:cs="Times New Roman"/>
          <w:sz w:val="20"/>
          <w:szCs w:val="20"/>
        </w:rPr>
      </w:pPr>
    </w:p>
    <w:p w14:paraId="2571F81C" w14:textId="20480C09" w:rsidR="00565512" w:rsidRDefault="00565512">
      <w:pPr>
        <w:rPr>
          <w:rFonts w:ascii="Times New Roman" w:hAnsi="Times New Roman" w:cs="Times New Roman"/>
          <w:sz w:val="20"/>
          <w:szCs w:val="20"/>
        </w:rPr>
      </w:pPr>
    </w:p>
    <w:p w14:paraId="07028226" w14:textId="0647AD39" w:rsidR="00565512" w:rsidRDefault="00565512">
      <w:pPr>
        <w:rPr>
          <w:rFonts w:ascii="Times New Roman" w:hAnsi="Times New Roman" w:cs="Times New Roman"/>
          <w:sz w:val="20"/>
          <w:szCs w:val="20"/>
        </w:rPr>
      </w:pPr>
    </w:p>
    <w:p w14:paraId="06CD06C7" w14:textId="0289B413" w:rsidR="00565512" w:rsidRDefault="00565512">
      <w:pPr>
        <w:rPr>
          <w:rFonts w:ascii="Times New Roman" w:hAnsi="Times New Roman" w:cs="Times New Roman"/>
          <w:sz w:val="20"/>
          <w:szCs w:val="20"/>
        </w:rPr>
      </w:pPr>
    </w:p>
    <w:p w14:paraId="77CDDDB8" w14:textId="2FBFCB1E" w:rsidR="00565512" w:rsidRDefault="00565512">
      <w:pPr>
        <w:rPr>
          <w:rFonts w:ascii="Times New Roman" w:hAnsi="Times New Roman" w:cs="Times New Roman"/>
          <w:sz w:val="20"/>
          <w:szCs w:val="20"/>
        </w:rPr>
      </w:pPr>
    </w:p>
    <w:p w14:paraId="6BDFFE42" w14:textId="0B2A2B4E" w:rsidR="00565512" w:rsidRDefault="00565512">
      <w:pPr>
        <w:rPr>
          <w:rFonts w:ascii="Times New Roman" w:hAnsi="Times New Roman" w:cs="Times New Roman"/>
          <w:sz w:val="20"/>
          <w:szCs w:val="20"/>
        </w:rPr>
      </w:pPr>
    </w:p>
    <w:p w14:paraId="6BCC1697" w14:textId="0F8B9518" w:rsidR="00565512" w:rsidRDefault="00565512">
      <w:pPr>
        <w:rPr>
          <w:rFonts w:ascii="Times New Roman" w:hAnsi="Times New Roman" w:cs="Times New Roman"/>
          <w:sz w:val="20"/>
          <w:szCs w:val="20"/>
        </w:rPr>
      </w:pPr>
    </w:p>
    <w:p w14:paraId="78E38578" w14:textId="4B843EEF" w:rsidR="00565512" w:rsidRDefault="00565512">
      <w:pPr>
        <w:rPr>
          <w:rFonts w:ascii="Times New Roman" w:hAnsi="Times New Roman" w:cs="Times New Roman"/>
          <w:sz w:val="20"/>
          <w:szCs w:val="20"/>
        </w:rPr>
      </w:pPr>
    </w:p>
    <w:p w14:paraId="2B6F37DC" w14:textId="64BEAF03" w:rsidR="00565512" w:rsidRDefault="00565512">
      <w:pPr>
        <w:rPr>
          <w:rFonts w:ascii="Times New Roman" w:hAnsi="Times New Roman" w:cs="Times New Roman"/>
          <w:sz w:val="20"/>
          <w:szCs w:val="20"/>
        </w:rPr>
      </w:pPr>
    </w:p>
    <w:p w14:paraId="024CF9DC" w14:textId="5E1A1262" w:rsidR="00565512" w:rsidRDefault="00565512">
      <w:pPr>
        <w:rPr>
          <w:rFonts w:ascii="Times New Roman" w:hAnsi="Times New Roman" w:cs="Times New Roman"/>
          <w:sz w:val="20"/>
          <w:szCs w:val="20"/>
        </w:rPr>
      </w:pPr>
    </w:p>
    <w:p w14:paraId="294032EA" w14:textId="1EEE0869" w:rsidR="00565512" w:rsidRDefault="00565512">
      <w:pPr>
        <w:rPr>
          <w:rFonts w:ascii="Times New Roman" w:hAnsi="Times New Roman" w:cs="Times New Roman"/>
          <w:sz w:val="20"/>
          <w:szCs w:val="20"/>
        </w:rPr>
      </w:pPr>
    </w:p>
    <w:p w14:paraId="2CC56FF9" w14:textId="2D657667" w:rsidR="00565512" w:rsidRDefault="00565512">
      <w:pPr>
        <w:rPr>
          <w:rFonts w:ascii="Times New Roman" w:hAnsi="Times New Roman" w:cs="Times New Roman"/>
          <w:sz w:val="20"/>
          <w:szCs w:val="20"/>
        </w:rPr>
      </w:pPr>
    </w:p>
    <w:p w14:paraId="287C2A2E" w14:textId="3E6AFB9B" w:rsidR="00565512" w:rsidRDefault="00565512">
      <w:pPr>
        <w:rPr>
          <w:rFonts w:ascii="Times New Roman" w:hAnsi="Times New Roman" w:cs="Times New Roman"/>
          <w:sz w:val="20"/>
          <w:szCs w:val="20"/>
        </w:rPr>
      </w:pPr>
    </w:p>
    <w:p w14:paraId="29433B6F" w14:textId="134BC7CD" w:rsidR="00565512" w:rsidRDefault="00565512">
      <w:pPr>
        <w:rPr>
          <w:rFonts w:ascii="Times New Roman" w:hAnsi="Times New Roman" w:cs="Times New Roman"/>
          <w:sz w:val="20"/>
          <w:szCs w:val="20"/>
        </w:rPr>
      </w:pPr>
    </w:p>
    <w:p w14:paraId="5D3CB8F8" w14:textId="7D90F674" w:rsidR="00565512" w:rsidRDefault="00565512">
      <w:pPr>
        <w:rPr>
          <w:rFonts w:ascii="Times New Roman" w:hAnsi="Times New Roman" w:cs="Times New Roman"/>
          <w:sz w:val="20"/>
          <w:szCs w:val="20"/>
        </w:rPr>
      </w:pPr>
    </w:p>
    <w:p w14:paraId="3D4BC3B7" w14:textId="1EA01BD3" w:rsidR="00565512" w:rsidRDefault="00565512">
      <w:pPr>
        <w:rPr>
          <w:rFonts w:ascii="Times New Roman" w:hAnsi="Times New Roman" w:cs="Times New Roman"/>
          <w:sz w:val="20"/>
          <w:szCs w:val="20"/>
        </w:rPr>
      </w:pPr>
    </w:p>
    <w:p w14:paraId="7F58270B" w14:textId="73DED671" w:rsidR="00565512" w:rsidRDefault="00565512">
      <w:pPr>
        <w:rPr>
          <w:rFonts w:ascii="Times New Roman" w:hAnsi="Times New Roman" w:cs="Times New Roman"/>
          <w:sz w:val="20"/>
          <w:szCs w:val="20"/>
        </w:rPr>
      </w:pPr>
    </w:p>
    <w:p w14:paraId="46D59A39" w14:textId="0B8A4936" w:rsidR="00565512" w:rsidRDefault="00565512">
      <w:pPr>
        <w:rPr>
          <w:rFonts w:ascii="Times New Roman" w:hAnsi="Times New Roman" w:cs="Times New Roman"/>
          <w:sz w:val="20"/>
          <w:szCs w:val="20"/>
        </w:rPr>
      </w:pPr>
    </w:p>
    <w:p w14:paraId="5327618D" w14:textId="28D63C42" w:rsidR="00565512" w:rsidRDefault="00565512">
      <w:pPr>
        <w:rPr>
          <w:rFonts w:ascii="Times New Roman" w:hAnsi="Times New Roman" w:cs="Times New Roman"/>
          <w:sz w:val="20"/>
          <w:szCs w:val="20"/>
        </w:rPr>
      </w:pPr>
    </w:p>
    <w:p w14:paraId="3DD2883E" w14:textId="50C18B50" w:rsidR="00565512" w:rsidRDefault="00565512">
      <w:pPr>
        <w:rPr>
          <w:rFonts w:ascii="Times New Roman" w:hAnsi="Times New Roman" w:cs="Times New Roman"/>
          <w:sz w:val="20"/>
          <w:szCs w:val="20"/>
        </w:rPr>
      </w:pPr>
    </w:p>
    <w:p w14:paraId="2C0A5F45" w14:textId="24F5A06D" w:rsidR="00565512" w:rsidRDefault="00565512">
      <w:pPr>
        <w:rPr>
          <w:rFonts w:ascii="Times New Roman" w:hAnsi="Times New Roman" w:cs="Times New Roman"/>
          <w:sz w:val="20"/>
          <w:szCs w:val="20"/>
        </w:rPr>
      </w:pPr>
    </w:p>
    <w:p w14:paraId="7E183E93" w14:textId="03258A76" w:rsidR="00565512" w:rsidRDefault="00565512">
      <w:pPr>
        <w:rPr>
          <w:rFonts w:ascii="Times New Roman" w:hAnsi="Times New Roman" w:cs="Times New Roman"/>
          <w:sz w:val="20"/>
          <w:szCs w:val="20"/>
        </w:rPr>
      </w:pPr>
    </w:p>
    <w:p w14:paraId="523D8A7C" w14:textId="1DF6AB0A" w:rsidR="00565512" w:rsidRDefault="00565512">
      <w:pPr>
        <w:rPr>
          <w:rFonts w:ascii="Times New Roman" w:hAnsi="Times New Roman" w:cs="Times New Roman"/>
          <w:sz w:val="20"/>
          <w:szCs w:val="20"/>
        </w:rPr>
      </w:pPr>
    </w:p>
    <w:p w14:paraId="1B0C7002" w14:textId="4731BA3E" w:rsidR="00565512" w:rsidRDefault="00565512">
      <w:pPr>
        <w:rPr>
          <w:rFonts w:ascii="Times New Roman" w:hAnsi="Times New Roman" w:cs="Times New Roman"/>
          <w:sz w:val="20"/>
          <w:szCs w:val="20"/>
        </w:rPr>
      </w:pPr>
    </w:p>
    <w:p w14:paraId="59C2BB3B" w14:textId="1E95B70E" w:rsidR="00565512" w:rsidRDefault="00565512">
      <w:pPr>
        <w:rPr>
          <w:rFonts w:ascii="Times New Roman" w:hAnsi="Times New Roman" w:cs="Times New Roman"/>
          <w:sz w:val="20"/>
          <w:szCs w:val="20"/>
        </w:rPr>
      </w:pPr>
    </w:p>
    <w:p w14:paraId="709C47C9" w14:textId="367AD099" w:rsidR="00565512" w:rsidRDefault="00565512">
      <w:pPr>
        <w:rPr>
          <w:rFonts w:ascii="Times New Roman" w:hAnsi="Times New Roman" w:cs="Times New Roman"/>
          <w:sz w:val="20"/>
          <w:szCs w:val="20"/>
        </w:rPr>
      </w:pPr>
    </w:p>
    <w:p w14:paraId="20A14AAF" w14:textId="66BAF1E4" w:rsidR="00565512" w:rsidRDefault="00565512">
      <w:pPr>
        <w:rPr>
          <w:rFonts w:ascii="Times New Roman" w:hAnsi="Times New Roman" w:cs="Times New Roman"/>
          <w:sz w:val="20"/>
          <w:szCs w:val="20"/>
        </w:rPr>
      </w:pPr>
    </w:p>
    <w:p w14:paraId="2CDE9B42" w14:textId="72F70E3D" w:rsidR="00565512" w:rsidRDefault="00565512">
      <w:pPr>
        <w:rPr>
          <w:rFonts w:ascii="Times New Roman" w:hAnsi="Times New Roman" w:cs="Times New Roman"/>
          <w:sz w:val="20"/>
          <w:szCs w:val="20"/>
        </w:rPr>
      </w:pPr>
    </w:p>
    <w:p w14:paraId="0AEA1D25" w14:textId="526CC5F8" w:rsidR="00565512" w:rsidRDefault="00565512">
      <w:pPr>
        <w:rPr>
          <w:rFonts w:ascii="Times New Roman" w:hAnsi="Times New Roman" w:cs="Times New Roman"/>
          <w:sz w:val="20"/>
          <w:szCs w:val="20"/>
        </w:rPr>
      </w:pPr>
    </w:p>
    <w:p w14:paraId="31F39768" w14:textId="6904423A" w:rsidR="00565512" w:rsidRDefault="00565512">
      <w:pPr>
        <w:rPr>
          <w:rFonts w:ascii="Times New Roman" w:hAnsi="Times New Roman" w:cs="Times New Roman"/>
          <w:sz w:val="20"/>
          <w:szCs w:val="20"/>
        </w:rPr>
      </w:pPr>
    </w:p>
    <w:p w14:paraId="636D95EB" w14:textId="7E1D32F5" w:rsidR="00565512" w:rsidRDefault="00565512">
      <w:pPr>
        <w:rPr>
          <w:rFonts w:ascii="Times New Roman" w:hAnsi="Times New Roman" w:cs="Times New Roman"/>
          <w:sz w:val="20"/>
          <w:szCs w:val="20"/>
        </w:rPr>
      </w:pPr>
    </w:p>
    <w:p w14:paraId="4138D1FF" w14:textId="3BDCFA2E" w:rsidR="00565512" w:rsidRDefault="00565512">
      <w:pPr>
        <w:rPr>
          <w:rFonts w:ascii="Times New Roman" w:hAnsi="Times New Roman" w:cs="Times New Roman"/>
          <w:sz w:val="20"/>
          <w:szCs w:val="20"/>
        </w:rPr>
      </w:pPr>
    </w:p>
    <w:p w14:paraId="277688AF" w14:textId="0966707A" w:rsidR="00565512" w:rsidRDefault="00565512">
      <w:pPr>
        <w:rPr>
          <w:rFonts w:ascii="Times New Roman" w:hAnsi="Times New Roman" w:cs="Times New Roman"/>
          <w:sz w:val="20"/>
          <w:szCs w:val="20"/>
        </w:rPr>
      </w:pPr>
    </w:p>
    <w:p w14:paraId="39F5B610" w14:textId="532BE25D" w:rsidR="00565512" w:rsidRDefault="00565512">
      <w:pPr>
        <w:rPr>
          <w:rFonts w:ascii="Times New Roman" w:hAnsi="Times New Roman" w:cs="Times New Roman"/>
          <w:sz w:val="20"/>
          <w:szCs w:val="20"/>
        </w:rPr>
      </w:pPr>
    </w:p>
    <w:p w14:paraId="5597E5CC" w14:textId="3F579F0C" w:rsidR="00565512" w:rsidRDefault="00565512">
      <w:pPr>
        <w:rPr>
          <w:rFonts w:ascii="Times New Roman" w:hAnsi="Times New Roman" w:cs="Times New Roman"/>
          <w:sz w:val="20"/>
          <w:szCs w:val="20"/>
        </w:rPr>
      </w:pPr>
    </w:p>
    <w:p w14:paraId="1F7D6455" w14:textId="287EC39B" w:rsidR="00565512" w:rsidRDefault="00565512">
      <w:pPr>
        <w:rPr>
          <w:rFonts w:ascii="Times New Roman" w:hAnsi="Times New Roman" w:cs="Times New Roman"/>
          <w:sz w:val="20"/>
          <w:szCs w:val="20"/>
        </w:rPr>
      </w:pPr>
    </w:p>
    <w:p w14:paraId="2222EA07" w14:textId="3078C46B" w:rsidR="00565512" w:rsidRDefault="00565512">
      <w:pPr>
        <w:rPr>
          <w:rFonts w:ascii="Times New Roman" w:hAnsi="Times New Roman" w:cs="Times New Roman"/>
          <w:sz w:val="20"/>
          <w:szCs w:val="20"/>
        </w:rPr>
      </w:pPr>
    </w:p>
    <w:p w14:paraId="2414075A" w14:textId="2F6AD04D" w:rsidR="00565512" w:rsidRDefault="00565512">
      <w:pPr>
        <w:rPr>
          <w:rFonts w:ascii="Times New Roman" w:hAnsi="Times New Roman" w:cs="Times New Roman"/>
          <w:sz w:val="20"/>
          <w:szCs w:val="20"/>
        </w:rPr>
      </w:pPr>
    </w:p>
    <w:p w14:paraId="2FC5F430" w14:textId="5835A396" w:rsidR="00565512" w:rsidRDefault="00565512">
      <w:pPr>
        <w:rPr>
          <w:rFonts w:ascii="Times New Roman" w:hAnsi="Times New Roman" w:cs="Times New Roman"/>
          <w:sz w:val="20"/>
          <w:szCs w:val="20"/>
        </w:rPr>
      </w:pPr>
    </w:p>
    <w:p w14:paraId="1CD19CA4" w14:textId="30730FAE" w:rsidR="00565512" w:rsidRDefault="00565512">
      <w:pPr>
        <w:rPr>
          <w:rFonts w:ascii="Times New Roman" w:hAnsi="Times New Roman" w:cs="Times New Roman"/>
          <w:sz w:val="20"/>
          <w:szCs w:val="20"/>
        </w:rPr>
      </w:pPr>
    </w:p>
    <w:p w14:paraId="492D405B" w14:textId="680ABB19" w:rsidR="00565512" w:rsidRDefault="00565512">
      <w:pPr>
        <w:rPr>
          <w:rFonts w:ascii="Times New Roman" w:hAnsi="Times New Roman" w:cs="Times New Roman"/>
          <w:sz w:val="20"/>
          <w:szCs w:val="20"/>
        </w:rPr>
      </w:pPr>
    </w:p>
    <w:p w14:paraId="6470B711" w14:textId="585FD8A0" w:rsidR="00565512" w:rsidRDefault="00565512">
      <w:pPr>
        <w:rPr>
          <w:rFonts w:ascii="Times New Roman" w:hAnsi="Times New Roman" w:cs="Times New Roman"/>
          <w:sz w:val="20"/>
          <w:szCs w:val="20"/>
        </w:rPr>
      </w:pPr>
    </w:p>
    <w:p w14:paraId="70065FD1" w14:textId="77777777" w:rsidR="00C6532C" w:rsidRPr="00EA2AD6" w:rsidRDefault="00C6532C">
      <w:pPr>
        <w:rPr>
          <w:rFonts w:ascii="Times New Roman" w:hAnsi="Times New Roman" w:cs="Times New Roman"/>
          <w:sz w:val="20"/>
          <w:szCs w:val="20"/>
        </w:rPr>
      </w:pPr>
    </w:p>
    <w:p w14:paraId="7E05A088" w14:textId="2E212DDD" w:rsidR="001A4026" w:rsidRPr="00960AE2" w:rsidRDefault="000B7822" w:rsidP="00960AE2">
      <w:pPr>
        <w:jc w:val="left"/>
        <w:rPr>
          <w:rFonts w:ascii="Times New Roman" w:hAnsi="Times New Roman" w:cs="Times New Roman"/>
          <w:sz w:val="24"/>
          <w:szCs w:val="24"/>
        </w:rPr>
      </w:pPr>
      <w:r w:rsidRPr="00EA2AD6">
        <w:rPr>
          <w:rFonts w:ascii="Times New Roman" w:hAnsi="Times New Roman" w:cs="Times New Roman"/>
          <w:sz w:val="20"/>
          <w:szCs w:val="20"/>
        </w:rPr>
        <w:lastRenderedPageBreak/>
        <w:t>Figure S</w:t>
      </w:r>
      <w:r w:rsidR="008028DE">
        <w:rPr>
          <w:rFonts w:ascii="Times New Roman" w:hAnsi="Times New Roman" w:cs="Times New Roman"/>
          <w:sz w:val="20"/>
          <w:szCs w:val="20"/>
        </w:rPr>
        <w:t>4</w:t>
      </w:r>
      <w:r w:rsidRPr="00EA2AD6">
        <w:rPr>
          <w:rFonts w:ascii="Times New Roman" w:hAnsi="Times New Roman" w:cs="Times New Roman"/>
          <w:sz w:val="20"/>
          <w:szCs w:val="20"/>
        </w:rPr>
        <w:t xml:space="preserve">. Survival analysis of incident MS prevalence from the HCHS/SOL of different </w:t>
      </w:r>
      <w:r w:rsidR="00A72729" w:rsidRPr="00EA2AD6">
        <w:rPr>
          <w:rFonts w:ascii="Times New Roman" w:hAnsi="Times New Roman" w:cs="Times New Roman"/>
          <w:sz w:val="20"/>
          <w:szCs w:val="20"/>
        </w:rPr>
        <w:t>sex</w:t>
      </w:r>
      <w:r w:rsidRPr="00EA2AD6">
        <w:rPr>
          <w:rFonts w:ascii="Times New Roman" w:hAnsi="Times New Roman" w:cs="Times New Roman"/>
          <w:sz w:val="20"/>
          <w:szCs w:val="20"/>
        </w:rPr>
        <w:t>. (2011-2017)</w:t>
      </w:r>
      <w:r w:rsidRPr="00960AE2">
        <w:rPr>
          <w:rFonts w:ascii="Times New Roman" w:hAnsi="Times New Roman" w:cs="Times New Roman"/>
          <w:sz w:val="24"/>
          <w:szCs w:val="24"/>
        </w:rPr>
        <w:t xml:space="preserve">. </w:t>
      </w:r>
      <w:r w:rsidR="002413B8">
        <w:rPr>
          <w:rFonts w:ascii="Times New Roman" w:hAnsi="Times New Roman" w:cs="Times New Roman"/>
          <w:noProof/>
          <w:sz w:val="24"/>
          <w:szCs w:val="24"/>
        </w:rPr>
        <w:drawing>
          <wp:inline distT="0" distB="0" distL="0" distR="0" wp14:anchorId="49E935A0" wp14:editId="3215D6D0">
            <wp:extent cx="5278120" cy="199517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8120" cy="1995170"/>
                    </a:xfrm>
                    <a:prstGeom prst="rect">
                      <a:avLst/>
                    </a:prstGeom>
                  </pic:spPr>
                </pic:pic>
              </a:graphicData>
            </a:graphic>
          </wp:inline>
        </w:drawing>
      </w:r>
    </w:p>
    <w:p w14:paraId="4B8A81DB" w14:textId="287DD29D" w:rsidR="000B7822" w:rsidRPr="00960AE2" w:rsidRDefault="000B7822" w:rsidP="00960AE2">
      <w:pPr>
        <w:jc w:val="left"/>
        <w:rPr>
          <w:rFonts w:ascii="Times New Roman" w:hAnsi="Times New Roman" w:cs="Times New Roman"/>
          <w:szCs w:val="21"/>
        </w:rPr>
      </w:pPr>
      <w:r w:rsidRPr="00960AE2">
        <w:rPr>
          <w:rFonts w:ascii="Times New Roman" w:hAnsi="Times New Roman" w:cs="Times New Roman"/>
          <w:szCs w:val="21"/>
        </w:rPr>
        <w:t xml:space="preserve">Kaplan–Meier curves of survival rate of prevalence of incident MS in different </w:t>
      </w:r>
      <w:r w:rsidR="00A72729" w:rsidRPr="00960AE2">
        <w:rPr>
          <w:rFonts w:ascii="Times New Roman" w:hAnsi="Times New Roman" w:cs="Times New Roman"/>
          <w:szCs w:val="21"/>
        </w:rPr>
        <w:t>sex</w:t>
      </w:r>
      <w:r w:rsidRPr="00960AE2">
        <w:rPr>
          <w:rFonts w:ascii="Times New Roman" w:hAnsi="Times New Roman" w:cs="Times New Roman"/>
          <w:szCs w:val="21"/>
        </w:rPr>
        <w:t xml:space="preserve"> groups. </w:t>
      </w:r>
    </w:p>
    <w:p w14:paraId="74126FB8" w14:textId="77777777" w:rsidR="001236E3" w:rsidRPr="007F626B" w:rsidRDefault="001236E3">
      <w:pPr>
        <w:rPr>
          <w:rFonts w:ascii="Times New Roman" w:hAnsi="Times New Roman" w:cs="Times New Roman"/>
          <w:sz w:val="20"/>
          <w:szCs w:val="20"/>
        </w:rPr>
      </w:pPr>
    </w:p>
    <w:p w14:paraId="0254EE98" w14:textId="77777777" w:rsidR="001236E3" w:rsidRPr="008D0D4F" w:rsidRDefault="001236E3">
      <w:pPr>
        <w:rPr>
          <w:rFonts w:ascii="Times New Roman" w:hAnsi="Times New Roman" w:cs="Times New Roman"/>
          <w:sz w:val="20"/>
          <w:szCs w:val="20"/>
        </w:rPr>
      </w:pPr>
    </w:p>
    <w:p w14:paraId="0F51DD5E" w14:textId="77777777" w:rsidR="007B0EDF" w:rsidRPr="008D0D4F" w:rsidRDefault="007B0EDF">
      <w:pPr>
        <w:rPr>
          <w:rFonts w:ascii="Times New Roman" w:hAnsi="Times New Roman" w:cs="Times New Roman"/>
          <w:sz w:val="20"/>
          <w:szCs w:val="20"/>
        </w:rPr>
      </w:pPr>
    </w:p>
    <w:p w14:paraId="52A60FB4" w14:textId="77777777" w:rsidR="00465365" w:rsidRPr="008D0D4F" w:rsidRDefault="00465365">
      <w:pPr>
        <w:rPr>
          <w:rFonts w:ascii="Times New Roman" w:hAnsi="Times New Roman" w:cs="Times New Roman"/>
          <w:sz w:val="20"/>
          <w:szCs w:val="20"/>
        </w:rPr>
      </w:pPr>
    </w:p>
    <w:p w14:paraId="47B551D8" w14:textId="77777777" w:rsidR="00465365" w:rsidRPr="008D0D4F" w:rsidRDefault="00465365">
      <w:pPr>
        <w:rPr>
          <w:rFonts w:ascii="Times New Roman" w:hAnsi="Times New Roman" w:cs="Times New Roman"/>
          <w:sz w:val="20"/>
          <w:szCs w:val="20"/>
        </w:rPr>
      </w:pPr>
    </w:p>
    <w:p w14:paraId="1211A310" w14:textId="77777777" w:rsidR="00465365" w:rsidRPr="008D0D4F" w:rsidRDefault="00465365">
      <w:pPr>
        <w:rPr>
          <w:rFonts w:ascii="Times New Roman" w:hAnsi="Times New Roman" w:cs="Times New Roman"/>
          <w:sz w:val="20"/>
          <w:szCs w:val="20"/>
        </w:rPr>
      </w:pPr>
    </w:p>
    <w:p w14:paraId="5836E4E7" w14:textId="4CF8666E" w:rsidR="000B7822" w:rsidRPr="008D0D4F" w:rsidRDefault="000B7822">
      <w:pPr>
        <w:rPr>
          <w:rFonts w:ascii="Times New Roman" w:hAnsi="Times New Roman" w:cs="Times New Roman"/>
          <w:sz w:val="20"/>
          <w:szCs w:val="20"/>
        </w:rPr>
      </w:pPr>
    </w:p>
    <w:p w14:paraId="707E751B" w14:textId="3E5F8345" w:rsidR="000B7822" w:rsidRPr="008D0D4F" w:rsidRDefault="000B7822">
      <w:pPr>
        <w:rPr>
          <w:rFonts w:ascii="Times New Roman" w:hAnsi="Times New Roman" w:cs="Times New Roman"/>
          <w:sz w:val="20"/>
          <w:szCs w:val="20"/>
        </w:rPr>
      </w:pPr>
    </w:p>
    <w:p w14:paraId="713BCEA5" w14:textId="1E739551" w:rsidR="000B7822" w:rsidRPr="008D0D4F" w:rsidRDefault="000B7822">
      <w:pPr>
        <w:rPr>
          <w:rFonts w:ascii="Times New Roman" w:hAnsi="Times New Roman" w:cs="Times New Roman"/>
          <w:sz w:val="20"/>
          <w:szCs w:val="20"/>
        </w:rPr>
      </w:pPr>
    </w:p>
    <w:p w14:paraId="53340430" w14:textId="0D919562" w:rsidR="000B7822" w:rsidRPr="008D0D4F" w:rsidRDefault="000B7822">
      <w:pPr>
        <w:rPr>
          <w:rFonts w:ascii="Times New Roman" w:hAnsi="Times New Roman" w:cs="Times New Roman"/>
          <w:sz w:val="20"/>
          <w:szCs w:val="20"/>
        </w:rPr>
      </w:pPr>
    </w:p>
    <w:p w14:paraId="251C9251" w14:textId="5425EC5D" w:rsidR="000B7822" w:rsidRPr="008D0D4F" w:rsidRDefault="000B7822">
      <w:pPr>
        <w:rPr>
          <w:rFonts w:ascii="Times New Roman" w:hAnsi="Times New Roman" w:cs="Times New Roman"/>
          <w:sz w:val="20"/>
          <w:szCs w:val="20"/>
        </w:rPr>
      </w:pPr>
    </w:p>
    <w:p w14:paraId="4DE99BCD" w14:textId="160AF685" w:rsidR="000B7822" w:rsidRPr="008D0D4F" w:rsidRDefault="000B7822">
      <w:pPr>
        <w:rPr>
          <w:rFonts w:ascii="Times New Roman" w:hAnsi="Times New Roman" w:cs="Times New Roman"/>
          <w:sz w:val="20"/>
          <w:szCs w:val="20"/>
        </w:rPr>
      </w:pPr>
    </w:p>
    <w:p w14:paraId="3DA00723" w14:textId="3F3E93BF" w:rsidR="000B7822" w:rsidRPr="008D0D4F" w:rsidRDefault="000B7822">
      <w:pPr>
        <w:rPr>
          <w:rFonts w:ascii="Times New Roman" w:hAnsi="Times New Roman" w:cs="Times New Roman"/>
          <w:sz w:val="20"/>
          <w:szCs w:val="20"/>
        </w:rPr>
      </w:pPr>
    </w:p>
    <w:p w14:paraId="5EB6CB8B" w14:textId="25AB8670" w:rsidR="000B7822" w:rsidRPr="008D0D4F" w:rsidRDefault="000B7822">
      <w:pPr>
        <w:rPr>
          <w:rFonts w:ascii="Times New Roman" w:hAnsi="Times New Roman" w:cs="Times New Roman"/>
          <w:sz w:val="20"/>
          <w:szCs w:val="20"/>
        </w:rPr>
      </w:pPr>
    </w:p>
    <w:p w14:paraId="40514297" w14:textId="087474C6" w:rsidR="000B7822" w:rsidRPr="008D0D4F" w:rsidRDefault="000B7822">
      <w:pPr>
        <w:rPr>
          <w:rFonts w:ascii="Times New Roman" w:hAnsi="Times New Roman" w:cs="Times New Roman"/>
          <w:sz w:val="20"/>
          <w:szCs w:val="20"/>
        </w:rPr>
      </w:pPr>
    </w:p>
    <w:p w14:paraId="76B08234" w14:textId="6C800085" w:rsidR="000B7822" w:rsidRPr="008D0D4F" w:rsidRDefault="000B7822">
      <w:pPr>
        <w:rPr>
          <w:rFonts w:ascii="Times New Roman" w:hAnsi="Times New Roman" w:cs="Times New Roman"/>
          <w:sz w:val="20"/>
          <w:szCs w:val="20"/>
        </w:rPr>
      </w:pPr>
    </w:p>
    <w:p w14:paraId="05A0E36F" w14:textId="0841C935" w:rsidR="000B7822" w:rsidRPr="008D0D4F" w:rsidRDefault="000B7822">
      <w:pPr>
        <w:rPr>
          <w:rFonts w:ascii="Times New Roman" w:hAnsi="Times New Roman" w:cs="Times New Roman"/>
          <w:sz w:val="20"/>
          <w:szCs w:val="20"/>
        </w:rPr>
      </w:pPr>
    </w:p>
    <w:p w14:paraId="5ED0AC5A" w14:textId="4A50ADE2" w:rsidR="000B7822" w:rsidRDefault="000B7822">
      <w:pPr>
        <w:rPr>
          <w:rFonts w:ascii="Times New Roman" w:hAnsi="Times New Roman" w:cs="Times New Roman"/>
          <w:sz w:val="20"/>
          <w:szCs w:val="20"/>
        </w:rPr>
      </w:pPr>
    </w:p>
    <w:p w14:paraId="142BA5EC" w14:textId="69891B02" w:rsidR="00452AB7" w:rsidRDefault="00452AB7">
      <w:pPr>
        <w:rPr>
          <w:rFonts w:ascii="Times New Roman" w:hAnsi="Times New Roman" w:cs="Times New Roman"/>
          <w:sz w:val="20"/>
          <w:szCs w:val="20"/>
        </w:rPr>
      </w:pPr>
    </w:p>
    <w:p w14:paraId="4BDE187B" w14:textId="225E1115" w:rsidR="00452AB7" w:rsidRDefault="00452AB7">
      <w:pPr>
        <w:rPr>
          <w:rFonts w:ascii="Times New Roman" w:hAnsi="Times New Roman" w:cs="Times New Roman"/>
          <w:sz w:val="20"/>
          <w:szCs w:val="20"/>
        </w:rPr>
      </w:pPr>
    </w:p>
    <w:p w14:paraId="0DC229C6" w14:textId="6CC94DEB" w:rsidR="00452AB7" w:rsidRDefault="00452AB7">
      <w:pPr>
        <w:rPr>
          <w:rFonts w:ascii="Times New Roman" w:hAnsi="Times New Roman" w:cs="Times New Roman"/>
          <w:sz w:val="20"/>
          <w:szCs w:val="20"/>
        </w:rPr>
      </w:pPr>
    </w:p>
    <w:p w14:paraId="01BF2B08" w14:textId="1DE292B9" w:rsidR="00452AB7" w:rsidRDefault="00452AB7">
      <w:pPr>
        <w:rPr>
          <w:rFonts w:ascii="Times New Roman" w:hAnsi="Times New Roman" w:cs="Times New Roman"/>
          <w:sz w:val="20"/>
          <w:szCs w:val="20"/>
        </w:rPr>
      </w:pPr>
    </w:p>
    <w:p w14:paraId="18237B42" w14:textId="243C585D" w:rsidR="00452AB7" w:rsidRDefault="00452AB7">
      <w:pPr>
        <w:rPr>
          <w:rFonts w:ascii="Times New Roman" w:hAnsi="Times New Roman" w:cs="Times New Roman"/>
          <w:sz w:val="20"/>
          <w:szCs w:val="20"/>
        </w:rPr>
      </w:pPr>
    </w:p>
    <w:p w14:paraId="3A16A2E7" w14:textId="11745DD3" w:rsidR="00452AB7" w:rsidRDefault="00452AB7">
      <w:pPr>
        <w:rPr>
          <w:rFonts w:ascii="Times New Roman" w:hAnsi="Times New Roman" w:cs="Times New Roman"/>
          <w:sz w:val="20"/>
          <w:szCs w:val="20"/>
        </w:rPr>
      </w:pPr>
    </w:p>
    <w:p w14:paraId="38401C54" w14:textId="0E8B9098" w:rsidR="00452AB7" w:rsidRDefault="00452AB7">
      <w:pPr>
        <w:rPr>
          <w:rFonts w:ascii="Times New Roman" w:hAnsi="Times New Roman" w:cs="Times New Roman"/>
          <w:sz w:val="20"/>
          <w:szCs w:val="20"/>
        </w:rPr>
      </w:pPr>
    </w:p>
    <w:p w14:paraId="1B36D50A" w14:textId="21978E7E" w:rsidR="00452AB7" w:rsidRDefault="00452AB7">
      <w:pPr>
        <w:rPr>
          <w:rFonts w:ascii="Times New Roman" w:hAnsi="Times New Roman" w:cs="Times New Roman"/>
          <w:sz w:val="20"/>
          <w:szCs w:val="20"/>
        </w:rPr>
      </w:pPr>
    </w:p>
    <w:p w14:paraId="4E42318B" w14:textId="5C737D0F" w:rsidR="00452AB7" w:rsidRDefault="00452AB7">
      <w:pPr>
        <w:rPr>
          <w:rFonts w:ascii="Times New Roman" w:hAnsi="Times New Roman" w:cs="Times New Roman"/>
          <w:sz w:val="20"/>
          <w:szCs w:val="20"/>
        </w:rPr>
      </w:pPr>
    </w:p>
    <w:p w14:paraId="559180F0" w14:textId="4A0C64E2" w:rsidR="00452AB7" w:rsidRDefault="00452AB7">
      <w:pPr>
        <w:rPr>
          <w:rFonts w:ascii="Times New Roman" w:hAnsi="Times New Roman" w:cs="Times New Roman"/>
          <w:sz w:val="20"/>
          <w:szCs w:val="20"/>
        </w:rPr>
      </w:pPr>
    </w:p>
    <w:p w14:paraId="588708F1" w14:textId="4F6EF365" w:rsidR="00452AB7" w:rsidRDefault="00452AB7">
      <w:pPr>
        <w:rPr>
          <w:rFonts w:ascii="Times New Roman" w:hAnsi="Times New Roman" w:cs="Times New Roman"/>
          <w:sz w:val="20"/>
          <w:szCs w:val="20"/>
        </w:rPr>
      </w:pPr>
    </w:p>
    <w:p w14:paraId="6E7C4E78" w14:textId="31DB3733" w:rsidR="00452AB7" w:rsidRDefault="00452AB7">
      <w:pPr>
        <w:rPr>
          <w:rFonts w:ascii="Times New Roman" w:hAnsi="Times New Roman" w:cs="Times New Roman"/>
          <w:sz w:val="20"/>
          <w:szCs w:val="20"/>
        </w:rPr>
      </w:pPr>
    </w:p>
    <w:p w14:paraId="41E15EB1" w14:textId="77777777" w:rsidR="00452AB7" w:rsidRDefault="00452AB7">
      <w:pPr>
        <w:rPr>
          <w:rFonts w:ascii="Times New Roman" w:hAnsi="Times New Roman" w:cs="Times New Roman"/>
          <w:sz w:val="20"/>
          <w:szCs w:val="20"/>
        </w:rPr>
      </w:pPr>
    </w:p>
    <w:p w14:paraId="0AD6C810" w14:textId="77777777" w:rsidR="007B0EDF" w:rsidRPr="008D0D4F" w:rsidRDefault="007B0EDF">
      <w:pPr>
        <w:rPr>
          <w:rFonts w:ascii="Times New Roman" w:hAnsi="Times New Roman" w:cs="Times New Roman"/>
          <w:sz w:val="20"/>
          <w:szCs w:val="20"/>
        </w:rPr>
      </w:pPr>
    </w:p>
    <w:p w14:paraId="6CC5D01F" w14:textId="5D5D42DF" w:rsidR="007B0EDF" w:rsidRDefault="007B0EDF" w:rsidP="00273142">
      <w:pPr>
        <w:jc w:val="center"/>
        <w:rPr>
          <w:rFonts w:ascii="Times New Roman" w:hAnsi="Times New Roman" w:cs="Times New Roman"/>
        </w:rPr>
      </w:pPr>
    </w:p>
    <w:p w14:paraId="4B3ADC44" w14:textId="2C210874" w:rsidR="00D27253" w:rsidRDefault="00D27253" w:rsidP="00273142">
      <w:pPr>
        <w:jc w:val="center"/>
        <w:rPr>
          <w:rFonts w:ascii="Times New Roman" w:hAnsi="Times New Roman" w:cs="Times New Roman"/>
        </w:rPr>
      </w:pPr>
    </w:p>
    <w:p w14:paraId="0A4E0543" w14:textId="77777777" w:rsidR="00D27253" w:rsidRDefault="00D27253" w:rsidP="00273142">
      <w:pPr>
        <w:jc w:val="center"/>
        <w:rPr>
          <w:rFonts w:ascii="Times New Roman" w:hAnsi="Times New Roman" w:cs="Times New Roman"/>
        </w:rPr>
      </w:pPr>
    </w:p>
    <w:p w14:paraId="6094A733" w14:textId="77777777" w:rsidR="00D27253" w:rsidRDefault="00D27253" w:rsidP="00D27253">
      <w:pPr>
        <w:jc w:val="left"/>
        <w:rPr>
          <w:rFonts w:ascii="Arial" w:hAnsi="Arial" w:cs="Arial"/>
          <w:sz w:val="24"/>
          <w:szCs w:val="28"/>
        </w:rPr>
      </w:pPr>
    </w:p>
    <w:p w14:paraId="29512C2D" w14:textId="77777777" w:rsidR="00D27253" w:rsidRDefault="00D27253" w:rsidP="00D27253">
      <w:pPr>
        <w:jc w:val="left"/>
        <w:rPr>
          <w:rFonts w:ascii="Arial" w:hAnsi="Arial" w:cs="Arial"/>
          <w:sz w:val="24"/>
          <w:szCs w:val="28"/>
        </w:rPr>
      </w:pPr>
    </w:p>
    <w:p w14:paraId="08D20B74" w14:textId="77777777" w:rsidR="00D27253" w:rsidRDefault="00D27253" w:rsidP="00D27253">
      <w:pPr>
        <w:jc w:val="left"/>
        <w:rPr>
          <w:rFonts w:ascii="Arial" w:hAnsi="Arial" w:cs="Arial"/>
          <w:sz w:val="24"/>
          <w:szCs w:val="28"/>
        </w:rPr>
      </w:pPr>
    </w:p>
    <w:p w14:paraId="21399790" w14:textId="77777777" w:rsidR="00D27253" w:rsidRDefault="00D27253" w:rsidP="00D27253">
      <w:pPr>
        <w:jc w:val="left"/>
        <w:rPr>
          <w:rFonts w:ascii="Arial" w:hAnsi="Arial" w:cs="Arial"/>
          <w:sz w:val="24"/>
          <w:szCs w:val="28"/>
        </w:rPr>
      </w:pPr>
    </w:p>
    <w:p w14:paraId="5353D49A" w14:textId="77777777" w:rsidR="00D27253" w:rsidRDefault="00D27253" w:rsidP="00D27253">
      <w:pPr>
        <w:jc w:val="left"/>
        <w:rPr>
          <w:rFonts w:ascii="Arial" w:hAnsi="Arial" w:cs="Arial"/>
          <w:sz w:val="24"/>
          <w:szCs w:val="28"/>
        </w:rPr>
      </w:pPr>
    </w:p>
    <w:p w14:paraId="4AC6A627" w14:textId="77777777" w:rsidR="00D27253" w:rsidRDefault="00D27253" w:rsidP="00D27253">
      <w:pPr>
        <w:jc w:val="left"/>
        <w:rPr>
          <w:rFonts w:ascii="Arial" w:hAnsi="Arial" w:cs="Arial"/>
          <w:sz w:val="24"/>
          <w:szCs w:val="28"/>
        </w:rPr>
      </w:pPr>
    </w:p>
    <w:p w14:paraId="724E016D" w14:textId="77777777" w:rsidR="00D27253" w:rsidRDefault="00D27253" w:rsidP="00D27253">
      <w:pPr>
        <w:jc w:val="left"/>
        <w:rPr>
          <w:rFonts w:ascii="Arial" w:hAnsi="Arial" w:cs="Arial"/>
          <w:sz w:val="24"/>
          <w:szCs w:val="28"/>
        </w:rPr>
      </w:pPr>
    </w:p>
    <w:p w14:paraId="64ED7E29" w14:textId="05D1671C" w:rsidR="001A4026" w:rsidRDefault="000B7822" w:rsidP="00D27253">
      <w:pPr>
        <w:jc w:val="left"/>
        <w:rPr>
          <w:rFonts w:ascii="Times New Roman" w:hAnsi="Times New Roman" w:cs="Times New Roman"/>
          <w:noProof/>
        </w:rPr>
      </w:pPr>
      <w:r w:rsidRPr="00EA2AD6">
        <w:rPr>
          <w:rFonts w:ascii="Times New Roman" w:hAnsi="Times New Roman" w:cs="Times New Roman"/>
          <w:sz w:val="20"/>
          <w:szCs w:val="20"/>
        </w:rPr>
        <w:lastRenderedPageBreak/>
        <w:t>Figure S</w:t>
      </w:r>
      <w:r w:rsidR="008028DE">
        <w:rPr>
          <w:rFonts w:ascii="Times New Roman" w:hAnsi="Times New Roman" w:cs="Times New Roman"/>
          <w:sz w:val="20"/>
          <w:szCs w:val="20"/>
        </w:rPr>
        <w:t>5</w:t>
      </w:r>
      <w:r w:rsidRPr="00EA2AD6">
        <w:rPr>
          <w:rFonts w:ascii="Times New Roman" w:hAnsi="Times New Roman" w:cs="Times New Roman"/>
          <w:sz w:val="20"/>
          <w:szCs w:val="20"/>
        </w:rPr>
        <w:t>. Survival analysis of incident MS prevalence from the HCHS/SOL of different age</w:t>
      </w:r>
      <w:r w:rsidR="007F626B" w:rsidRPr="00EA2AD6">
        <w:rPr>
          <w:rFonts w:ascii="Times New Roman" w:hAnsi="Times New Roman" w:cs="Times New Roman"/>
          <w:sz w:val="20"/>
          <w:szCs w:val="20"/>
        </w:rPr>
        <w:t xml:space="preserve"> groups</w:t>
      </w:r>
      <w:r w:rsidRPr="00EA2AD6">
        <w:rPr>
          <w:rFonts w:ascii="Times New Roman" w:hAnsi="Times New Roman" w:cs="Times New Roman"/>
          <w:sz w:val="20"/>
          <w:szCs w:val="20"/>
        </w:rPr>
        <w:t>. (2011-2017).</w:t>
      </w:r>
      <w:r w:rsidR="00D27253" w:rsidRPr="00EA2AD6">
        <w:rPr>
          <w:rFonts w:ascii="Times New Roman" w:hAnsi="Times New Roman" w:cs="Times New Roman"/>
          <w:noProof/>
          <w:sz w:val="20"/>
          <w:szCs w:val="20"/>
        </w:rPr>
        <w:t xml:space="preserve"> </w:t>
      </w:r>
    </w:p>
    <w:p w14:paraId="4D6D5298" w14:textId="28667BB0" w:rsidR="008028DE" w:rsidRPr="00960AE2" w:rsidRDefault="002413B8" w:rsidP="00D27253">
      <w:pPr>
        <w:jc w:val="left"/>
        <w:rPr>
          <w:rFonts w:ascii="Times New Roman" w:hAnsi="Times New Roman" w:cs="Times New Roman"/>
          <w:sz w:val="24"/>
          <w:szCs w:val="28"/>
        </w:rPr>
      </w:pPr>
      <w:r>
        <w:rPr>
          <w:rFonts w:ascii="Times New Roman" w:hAnsi="Times New Roman" w:cs="Times New Roman"/>
          <w:noProof/>
          <w:sz w:val="24"/>
          <w:szCs w:val="28"/>
        </w:rPr>
        <w:drawing>
          <wp:inline distT="0" distB="0" distL="0" distR="0" wp14:anchorId="7EA3CE40" wp14:editId="7DBA57C7">
            <wp:extent cx="5278120" cy="187579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8120" cy="1875790"/>
                    </a:xfrm>
                    <a:prstGeom prst="rect">
                      <a:avLst/>
                    </a:prstGeom>
                  </pic:spPr>
                </pic:pic>
              </a:graphicData>
            </a:graphic>
          </wp:inline>
        </w:drawing>
      </w:r>
    </w:p>
    <w:p w14:paraId="7E18D0EA" w14:textId="1F7BA173" w:rsidR="000B7822" w:rsidRPr="00960AE2" w:rsidRDefault="000B7822" w:rsidP="000B7822">
      <w:pPr>
        <w:rPr>
          <w:rFonts w:ascii="Times New Roman" w:hAnsi="Times New Roman" w:cs="Times New Roman"/>
          <w:sz w:val="20"/>
          <w:szCs w:val="21"/>
        </w:rPr>
      </w:pPr>
      <w:r w:rsidRPr="00960AE2">
        <w:rPr>
          <w:rFonts w:ascii="Times New Roman" w:hAnsi="Times New Roman" w:cs="Times New Roman"/>
          <w:sz w:val="20"/>
          <w:szCs w:val="21"/>
        </w:rPr>
        <w:t xml:space="preserve"> Kaplan–Meier curves of survival rate of prevalence of incident MS in different </w:t>
      </w:r>
      <w:r w:rsidR="00A72729" w:rsidRPr="00960AE2">
        <w:rPr>
          <w:rFonts w:ascii="Times New Roman" w:hAnsi="Times New Roman" w:cs="Times New Roman"/>
          <w:sz w:val="20"/>
          <w:szCs w:val="21"/>
        </w:rPr>
        <w:t>age</w:t>
      </w:r>
      <w:r w:rsidRPr="00960AE2">
        <w:rPr>
          <w:rFonts w:ascii="Times New Roman" w:hAnsi="Times New Roman" w:cs="Times New Roman"/>
          <w:sz w:val="20"/>
          <w:szCs w:val="21"/>
        </w:rPr>
        <w:t xml:space="preserve"> groups. </w:t>
      </w:r>
    </w:p>
    <w:p w14:paraId="321E59DF" w14:textId="770F0F2B" w:rsidR="000B7822" w:rsidRDefault="000B7822">
      <w:pPr>
        <w:rPr>
          <w:rFonts w:ascii="Times New Roman" w:hAnsi="Times New Roman" w:cs="Times New Roman"/>
        </w:rPr>
      </w:pPr>
    </w:p>
    <w:p w14:paraId="17C5D265" w14:textId="1B252437" w:rsidR="007C3BD4" w:rsidRDefault="007C3BD4">
      <w:pPr>
        <w:rPr>
          <w:rFonts w:ascii="Times New Roman" w:hAnsi="Times New Roman" w:cs="Times New Roman"/>
        </w:rPr>
      </w:pPr>
    </w:p>
    <w:p w14:paraId="7AEB1C4E" w14:textId="28A9E3BC" w:rsidR="007C3BD4" w:rsidRDefault="007C3BD4">
      <w:pPr>
        <w:rPr>
          <w:rFonts w:ascii="Times New Roman" w:hAnsi="Times New Roman" w:cs="Times New Roman"/>
        </w:rPr>
      </w:pPr>
    </w:p>
    <w:p w14:paraId="18925F78" w14:textId="42652C9A" w:rsidR="007C3BD4" w:rsidRDefault="007C3BD4">
      <w:pPr>
        <w:rPr>
          <w:rFonts w:ascii="Times New Roman" w:hAnsi="Times New Roman" w:cs="Times New Roman"/>
        </w:rPr>
      </w:pPr>
    </w:p>
    <w:p w14:paraId="3E6CD7A7" w14:textId="7099F4FC" w:rsidR="007C3BD4" w:rsidRDefault="007C3BD4">
      <w:pPr>
        <w:rPr>
          <w:rFonts w:ascii="Times New Roman" w:hAnsi="Times New Roman" w:cs="Times New Roman"/>
        </w:rPr>
      </w:pPr>
    </w:p>
    <w:p w14:paraId="5D586726" w14:textId="237A0389" w:rsidR="007C3BD4" w:rsidRDefault="007C3BD4">
      <w:pPr>
        <w:rPr>
          <w:rFonts w:ascii="Times New Roman" w:hAnsi="Times New Roman" w:cs="Times New Roman"/>
        </w:rPr>
      </w:pPr>
    </w:p>
    <w:p w14:paraId="1AE6535F" w14:textId="11192A9F" w:rsidR="007C3BD4" w:rsidRDefault="007C3BD4">
      <w:pPr>
        <w:rPr>
          <w:rFonts w:ascii="Times New Roman" w:hAnsi="Times New Roman" w:cs="Times New Roman"/>
        </w:rPr>
      </w:pPr>
    </w:p>
    <w:p w14:paraId="0D84D7B4" w14:textId="3C53C1DF" w:rsidR="007C3BD4" w:rsidRDefault="007C3BD4">
      <w:pPr>
        <w:rPr>
          <w:rFonts w:ascii="Times New Roman" w:hAnsi="Times New Roman" w:cs="Times New Roman"/>
        </w:rPr>
      </w:pPr>
    </w:p>
    <w:p w14:paraId="74416BAA" w14:textId="0CCC48EE" w:rsidR="007C3BD4" w:rsidRDefault="007C3BD4">
      <w:pPr>
        <w:rPr>
          <w:rFonts w:ascii="Times New Roman" w:hAnsi="Times New Roman" w:cs="Times New Roman"/>
        </w:rPr>
      </w:pPr>
    </w:p>
    <w:p w14:paraId="141682CB" w14:textId="3EA45F4B" w:rsidR="007C3BD4" w:rsidRDefault="007C3BD4">
      <w:pPr>
        <w:rPr>
          <w:rFonts w:ascii="Times New Roman" w:hAnsi="Times New Roman" w:cs="Times New Roman"/>
        </w:rPr>
      </w:pPr>
    </w:p>
    <w:p w14:paraId="42E886E7" w14:textId="6D8C30C5" w:rsidR="007C3BD4" w:rsidRDefault="007C3BD4">
      <w:pPr>
        <w:rPr>
          <w:rFonts w:ascii="Times New Roman" w:hAnsi="Times New Roman" w:cs="Times New Roman"/>
        </w:rPr>
      </w:pPr>
    </w:p>
    <w:p w14:paraId="3637E223" w14:textId="18EB3A33" w:rsidR="007C3BD4" w:rsidRDefault="007C3BD4">
      <w:pPr>
        <w:rPr>
          <w:rFonts w:ascii="Times New Roman" w:hAnsi="Times New Roman" w:cs="Times New Roman"/>
        </w:rPr>
      </w:pPr>
    </w:p>
    <w:p w14:paraId="13247612" w14:textId="78D24536" w:rsidR="007C3BD4" w:rsidRDefault="007C3BD4">
      <w:pPr>
        <w:rPr>
          <w:rFonts w:ascii="Times New Roman" w:hAnsi="Times New Roman" w:cs="Times New Roman"/>
        </w:rPr>
      </w:pPr>
    </w:p>
    <w:p w14:paraId="35B61D0F" w14:textId="2685866B" w:rsidR="007C3BD4" w:rsidRDefault="007C3BD4">
      <w:pPr>
        <w:rPr>
          <w:rFonts w:ascii="Times New Roman" w:hAnsi="Times New Roman" w:cs="Times New Roman"/>
        </w:rPr>
      </w:pPr>
    </w:p>
    <w:p w14:paraId="6B8272A9" w14:textId="0675BBA7" w:rsidR="007C3BD4" w:rsidRDefault="007C3BD4">
      <w:pPr>
        <w:rPr>
          <w:rFonts w:ascii="Times New Roman" w:hAnsi="Times New Roman" w:cs="Times New Roman"/>
        </w:rPr>
      </w:pPr>
    </w:p>
    <w:p w14:paraId="6DACABB0" w14:textId="14437DB8" w:rsidR="007C3BD4" w:rsidRDefault="007C3BD4">
      <w:pPr>
        <w:rPr>
          <w:rFonts w:ascii="Times New Roman" w:hAnsi="Times New Roman" w:cs="Times New Roman"/>
        </w:rPr>
      </w:pPr>
    </w:p>
    <w:p w14:paraId="7C3ABC34" w14:textId="74531837" w:rsidR="007C3BD4" w:rsidRDefault="007C3BD4">
      <w:pPr>
        <w:rPr>
          <w:rFonts w:ascii="Times New Roman" w:hAnsi="Times New Roman" w:cs="Times New Roman"/>
        </w:rPr>
      </w:pPr>
    </w:p>
    <w:p w14:paraId="32D4E39A" w14:textId="2C2C5AE5" w:rsidR="007C3BD4" w:rsidRDefault="007C3BD4">
      <w:pPr>
        <w:rPr>
          <w:rFonts w:ascii="Times New Roman" w:hAnsi="Times New Roman" w:cs="Times New Roman"/>
        </w:rPr>
      </w:pPr>
    </w:p>
    <w:p w14:paraId="3CA7D5C3" w14:textId="0DC07A20" w:rsidR="007C3BD4" w:rsidRDefault="007C3BD4">
      <w:pPr>
        <w:rPr>
          <w:rFonts w:ascii="Times New Roman" w:hAnsi="Times New Roman" w:cs="Times New Roman"/>
        </w:rPr>
      </w:pPr>
    </w:p>
    <w:p w14:paraId="2C19E0C3" w14:textId="77D06916" w:rsidR="007C3BD4" w:rsidRDefault="007C3BD4">
      <w:pPr>
        <w:rPr>
          <w:rFonts w:ascii="Times New Roman" w:hAnsi="Times New Roman" w:cs="Times New Roman"/>
        </w:rPr>
      </w:pPr>
    </w:p>
    <w:p w14:paraId="115C5F71" w14:textId="1FC61BA3" w:rsidR="007C3BD4" w:rsidRDefault="007C3BD4">
      <w:pPr>
        <w:rPr>
          <w:rFonts w:ascii="Times New Roman" w:hAnsi="Times New Roman" w:cs="Times New Roman"/>
        </w:rPr>
      </w:pPr>
    </w:p>
    <w:p w14:paraId="0E1F0ECA" w14:textId="5887154D" w:rsidR="007C3BD4" w:rsidRDefault="007C3BD4">
      <w:pPr>
        <w:rPr>
          <w:rFonts w:ascii="Times New Roman" w:hAnsi="Times New Roman" w:cs="Times New Roman"/>
        </w:rPr>
      </w:pPr>
    </w:p>
    <w:p w14:paraId="51491479" w14:textId="7BA33634" w:rsidR="007C3BD4" w:rsidRDefault="007C3BD4">
      <w:pPr>
        <w:rPr>
          <w:rFonts w:ascii="Times New Roman" w:hAnsi="Times New Roman" w:cs="Times New Roman"/>
        </w:rPr>
      </w:pPr>
    </w:p>
    <w:p w14:paraId="3F635756" w14:textId="611A4E30" w:rsidR="007C3BD4" w:rsidRDefault="007C3BD4">
      <w:pPr>
        <w:rPr>
          <w:rFonts w:ascii="Times New Roman" w:hAnsi="Times New Roman" w:cs="Times New Roman"/>
        </w:rPr>
      </w:pPr>
    </w:p>
    <w:p w14:paraId="4936805F" w14:textId="4AE79CCB" w:rsidR="007C3BD4" w:rsidRDefault="007C3BD4">
      <w:pPr>
        <w:rPr>
          <w:rFonts w:ascii="Times New Roman" w:hAnsi="Times New Roman" w:cs="Times New Roman"/>
        </w:rPr>
      </w:pPr>
    </w:p>
    <w:p w14:paraId="3277013F" w14:textId="1A779E23" w:rsidR="007C3BD4" w:rsidRDefault="007C3BD4">
      <w:pPr>
        <w:rPr>
          <w:rFonts w:ascii="Times New Roman" w:hAnsi="Times New Roman" w:cs="Times New Roman"/>
        </w:rPr>
      </w:pPr>
    </w:p>
    <w:p w14:paraId="79FA6CCB" w14:textId="172C9DE9" w:rsidR="007C3BD4" w:rsidRDefault="007C3BD4">
      <w:pPr>
        <w:rPr>
          <w:rFonts w:ascii="Times New Roman" w:hAnsi="Times New Roman" w:cs="Times New Roman"/>
        </w:rPr>
      </w:pPr>
    </w:p>
    <w:p w14:paraId="25B2B85B" w14:textId="54574430" w:rsidR="007C3BD4" w:rsidRDefault="007C3BD4">
      <w:pPr>
        <w:rPr>
          <w:rFonts w:ascii="Times New Roman" w:hAnsi="Times New Roman" w:cs="Times New Roman"/>
        </w:rPr>
      </w:pPr>
    </w:p>
    <w:p w14:paraId="32DFCA11" w14:textId="4E57C5D7" w:rsidR="007C3BD4" w:rsidRDefault="007C3BD4">
      <w:pPr>
        <w:rPr>
          <w:rFonts w:ascii="Times New Roman" w:hAnsi="Times New Roman" w:cs="Times New Roman"/>
        </w:rPr>
      </w:pPr>
    </w:p>
    <w:p w14:paraId="184DB6E1" w14:textId="786D8D2F" w:rsidR="007C3BD4" w:rsidRDefault="007C3BD4">
      <w:pPr>
        <w:rPr>
          <w:rFonts w:ascii="Times New Roman" w:hAnsi="Times New Roman" w:cs="Times New Roman"/>
        </w:rPr>
      </w:pPr>
    </w:p>
    <w:p w14:paraId="1DCE2DCD" w14:textId="09BFD057" w:rsidR="007C3BD4" w:rsidRDefault="007C3BD4">
      <w:pPr>
        <w:rPr>
          <w:rFonts w:ascii="Times New Roman" w:hAnsi="Times New Roman" w:cs="Times New Roman"/>
        </w:rPr>
      </w:pPr>
    </w:p>
    <w:p w14:paraId="1EA85C4B" w14:textId="3BE9760C" w:rsidR="007C3BD4" w:rsidRDefault="007C3BD4">
      <w:pPr>
        <w:rPr>
          <w:rFonts w:ascii="Times New Roman" w:hAnsi="Times New Roman" w:cs="Times New Roman"/>
        </w:rPr>
      </w:pPr>
    </w:p>
    <w:p w14:paraId="06628B2C" w14:textId="0D81BE2D" w:rsidR="007C3BD4" w:rsidRDefault="007C3BD4">
      <w:pPr>
        <w:rPr>
          <w:rFonts w:ascii="Times New Roman" w:hAnsi="Times New Roman" w:cs="Times New Roman"/>
        </w:rPr>
      </w:pPr>
    </w:p>
    <w:p w14:paraId="456977C0" w14:textId="7A23CB73" w:rsidR="007C3BD4" w:rsidRDefault="007C3BD4">
      <w:pPr>
        <w:rPr>
          <w:rFonts w:ascii="Times New Roman" w:hAnsi="Times New Roman" w:cs="Times New Roman"/>
        </w:rPr>
      </w:pPr>
    </w:p>
    <w:p w14:paraId="4A40FEA7" w14:textId="3A761A85" w:rsidR="007C3BD4" w:rsidRDefault="007C3BD4">
      <w:pPr>
        <w:rPr>
          <w:rFonts w:ascii="Times New Roman" w:hAnsi="Times New Roman" w:cs="Times New Roman"/>
        </w:rPr>
      </w:pPr>
    </w:p>
    <w:p w14:paraId="5FE42F97" w14:textId="50029470" w:rsidR="007C3BD4" w:rsidRDefault="007C3BD4">
      <w:pPr>
        <w:rPr>
          <w:rFonts w:ascii="Times New Roman" w:hAnsi="Times New Roman" w:cs="Times New Roman"/>
        </w:rPr>
      </w:pPr>
    </w:p>
    <w:p w14:paraId="0E056BB3" w14:textId="010171CC" w:rsidR="007C3BD4" w:rsidRDefault="007C3BD4">
      <w:pPr>
        <w:rPr>
          <w:rFonts w:ascii="Times New Roman" w:hAnsi="Times New Roman" w:cs="Times New Roman"/>
        </w:rPr>
      </w:pPr>
    </w:p>
    <w:p w14:paraId="2F774254" w14:textId="0D38523B" w:rsidR="007C3BD4" w:rsidRDefault="007C3BD4">
      <w:pPr>
        <w:rPr>
          <w:rFonts w:ascii="Times New Roman" w:hAnsi="Times New Roman" w:cs="Times New Roman"/>
        </w:rPr>
      </w:pPr>
    </w:p>
    <w:p w14:paraId="44B76BE0" w14:textId="4BB248AD" w:rsidR="007C3BD4" w:rsidRDefault="007C3BD4">
      <w:pPr>
        <w:rPr>
          <w:rFonts w:ascii="Times New Roman" w:hAnsi="Times New Roman" w:cs="Times New Roman"/>
        </w:rPr>
      </w:pPr>
    </w:p>
    <w:p w14:paraId="119B0458" w14:textId="0302623D" w:rsidR="007C3BD4" w:rsidRDefault="007C3BD4">
      <w:pPr>
        <w:rPr>
          <w:rFonts w:ascii="Times New Roman" w:hAnsi="Times New Roman" w:cs="Times New Roman"/>
        </w:rPr>
      </w:pPr>
    </w:p>
    <w:p w14:paraId="0D7F6F77" w14:textId="6CE3EFA3" w:rsidR="007C3BD4" w:rsidRDefault="007C3BD4">
      <w:pPr>
        <w:rPr>
          <w:rFonts w:ascii="Times New Roman" w:hAnsi="Times New Roman" w:cs="Times New Roman"/>
        </w:rPr>
      </w:pPr>
    </w:p>
    <w:p w14:paraId="7F6D3506" w14:textId="24AFC281" w:rsidR="007C3BD4" w:rsidRDefault="007C3BD4">
      <w:pPr>
        <w:rPr>
          <w:rFonts w:ascii="Times New Roman" w:hAnsi="Times New Roman" w:cs="Times New Roman"/>
        </w:rPr>
      </w:pPr>
    </w:p>
    <w:p w14:paraId="05C5A5A2" w14:textId="302DACAE" w:rsidR="008028DE" w:rsidRDefault="008028DE" w:rsidP="008028DE">
      <w:pPr>
        <w:jc w:val="left"/>
        <w:rPr>
          <w:rFonts w:ascii="Times New Roman" w:hAnsi="Times New Roman" w:cs="Times New Roman"/>
          <w:noProof/>
        </w:rPr>
      </w:pPr>
      <w:r w:rsidRPr="00EA2AD6">
        <w:rPr>
          <w:rFonts w:ascii="Times New Roman" w:hAnsi="Times New Roman" w:cs="Times New Roman"/>
          <w:sz w:val="20"/>
          <w:szCs w:val="20"/>
        </w:rPr>
        <w:lastRenderedPageBreak/>
        <w:t>Figure S</w:t>
      </w:r>
      <w:r w:rsidR="00DF33B3">
        <w:rPr>
          <w:rFonts w:ascii="Times New Roman" w:hAnsi="Times New Roman" w:cs="Times New Roman"/>
          <w:sz w:val="20"/>
          <w:szCs w:val="20"/>
        </w:rPr>
        <w:t>6</w:t>
      </w:r>
      <w:r w:rsidRPr="00EA2AD6">
        <w:rPr>
          <w:rFonts w:ascii="Times New Roman" w:hAnsi="Times New Roman" w:cs="Times New Roman"/>
          <w:sz w:val="20"/>
          <w:szCs w:val="20"/>
        </w:rPr>
        <w:t xml:space="preserve">. Survival analysis of incident MS prevalence from the HCHS/SOL of different </w:t>
      </w:r>
      <w:r>
        <w:rPr>
          <w:rFonts w:ascii="Times New Roman" w:hAnsi="Times New Roman" w:cs="Times New Roman"/>
          <w:sz w:val="20"/>
          <w:szCs w:val="20"/>
        </w:rPr>
        <w:t>BMI</w:t>
      </w:r>
      <w:r w:rsidRPr="00EA2AD6">
        <w:rPr>
          <w:rFonts w:ascii="Times New Roman" w:hAnsi="Times New Roman" w:cs="Times New Roman"/>
          <w:sz w:val="20"/>
          <w:szCs w:val="20"/>
        </w:rPr>
        <w:t xml:space="preserve"> groups. (2011-2017).</w:t>
      </w:r>
      <w:r w:rsidRPr="00EA2AD6">
        <w:rPr>
          <w:rFonts w:ascii="Times New Roman" w:hAnsi="Times New Roman" w:cs="Times New Roman"/>
          <w:noProof/>
          <w:sz w:val="20"/>
          <w:szCs w:val="20"/>
        </w:rPr>
        <w:t xml:space="preserve"> </w:t>
      </w:r>
    </w:p>
    <w:p w14:paraId="38342073" w14:textId="558E2C90" w:rsidR="007C3BD4" w:rsidRDefault="008E5CA2">
      <w:pPr>
        <w:rPr>
          <w:rFonts w:ascii="Times New Roman" w:hAnsi="Times New Roman" w:cs="Times New Roman"/>
        </w:rPr>
      </w:pPr>
      <w:r>
        <w:rPr>
          <w:rFonts w:ascii="Times New Roman" w:hAnsi="Times New Roman" w:cs="Times New Roman"/>
          <w:noProof/>
        </w:rPr>
        <w:drawing>
          <wp:inline distT="0" distB="0" distL="0" distR="0" wp14:anchorId="4A507D42" wp14:editId="37D6AA11">
            <wp:extent cx="5278120" cy="197612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8120" cy="1976120"/>
                    </a:xfrm>
                    <a:prstGeom prst="rect">
                      <a:avLst/>
                    </a:prstGeom>
                  </pic:spPr>
                </pic:pic>
              </a:graphicData>
            </a:graphic>
          </wp:inline>
        </w:drawing>
      </w:r>
    </w:p>
    <w:p w14:paraId="64295011" w14:textId="58C7B7E0" w:rsidR="00635521" w:rsidRPr="008028DE" w:rsidRDefault="008028DE">
      <w:pPr>
        <w:rPr>
          <w:rFonts w:ascii="Times New Roman" w:hAnsi="Times New Roman" w:cs="Times New Roman"/>
        </w:rPr>
      </w:pPr>
      <w:r w:rsidRPr="00960AE2">
        <w:rPr>
          <w:rFonts w:ascii="Times New Roman" w:hAnsi="Times New Roman" w:cs="Times New Roman"/>
          <w:sz w:val="20"/>
          <w:szCs w:val="21"/>
        </w:rPr>
        <w:t xml:space="preserve">Kaplan–Meier curves of survival rate of prevalence of incident MS in different </w:t>
      </w:r>
      <w:r>
        <w:rPr>
          <w:rFonts w:ascii="Times New Roman" w:hAnsi="Times New Roman" w:cs="Times New Roman"/>
          <w:sz w:val="20"/>
          <w:szCs w:val="21"/>
        </w:rPr>
        <w:t>BMI</w:t>
      </w:r>
      <w:r w:rsidRPr="00960AE2">
        <w:rPr>
          <w:rFonts w:ascii="Times New Roman" w:hAnsi="Times New Roman" w:cs="Times New Roman"/>
          <w:sz w:val="20"/>
          <w:szCs w:val="21"/>
        </w:rPr>
        <w:t xml:space="preserve"> groups. </w:t>
      </w:r>
      <w:r w:rsidR="00891997">
        <w:rPr>
          <w:rFonts w:ascii="Times New Roman" w:hAnsi="Times New Roman" w:cs="Times New Roman"/>
          <w:sz w:val="20"/>
          <w:szCs w:val="20"/>
        </w:rPr>
        <w:t>Non-obese</w:t>
      </w:r>
      <w:r w:rsidR="00E9117A">
        <w:rPr>
          <w:rFonts w:ascii="Times New Roman" w:hAnsi="Times New Roman" w:cs="Times New Roman"/>
          <w:sz w:val="20"/>
          <w:szCs w:val="20"/>
        </w:rPr>
        <w:t xml:space="preserve">: </w:t>
      </w:r>
      <w:r w:rsidR="00891997">
        <w:rPr>
          <w:rFonts w:ascii="Times New Roman" w:hAnsi="Times New Roman" w:cs="Times New Roman"/>
          <w:sz w:val="20"/>
          <w:szCs w:val="20"/>
        </w:rPr>
        <w:t>BMI&lt;28; Obese</w:t>
      </w:r>
      <w:r w:rsidR="00E9117A">
        <w:rPr>
          <w:rFonts w:ascii="Times New Roman" w:hAnsi="Times New Roman" w:cs="Times New Roman"/>
          <w:sz w:val="20"/>
          <w:szCs w:val="20"/>
        </w:rPr>
        <w:t xml:space="preserve">: </w:t>
      </w:r>
      <w:r w:rsidR="00891997">
        <w:rPr>
          <w:rFonts w:ascii="Times New Roman" w:hAnsi="Times New Roman" w:cs="Times New Roman"/>
          <w:sz w:val="20"/>
          <w:szCs w:val="20"/>
        </w:rPr>
        <w:t>BMI</w:t>
      </w:r>
      <w:r w:rsidR="00891997">
        <w:rPr>
          <w:rFonts w:ascii="Cambria Math" w:hAnsi="Cambria Math" w:cs="Cambria Math" w:hint="eastAsia"/>
          <w:sz w:val="20"/>
          <w:szCs w:val="20"/>
        </w:rPr>
        <w:t>≥</w:t>
      </w:r>
      <w:r w:rsidR="00891997">
        <w:rPr>
          <w:rFonts w:ascii="Times New Roman" w:hAnsi="Times New Roman" w:cs="Times New Roman"/>
          <w:sz w:val="20"/>
          <w:szCs w:val="20"/>
        </w:rPr>
        <w:t>28.</w:t>
      </w:r>
    </w:p>
    <w:p w14:paraId="6984D727" w14:textId="283EDF4B" w:rsidR="008028DE" w:rsidRDefault="008028DE">
      <w:pPr>
        <w:rPr>
          <w:rFonts w:ascii="Times New Roman" w:hAnsi="Times New Roman" w:cs="Times New Roman"/>
        </w:rPr>
      </w:pPr>
    </w:p>
    <w:p w14:paraId="0F08F7D9" w14:textId="6618EAC4" w:rsidR="008028DE" w:rsidRDefault="008028DE">
      <w:pPr>
        <w:rPr>
          <w:rFonts w:ascii="Times New Roman" w:hAnsi="Times New Roman" w:cs="Times New Roman"/>
        </w:rPr>
      </w:pPr>
    </w:p>
    <w:p w14:paraId="64F33E1D" w14:textId="62A2C15D" w:rsidR="008028DE" w:rsidRDefault="008028DE">
      <w:pPr>
        <w:rPr>
          <w:rFonts w:ascii="Times New Roman" w:hAnsi="Times New Roman" w:cs="Times New Roman"/>
        </w:rPr>
      </w:pPr>
    </w:p>
    <w:p w14:paraId="18E0FD08" w14:textId="0A57D322" w:rsidR="008028DE" w:rsidRDefault="008028DE">
      <w:pPr>
        <w:rPr>
          <w:rFonts w:ascii="Times New Roman" w:hAnsi="Times New Roman" w:cs="Times New Roman"/>
        </w:rPr>
      </w:pPr>
    </w:p>
    <w:p w14:paraId="664B6DCE" w14:textId="76C06959" w:rsidR="008028DE" w:rsidRDefault="008028DE">
      <w:pPr>
        <w:rPr>
          <w:rFonts w:ascii="Times New Roman" w:hAnsi="Times New Roman" w:cs="Times New Roman"/>
        </w:rPr>
      </w:pPr>
    </w:p>
    <w:p w14:paraId="4E9682A7" w14:textId="7F1F1C4D" w:rsidR="008028DE" w:rsidRDefault="008028DE">
      <w:pPr>
        <w:rPr>
          <w:rFonts w:ascii="Times New Roman" w:hAnsi="Times New Roman" w:cs="Times New Roman"/>
        </w:rPr>
      </w:pPr>
    </w:p>
    <w:p w14:paraId="678DBBCB" w14:textId="436A4478" w:rsidR="008028DE" w:rsidRDefault="008028DE">
      <w:pPr>
        <w:rPr>
          <w:rFonts w:ascii="Times New Roman" w:hAnsi="Times New Roman" w:cs="Times New Roman"/>
        </w:rPr>
      </w:pPr>
    </w:p>
    <w:p w14:paraId="5ED194BF" w14:textId="29444578" w:rsidR="008028DE" w:rsidRDefault="008028DE">
      <w:pPr>
        <w:rPr>
          <w:rFonts w:ascii="Times New Roman" w:hAnsi="Times New Roman" w:cs="Times New Roman"/>
        </w:rPr>
      </w:pPr>
    </w:p>
    <w:p w14:paraId="3B29DD84" w14:textId="5023F163" w:rsidR="008028DE" w:rsidRDefault="008028DE">
      <w:pPr>
        <w:rPr>
          <w:rFonts w:ascii="Times New Roman" w:hAnsi="Times New Roman" w:cs="Times New Roman"/>
        </w:rPr>
      </w:pPr>
    </w:p>
    <w:p w14:paraId="0DF0340A" w14:textId="53092BA3" w:rsidR="008028DE" w:rsidRDefault="008028DE">
      <w:pPr>
        <w:rPr>
          <w:rFonts w:ascii="Times New Roman" w:hAnsi="Times New Roman" w:cs="Times New Roman"/>
        </w:rPr>
      </w:pPr>
    </w:p>
    <w:p w14:paraId="21DBFB69" w14:textId="0F48B3E7" w:rsidR="008028DE" w:rsidRDefault="008028DE">
      <w:pPr>
        <w:rPr>
          <w:rFonts w:ascii="Times New Roman" w:hAnsi="Times New Roman" w:cs="Times New Roman"/>
        </w:rPr>
      </w:pPr>
    </w:p>
    <w:p w14:paraId="732A66B4" w14:textId="3CB2F3AA" w:rsidR="008028DE" w:rsidRDefault="008028DE">
      <w:pPr>
        <w:rPr>
          <w:rFonts w:ascii="Times New Roman" w:hAnsi="Times New Roman" w:cs="Times New Roman"/>
        </w:rPr>
      </w:pPr>
    </w:p>
    <w:p w14:paraId="383A865E" w14:textId="3841942C" w:rsidR="008028DE" w:rsidRDefault="008028DE">
      <w:pPr>
        <w:rPr>
          <w:rFonts w:ascii="Times New Roman" w:hAnsi="Times New Roman" w:cs="Times New Roman"/>
        </w:rPr>
      </w:pPr>
    </w:p>
    <w:p w14:paraId="46DE3586" w14:textId="55B831D7" w:rsidR="008028DE" w:rsidRDefault="008028DE">
      <w:pPr>
        <w:rPr>
          <w:rFonts w:ascii="Times New Roman" w:hAnsi="Times New Roman" w:cs="Times New Roman"/>
        </w:rPr>
      </w:pPr>
    </w:p>
    <w:p w14:paraId="165CEEFB" w14:textId="0648DFEA" w:rsidR="008028DE" w:rsidRDefault="008028DE">
      <w:pPr>
        <w:rPr>
          <w:rFonts w:ascii="Times New Roman" w:hAnsi="Times New Roman" w:cs="Times New Roman"/>
        </w:rPr>
      </w:pPr>
    </w:p>
    <w:p w14:paraId="34C2C77C" w14:textId="2F6BB1B8" w:rsidR="008028DE" w:rsidRDefault="008028DE">
      <w:pPr>
        <w:rPr>
          <w:rFonts w:ascii="Times New Roman" w:hAnsi="Times New Roman" w:cs="Times New Roman"/>
        </w:rPr>
      </w:pPr>
    </w:p>
    <w:p w14:paraId="518DB93C" w14:textId="45080106" w:rsidR="008028DE" w:rsidRDefault="008028DE">
      <w:pPr>
        <w:rPr>
          <w:rFonts w:ascii="Times New Roman" w:hAnsi="Times New Roman" w:cs="Times New Roman"/>
        </w:rPr>
      </w:pPr>
    </w:p>
    <w:p w14:paraId="5F1C0EEE" w14:textId="5275B2CD" w:rsidR="008028DE" w:rsidRDefault="008028DE">
      <w:pPr>
        <w:rPr>
          <w:rFonts w:ascii="Times New Roman" w:hAnsi="Times New Roman" w:cs="Times New Roman"/>
        </w:rPr>
      </w:pPr>
    </w:p>
    <w:p w14:paraId="0859435C" w14:textId="6379CE93" w:rsidR="008028DE" w:rsidRDefault="008028DE">
      <w:pPr>
        <w:rPr>
          <w:rFonts w:ascii="Times New Roman" w:hAnsi="Times New Roman" w:cs="Times New Roman"/>
        </w:rPr>
      </w:pPr>
    </w:p>
    <w:p w14:paraId="52F6D968" w14:textId="62FF5C39" w:rsidR="008028DE" w:rsidRDefault="008028DE">
      <w:pPr>
        <w:rPr>
          <w:rFonts w:ascii="Times New Roman" w:hAnsi="Times New Roman" w:cs="Times New Roman"/>
        </w:rPr>
      </w:pPr>
    </w:p>
    <w:p w14:paraId="7981D0B1" w14:textId="04301C47" w:rsidR="008028DE" w:rsidRDefault="008028DE">
      <w:pPr>
        <w:rPr>
          <w:rFonts w:ascii="Times New Roman" w:hAnsi="Times New Roman" w:cs="Times New Roman"/>
        </w:rPr>
      </w:pPr>
    </w:p>
    <w:p w14:paraId="44B97A94" w14:textId="1AA04EBE" w:rsidR="008028DE" w:rsidRDefault="008028DE">
      <w:pPr>
        <w:rPr>
          <w:rFonts w:ascii="Times New Roman" w:hAnsi="Times New Roman" w:cs="Times New Roman"/>
        </w:rPr>
      </w:pPr>
    </w:p>
    <w:p w14:paraId="12F993BC" w14:textId="0BA55C6E" w:rsidR="008028DE" w:rsidRDefault="008028DE">
      <w:pPr>
        <w:rPr>
          <w:rFonts w:ascii="Times New Roman" w:hAnsi="Times New Roman" w:cs="Times New Roman"/>
        </w:rPr>
      </w:pPr>
    </w:p>
    <w:p w14:paraId="61D7A63A" w14:textId="2910D6BD" w:rsidR="008028DE" w:rsidRDefault="008028DE">
      <w:pPr>
        <w:rPr>
          <w:rFonts w:ascii="Times New Roman" w:hAnsi="Times New Roman" w:cs="Times New Roman"/>
        </w:rPr>
      </w:pPr>
    </w:p>
    <w:p w14:paraId="060AD812" w14:textId="690FE1FC" w:rsidR="008028DE" w:rsidRDefault="008028DE">
      <w:pPr>
        <w:rPr>
          <w:rFonts w:ascii="Times New Roman" w:hAnsi="Times New Roman" w:cs="Times New Roman"/>
        </w:rPr>
      </w:pPr>
    </w:p>
    <w:p w14:paraId="215D6A46" w14:textId="17C2BE39" w:rsidR="008028DE" w:rsidRDefault="008028DE">
      <w:pPr>
        <w:rPr>
          <w:rFonts w:ascii="Times New Roman" w:hAnsi="Times New Roman" w:cs="Times New Roman"/>
        </w:rPr>
      </w:pPr>
    </w:p>
    <w:p w14:paraId="25084C6D" w14:textId="4A68C285" w:rsidR="008028DE" w:rsidRDefault="008028DE">
      <w:pPr>
        <w:rPr>
          <w:rFonts w:ascii="Times New Roman" w:hAnsi="Times New Roman" w:cs="Times New Roman"/>
        </w:rPr>
      </w:pPr>
    </w:p>
    <w:p w14:paraId="2FFB48C0" w14:textId="5622BED2" w:rsidR="008028DE" w:rsidRDefault="008028DE">
      <w:pPr>
        <w:rPr>
          <w:rFonts w:ascii="Times New Roman" w:hAnsi="Times New Roman" w:cs="Times New Roman"/>
        </w:rPr>
      </w:pPr>
    </w:p>
    <w:p w14:paraId="0DFF6CA9" w14:textId="1AF8583A" w:rsidR="008028DE" w:rsidRDefault="008028DE">
      <w:pPr>
        <w:rPr>
          <w:rFonts w:ascii="Times New Roman" w:hAnsi="Times New Roman" w:cs="Times New Roman"/>
        </w:rPr>
      </w:pPr>
    </w:p>
    <w:p w14:paraId="445D71D3" w14:textId="4FE493CD" w:rsidR="008028DE" w:rsidRDefault="008028DE">
      <w:pPr>
        <w:rPr>
          <w:rFonts w:ascii="Times New Roman" w:hAnsi="Times New Roman" w:cs="Times New Roman"/>
        </w:rPr>
      </w:pPr>
    </w:p>
    <w:p w14:paraId="0F070BBF" w14:textId="1C5A63EC" w:rsidR="008028DE" w:rsidRDefault="008028DE">
      <w:pPr>
        <w:rPr>
          <w:rFonts w:ascii="Times New Roman" w:hAnsi="Times New Roman" w:cs="Times New Roman"/>
        </w:rPr>
      </w:pPr>
    </w:p>
    <w:p w14:paraId="52B81DCA" w14:textId="7C5BAC0A" w:rsidR="008028DE" w:rsidRDefault="008028DE">
      <w:pPr>
        <w:rPr>
          <w:rFonts w:ascii="Times New Roman" w:hAnsi="Times New Roman" w:cs="Times New Roman"/>
        </w:rPr>
      </w:pPr>
    </w:p>
    <w:p w14:paraId="63E3FDC8" w14:textId="3C8BCF21" w:rsidR="008028DE" w:rsidRDefault="008028DE">
      <w:pPr>
        <w:rPr>
          <w:rFonts w:ascii="Times New Roman" w:hAnsi="Times New Roman" w:cs="Times New Roman"/>
        </w:rPr>
      </w:pPr>
    </w:p>
    <w:p w14:paraId="5A95E6ED" w14:textId="43C8E5F1" w:rsidR="008028DE" w:rsidRDefault="008028DE">
      <w:pPr>
        <w:rPr>
          <w:rFonts w:ascii="Times New Roman" w:hAnsi="Times New Roman" w:cs="Times New Roman"/>
        </w:rPr>
      </w:pPr>
    </w:p>
    <w:p w14:paraId="0D2A3235" w14:textId="26D4E50F" w:rsidR="008028DE" w:rsidRDefault="008028DE">
      <w:pPr>
        <w:rPr>
          <w:rFonts w:ascii="Times New Roman" w:hAnsi="Times New Roman" w:cs="Times New Roman"/>
        </w:rPr>
      </w:pPr>
    </w:p>
    <w:p w14:paraId="50644711" w14:textId="3207301E" w:rsidR="008028DE" w:rsidRDefault="008028DE">
      <w:pPr>
        <w:rPr>
          <w:rFonts w:ascii="Times New Roman" w:hAnsi="Times New Roman" w:cs="Times New Roman"/>
        </w:rPr>
      </w:pPr>
    </w:p>
    <w:p w14:paraId="58CDB9AD" w14:textId="67590653" w:rsidR="008028DE" w:rsidRDefault="008028DE">
      <w:pPr>
        <w:rPr>
          <w:rFonts w:ascii="Times New Roman" w:hAnsi="Times New Roman" w:cs="Times New Roman"/>
        </w:rPr>
      </w:pPr>
    </w:p>
    <w:p w14:paraId="5D548E3E" w14:textId="0FE1D68A" w:rsidR="008028DE" w:rsidRDefault="008028DE">
      <w:pPr>
        <w:rPr>
          <w:rFonts w:ascii="Times New Roman" w:hAnsi="Times New Roman" w:cs="Times New Roman"/>
        </w:rPr>
      </w:pPr>
    </w:p>
    <w:p w14:paraId="65F022D4" w14:textId="48750FC8" w:rsidR="008028DE" w:rsidRDefault="008028DE">
      <w:pPr>
        <w:rPr>
          <w:rFonts w:ascii="Times New Roman" w:hAnsi="Times New Roman" w:cs="Times New Roman"/>
        </w:rPr>
      </w:pPr>
    </w:p>
    <w:p w14:paraId="227D2533" w14:textId="37AD7E22" w:rsidR="008028DE" w:rsidRPr="002413B8" w:rsidRDefault="008028DE">
      <w:pPr>
        <w:rPr>
          <w:rFonts w:ascii="Times New Roman" w:hAnsi="Times New Roman" w:cs="Times New Roman"/>
        </w:rPr>
      </w:pPr>
    </w:p>
    <w:p w14:paraId="7FABEA13" w14:textId="13DF57C8" w:rsidR="007C3BD4" w:rsidRPr="002935FC" w:rsidRDefault="007C3BD4">
      <w:pPr>
        <w:rPr>
          <w:rFonts w:ascii="Times New Roman" w:hAnsi="Times New Roman" w:cs="Times New Roman"/>
          <w:sz w:val="20"/>
          <w:szCs w:val="20"/>
        </w:rPr>
      </w:pPr>
      <w:r w:rsidRPr="00D6303E">
        <w:rPr>
          <w:rFonts w:ascii="Times New Roman" w:hAnsi="Times New Roman" w:cs="Times New Roman" w:hint="eastAsia"/>
          <w:sz w:val="20"/>
          <w:szCs w:val="20"/>
        </w:rPr>
        <w:lastRenderedPageBreak/>
        <w:t>F</w:t>
      </w:r>
      <w:r w:rsidRPr="00D6303E">
        <w:rPr>
          <w:rFonts w:ascii="Times New Roman" w:hAnsi="Times New Roman" w:cs="Times New Roman"/>
          <w:sz w:val="20"/>
          <w:szCs w:val="20"/>
        </w:rPr>
        <w:t>igure S</w:t>
      </w:r>
      <w:r w:rsidR="002413B8" w:rsidRPr="00D6303E">
        <w:rPr>
          <w:rFonts w:ascii="Times New Roman" w:hAnsi="Times New Roman" w:cs="Times New Roman"/>
          <w:sz w:val="20"/>
          <w:szCs w:val="20"/>
        </w:rPr>
        <w:t>7</w:t>
      </w:r>
      <w:r w:rsidRPr="00D6303E">
        <w:rPr>
          <w:rFonts w:ascii="Times New Roman" w:hAnsi="Times New Roman" w:cs="Times New Roman"/>
          <w:sz w:val="20"/>
          <w:szCs w:val="20"/>
        </w:rPr>
        <w:t xml:space="preserve">. </w:t>
      </w:r>
      <w:r w:rsidR="007F189B" w:rsidRPr="00D6303E">
        <w:rPr>
          <w:rFonts w:ascii="Times New Roman" w:hAnsi="Times New Roman" w:cs="Times New Roman"/>
          <w:sz w:val="20"/>
          <w:szCs w:val="20"/>
        </w:rPr>
        <w:t>Log-log plots for proportional hazards (PH) assumption.</w:t>
      </w:r>
    </w:p>
    <w:p w14:paraId="1B55CD86" w14:textId="22FEAFD3" w:rsidR="00960AE2" w:rsidRDefault="007C3BD4" w:rsidP="00960AE2">
      <w:pPr>
        <w:rPr>
          <w:rFonts w:ascii="Times New Roman" w:hAnsi="Times New Roman" w:cs="Times New Roman"/>
        </w:rPr>
      </w:pPr>
      <w:r w:rsidRPr="00A9550C">
        <w:rPr>
          <w:rFonts w:ascii="Times New Roman" w:hAnsi="Times New Roman" w:cs="Times New Roman"/>
          <w:noProof/>
          <w:color w:val="2F5496" w:themeColor="accent1" w:themeShade="BF"/>
          <w:szCs w:val="21"/>
        </w:rPr>
        <w:drawing>
          <wp:inline distT="0" distB="0" distL="0" distR="0" wp14:anchorId="28CB8B09" wp14:editId="76A4A7EF">
            <wp:extent cx="5278120" cy="31162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38335" b="31510"/>
                    <a:stretch/>
                  </pic:blipFill>
                  <pic:spPr bwMode="auto">
                    <a:xfrm>
                      <a:off x="0" y="0"/>
                      <a:ext cx="5278120" cy="3116254"/>
                    </a:xfrm>
                    <a:prstGeom prst="rect">
                      <a:avLst/>
                    </a:prstGeom>
                    <a:ln>
                      <a:noFill/>
                    </a:ln>
                    <a:extLst>
                      <a:ext uri="{53640926-AAD7-44D8-BBD7-CCE9431645EC}">
                        <a14:shadowObscured xmlns:a14="http://schemas.microsoft.com/office/drawing/2010/main"/>
                      </a:ext>
                    </a:extLst>
                  </pic:spPr>
                </pic:pic>
              </a:graphicData>
            </a:graphic>
          </wp:inline>
        </w:drawing>
      </w:r>
    </w:p>
    <w:p w14:paraId="1FABF70A" w14:textId="2330F5C1" w:rsidR="0080042D" w:rsidRDefault="0080042D" w:rsidP="00960AE2">
      <w:pPr>
        <w:rPr>
          <w:rFonts w:ascii="Times New Roman" w:hAnsi="Times New Roman" w:cs="Times New Roman"/>
        </w:rPr>
      </w:pPr>
    </w:p>
    <w:p w14:paraId="2850ACA7" w14:textId="39FC5DB5" w:rsidR="0080042D" w:rsidRDefault="0080042D" w:rsidP="00960AE2">
      <w:pPr>
        <w:rPr>
          <w:rFonts w:ascii="Times New Roman" w:hAnsi="Times New Roman" w:cs="Times New Roman"/>
        </w:rPr>
      </w:pPr>
    </w:p>
    <w:p w14:paraId="21A3B6D5" w14:textId="20A9C732" w:rsidR="0080042D" w:rsidRDefault="0080042D" w:rsidP="00960AE2">
      <w:pPr>
        <w:rPr>
          <w:rFonts w:ascii="Times New Roman" w:hAnsi="Times New Roman" w:cs="Times New Roman"/>
        </w:rPr>
      </w:pPr>
    </w:p>
    <w:p w14:paraId="2C4B9D63" w14:textId="6BE198BB" w:rsidR="0080042D" w:rsidRDefault="0080042D" w:rsidP="00960AE2">
      <w:pPr>
        <w:rPr>
          <w:rFonts w:ascii="Times New Roman" w:hAnsi="Times New Roman" w:cs="Times New Roman"/>
        </w:rPr>
      </w:pPr>
    </w:p>
    <w:p w14:paraId="48AD3FDC" w14:textId="3977B390" w:rsidR="0080042D" w:rsidRDefault="0080042D" w:rsidP="00960AE2">
      <w:pPr>
        <w:rPr>
          <w:rFonts w:ascii="Times New Roman" w:hAnsi="Times New Roman" w:cs="Times New Roman"/>
        </w:rPr>
      </w:pPr>
    </w:p>
    <w:p w14:paraId="40307095" w14:textId="1D5BD2BB" w:rsidR="0080042D" w:rsidRDefault="0080042D" w:rsidP="00960AE2">
      <w:pPr>
        <w:rPr>
          <w:rFonts w:ascii="Times New Roman" w:hAnsi="Times New Roman" w:cs="Times New Roman"/>
        </w:rPr>
      </w:pPr>
    </w:p>
    <w:p w14:paraId="66B0182A" w14:textId="0C9BE0FF" w:rsidR="0080042D" w:rsidRDefault="0080042D" w:rsidP="00960AE2">
      <w:pPr>
        <w:rPr>
          <w:rFonts w:ascii="Times New Roman" w:hAnsi="Times New Roman" w:cs="Times New Roman"/>
        </w:rPr>
      </w:pPr>
    </w:p>
    <w:p w14:paraId="53135307" w14:textId="27651CD2" w:rsidR="0080042D" w:rsidRDefault="0080042D" w:rsidP="00960AE2">
      <w:pPr>
        <w:rPr>
          <w:rFonts w:ascii="Times New Roman" w:hAnsi="Times New Roman" w:cs="Times New Roman"/>
        </w:rPr>
      </w:pPr>
    </w:p>
    <w:p w14:paraId="6D0F5FA1" w14:textId="01D49E4D" w:rsidR="0080042D" w:rsidRDefault="0080042D" w:rsidP="00960AE2">
      <w:pPr>
        <w:rPr>
          <w:rFonts w:ascii="Times New Roman" w:hAnsi="Times New Roman" w:cs="Times New Roman"/>
        </w:rPr>
      </w:pPr>
    </w:p>
    <w:p w14:paraId="54C9985C" w14:textId="54E6D797" w:rsidR="0080042D" w:rsidRDefault="0080042D" w:rsidP="00960AE2">
      <w:pPr>
        <w:rPr>
          <w:rFonts w:ascii="Times New Roman" w:hAnsi="Times New Roman" w:cs="Times New Roman"/>
        </w:rPr>
      </w:pPr>
    </w:p>
    <w:p w14:paraId="36E9A85A" w14:textId="3CEC5F22" w:rsidR="0080042D" w:rsidRDefault="0080042D" w:rsidP="00960AE2">
      <w:pPr>
        <w:rPr>
          <w:rFonts w:ascii="Times New Roman" w:hAnsi="Times New Roman" w:cs="Times New Roman"/>
        </w:rPr>
      </w:pPr>
    </w:p>
    <w:p w14:paraId="530A7E68" w14:textId="54A03A91" w:rsidR="0080042D" w:rsidRDefault="0080042D" w:rsidP="00960AE2">
      <w:pPr>
        <w:rPr>
          <w:rFonts w:ascii="Times New Roman" w:hAnsi="Times New Roman" w:cs="Times New Roman"/>
        </w:rPr>
      </w:pPr>
    </w:p>
    <w:p w14:paraId="21F39DE6" w14:textId="19FD5680" w:rsidR="0080042D" w:rsidRDefault="0080042D" w:rsidP="00960AE2">
      <w:pPr>
        <w:rPr>
          <w:rFonts w:ascii="Times New Roman" w:hAnsi="Times New Roman" w:cs="Times New Roman"/>
        </w:rPr>
      </w:pPr>
    </w:p>
    <w:p w14:paraId="26EC2D17" w14:textId="4D8A94DC" w:rsidR="0080042D" w:rsidRDefault="0080042D" w:rsidP="00960AE2">
      <w:pPr>
        <w:rPr>
          <w:rFonts w:ascii="Times New Roman" w:hAnsi="Times New Roman" w:cs="Times New Roman"/>
        </w:rPr>
      </w:pPr>
    </w:p>
    <w:p w14:paraId="587D9D07" w14:textId="65FDFEF7" w:rsidR="0080042D" w:rsidRDefault="0080042D" w:rsidP="00960AE2">
      <w:pPr>
        <w:rPr>
          <w:rFonts w:ascii="Times New Roman" w:hAnsi="Times New Roman" w:cs="Times New Roman"/>
        </w:rPr>
      </w:pPr>
    </w:p>
    <w:p w14:paraId="5C2B395F" w14:textId="0144E415" w:rsidR="0080042D" w:rsidRDefault="0080042D" w:rsidP="00960AE2">
      <w:pPr>
        <w:rPr>
          <w:rFonts w:ascii="Times New Roman" w:hAnsi="Times New Roman" w:cs="Times New Roman"/>
        </w:rPr>
      </w:pPr>
    </w:p>
    <w:p w14:paraId="4AEEA2B0" w14:textId="3FE42875" w:rsidR="0080042D" w:rsidRDefault="0080042D" w:rsidP="00960AE2">
      <w:pPr>
        <w:rPr>
          <w:rFonts w:ascii="Times New Roman" w:hAnsi="Times New Roman" w:cs="Times New Roman"/>
        </w:rPr>
      </w:pPr>
    </w:p>
    <w:p w14:paraId="2EF0F2BC" w14:textId="6C9CF527" w:rsidR="0080042D" w:rsidRDefault="0080042D" w:rsidP="00960AE2">
      <w:pPr>
        <w:rPr>
          <w:rFonts w:ascii="Times New Roman" w:hAnsi="Times New Roman" w:cs="Times New Roman"/>
        </w:rPr>
      </w:pPr>
    </w:p>
    <w:p w14:paraId="5C75D7B8" w14:textId="2FE1A61B" w:rsidR="0080042D" w:rsidRDefault="0080042D" w:rsidP="00960AE2">
      <w:pPr>
        <w:rPr>
          <w:rFonts w:ascii="Times New Roman" w:hAnsi="Times New Roman" w:cs="Times New Roman"/>
        </w:rPr>
      </w:pPr>
    </w:p>
    <w:p w14:paraId="7EAE21BC" w14:textId="795137E2" w:rsidR="0080042D" w:rsidRDefault="0080042D" w:rsidP="00960AE2">
      <w:pPr>
        <w:rPr>
          <w:rFonts w:ascii="Times New Roman" w:hAnsi="Times New Roman" w:cs="Times New Roman"/>
        </w:rPr>
      </w:pPr>
    </w:p>
    <w:p w14:paraId="3BD9CC6B" w14:textId="2D83ED54" w:rsidR="0080042D" w:rsidRDefault="0080042D" w:rsidP="00960AE2">
      <w:pPr>
        <w:rPr>
          <w:rFonts w:ascii="Times New Roman" w:hAnsi="Times New Roman" w:cs="Times New Roman"/>
        </w:rPr>
      </w:pPr>
    </w:p>
    <w:p w14:paraId="39347BCB" w14:textId="2D7DF124" w:rsidR="0080042D" w:rsidRDefault="0080042D" w:rsidP="00960AE2">
      <w:pPr>
        <w:rPr>
          <w:rFonts w:ascii="Times New Roman" w:hAnsi="Times New Roman" w:cs="Times New Roman"/>
        </w:rPr>
      </w:pPr>
    </w:p>
    <w:p w14:paraId="5398B61D" w14:textId="248F4DAE" w:rsidR="0080042D" w:rsidRDefault="0080042D" w:rsidP="00960AE2">
      <w:pPr>
        <w:rPr>
          <w:rFonts w:ascii="Times New Roman" w:hAnsi="Times New Roman" w:cs="Times New Roman"/>
        </w:rPr>
      </w:pPr>
    </w:p>
    <w:p w14:paraId="28A3C934" w14:textId="2E6AA430" w:rsidR="0080042D" w:rsidRDefault="0080042D" w:rsidP="00960AE2">
      <w:pPr>
        <w:rPr>
          <w:rFonts w:ascii="Times New Roman" w:hAnsi="Times New Roman" w:cs="Times New Roman"/>
        </w:rPr>
      </w:pPr>
    </w:p>
    <w:p w14:paraId="4C29862D" w14:textId="700D43C9" w:rsidR="0080042D" w:rsidRDefault="0080042D" w:rsidP="00960AE2">
      <w:pPr>
        <w:rPr>
          <w:rFonts w:ascii="Times New Roman" w:hAnsi="Times New Roman" w:cs="Times New Roman"/>
        </w:rPr>
      </w:pPr>
    </w:p>
    <w:p w14:paraId="47EE753F" w14:textId="2214DC36" w:rsidR="0080042D" w:rsidRDefault="0080042D" w:rsidP="00960AE2">
      <w:pPr>
        <w:rPr>
          <w:rFonts w:ascii="Times New Roman" w:hAnsi="Times New Roman" w:cs="Times New Roman"/>
        </w:rPr>
      </w:pPr>
    </w:p>
    <w:p w14:paraId="1550D3CB" w14:textId="58D9D3DC" w:rsidR="0080042D" w:rsidRDefault="0080042D" w:rsidP="00960AE2">
      <w:pPr>
        <w:rPr>
          <w:rFonts w:ascii="Times New Roman" w:hAnsi="Times New Roman" w:cs="Times New Roman"/>
        </w:rPr>
      </w:pPr>
    </w:p>
    <w:p w14:paraId="37A172D8" w14:textId="47BF8CBA" w:rsidR="0080042D" w:rsidRDefault="0080042D" w:rsidP="00960AE2">
      <w:pPr>
        <w:rPr>
          <w:rFonts w:ascii="Times New Roman" w:hAnsi="Times New Roman" w:cs="Times New Roman"/>
        </w:rPr>
      </w:pPr>
    </w:p>
    <w:p w14:paraId="1A86A79F" w14:textId="3AD92F64" w:rsidR="0080042D" w:rsidRDefault="0080042D" w:rsidP="00960AE2">
      <w:pPr>
        <w:rPr>
          <w:rFonts w:ascii="Times New Roman" w:hAnsi="Times New Roman" w:cs="Times New Roman"/>
        </w:rPr>
      </w:pPr>
    </w:p>
    <w:p w14:paraId="38FBE4BF" w14:textId="32834FED" w:rsidR="0080042D" w:rsidRDefault="0080042D" w:rsidP="00960AE2">
      <w:pPr>
        <w:rPr>
          <w:rFonts w:ascii="Times New Roman" w:hAnsi="Times New Roman" w:cs="Times New Roman"/>
        </w:rPr>
      </w:pPr>
    </w:p>
    <w:p w14:paraId="729DF715" w14:textId="311CE57A" w:rsidR="0080042D" w:rsidRDefault="0080042D" w:rsidP="00960AE2">
      <w:pPr>
        <w:rPr>
          <w:rFonts w:ascii="Times New Roman" w:hAnsi="Times New Roman" w:cs="Times New Roman"/>
        </w:rPr>
      </w:pPr>
    </w:p>
    <w:p w14:paraId="3C9C551C" w14:textId="5479DA34" w:rsidR="0080042D" w:rsidRDefault="0080042D" w:rsidP="00960AE2">
      <w:pPr>
        <w:rPr>
          <w:rFonts w:ascii="Times New Roman" w:hAnsi="Times New Roman" w:cs="Times New Roman"/>
        </w:rPr>
      </w:pPr>
    </w:p>
    <w:p w14:paraId="61B4DE39" w14:textId="72BE08AC" w:rsidR="0080042D" w:rsidRDefault="0080042D" w:rsidP="00960AE2">
      <w:pPr>
        <w:rPr>
          <w:rFonts w:ascii="Times New Roman" w:hAnsi="Times New Roman" w:cs="Times New Roman"/>
        </w:rPr>
      </w:pPr>
    </w:p>
    <w:p w14:paraId="7F5F91C3" w14:textId="1067D99B" w:rsidR="0080042D" w:rsidRDefault="0080042D" w:rsidP="00960AE2">
      <w:pPr>
        <w:rPr>
          <w:rFonts w:ascii="Times New Roman" w:hAnsi="Times New Roman" w:cs="Times New Roman"/>
        </w:rPr>
      </w:pPr>
    </w:p>
    <w:p w14:paraId="7B13DB35" w14:textId="43CD8088" w:rsidR="0080042D" w:rsidRDefault="0080042D" w:rsidP="00960AE2">
      <w:pPr>
        <w:rPr>
          <w:rFonts w:ascii="Times New Roman" w:hAnsi="Times New Roman" w:cs="Times New Roman"/>
        </w:rPr>
      </w:pPr>
    </w:p>
    <w:p w14:paraId="3DC8BA0C" w14:textId="589633A0" w:rsidR="0080042D" w:rsidRDefault="0080042D" w:rsidP="00960AE2">
      <w:pPr>
        <w:rPr>
          <w:rFonts w:ascii="Times New Roman" w:hAnsi="Times New Roman" w:cs="Times New Roman"/>
        </w:rPr>
      </w:pPr>
    </w:p>
    <w:p w14:paraId="0BA48F16" w14:textId="77777777" w:rsidR="0080042D" w:rsidRPr="005F070A" w:rsidRDefault="0080042D" w:rsidP="00960AE2">
      <w:pPr>
        <w:rPr>
          <w:rFonts w:ascii="Times New Roman" w:hAnsi="Times New Roman" w:cs="Times New Roman"/>
          <w:color w:val="000000"/>
          <w:sz w:val="20"/>
          <w:szCs w:val="20"/>
        </w:rPr>
      </w:pPr>
      <w:r w:rsidRPr="005F070A">
        <w:rPr>
          <w:rFonts w:ascii="Times New Roman" w:hAnsi="Times New Roman" w:cs="Times New Roman" w:hint="eastAsia"/>
          <w:sz w:val="20"/>
          <w:szCs w:val="20"/>
        </w:rPr>
        <w:lastRenderedPageBreak/>
        <w:t>Fi</w:t>
      </w:r>
      <w:r w:rsidRPr="005F070A">
        <w:rPr>
          <w:rFonts w:ascii="Times New Roman" w:hAnsi="Times New Roman" w:cs="Times New Roman"/>
          <w:sz w:val="20"/>
          <w:szCs w:val="20"/>
        </w:rPr>
        <w:t xml:space="preserve">gure S8. </w:t>
      </w:r>
      <w:r w:rsidRPr="005F070A">
        <w:rPr>
          <w:rFonts w:ascii="Times New Roman" w:hAnsi="Times New Roman" w:cs="Times New Roman"/>
          <w:color w:val="000000"/>
          <w:sz w:val="20"/>
          <w:szCs w:val="20"/>
        </w:rPr>
        <w:t>Stratified analysis on association between different levels of SDB severity and incident MS based on Sex.</w:t>
      </w:r>
      <w:bookmarkStart w:id="11" w:name="OLE_LINK6"/>
      <w:r w:rsidRPr="005F070A">
        <w:rPr>
          <w:rFonts w:ascii="Times New Roman" w:hAnsi="Times New Roman" w:cs="Times New Roman"/>
          <w:color w:val="000000"/>
          <w:sz w:val="20"/>
          <w:szCs w:val="20"/>
        </w:rPr>
        <w:t xml:space="preserve"> </w:t>
      </w:r>
    </w:p>
    <w:bookmarkEnd w:id="11"/>
    <w:p w14:paraId="5856840A" w14:textId="477FB18B" w:rsidR="0080042D" w:rsidRDefault="0080042D" w:rsidP="00960AE2">
      <w:pPr>
        <w:rPr>
          <w:rFonts w:ascii="Times New Roman" w:hAnsi="Times New Roman" w:cs="Times New Roman"/>
        </w:rPr>
      </w:pPr>
      <w:r>
        <w:rPr>
          <w:rFonts w:ascii="Times New Roman" w:hAnsi="Times New Roman" w:cs="Times New Roman" w:hint="eastAsia"/>
          <w:noProof/>
        </w:rPr>
        <w:drawing>
          <wp:inline distT="0" distB="0" distL="0" distR="0" wp14:anchorId="08CAFE09" wp14:editId="4DD34576">
            <wp:extent cx="5239512" cy="3078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39512" cy="3078480"/>
                    </a:xfrm>
                    <a:prstGeom prst="rect">
                      <a:avLst/>
                    </a:prstGeom>
                  </pic:spPr>
                </pic:pic>
              </a:graphicData>
            </a:graphic>
          </wp:inline>
        </w:drawing>
      </w:r>
    </w:p>
    <w:p w14:paraId="0122B2F6" w14:textId="77777777" w:rsidR="00417C35" w:rsidRDefault="00417C35" w:rsidP="00960AE2">
      <w:pPr>
        <w:rPr>
          <w:rFonts w:ascii="Times New Roman" w:hAnsi="Times New Roman" w:cs="Times New Roman"/>
        </w:rPr>
      </w:pPr>
    </w:p>
    <w:p w14:paraId="04F56CAE" w14:textId="39CDD770" w:rsidR="00417C35" w:rsidRPr="005F070A" w:rsidRDefault="00417C35" w:rsidP="00417C35">
      <w:pPr>
        <w:rPr>
          <w:rFonts w:ascii="Times New Roman" w:hAnsi="Times New Roman" w:cs="Times New Roman"/>
          <w:color w:val="000000"/>
          <w:sz w:val="20"/>
          <w:szCs w:val="20"/>
        </w:rPr>
      </w:pPr>
      <w:r w:rsidRPr="005F070A">
        <w:rPr>
          <w:rFonts w:ascii="Times New Roman" w:hAnsi="Times New Roman" w:cs="Times New Roman"/>
          <w:color w:val="000000"/>
          <w:sz w:val="20"/>
          <w:szCs w:val="20"/>
        </w:rPr>
        <w:t>Survey cox regression adjusted for Age, BMI, Alcohol use, Cigarette use, Education, Ethnic</w:t>
      </w:r>
      <w:r>
        <w:rPr>
          <w:rFonts w:ascii="Times New Roman" w:hAnsi="Times New Roman" w:cs="Times New Roman"/>
          <w:color w:val="000000"/>
          <w:sz w:val="20"/>
          <w:szCs w:val="20"/>
        </w:rPr>
        <w:t>ity</w:t>
      </w:r>
      <w:r w:rsidRPr="005F070A">
        <w:rPr>
          <w:rFonts w:ascii="Times New Roman" w:hAnsi="Times New Roman" w:cs="Times New Roman"/>
          <w:color w:val="000000"/>
          <w:sz w:val="20"/>
          <w:szCs w:val="20"/>
        </w:rPr>
        <w:t>, Time between visits, Met S components n. HR=hazard ratio; CI=confidence interval; SDB=sleep-disordered breathing; MS=metabolic syndrome</w:t>
      </w:r>
    </w:p>
    <w:p w14:paraId="282A9727" w14:textId="77777777" w:rsidR="00417C35" w:rsidRPr="00A72729" w:rsidRDefault="00417C35" w:rsidP="00960AE2">
      <w:pPr>
        <w:rPr>
          <w:rFonts w:ascii="Times New Roman" w:hAnsi="Times New Roman" w:cs="Times New Roman"/>
        </w:rPr>
      </w:pPr>
    </w:p>
    <w:sectPr w:rsidR="00417C35" w:rsidRPr="00A72729" w:rsidSect="00452AB7">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9EFE" w14:textId="77777777" w:rsidR="00405D36" w:rsidRDefault="00405D36" w:rsidP="009B7402">
      <w:r>
        <w:separator/>
      </w:r>
    </w:p>
  </w:endnote>
  <w:endnote w:type="continuationSeparator" w:id="0">
    <w:p w14:paraId="3971ED89" w14:textId="77777777" w:rsidR="00405D36" w:rsidRDefault="00405D36" w:rsidP="009B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AB74" w14:textId="77777777" w:rsidR="00417C35" w:rsidRDefault="0041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280A" w14:textId="77777777" w:rsidR="00417C35" w:rsidRDefault="0041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1B99" w14:textId="77777777" w:rsidR="00417C35" w:rsidRDefault="0041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6EBB" w14:textId="77777777" w:rsidR="00405D36" w:rsidRDefault="00405D36" w:rsidP="009B7402">
      <w:r>
        <w:separator/>
      </w:r>
    </w:p>
  </w:footnote>
  <w:footnote w:type="continuationSeparator" w:id="0">
    <w:p w14:paraId="4EC10607" w14:textId="77777777" w:rsidR="00405D36" w:rsidRDefault="00405D36" w:rsidP="009B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F38D" w14:textId="77777777" w:rsidR="00CA292F" w:rsidRDefault="00CA292F" w:rsidP="00F01F2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C8C3" w14:textId="77777777" w:rsidR="00CA292F" w:rsidRDefault="00CA292F" w:rsidP="00F01F27">
    <w:pPr>
      <w:pStyle w:val="Header"/>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2at5zs9ew0t7edd07ve2fivdt9df92efpr&quot;&gt;My EndNote Library&lt;record-ids&gt;&lt;item&gt;317&lt;/item&gt;&lt;/record-ids&gt;&lt;/item&gt;&lt;/Libraries&gt;"/>
  </w:docVars>
  <w:rsids>
    <w:rsidRoot w:val="005609A7"/>
    <w:rsid w:val="00000251"/>
    <w:rsid w:val="000019D2"/>
    <w:rsid w:val="00001DF5"/>
    <w:rsid w:val="00001FF6"/>
    <w:rsid w:val="0000278F"/>
    <w:rsid w:val="00006003"/>
    <w:rsid w:val="000061A1"/>
    <w:rsid w:val="00006A23"/>
    <w:rsid w:val="00010C9C"/>
    <w:rsid w:val="00011D83"/>
    <w:rsid w:val="00011E90"/>
    <w:rsid w:val="00015083"/>
    <w:rsid w:val="00016710"/>
    <w:rsid w:val="000167E6"/>
    <w:rsid w:val="00017B64"/>
    <w:rsid w:val="00017E0E"/>
    <w:rsid w:val="0002022F"/>
    <w:rsid w:val="00020D29"/>
    <w:rsid w:val="000217BA"/>
    <w:rsid w:val="0002201C"/>
    <w:rsid w:val="000230B2"/>
    <w:rsid w:val="0002367A"/>
    <w:rsid w:val="0002502F"/>
    <w:rsid w:val="00027ABD"/>
    <w:rsid w:val="00027E1C"/>
    <w:rsid w:val="00030CCE"/>
    <w:rsid w:val="00032FD0"/>
    <w:rsid w:val="0003373A"/>
    <w:rsid w:val="00033ED1"/>
    <w:rsid w:val="00035E14"/>
    <w:rsid w:val="000360E2"/>
    <w:rsid w:val="000370C5"/>
    <w:rsid w:val="00037730"/>
    <w:rsid w:val="000404F3"/>
    <w:rsid w:val="0004070C"/>
    <w:rsid w:val="00040AD4"/>
    <w:rsid w:val="0004196C"/>
    <w:rsid w:val="000428E6"/>
    <w:rsid w:val="00044A4A"/>
    <w:rsid w:val="0004603E"/>
    <w:rsid w:val="00047609"/>
    <w:rsid w:val="00047A3D"/>
    <w:rsid w:val="000507EF"/>
    <w:rsid w:val="0005154C"/>
    <w:rsid w:val="00052850"/>
    <w:rsid w:val="00052A58"/>
    <w:rsid w:val="00053109"/>
    <w:rsid w:val="00055F89"/>
    <w:rsid w:val="00056B91"/>
    <w:rsid w:val="00056FDA"/>
    <w:rsid w:val="000575D9"/>
    <w:rsid w:val="0005768A"/>
    <w:rsid w:val="00057DA7"/>
    <w:rsid w:val="000600D8"/>
    <w:rsid w:val="00060590"/>
    <w:rsid w:val="00061F18"/>
    <w:rsid w:val="000620E7"/>
    <w:rsid w:val="00062535"/>
    <w:rsid w:val="00062660"/>
    <w:rsid w:val="00063011"/>
    <w:rsid w:val="00064493"/>
    <w:rsid w:val="00064E7D"/>
    <w:rsid w:val="000656A0"/>
    <w:rsid w:val="000667F6"/>
    <w:rsid w:val="000672F7"/>
    <w:rsid w:val="0007030B"/>
    <w:rsid w:val="00070EE6"/>
    <w:rsid w:val="00071DD1"/>
    <w:rsid w:val="00071EFD"/>
    <w:rsid w:val="00072123"/>
    <w:rsid w:val="00072E86"/>
    <w:rsid w:val="00073063"/>
    <w:rsid w:val="000738FE"/>
    <w:rsid w:val="00074660"/>
    <w:rsid w:val="0007490C"/>
    <w:rsid w:val="00074F66"/>
    <w:rsid w:val="00075C76"/>
    <w:rsid w:val="0008035F"/>
    <w:rsid w:val="00080C6E"/>
    <w:rsid w:val="00081091"/>
    <w:rsid w:val="0008169D"/>
    <w:rsid w:val="00081E3F"/>
    <w:rsid w:val="000832B4"/>
    <w:rsid w:val="000843C5"/>
    <w:rsid w:val="000864EF"/>
    <w:rsid w:val="0008652B"/>
    <w:rsid w:val="0008668F"/>
    <w:rsid w:val="0008687C"/>
    <w:rsid w:val="00086B61"/>
    <w:rsid w:val="00090560"/>
    <w:rsid w:val="000906C8"/>
    <w:rsid w:val="00090AC8"/>
    <w:rsid w:val="00090E3C"/>
    <w:rsid w:val="00091621"/>
    <w:rsid w:val="00092B7F"/>
    <w:rsid w:val="000932FE"/>
    <w:rsid w:val="0009487F"/>
    <w:rsid w:val="00094C0C"/>
    <w:rsid w:val="00095086"/>
    <w:rsid w:val="00095F14"/>
    <w:rsid w:val="00097E92"/>
    <w:rsid w:val="000A0471"/>
    <w:rsid w:val="000A0A3B"/>
    <w:rsid w:val="000A39EC"/>
    <w:rsid w:val="000A3DA9"/>
    <w:rsid w:val="000A5A0B"/>
    <w:rsid w:val="000A659E"/>
    <w:rsid w:val="000A68AA"/>
    <w:rsid w:val="000A72DB"/>
    <w:rsid w:val="000B0292"/>
    <w:rsid w:val="000B19CA"/>
    <w:rsid w:val="000B2353"/>
    <w:rsid w:val="000B24A9"/>
    <w:rsid w:val="000B3A9C"/>
    <w:rsid w:val="000B3E59"/>
    <w:rsid w:val="000B3EAE"/>
    <w:rsid w:val="000B616E"/>
    <w:rsid w:val="000B7822"/>
    <w:rsid w:val="000C0903"/>
    <w:rsid w:val="000C134D"/>
    <w:rsid w:val="000C212B"/>
    <w:rsid w:val="000C4350"/>
    <w:rsid w:val="000C63C0"/>
    <w:rsid w:val="000C7D62"/>
    <w:rsid w:val="000C7D7E"/>
    <w:rsid w:val="000C7F4E"/>
    <w:rsid w:val="000D025A"/>
    <w:rsid w:val="000D2294"/>
    <w:rsid w:val="000D38E0"/>
    <w:rsid w:val="000D3B97"/>
    <w:rsid w:val="000D504D"/>
    <w:rsid w:val="000D5E02"/>
    <w:rsid w:val="000D5E79"/>
    <w:rsid w:val="000D6167"/>
    <w:rsid w:val="000D6A69"/>
    <w:rsid w:val="000D7FB8"/>
    <w:rsid w:val="000E1F77"/>
    <w:rsid w:val="000E3225"/>
    <w:rsid w:val="000E3711"/>
    <w:rsid w:val="000E48D2"/>
    <w:rsid w:val="000E631F"/>
    <w:rsid w:val="000E7752"/>
    <w:rsid w:val="000F007D"/>
    <w:rsid w:val="000F0DA1"/>
    <w:rsid w:val="000F0DE2"/>
    <w:rsid w:val="000F4A6F"/>
    <w:rsid w:val="000F4CD4"/>
    <w:rsid w:val="001024AA"/>
    <w:rsid w:val="00104504"/>
    <w:rsid w:val="0010565A"/>
    <w:rsid w:val="00105EBA"/>
    <w:rsid w:val="00106253"/>
    <w:rsid w:val="001064EB"/>
    <w:rsid w:val="00106942"/>
    <w:rsid w:val="0011098D"/>
    <w:rsid w:val="00115749"/>
    <w:rsid w:val="001161B1"/>
    <w:rsid w:val="00116423"/>
    <w:rsid w:val="00116569"/>
    <w:rsid w:val="00117DFD"/>
    <w:rsid w:val="00117E73"/>
    <w:rsid w:val="00120DA7"/>
    <w:rsid w:val="001236E3"/>
    <w:rsid w:val="00123E08"/>
    <w:rsid w:val="00130DF0"/>
    <w:rsid w:val="00133913"/>
    <w:rsid w:val="0013631F"/>
    <w:rsid w:val="001363BC"/>
    <w:rsid w:val="00137984"/>
    <w:rsid w:val="0014101A"/>
    <w:rsid w:val="001411D5"/>
    <w:rsid w:val="00142FD6"/>
    <w:rsid w:val="00143793"/>
    <w:rsid w:val="0014666A"/>
    <w:rsid w:val="00146F40"/>
    <w:rsid w:val="00151BA7"/>
    <w:rsid w:val="001531C4"/>
    <w:rsid w:val="001534AE"/>
    <w:rsid w:val="00153B0C"/>
    <w:rsid w:val="00154768"/>
    <w:rsid w:val="001549D5"/>
    <w:rsid w:val="0015501D"/>
    <w:rsid w:val="00155979"/>
    <w:rsid w:val="00155CFF"/>
    <w:rsid w:val="0015657B"/>
    <w:rsid w:val="001574A0"/>
    <w:rsid w:val="001629CE"/>
    <w:rsid w:val="00162CCA"/>
    <w:rsid w:val="00162F3F"/>
    <w:rsid w:val="00164184"/>
    <w:rsid w:val="00164AF2"/>
    <w:rsid w:val="00165EA0"/>
    <w:rsid w:val="001663FC"/>
    <w:rsid w:val="001709F7"/>
    <w:rsid w:val="00174980"/>
    <w:rsid w:val="00174CD5"/>
    <w:rsid w:val="001752A7"/>
    <w:rsid w:val="001767CF"/>
    <w:rsid w:val="00181CEE"/>
    <w:rsid w:val="00184682"/>
    <w:rsid w:val="0018549F"/>
    <w:rsid w:val="00186535"/>
    <w:rsid w:val="0019038D"/>
    <w:rsid w:val="00191034"/>
    <w:rsid w:val="0019191D"/>
    <w:rsid w:val="00192E49"/>
    <w:rsid w:val="001939D3"/>
    <w:rsid w:val="00196C74"/>
    <w:rsid w:val="00197FDE"/>
    <w:rsid w:val="001A0EB5"/>
    <w:rsid w:val="001A15E6"/>
    <w:rsid w:val="001A16C8"/>
    <w:rsid w:val="001A1B3F"/>
    <w:rsid w:val="001A2DE7"/>
    <w:rsid w:val="001A3601"/>
    <w:rsid w:val="001A3DAC"/>
    <w:rsid w:val="001A4026"/>
    <w:rsid w:val="001A6B04"/>
    <w:rsid w:val="001B0E8C"/>
    <w:rsid w:val="001B2AF0"/>
    <w:rsid w:val="001B5869"/>
    <w:rsid w:val="001B5ADA"/>
    <w:rsid w:val="001B61CB"/>
    <w:rsid w:val="001B624D"/>
    <w:rsid w:val="001B6BE1"/>
    <w:rsid w:val="001C030C"/>
    <w:rsid w:val="001C2E4A"/>
    <w:rsid w:val="001C338A"/>
    <w:rsid w:val="001C351D"/>
    <w:rsid w:val="001C51B4"/>
    <w:rsid w:val="001C5429"/>
    <w:rsid w:val="001C5621"/>
    <w:rsid w:val="001C6DD4"/>
    <w:rsid w:val="001C77ED"/>
    <w:rsid w:val="001D0594"/>
    <w:rsid w:val="001D15E9"/>
    <w:rsid w:val="001D2453"/>
    <w:rsid w:val="001D24F9"/>
    <w:rsid w:val="001D4BBA"/>
    <w:rsid w:val="001D5417"/>
    <w:rsid w:val="001D577C"/>
    <w:rsid w:val="001D5E08"/>
    <w:rsid w:val="001D73E9"/>
    <w:rsid w:val="001D79D3"/>
    <w:rsid w:val="001E2199"/>
    <w:rsid w:val="001E35B2"/>
    <w:rsid w:val="001E3E23"/>
    <w:rsid w:val="001E4B2D"/>
    <w:rsid w:val="001E5129"/>
    <w:rsid w:val="001E57EB"/>
    <w:rsid w:val="001E7611"/>
    <w:rsid w:val="001E7F92"/>
    <w:rsid w:val="001F1485"/>
    <w:rsid w:val="001F20BB"/>
    <w:rsid w:val="001F383C"/>
    <w:rsid w:val="001F3D12"/>
    <w:rsid w:val="001F4FBB"/>
    <w:rsid w:val="001F67FD"/>
    <w:rsid w:val="001F6E0E"/>
    <w:rsid w:val="002005E3"/>
    <w:rsid w:val="00200610"/>
    <w:rsid w:val="00201138"/>
    <w:rsid w:val="002013D8"/>
    <w:rsid w:val="00202197"/>
    <w:rsid w:val="00202386"/>
    <w:rsid w:val="00203902"/>
    <w:rsid w:val="002050F2"/>
    <w:rsid w:val="002056DE"/>
    <w:rsid w:val="00205CA7"/>
    <w:rsid w:val="00205FE8"/>
    <w:rsid w:val="0020600B"/>
    <w:rsid w:val="00206F08"/>
    <w:rsid w:val="00211D26"/>
    <w:rsid w:val="0021689D"/>
    <w:rsid w:val="00217816"/>
    <w:rsid w:val="00220C37"/>
    <w:rsid w:val="00221471"/>
    <w:rsid w:val="00222D95"/>
    <w:rsid w:val="002237EE"/>
    <w:rsid w:val="00224651"/>
    <w:rsid w:val="00226F76"/>
    <w:rsid w:val="0023040D"/>
    <w:rsid w:val="00230D69"/>
    <w:rsid w:val="00231CC5"/>
    <w:rsid w:val="00232022"/>
    <w:rsid w:val="00233E8C"/>
    <w:rsid w:val="00236853"/>
    <w:rsid w:val="00237890"/>
    <w:rsid w:val="002413B8"/>
    <w:rsid w:val="00242799"/>
    <w:rsid w:val="00244726"/>
    <w:rsid w:val="00245C6C"/>
    <w:rsid w:val="00245F9D"/>
    <w:rsid w:val="00250D54"/>
    <w:rsid w:val="002515DF"/>
    <w:rsid w:val="00252C84"/>
    <w:rsid w:val="002539C3"/>
    <w:rsid w:val="00255454"/>
    <w:rsid w:val="00255E5F"/>
    <w:rsid w:val="00256824"/>
    <w:rsid w:val="002605BD"/>
    <w:rsid w:val="0026061E"/>
    <w:rsid w:val="00260643"/>
    <w:rsid w:val="002614AC"/>
    <w:rsid w:val="002628EA"/>
    <w:rsid w:val="00266CF0"/>
    <w:rsid w:val="00267C3A"/>
    <w:rsid w:val="002702A4"/>
    <w:rsid w:val="00270731"/>
    <w:rsid w:val="00270907"/>
    <w:rsid w:val="00273142"/>
    <w:rsid w:val="00273B67"/>
    <w:rsid w:val="0027480B"/>
    <w:rsid w:val="00275862"/>
    <w:rsid w:val="00275D4A"/>
    <w:rsid w:val="0028271F"/>
    <w:rsid w:val="002828B0"/>
    <w:rsid w:val="00282B2C"/>
    <w:rsid w:val="002838F0"/>
    <w:rsid w:val="00283AA2"/>
    <w:rsid w:val="002840C8"/>
    <w:rsid w:val="00284724"/>
    <w:rsid w:val="00285F37"/>
    <w:rsid w:val="00290F4F"/>
    <w:rsid w:val="0029172F"/>
    <w:rsid w:val="00291C22"/>
    <w:rsid w:val="002935FC"/>
    <w:rsid w:val="00293950"/>
    <w:rsid w:val="00293F84"/>
    <w:rsid w:val="0029489A"/>
    <w:rsid w:val="00294FFB"/>
    <w:rsid w:val="002951F1"/>
    <w:rsid w:val="00295C66"/>
    <w:rsid w:val="002962ED"/>
    <w:rsid w:val="00296AA5"/>
    <w:rsid w:val="002A0305"/>
    <w:rsid w:val="002A0530"/>
    <w:rsid w:val="002A08A9"/>
    <w:rsid w:val="002A4195"/>
    <w:rsid w:val="002A6B8A"/>
    <w:rsid w:val="002A79DE"/>
    <w:rsid w:val="002A79DF"/>
    <w:rsid w:val="002A7D42"/>
    <w:rsid w:val="002B0CE2"/>
    <w:rsid w:val="002B1E03"/>
    <w:rsid w:val="002B37D2"/>
    <w:rsid w:val="002B432E"/>
    <w:rsid w:val="002B4431"/>
    <w:rsid w:val="002B4E9D"/>
    <w:rsid w:val="002B6E85"/>
    <w:rsid w:val="002B700E"/>
    <w:rsid w:val="002B736B"/>
    <w:rsid w:val="002B776D"/>
    <w:rsid w:val="002C0B4E"/>
    <w:rsid w:val="002C0F0F"/>
    <w:rsid w:val="002C2937"/>
    <w:rsid w:val="002C4085"/>
    <w:rsid w:val="002C505D"/>
    <w:rsid w:val="002C5BCB"/>
    <w:rsid w:val="002C6F75"/>
    <w:rsid w:val="002D1D47"/>
    <w:rsid w:val="002D2894"/>
    <w:rsid w:val="002D5D16"/>
    <w:rsid w:val="002E1505"/>
    <w:rsid w:val="002E19BA"/>
    <w:rsid w:val="002E30B1"/>
    <w:rsid w:val="002E324A"/>
    <w:rsid w:val="002E32E9"/>
    <w:rsid w:val="002E3A38"/>
    <w:rsid w:val="002E51EC"/>
    <w:rsid w:val="002E63DC"/>
    <w:rsid w:val="002F0ED7"/>
    <w:rsid w:val="002F4862"/>
    <w:rsid w:val="002F64F7"/>
    <w:rsid w:val="002F6D58"/>
    <w:rsid w:val="002F6F6B"/>
    <w:rsid w:val="002F79A8"/>
    <w:rsid w:val="00300ABA"/>
    <w:rsid w:val="00301206"/>
    <w:rsid w:val="00302041"/>
    <w:rsid w:val="00303AB0"/>
    <w:rsid w:val="00303B3A"/>
    <w:rsid w:val="00303ECB"/>
    <w:rsid w:val="00304C67"/>
    <w:rsid w:val="0030511C"/>
    <w:rsid w:val="003058A4"/>
    <w:rsid w:val="00306472"/>
    <w:rsid w:val="00311793"/>
    <w:rsid w:val="00311FCB"/>
    <w:rsid w:val="0031207B"/>
    <w:rsid w:val="00312937"/>
    <w:rsid w:val="00312AA7"/>
    <w:rsid w:val="00312D09"/>
    <w:rsid w:val="00312F0A"/>
    <w:rsid w:val="003131F7"/>
    <w:rsid w:val="00313633"/>
    <w:rsid w:val="00313876"/>
    <w:rsid w:val="00314C1A"/>
    <w:rsid w:val="0031503D"/>
    <w:rsid w:val="003204F2"/>
    <w:rsid w:val="00321478"/>
    <w:rsid w:val="00321FD5"/>
    <w:rsid w:val="00324CA4"/>
    <w:rsid w:val="0032527C"/>
    <w:rsid w:val="003257B5"/>
    <w:rsid w:val="0032720A"/>
    <w:rsid w:val="00327BE5"/>
    <w:rsid w:val="00332A7F"/>
    <w:rsid w:val="00336D74"/>
    <w:rsid w:val="00337CA9"/>
    <w:rsid w:val="00342CDE"/>
    <w:rsid w:val="0034345B"/>
    <w:rsid w:val="00344676"/>
    <w:rsid w:val="0034577F"/>
    <w:rsid w:val="003459C8"/>
    <w:rsid w:val="00345F37"/>
    <w:rsid w:val="00346B70"/>
    <w:rsid w:val="00347799"/>
    <w:rsid w:val="003510D4"/>
    <w:rsid w:val="003528B5"/>
    <w:rsid w:val="003533FE"/>
    <w:rsid w:val="003545BD"/>
    <w:rsid w:val="00354C8D"/>
    <w:rsid w:val="0035519D"/>
    <w:rsid w:val="0035575C"/>
    <w:rsid w:val="00356EE2"/>
    <w:rsid w:val="00356F1C"/>
    <w:rsid w:val="00357081"/>
    <w:rsid w:val="00357AA1"/>
    <w:rsid w:val="00362DA0"/>
    <w:rsid w:val="00363044"/>
    <w:rsid w:val="0036332F"/>
    <w:rsid w:val="00363502"/>
    <w:rsid w:val="00364223"/>
    <w:rsid w:val="00364EA2"/>
    <w:rsid w:val="00367103"/>
    <w:rsid w:val="003704AD"/>
    <w:rsid w:val="00370D06"/>
    <w:rsid w:val="00371972"/>
    <w:rsid w:val="00371FAC"/>
    <w:rsid w:val="00372684"/>
    <w:rsid w:val="003727B2"/>
    <w:rsid w:val="003741DD"/>
    <w:rsid w:val="003744B9"/>
    <w:rsid w:val="00374ED3"/>
    <w:rsid w:val="00375653"/>
    <w:rsid w:val="003760CE"/>
    <w:rsid w:val="00376CBF"/>
    <w:rsid w:val="00377A48"/>
    <w:rsid w:val="0038007B"/>
    <w:rsid w:val="00380CFE"/>
    <w:rsid w:val="00380E4F"/>
    <w:rsid w:val="0038114E"/>
    <w:rsid w:val="0038118F"/>
    <w:rsid w:val="00381E98"/>
    <w:rsid w:val="0038267A"/>
    <w:rsid w:val="00382C06"/>
    <w:rsid w:val="00382CC6"/>
    <w:rsid w:val="00382DED"/>
    <w:rsid w:val="00383735"/>
    <w:rsid w:val="00383E39"/>
    <w:rsid w:val="003841EA"/>
    <w:rsid w:val="00385699"/>
    <w:rsid w:val="00385F35"/>
    <w:rsid w:val="0038705A"/>
    <w:rsid w:val="003903BA"/>
    <w:rsid w:val="003908B9"/>
    <w:rsid w:val="00391252"/>
    <w:rsid w:val="00391AE9"/>
    <w:rsid w:val="00391F8A"/>
    <w:rsid w:val="0039365F"/>
    <w:rsid w:val="003948D7"/>
    <w:rsid w:val="00394C0C"/>
    <w:rsid w:val="00394DA6"/>
    <w:rsid w:val="00396BC6"/>
    <w:rsid w:val="0039767C"/>
    <w:rsid w:val="003A18E3"/>
    <w:rsid w:val="003A1CD6"/>
    <w:rsid w:val="003A2794"/>
    <w:rsid w:val="003A28F8"/>
    <w:rsid w:val="003A3139"/>
    <w:rsid w:val="003A41A5"/>
    <w:rsid w:val="003A5371"/>
    <w:rsid w:val="003A586C"/>
    <w:rsid w:val="003A63B6"/>
    <w:rsid w:val="003A66B4"/>
    <w:rsid w:val="003A67C9"/>
    <w:rsid w:val="003A714A"/>
    <w:rsid w:val="003B1F87"/>
    <w:rsid w:val="003B5214"/>
    <w:rsid w:val="003B78BE"/>
    <w:rsid w:val="003B7BA2"/>
    <w:rsid w:val="003C0503"/>
    <w:rsid w:val="003C1F10"/>
    <w:rsid w:val="003C35A6"/>
    <w:rsid w:val="003C45CE"/>
    <w:rsid w:val="003C4EE8"/>
    <w:rsid w:val="003C632D"/>
    <w:rsid w:val="003C6417"/>
    <w:rsid w:val="003D1B78"/>
    <w:rsid w:val="003D2489"/>
    <w:rsid w:val="003D275D"/>
    <w:rsid w:val="003D5874"/>
    <w:rsid w:val="003D5FE9"/>
    <w:rsid w:val="003E046C"/>
    <w:rsid w:val="003E1A9B"/>
    <w:rsid w:val="003E231E"/>
    <w:rsid w:val="003E56A3"/>
    <w:rsid w:val="003E741B"/>
    <w:rsid w:val="003E7822"/>
    <w:rsid w:val="003E7D0B"/>
    <w:rsid w:val="003F0706"/>
    <w:rsid w:val="003F0C08"/>
    <w:rsid w:val="003F384E"/>
    <w:rsid w:val="003F40AA"/>
    <w:rsid w:val="003F4739"/>
    <w:rsid w:val="003F4AEE"/>
    <w:rsid w:val="003F5ABE"/>
    <w:rsid w:val="003F6A02"/>
    <w:rsid w:val="00400C20"/>
    <w:rsid w:val="0040182F"/>
    <w:rsid w:val="00401E0B"/>
    <w:rsid w:val="0040259A"/>
    <w:rsid w:val="00402BF4"/>
    <w:rsid w:val="00402DF9"/>
    <w:rsid w:val="00402F9A"/>
    <w:rsid w:val="004034CA"/>
    <w:rsid w:val="004039A4"/>
    <w:rsid w:val="00404620"/>
    <w:rsid w:val="004056AF"/>
    <w:rsid w:val="00405D36"/>
    <w:rsid w:val="00405EE3"/>
    <w:rsid w:val="00406000"/>
    <w:rsid w:val="004068CD"/>
    <w:rsid w:val="00406A54"/>
    <w:rsid w:val="00411099"/>
    <w:rsid w:val="0041146B"/>
    <w:rsid w:val="004123E7"/>
    <w:rsid w:val="004124F2"/>
    <w:rsid w:val="0041353B"/>
    <w:rsid w:val="0041353E"/>
    <w:rsid w:val="00413AA5"/>
    <w:rsid w:val="00413CE9"/>
    <w:rsid w:val="00414147"/>
    <w:rsid w:val="00414357"/>
    <w:rsid w:val="00416522"/>
    <w:rsid w:val="0041699D"/>
    <w:rsid w:val="00417426"/>
    <w:rsid w:val="00417962"/>
    <w:rsid w:val="00417C35"/>
    <w:rsid w:val="00422BCD"/>
    <w:rsid w:val="004239C9"/>
    <w:rsid w:val="00423E08"/>
    <w:rsid w:val="00424DFE"/>
    <w:rsid w:val="00424E9B"/>
    <w:rsid w:val="00426278"/>
    <w:rsid w:val="00426D93"/>
    <w:rsid w:val="00430A93"/>
    <w:rsid w:val="004310B6"/>
    <w:rsid w:val="00431F26"/>
    <w:rsid w:val="004320CE"/>
    <w:rsid w:val="00432406"/>
    <w:rsid w:val="00434050"/>
    <w:rsid w:val="004353C3"/>
    <w:rsid w:val="00436F79"/>
    <w:rsid w:val="004371C2"/>
    <w:rsid w:val="00437B37"/>
    <w:rsid w:val="00437B8D"/>
    <w:rsid w:val="00440A92"/>
    <w:rsid w:val="00440E19"/>
    <w:rsid w:val="00441ADD"/>
    <w:rsid w:val="00444456"/>
    <w:rsid w:val="00444692"/>
    <w:rsid w:val="00446039"/>
    <w:rsid w:val="0045011A"/>
    <w:rsid w:val="00450678"/>
    <w:rsid w:val="004509CA"/>
    <w:rsid w:val="00450C84"/>
    <w:rsid w:val="00450E1A"/>
    <w:rsid w:val="00452AB7"/>
    <w:rsid w:val="00454954"/>
    <w:rsid w:val="0045548F"/>
    <w:rsid w:val="004569AC"/>
    <w:rsid w:val="0046111F"/>
    <w:rsid w:val="00461AAE"/>
    <w:rsid w:val="004627E5"/>
    <w:rsid w:val="00463426"/>
    <w:rsid w:val="00463744"/>
    <w:rsid w:val="004639D8"/>
    <w:rsid w:val="00465365"/>
    <w:rsid w:val="00465E8D"/>
    <w:rsid w:val="004666FD"/>
    <w:rsid w:val="00467925"/>
    <w:rsid w:val="00473809"/>
    <w:rsid w:val="004739EE"/>
    <w:rsid w:val="00475D3A"/>
    <w:rsid w:val="004760A7"/>
    <w:rsid w:val="00476995"/>
    <w:rsid w:val="00480C47"/>
    <w:rsid w:val="00481A22"/>
    <w:rsid w:val="0048415B"/>
    <w:rsid w:val="00486B96"/>
    <w:rsid w:val="00487878"/>
    <w:rsid w:val="0049029A"/>
    <w:rsid w:val="00490CB5"/>
    <w:rsid w:val="00491FFF"/>
    <w:rsid w:val="004921FF"/>
    <w:rsid w:val="004923FC"/>
    <w:rsid w:val="00492AF5"/>
    <w:rsid w:val="00496099"/>
    <w:rsid w:val="004962CE"/>
    <w:rsid w:val="00496506"/>
    <w:rsid w:val="004A03BE"/>
    <w:rsid w:val="004A3854"/>
    <w:rsid w:val="004A4407"/>
    <w:rsid w:val="004A5B68"/>
    <w:rsid w:val="004A67E8"/>
    <w:rsid w:val="004A763B"/>
    <w:rsid w:val="004B0150"/>
    <w:rsid w:val="004B0F03"/>
    <w:rsid w:val="004B14A9"/>
    <w:rsid w:val="004B24B5"/>
    <w:rsid w:val="004B37C0"/>
    <w:rsid w:val="004B3D98"/>
    <w:rsid w:val="004B5AEC"/>
    <w:rsid w:val="004B60A3"/>
    <w:rsid w:val="004B6430"/>
    <w:rsid w:val="004B6A97"/>
    <w:rsid w:val="004C18DB"/>
    <w:rsid w:val="004C1E6B"/>
    <w:rsid w:val="004C2C44"/>
    <w:rsid w:val="004C471E"/>
    <w:rsid w:val="004C4C81"/>
    <w:rsid w:val="004C5107"/>
    <w:rsid w:val="004C7DF0"/>
    <w:rsid w:val="004D0B34"/>
    <w:rsid w:val="004D0BB2"/>
    <w:rsid w:val="004D109C"/>
    <w:rsid w:val="004D1C03"/>
    <w:rsid w:val="004D1D98"/>
    <w:rsid w:val="004D2432"/>
    <w:rsid w:val="004D4058"/>
    <w:rsid w:val="004D47D2"/>
    <w:rsid w:val="004D5584"/>
    <w:rsid w:val="004D59EC"/>
    <w:rsid w:val="004D6268"/>
    <w:rsid w:val="004D6E30"/>
    <w:rsid w:val="004E00BD"/>
    <w:rsid w:val="004E062E"/>
    <w:rsid w:val="004E19C0"/>
    <w:rsid w:val="004E1ECF"/>
    <w:rsid w:val="004E20C9"/>
    <w:rsid w:val="004E2BC7"/>
    <w:rsid w:val="004E6D03"/>
    <w:rsid w:val="004F2026"/>
    <w:rsid w:val="004F23E9"/>
    <w:rsid w:val="004F25CE"/>
    <w:rsid w:val="004F37B6"/>
    <w:rsid w:val="004F3A9C"/>
    <w:rsid w:val="004F3DF4"/>
    <w:rsid w:val="004F45E2"/>
    <w:rsid w:val="004F6CF7"/>
    <w:rsid w:val="004F7A8C"/>
    <w:rsid w:val="0050148E"/>
    <w:rsid w:val="00502033"/>
    <w:rsid w:val="005027B0"/>
    <w:rsid w:val="00502D8C"/>
    <w:rsid w:val="0050391D"/>
    <w:rsid w:val="00503AD1"/>
    <w:rsid w:val="00503E28"/>
    <w:rsid w:val="0050420B"/>
    <w:rsid w:val="005062D8"/>
    <w:rsid w:val="0050695F"/>
    <w:rsid w:val="00506E6A"/>
    <w:rsid w:val="00507E2A"/>
    <w:rsid w:val="00510513"/>
    <w:rsid w:val="00510569"/>
    <w:rsid w:val="00512BE9"/>
    <w:rsid w:val="00517CEF"/>
    <w:rsid w:val="00521235"/>
    <w:rsid w:val="00521FA8"/>
    <w:rsid w:val="00522BF9"/>
    <w:rsid w:val="00522D9D"/>
    <w:rsid w:val="005232C2"/>
    <w:rsid w:val="005249EF"/>
    <w:rsid w:val="00524B87"/>
    <w:rsid w:val="00526667"/>
    <w:rsid w:val="00526C90"/>
    <w:rsid w:val="00526CFD"/>
    <w:rsid w:val="00526E91"/>
    <w:rsid w:val="005274EE"/>
    <w:rsid w:val="00527889"/>
    <w:rsid w:val="005304CA"/>
    <w:rsid w:val="00531828"/>
    <w:rsid w:val="00531A02"/>
    <w:rsid w:val="00533BC1"/>
    <w:rsid w:val="005348F8"/>
    <w:rsid w:val="00535F0B"/>
    <w:rsid w:val="00536380"/>
    <w:rsid w:val="005372BE"/>
    <w:rsid w:val="0054052D"/>
    <w:rsid w:val="00540763"/>
    <w:rsid w:val="005411A7"/>
    <w:rsid w:val="00541801"/>
    <w:rsid w:val="005418CE"/>
    <w:rsid w:val="005422BD"/>
    <w:rsid w:val="00542D06"/>
    <w:rsid w:val="00542DBD"/>
    <w:rsid w:val="00544378"/>
    <w:rsid w:val="0054490B"/>
    <w:rsid w:val="00544B6A"/>
    <w:rsid w:val="00544FCA"/>
    <w:rsid w:val="00546B1A"/>
    <w:rsid w:val="00550002"/>
    <w:rsid w:val="00550590"/>
    <w:rsid w:val="00552AF0"/>
    <w:rsid w:val="00552CA1"/>
    <w:rsid w:val="00552EB8"/>
    <w:rsid w:val="00552EFC"/>
    <w:rsid w:val="00554138"/>
    <w:rsid w:val="005544A1"/>
    <w:rsid w:val="00555A13"/>
    <w:rsid w:val="00556525"/>
    <w:rsid w:val="0056047A"/>
    <w:rsid w:val="005609A7"/>
    <w:rsid w:val="005617E6"/>
    <w:rsid w:val="0056185E"/>
    <w:rsid w:val="00562696"/>
    <w:rsid w:val="00565512"/>
    <w:rsid w:val="00567DBF"/>
    <w:rsid w:val="00571047"/>
    <w:rsid w:val="00574BE5"/>
    <w:rsid w:val="00576023"/>
    <w:rsid w:val="0058308F"/>
    <w:rsid w:val="00585D9B"/>
    <w:rsid w:val="00586F3D"/>
    <w:rsid w:val="0059169D"/>
    <w:rsid w:val="005941FA"/>
    <w:rsid w:val="00596EDD"/>
    <w:rsid w:val="00597D5E"/>
    <w:rsid w:val="00597ED6"/>
    <w:rsid w:val="005A0065"/>
    <w:rsid w:val="005A0215"/>
    <w:rsid w:val="005A05FD"/>
    <w:rsid w:val="005A1371"/>
    <w:rsid w:val="005A1CC4"/>
    <w:rsid w:val="005A23DA"/>
    <w:rsid w:val="005A337F"/>
    <w:rsid w:val="005A496E"/>
    <w:rsid w:val="005A7841"/>
    <w:rsid w:val="005B027F"/>
    <w:rsid w:val="005B0733"/>
    <w:rsid w:val="005B2984"/>
    <w:rsid w:val="005B2DEB"/>
    <w:rsid w:val="005B35DA"/>
    <w:rsid w:val="005B40E6"/>
    <w:rsid w:val="005B4A94"/>
    <w:rsid w:val="005B5CCB"/>
    <w:rsid w:val="005B62F8"/>
    <w:rsid w:val="005B71D2"/>
    <w:rsid w:val="005C07E3"/>
    <w:rsid w:val="005C1589"/>
    <w:rsid w:val="005C1978"/>
    <w:rsid w:val="005C31B9"/>
    <w:rsid w:val="005C347A"/>
    <w:rsid w:val="005C3607"/>
    <w:rsid w:val="005C372F"/>
    <w:rsid w:val="005C3EAD"/>
    <w:rsid w:val="005C5283"/>
    <w:rsid w:val="005C5CC0"/>
    <w:rsid w:val="005C7B03"/>
    <w:rsid w:val="005D011A"/>
    <w:rsid w:val="005D025C"/>
    <w:rsid w:val="005D19CE"/>
    <w:rsid w:val="005D256C"/>
    <w:rsid w:val="005D275C"/>
    <w:rsid w:val="005D4524"/>
    <w:rsid w:val="005D53F3"/>
    <w:rsid w:val="005D62B8"/>
    <w:rsid w:val="005D6C5C"/>
    <w:rsid w:val="005D71AE"/>
    <w:rsid w:val="005D76AD"/>
    <w:rsid w:val="005E163E"/>
    <w:rsid w:val="005E1AEE"/>
    <w:rsid w:val="005E2A48"/>
    <w:rsid w:val="005E497D"/>
    <w:rsid w:val="005E54D8"/>
    <w:rsid w:val="005E7625"/>
    <w:rsid w:val="005F01AA"/>
    <w:rsid w:val="005F070A"/>
    <w:rsid w:val="005F0DA8"/>
    <w:rsid w:val="005F2932"/>
    <w:rsid w:val="005F2A3A"/>
    <w:rsid w:val="005F3044"/>
    <w:rsid w:val="005F307C"/>
    <w:rsid w:val="005F4B1F"/>
    <w:rsid w:val="005F4EAD"/>
    <w:rsid w:val="005F51B1"/>
    <w:rsid w:val="005F7B93"/>
    <w:rsid w:val="0060020F"/>
    <w:rsid w:val="006003F3"/>
    <w:rsid w:val="00601F9B"/>
    <w:rsid w:val="006028B6"/>
    <w:rsid w:val="00602AF8"/>
    <w:rsid w:val="006050D5"/>
    <w:rsid w:val="006054B9"/>
    <w:rsid w:val="00606A6E"/>
    <w:rsid w:val="00606B5F"/>
    <w:rsid w:val="00607348"/>
    <w:rsid w:val="00611B96"/>
    <w:rsid w:val="00612454"/>
    <w:rsid w:val="00612931"/>
    <w:rsid w:val="00614530"/>
    <w:rsid w:val="00614978"/>
    <w:rsid w:val="00614B03"/>
    <w:rsid w:val="00614E3D"/>
    <w:rsid w:val="00615D5D"/>
    <w:rsid w:val="006166BD"/>
    <w:rsid w:val="0061683E"/>
    <w:rsid w:val="00620E2E"/>
    <w:rsid w:val="00621CF4"/>
    <w:rsid w:val="0062245C"/>
    <w:rsid w:val="00622F45"/>
    <w:rsid w:val="006247B9"/>
    <w:rsid w:val="006248C7"/>
    <w:rsid w:val="00624C6E"/>
    <w:rsid w:val="006307AE"/>
    <w:rsid w:val="00630806"/>
    <w:rsid w:val="0063462E"/>
    <w:rsid w:val="006347F2"/>
    <w:rsid w:val="00634E6A"/>
    <w:rsid w:val="00635316"/>
    <w:rsid w:val="006353AB"/>
    <w:rsid w:val="00635521"/>
    <w:rsid w:val="006362F0"/>
    <w:rsid w:val="00636E62"/>
    <w:rsid w:val="006404B7"/>
    <w:rsid w:val="00640F37"/>
    <w:rsid w:val="0064124D"/>
    <w:rsid w:val="00643642"/>
    <w:rsid w:val="006439BE"/>
    <w:rsid w:val="00643C30"/>
    <w:rsid w:val="00645B8C"/>
    <w:rsid w:val="00646181"/>
    <w:rsid w:val="006473BC"/>
    <w:rsid w:val="0064740D"/>
    <w:rsid w:val="00647E8A"/>
    <w:rsid w:val="00652086"/>
    <w:rsid w:val="00654A61"/>
    <w:rsid w:val="00654AF0"/>
    <w:rsid w:val="00657B9C"/>
    <w:rsid w:val="00663350"/>
    <w:rsid w:val="00663684"/>
    <w:rsid w:val="00663E0C"/>
    <w:rsid w:val="00663EEF"/>
    <w:rsid w:val="0066556B"/>
    <w:rsid w:val="00666183"/>
    <w:rsid w:val="00666483"/>
    <w:rsid w:val="00666DC7"/>
    <w:rsid w:val="00670257"/>
    <w:rsid w:val="0067142E"/>
    <w:rsid w:val="00671E65"/>
    <w:rsid w:val="00672A46"/>
    <w:rsid w:val="0067332E"/>
    <w:rsid w:val="006743E9"/>
    <w:rsid w:val="0067485A"/>
    <w:rsid w:val="00676429"/>
    <w:rsid w:val="00676847"/>
    <w:rsid w:val="00676A58"/>
    <w:rsid w:val="00680C71"/>
    <w:rsid w:val="00681D4C"/>
    <w:rsid w:val="00684C8F"/>
    <w:rsid w:val="0068616C"/>
    <w:rsid w:val="0068679C"/>
    <w:rsid w:val="00686D92"/>
    <w:rsid w:val="00690860"/>
    <w:rsid w:val="0069152D"/>
    <w:rsid w:val="006924C0"/>
    <w:rsid w:val="00692BD5"/>
    <w:rsid w:val="006948EC"/>
    <w:rsid w:val="00695126"/>
    <w:rsid w:val="0069514F"/>
    <w:rsid w:val="00695D22"/>
    <w:rsid w:val="00696FB7"/>
    <w:rsid w:val="006A0442"/>
    <w:rsid w:val="006A0F62"/>
    <w:rsid w:val="006A19CB"/>
    <w:rsid w:val="006A1AEA"/>
    <w:rsid w:val="006A1FDD"/>
    <w:rsid w:val="006A4FEA"/>
    <w:rsid w:val="006A7E20"/>
    <w:rsid w:val="006B1BA4"/>
    <w:rsid w:val="006B30F0"/>
    <w:rsid w:val="006B38C8"/>
    <w:rsid w:val="006B40F1"/>
    <w:rsid w:val="006B6B4B"/>
    <w:rsid w:val="006B787D"/>
    <w:rsid w:val="006C05AA"/>
    <w:rsid w:val="006C0E4E"/>
    <w:rsid w:val="006C15E3"/>
    <w:rsid w:val="006C21E7"/>
    <w:rsid w:val="006C2364"/>
    <w:rsid w:val="006C2CFA"/>
    <w:rsid w:val="006C44CA"/>
    <w:rsid w:val="006C4FA2"/>
    <w:rsid w:val="006C755A"/>
    <w:rsid w:val="006C7B4D"/>
    <w:rsid w:val="006C7E75"/>
    <w:rsid w:val="006D064E"/>
    <w:rsid w:val="006D1A97"/>
    <w:rsid w:val="006D2151"/>
    <w:rsid w:val="006D2A0A"/>
    <w:rsid w:val="006D32EB"/>
    <w:rsid w:val="006D37A7"/>
    <w:rsid w:val="006D4EFC"/>
    <w:rsid w:val="006D5165"/>
    <w:rsid w:val="006D77E3"/>
    <w:rsid w:val="006D79E9"/>
    <w:rsid w:val="006E05C8"/>
    <w:rsid w:val="006E1F20"/>
    <w:rsid w:val="006E4389"/>
    <w:rsid w:val="006E43CA"/>
    <w:rsid w:val="006E65E7"/>
    <w:rsid w:val="006E7DC8"/>
    <w:rsid w:val="006F1C25"/>
    <w:rsid w:val="006F2104"/>
    <w:rsid w:val="006F2257"/>
    <w:rsid w:val="006F3F87"/>
    <w:rsid w:val="00700988"/>
    <w:rsid w:val="00704AB3"/>
    <w:rsid w:val="00706767"/>
    <w:rsid w:val="007067DE"/>
    <w:rsid w:val="0070682A"/>
    <w:rsid w:val="007076EB"/>
    <w:rsid w:val="00710D0C"/>
    <w:rsid w:val="007110CA"/>
    <w:rsid w:val="00711A12"/>
    <w:rsid w:val="00712267"/>
    <w:rsid w:val="00712DEB"/>
    <w:rsid w:val="00713343"/>
    <w:rsid w:val="00713922"/>
    <w:rsid w:val="00714185"/>
    <w:rsid w:val="00714413"/>
    <w:rsid w:val="00714601"/>
    <w:rsid w:val="00714693"/>
    <w:rsid w:val="00714C8C"/>
    <w:rsid w:val="00717D96"/>
    <w:rsid w:val="007210CD"/>
    <w:rsid w:val="00723555"/>
    <w:rsid w:val="007256B8"/>
    <w:rsid w:val="00725FBD"/>
    <w:rsid w:val="0072609D"/>
    <w:rsid w:val="00726232"/>
    <w:rsid w:val="007262CB"/>
    <w:rsid w:val="00727A85"/>
    <w:rsid w:val="00731971"/>
    <w:rsid w:val="00731A68"/>
    <w:rsid w:val="00731BDF"/>
    <w:rsid w:val="00733516"/>
    <w:rsid w:val="007339F8"/>
    <w:rsid w:val="00734C59"/>
    <w:rsid w:val="0073509E"/>
    <w:rsid w:val="00735439"/>
    <w:rsid w:val="00735ABA"/>
    <w:rsid w:val="007360F6"/>
    <w:rsid w:val="007368DC"/>
    <w:rsid w:val="00737159"/>
    <w:rsid w:val="00740321"/>
    <w:rsid w:val="00740607"/>
    <w:rsid w:val="007415CE"/>
    <w:rsid w:val="00741F79"/>
    <w:rsid w:val="0074200B"/>
    <w:rsid w:val="00743442"/>
    <w:rsid w:val="00744241"/>
    <w:rsid w:val="00744DFA"/>
    <w:rsid w:val="00745F4C"/>
    <w:rsid w:val="007469D8"/>
    <w:rsid w:val="00746AC3"/>
    <w:rsid w:val="007511DB"/>
    <w:rsid w:val="00751AA8"/>
    <w:rsid w:val="00751EC3"/>
    <w:rsid w:val="00752B2C"/>
    <w:rsid w:val="00752E54"/>
    <w:rsid w:val="0075363E"/>
    <w:rsid w:val="00753C10"/>
    <w:rsid w:val="00753E0F"/>
    <w:rsid w:val="00756DFB"/>
    <w:rsid w:val="00756EC3"/>
    <w:rsid w:val="00757453"/>
    <w:rsid w:val="00757661"/>
    <w:rsid w:val="0076062B"/>
    <w:rsid w:val="00760FB8"/>
    <w:rsid w:val="00761715"/>
    <w:rsid w:val="00761C4A"/>
    <w:rsid w:val="00763F64"/>
    <w:rsid w:val="00765A81"/>
    <w:rsid w:val="00765B06"/>
    <w:rsid w:val="00765C8B"/>
    <w:rsid w:val="00765CD0"/>
    <w:rsid w:val="00767AB2"/>
    <w:rsid w:val="00770288"/>
    <w:rsid w:val="0077036C"/>
    <w:rsid w:val="007703C4"/>
    <w:rsid w:val="0077053F"/>
    <w:rsid w:val="007716A7"/>
    <w:rsid w:val="00772C15"/>
    <w:rsid w:val="00773488"/>
    <w:rsid w:val="007812CD"/>
    <w:rsid w:val="0078189A"/>
    <w:rsid w:val="00783577"/>
    <w:rsid w:val="0078416D"/>
    <w:rsid w:val="00785390"/>
    <w:rsid w:val="00786013"/>
    <w:rsid w:val="00786789"/>
    <w:rsid w:val="00786C6E"/>
    <w:rsid w:val="00787B3E"/>
    <w:rsid w:val="00790E5B"/>
    <w:rsid w:val="00792ABC"/>
    <w:rsid w:val="00792B4F"/>
    <w:rsid w:val="0079409D"/>
    <w:rsid w:val="00794987"/>
    <w:rsid w:val="00794E8B"/>
    <w:rsid w:val="007954E6"/>
    <w:rsid w:val="007966DB"/>
    <w:rsid w:val="0079703F"/>
    <w:rsid w:val="007A08B5"/>
    <w:rsid w:val="007A0F9E"/>
    <w:rsid w:val="007A1108"/>
    <w:rsid w:val="007A143E"/>
    <w:rsid w:val="007A1FA3"/>
    <w:rsid w:val="007A3444"/>
    <w:rsid w:val="007A6229"/>
    <w:rsid w:val="007A6962"/>
    <w:rsid w:val="007A725F"/>
    <w:rsid w:val="007B0EDF"/>
    <w:rsid w:val="007B28C2"/>
    <w:rsid w:val="007B3C6C"/>
    <w:rsid w:val="007B3D12"/>
    <w:rsid w:val="007B3F7B"/>
    <w:rsid w:val="007B4517"/>
    <w:rsid w:val="007B4757"/>
    <w:rsid w:val="007B5492"/>
    <w:rsid w:val="007B7371"/>
    <w:rsid w:val="007B7942"/>
    <w:rsid w:val="007B7C21"/>
    <w:rsid w:val="007C0478"/>
    <w:rsid w:val="007C3273"/>
    <w:rsid w:val="007C38CD"/>
    <w:rsid w:val="007C3BD4"/>
    <w:rsid w:val="007C446D"/>
    <w:rsid w:val="007C4EFA"/>
    <w:rsid w:val="007C72D2"/>
    <w:rsid w:val="007C75A4"/>
    <w:rsid w:val="007D0131"/>
    <w:rsid w:val="007D06CB"/>
    <w:rsid w:val="007D2C58"/>
    <w:rsid w:val="007D36CF"/>
    <w:rsid w:val="007D39F2"/>
    <w:rsid w:val="007D49B9"/>
    <w:rsid w:val="007D5785"/>
    <w:rsid w:val="007D7698"/>
    <w:rsid w:val="007E1BB9"/>
    <w:rsid w:val="007E2440"/>
    <w:rsid w:val="007E4EC1"/>
    <w:rsid w:val="007E590C"/>
    <w:rsid w:val="007F189B"/>
    <w:rsid w:val="007F1FE7"/>
    <w:rsid w:val="007F27DA"/>
    <w:rsid w:val="007F29C8"/>
    <w:rsid w:val="007F2A85"/>
    <w:rsid w:val="007F4B50"/>
    <w:rsid w:val="007F4D06"/>
    <w:rsid w:val="007F626B"/>
    <w:rsid w:val="007F7DE6"/>
    <w:rsid w:val="0080042D"/>
    <w:rsid w:val="00800B2E"/>
    <w:rsid w:val="008027D4"/>
    <w:rsid w:val="008028DE"/>
    <w:rsid w:val="00802EE9"/>
    <w:rsid w:val="00803A77"/>
    <w:rsid w:val="008046F9"/>
    <w:rsid w:val="008069F6"/>
    <w:rsid w:val="00806FD7"/>
    <w:rsid w:val="0080791A"/>
    <w:rsid w:val="00811291"/>
    <w:rsid w:val="0081184B"/>
    <w:rsid w:val="00812C6F"/>
    <w:rsid w:val="00812DF1"/>
    <w:rsid w:val="00813163"/>
    <w:rsid w:val="008135B6"/>
    <w:rsid w:val="008137CC"/>
    <w:rsid w:val="00813BDD"/>
    <w:rsid w:val="00813CD1"/>
    <w:rsid w:val="00814388"/>
    <w:rsid w:val="00814B46"/>
    <w:rsid w:val="00815CA2"/>
    <w:rsid w:val="00815D0F"/>
    <w:rsid w:val="00815D76"/>
    <w:rsid w:val="00815D98"/>
    <w:rsid w:val="00816383"/>
    <w:rsid w:val="00816BC2"/>
    <w:rsid w:val="0081727D"/>
    <w:rsid w:val="00820461"/>
    <w:rsid w:val="00821414"/>
    <w:rsid w:val="00821A2B"/>
    <w:rsid w:val="00821D6F"/>
    <w:rsid w:val="008224A2"/>
    <w:rsid w:val="00822FAA"/>
    <w:rsid w:val="008237F6"/>
    <w:rsid w:val="00823847"/>
    <w:rsid w:val="00824875"/>
    <w:rsid w:val="008252D8"/>
    <w:rsid w:val="0083034C"/>
    <w:rsid w:val="00832167"/>
    <w:rsid w:val="0083234F"/>
    <w:rsid w:val="00833C24"/>
    <w:rsid w:val="00834BE2"/>
    <w:rsid w:val="00835947"/>
    <w:rsid w:val="00836745"/>
    <w:rsid w:val="008367EE"/>
    <w:rsid w:val="00837CC4"/>
    <w:rsid w:val="0084376C"/>
    <w:rsid w:val="008451CE"/>
    <w:rsid w:val="00847CD8"/>
    <w:rsid w:val="0085038E"/>
    <w:rsid w:val="00851958"/>
    <w:rsid w:val="00852242"/>
    <w:rsid w:val="008523CF"/>
    <w:rsid w:val="00852475"/>
    <w:rsid w:val="008544A1"/>
    <w:rsid w:val="00854568"/>
    <w:rsid w:val="00854DBB"/>
    <w:rsid w:val="00855075"/>
    <w:rsid w:val="00855F50"/>
    <w:rsid w:val="008568FA"/>
    <w:rsid w:val="00856CE7"/>
    <w:rsid w:val="00857F7E"/>
    <w:rsid w:val="00862BFA"/>
    <w:rsid w:val="00862D72"/>
    <w:rsid w:val="00863555"/>
    <w:rsid w:val="00864E2E"/>
    <w:rsid w:val="008659DF"/>
    <w:rsid w:val="0086613B"/>
    <w:rsid w:val="00866ED1"/>
    <w:rsid w:val="00871221"/>
    <w:rsid w:val="0087167F"/>
    <w:rsid w:val="00871873"/>
    <w:rsid w:val="008724F6"/>
    <w:rsid w:val="00872A18"/>
    <w:rsid w:val="008734D4"/>
    <w:rsid w:val="008735F4"/>
    <w:rsid w:val="008744D1"/>
    <w:rsid w:val="0087508F"/>
    <w:rsid w:val="00881C6B"/>
    <w:rsid w:val="00882807"/>
    <w:rsid w:val="00883BD6"/>
    <w:rsid w:val="00884012"/>
    <w:rsid w:val="0088448D"/>
    <w:rsid w:val="008852D3"/>
    <w:rsid w:val="00885ECE"/>
    <w:rsid w:val="00891997"/>
    <w:rsid w:val="00893A38"/>
    <w:rsid w:val="008945CE"/>
    <w:rsid w:val="00897AC3"/>
    <w:rsid w:val="00897FFB"/>
    <w:rsid w:val="008A0408"/>
    <w:rsid w:val="008A06F1"/>
    <w:rsid w:val="008A32E1"/>
    <w:rsid w:val="008A4BE3"/>
    <w:rsid w:val="008A5396"/>
    <w:rsid w:val="008A5443"/>
    <w:rsid w:val="008A6C57"/>
    <w:rsid w:val="008A7CEE"/>
    <w:rsid w:val="008B1214"/>
    <w:rsid w:val="008B27D0"/>
    <w:rsid w:val="008B4D9D"/>
    <w:rsid w:val="008B69BA"/>
    <w:rsid w:val="008B76DA"/>
    <w:rsid w:val="008C14BB"/>
    <w:rsid w:val="008C1743"/>
    <w:rsid w:val="008C2E74"/>
    <w:rsid w:val="008C42F4"/>
    <w:rsid w:val="008C712B"/>
    <w:rsid w:val="008D0580"/>
    <w:rsid w:val="008D0D4F"/>
    <w:rsid w:val="008D1C42"/>
    <w:rsid w:val="008D285E"/>
    <w:rsid w:val="008D30B1"/>
    <w:rsid w:val="008D3D7D"/>
    <w:rsid w:val="008D6551"/>
    <w:rsid w:val="008D68F1"/>
    <w:rsid w:val="008D7D59"/>
    <w:rsid w:val="008E11CD"/>
    <w:rsid w:val="008E2F31"/>
    <w:rsid w:val="008E4971"/>
    <w:rsid w:val="008E4ADF"/>
    <w:rsid w:val="008E5CA2"/>
    <w:rsid w:val="008E6856"/>
    <w:rsid w:val="008E6F22"/>
    <w:rsid w:val="008E76DE"/>
    <w:rsid w:val="008E7CA5"/>
    <w:rsid w:val="008F1CF2"/>
    <w:rsid w:val="008F27F7"/>
    <w:rsid w:val="008F4F94"/>
    <w:rsid w:val="008F5775"/>
    <w:rsid w:val="008F5946"/>
    <w:rsid w:val="008F63A5"/>
    <w:rsid w:val="008F7AF3"/>
    <w:rsid w:val="009011CD"/>
    <w:rsid w:val="00901A29"/>
    <w:rsid w:val="0090249B"/>
    <w:rsid w:val="00902D17"/>
    <w:rsid w:val="00905CCE"/>
    <w:rsid w:val="009104B2"/>
    <w:rsid w:val="009108D5"/>
    <w:rsid w:val="009109B3"/>
    <w:rsid w:val="009130FC"/>
    <w:rsid w:val="00914D4B"/>
    <w:rsid w:val="00915F05"/>
    <w:rsid w:val="00916E39"/>
    <w:rsid w:val="0092128B"/>
    <w:rsid w:val="00922951"/>
    <w:rsid w:val="009248E7"/>
    <w:rsid w:val="00924B86"/>
    <w:rsid w:val="00924E60"/>
    <w:rsid w:val="009255EA"/>
    <w:rsid w:val="0092653C"/>
    <w:rsid w:val="00927FFC"/>
    <w:rsid w:val="00930345"/>
    <w:rsid w:val="0093081D"/>
    <w:rsid w:val="009324B4"/>
    <w:rsid w:val="00932927"/>
    <w:rsid w:val="00936AF8"/>
    <w:rsid w:val="00937E7C"/>
    <w:rsid w:val="00940770"/>
    <w:rsid w:val="0094150A"/>
    <w:rsid w:val="00941577"/>
    <w:rsid w:val="00942565"/>
    <w:rsid w:val="0094261D"/>
    <w:rsid w:val="00944964"/>
    <w:rsid w:val="009455DA"/>
    <w:rsid w:val="00945E69"/>
    <w:rsid w:val="00946F8C"/>
    <w:rsid w:val="0094734C"/>
    <w:rsid w:val="009478C4"/>
    <w:rsid w:val="00951118"/>
    <w:rsid w:val="00951EBD"/>
    <w:rsid w:val="00955E1A"/>
    <w:rsid w:val="00955ECD"/>
    <w:rsid w:val="00956ECD"/>
    <w:rsid w:val="0095777D"/>
    <w:rsid w:val="009577F0"/>
    <w:rsid w:val="00957A02"/>
    <w:rsid w:val="00960556"/>
    <w:rsid w:val="00960AE2"/>
    <w:rsid w:val="00961149"/>
    <w:rsid w:val="00961DF9"/>
    <w:rsid w:val="0096243B"/>
    <w:rsid w:val="009639C7"/>
    <w:rsid w:val="00964A03"/>
    <w:rsid w:val="009651B5"/>
    <w:rsid w:val="00966063"/>
    <w:rsid w:val="00967D7A"/>
    <w:rsid w:val="00970812"/>
    <w:rsid w:val="0097178A"/>
    <w:rsid w:val="00971BCA"/>
    <w:rsid w:val="00973741"/>
    <w:rsid w:val="009738DF"/>
    <w:rsid w:val="009747CD"/>
    <w:rsid w:val="0097583C"/>
    <w:rsid w:val="00976A2D"/>
    <w:rsid w:val="009803E5"/>
    <w:rsid w:val="00980B6F"/>
    <w:rsid w:val="0098258D"/>
    <w:rsid w:val="00982E14"/>
    <w:rsid w:val="0098452D"/>
    <w:rsid w:val="0098709E"/>
    <w:rsid w:val="009875C8"/>
    <w:rsid w:val="00987C96"/>
    <w:rsid w:val="00987CF2"/>
    <w:rsid w:val="00990EB3"/>
    <w:rsid w:val="00991666"/>
    <w:rsid w:val="00996461"/>
    <w:rsid w:val="00997186"/>
    <w:rsid w:val="009A039C"/>
    <w:rsid w:val="009A1DEE"/>
    <w:rsid w:val="009A2620"/>
    <w:rsid w:val="009A281C"/>
    <w:rsid w:val="009A3FAA"/>
    <w:rsid w:val="009A7A7C"/>
    <w:rsid w:val="009B000F"/>
    <w:rsid w:val="009B052F"/>
    <w:rsid w:val="009B2A1C"/>
    <w:rsid w:val="009B3FD1"/>
    <w:rsid w:val="009B5AAB"/>
    <w:rsid w:val="009B6B14"/>
    <w:rsid w:val="009B7402"/>
    <w:rsid w:val="009C0C67"/>
    <w:rsid w:val="009C12D5"/>
    <w:rsid w:val="009C2C25"/>
    <w:rsid w:val="009C42A0"/>
    <w:rsid w:val="009C467E"/>
    <w:rsid w:val="009C4A68"/>
    <w:rsid w:val="009C6A22"/>
    <w:rsid w:val="009C6E2A"/>
    <w:rsid w:val="009C7EFB"/>
    <w:rsid w:val="009D0B0E"/>
    <w:rsid w:val="009D12FD"/>
    <w:rsid w:val="009D1B01"/>
    <w:rsid w:val="009D2171"/>
    <w:rsid w:val="009D2CCF"/>
    <w:rsid w:val="009D31A0"/>
    <w:rsid w:val="009D3B58"/>
    <w:rsid w:val="009D7B43"/>
    <w:rsid w:val="009E21B5"/>
    <w:rsid w:val="009E355F"/>
    <w:rsid w:val="009E4FB3"/>
    <w:rsid w:val="009E53AF"/>
    <w:rsid w:val="009E5AF2"/>
    <w:rsid w:val="009E6AD4"/>
    <w:rsid w:val="009E6EF5"/>
    <w:rsid w:val="009E7F72"/>
    <w:rsid w:val="009F24C8"/>
    <w:rsid w:val="009F4B67"/>
    <w:rsid w:val="009F4CFD"/>
    <w:rsid w:val="009F55D9"/>
    <w:rsid w:val="009F64B6"/>
    <w:rsid w:val="009F734B"/>
    <w:rsid w:val="00A006CE"/>
    <w:rsid w:val="00A01030"/>
    <w:rsid w:val="00A013D8"/>
    <w:rsid w:val="00A01602"/>
    <w:rsid w:val="00A01E0A"/>
    <w:rsid w:val="00A01F13"/>
    <w:rsid w:val="00A02B4B"/>
    <w:rsid w:val="00A0426C"/>
    <w:rsid w:val="00A1039F"/>
    <w:rsid w:val="00A10FC1"/>
    <w:rsid w:val="00A13FE8"/>
    <w:rsid w:val="00A156CB"/>
    <w:rsid w:val="00A1616A"/>
    <w:rsid w:val="00A16B25"/>
    <w:rsid w:val="00A20352"/>
    <w:rsid w:val="00A20916"/>
    <w:rsid w:val="00A20AC5"/>
    <w:rsid w:val="00A219BE"/>
    <w:rsid w:val="00A239AB"/>
    <w:rsid w:val="00A24B09"/>
    <w:rsid w:val="00A259F4"/>
    <w:rsid w:val="00A27F2A"/>
    <w:rsid w:val="00A30586"/>
    <w:rsid w:val="00A30DF6"/>
    <w:rsid w:val="00A316FE"/>
    <w:rsid w:val="00A31AA7"/>
    <w:rsid w:val="00A33B04"/>
    <w:rsid w:val="00A33C60"/>
    <w:rsid w:val="00A34254"/>
    <w:rsid w:val="00A34DD3"/>
    <w:rsid w:val="00A34EBF"/>
    <w:rsid w:val="00A36187"/>
    <w:rsid w:val="00A3623F"/>
    <w:rsid w:val="00A363D7"/>
    <w:rsid w:val="00A36562"/>
    <w:rsid w:val="00A3776D"/>
    <w:rsid w:val="00A37DCF"/>
    <w:rsid w:val="00A418B9"/>
    <w:rsid w:val="00A421F9"/>
    <w:rsid w:val="00A4295A"/>
    <w:rsid w:val="00A43CAA"/>
    <w:rsid w:val="00A44297"/>
    <w:rsid w:val="00A44507"/>
    <w:rsid w:val="00A445EF"/>
    <w:rsid w:val="00A45BA0"/>
    <w:rsid w:val="00A46012"/>
    <w:rsid w:val="00A46C2F"/>
    <w:rsid w:val="00A50868"/>
    <w:rsid w:val="00A50983"/>
    <w:rsid w:val="00A51710"/>
    <w:rsid w:val="00A538FF"/>
    <w:rsid w:val="00A53A5B"/>
    <w:rsid w:val="00A53BED"/>
    <w:rsid w:val="00A54225"/>
    <w:rsid w:val="00A56D88"/>
    <w:rsid w:val="00A56F5E"/>
    <w:rsid w:val="00A60C29"/>
    <w:rsid w:val="00A6220A"/>
    <w:rsid w:val="00A62ED6"/>
    <w:rsid w:val="00A6306B"/>
    <w:rsid w:val="00A6427C"/>
    <w:rsid w:val="00A64685"/>
    <w:rsid w:val="00A650A7"/>
    <w:rsid w:val="00A65136"/>
    <w:rsid w:val="00A669C4"/>
    <w:rsid w:val="00A66A96"/>
    <w:rsid w:val="00A67198"/>
    <w:rsid w:val="00A67206"/>
    <w:rsid w:val="00A704B7"/>
    <w:rsid w:val="00A709C2"/>
    <w:rsid w:val="00A70A4C"/>
    <w:rsid w:val="00A70EAE"/>
    <w:rsid w:val="00A72729"/>
    <w:rsid w:val="00A731E9"/>
    <w:rsid w:val="00A774A9"/>
    <w:rsid w:val="00A80600"/>
    <w:rsid w:val="00A8168E"/>
    <w:rsid w:val="00A81F35"/>
    <w:rsid w:val="00A82088"/>
    <w:rsid w:val="00A82286"/>
    <w:rsid w:val="00A830B4"/>
    <w:rsid w:val="00A835A1"/>
    <w:rsid w:val="00A845BE"/>
    <w:rsid w:val="00A856F6"/>
    <w:rsid w:val="00A863C7"/>
    <w:rsid w:val="00A8642C"/>
    <w:rsid w:val="00A86AE3"/>
    <w:rsid w:val="00A94331"/>
    <w:rsid w:val="00A94DF6"/>
    <w:rsid w:val="00A95776"/>
    <w:rsid w:val="00A96469"/>
    <w:rsid w:val="00A96E8A"/>
    <w:rsid w:val="00AA037B"/>
    <w:rsid w:val="00AA197A"/>
    <w:rsid w:val="00AA3EB7"/>
    <w:rsid w:val="00AB2DF6"/>
    <w:rsid w:val="00AB329A"/>
    <w:rsid w:val="00AB489D"/>
    <w:rsid w:val="00AB4CFF"/>
    <w:rsid w:val="00AB5223"/>
    <w:rsid w:val="00AB53E5"/>
    <w:rsid w:val="00AB6852"/>
    <w:rsid w:val="00AB6EB6"/>
    <w:rsid w:val="00AC084A"/>
    <w:rsid w:val="00AC2189"/>
    <w:rsid w:val="00AC38C7"/>
    <w:rsid w:val="00AC62D2"/>
    <w:rsid w:val="00AC70AF"/>
    <w:rsid w:val="00AD2312"/>
    <w:rsid w:val="00AD4903"/>
    <w:rsid w:val="00AD6694"/>
    <w:rsid w:val="00AD7200"/>
    <w:rsid w:val="00AD787A"/>
    <w:rsid w:val="00AE01B6"/>
    <w:rsid w:val="00AE194A"/>
    <w:rsid w:val="00AE1A5C"/>
    <w:rsid w:val="00AE1BA7"/>
    <w:rsid w:val="00AE2B9B"/>
    <w:rsid w:val="00AE2F18"/>
    <w:rsid w:val="00AE36C6"/>
    <w:rsid w:val="00AE3F8C"/>
    <w:rsid w:val="00AE5035"/>
    <w:rsid w:val="00AF080E"/>
    <w:rsid w:val="00AF60FC"/>
    <w:rsid w:val="00AF6392"/>
    <w:rsid w:val="00AF7DA7"/>
    <w:rsid w:val="00AF7E7E"/>
    <w:rsid w:val="00B00769"/>
    <w:rsid w:val="00B00CC3"/>
    <w:rsid w:val="00B0142A"/>
    <w:rsid w:val="00B01EA2"/>
    <w:rsid w:val="00B0234E"/>
    <w:rsid w:val="00B024AA"/>
    <w:rsid w:val="00B033E2"/>
    <w:rsid w:val="00B03FEB"/>
    <w:rsid w:val="00B044E4"/>
    <w:rsid w:val="00B04B36"/>
    <w:rsid w:val="00B06E57"/>
    <w:rsid w:val="00B06F82"/>
    <w:rsid w:val="00B10E07"/>
    <w:rsid w:val="00B1194C"/>
    <w:rsid w:val="00B12EF6"/>
    <w:rsid w:val="00B145C7"/>
    <w:rsid w:val="00B16059"/>
    <w:rsid w:val="00B16986"/>
    <w:rsid w:val="00B20EC9"/>
    <w:rsid w:val="00B21C5E"/>
    <w:rsid w:val="00B21C7D"/>
    <w:rsid w:val="00B22C67"/>
    <w:rsid w:val="00B2519B"/>
    <w:rsid w:val="00B2574F"/>
    <w:rsid w:val="00B26238"/>
    <w:rsid w:val="00B32C46"/>
    <w:rsid w:val="00B32FC0"/>
    <w:rsid w:val="00B3317F"/>
    <w:rsid w:val="00B34925"/>
    <w:rsid w:val="00B34956"/>
    <w:rsid w:val="00B36369"/>
    <w:rsid w:val="00B36977"/>
    <w:rsid w:val="00B4078E"/>
    <w:rsid w:val="00B4081A"/>
    <w:rsid w:val="00B40953"/>
    <w:rsid w:val="00B41128"/>
    <w:rsid w:val="00B428A6"/>
    <w:rsid w:val="00B43367"/>
    <w:rsid w:val="00B445CB"/>
    <w:rsid w:val="00B47F8F"/>
    <w:rsid w:val="00B47FCB"/>
    <w:rsid w:val="00B50738"/>
    <w:rsid w:val="00B50BE3"/>
    <w:rsid w:val="00B52761"/>
    <w:rsid w:val="00B52929"/>
    <w:rsid w:val="00B534F6"/>
    <w:rsid w:val="00B54157"/>
    <w:rsid w:val="00B54C2C"/>
    <w:rsid w:val="00B55B44"/>
    <w:rsid w:val="00B57738"/>
    <w:rsid w:val="00B5786F"/>
    <w:rsid w:val="00B57C19"/>
    <w:rsid w:val="00B6202A"/>
    <w:rsid w:val="00B64403"/>
    <w:rsid w:val="00B64D7C"/>
    <w:rsid w:val="00B663D5"/>
    <w:rsid w:val="00B678B6"/>
    <w:rsid w:val="00B71BC5"/>
    <w:rsid w:val="00B72F78"/>
    <w:rsid w:val="00B75104"/>
    <w:rsid w:val="00B75E26"/>
    <w:rsid w:val="00B75EF1"/>
    <w:rsid w:val="00B775E6"/>
    <w:rsid w:val="00B800D7"/>
    <w:rsid w:val="00B804DE"/>
    <w:rsid w:val="00B8273F"/>
    <w:rsid w:val="00B82741"/>
    <w:rsid w:val="00B85025"/>
    <w:rsid w:val="00B856F5"/>
    <w:rsid w:val="00B85DFC"/>
    <w:rsid w:val="00B85FFB"/>
    <w:rsid w:val="00B86046"/>
    <w:rsid w:val="00B86967"/>
    <w:rsid w:val="00B86AF7"/>
    <w:rsid w:val="00B86D83"/>
    <w:rsid w:val="00B92136"/>
    <w:rsid w:val="00B93859"/>
    <w:rsid w:val="00B94B92"/>
    <w:rsid w:val="00BA096D"/>
    <w:rsid w:val="00BA1A62"/>
    <w:rsid w:val="00BA5231"/>
    <w:rsid w:val="00BA5F34"/>
    <w:rsid w:val="00BA6745"/>
    <w:rsid w:val="00BA781C"/>
    <w:rsid w:val="00BB0095"/>
    <w:rsid w:val="00BB1B1D"/>
    <w:rsid w:val="00BB2284"/>
    <w:rsid w:val="00BB22D4"/>
    <w:rsid w:val="00BB2C76"/>
    <w:rsid w:val="00BB3A93"/>
    <w:rsid w:val="00BB4100"/>
    <w:rsid w:val="00BB7315"/>
    <w:rsid w:val="00BC043B"/>
    <w:rsid w:val="00BC049B"/>
    <w:rsid w:val="00BC0762"/>
    <w:rsid w:val="00BC14E1"/>
    <w:rsid w:val="00BC162C"/>
    <w:rsid w:val="00BC244E"/>
    <w:rsid w:val="00BC2501"/>
    <w:rsid w:val="00BC3BF5"/>
    <w:rsid w:val="00BC6773"/>
    <w:rsid w:val="00BC6993"/>
    <w:rsid w:val="00BC717B"/>
    <w:rsid w:val="00BC736A"/>
    <w:rsid w:val="00BD09C4"/>
    <w:rsid w:val="00BD5C7B"/>
    <w:rsid w:val="00BD6CA7"/>
    <w:rsid w:val="00BD6E09"/>
    <w:rsid w:val="00BE0CED"/>
    <w:rsid w:val="00BE1D56"/>
    <w:rsid w:val="00BE3527"/>
    <w:rsid w:val="00BE4E62"/>
    <w:rsid w:val="00BE6622"/>
    <w:rsid w:val="00BE67DD"/>
    <w:rsid w:val="00BF10B4"/>
    <w:rsid w:val="00BF4D7F"/>
    <w:rsid w:val="00BF4F1E"/>
    <w:rsid w:val="00BF5703"/>
    <w:rsid w:val="00BF7219"/>
    <w:rsid w:val="00BF770D"/>
    <w:rsid w:val="00BF78D5"/>
    <w:rsid w:val="00C01518"/>
    <w:rsid w:val="00C01566"/>
    <w:rsid w:val="00C01EEB"/>
    <w:rsid w:val="00C028BF"/>
    <w:rsid w:val="00C04E68"/>
    <w:rsid w:val="00C051AF"/>
    <w:rsid w:val="00C07A96"/>
    <w:rsid w:val="00C10938"/>
    <w:rsid w:val="00C10B9E"/>
    <w:rsid w:val="00C11DB2"/>
    <w:rsid w:val="00C146D5"/>
    <w:rsid w:val="00C1537E"/>
    <w:rsid w:val="00C15E22"/>
    <w:rsid w:val="00C15E37"/>
    <w:rsid w:val="00C17ABA"/>
    <w:rsid w:val="00C20B9D"/>
    <w:rsid w:val="00C21000"/>
    <w:rsid w:val="00C212D3"/>
    <w:rsid w:val="00C217C7"/>
    <w:rsid w:val="00C21D23"/>
    <w:rsid w:val="00C21E92"/>
    <w:rsid w:val="00C233B4"/>
    <w:rsid w:val="00C23525"/>
    <w:rsid w:val="00C23B3B"/>
    <w:rsid w:val="00C23E71"/>
    <w:rsid w:val="00C24012"/>
    <w:rsid w:val="00C253DA"/>
    <w:rsid w:val="00C2565E"/>
    <w:rsid w:val="00C259AB"/>
    <w:rsid w:val="00C26A6E"/>
    <w:rsid w:val="00C30332"/>
    <w:rsid w:val="00C30869"/>
    <w:rsid w:val="00C31FF0"/>
    <w:rsid w:val="00C338DE"/>
    <w:rsid w:val="00C34110"/>
    <w:rsid w:val="00C34398"/>
    <w:rsid w:val="00C347AA"/>
    <w:rsid w:val="00C3623A"/>
    <w:rsid w:val="00C3735F"/>
    <w:rsid w:val="00C3798A"/>
    <w:rsid w:val="00C409B1"/>
    <w:rsid w:val="00C41CBD"/>
    <w:rsid w:val="00C4522E"/>
    <w:rsid w:val="00C46CF4"/>
    <w:rsid w:val="00C500F6"/>
    <w:rsid w:val="00C50F1B"/>
    <w:rsid w:val="00C51FD1"/>
    <w:rsid w:val="00C534A4"/>
    <w:rsid w:val="00C53C00"/>
    <w:rsid w:val="00C53EE4"/>
    <w:rsid w:val="00C5436B"/>
    <w:rsid w:val="00C5694F"/>
    <w:rsid w:val="00C56E05"/>
    <w:rsid w:val="00C572E0"/>
    <w:rsid w:val="00C57758"/>
    <w:rsid w:val="00C57D18"/>
    <w:rsid w:val="00C57F74"/>
    <w:rsid w:val="00C60444"/>
    <w:rsid w:val="00C60FB2"/>
    <w:rsid w:val="00C613EA"/>
    <w:rsid w:val="00C6166B"/>
    <w:rsid w:val="00C618B0"/>
    <w:rsid w:val="00C62214"/>
    <w:rsid w:val="00C63650"/>
    <w:rsid w:val="00C63C4F"/>
    <w:rsid w:val="00C63E5C"/>
    <w:rsid w:val="00C648FF"/>
    <w:rsid w:val="00C6532C"/>
    <w:rsid w:val="00C6700C"/>
    <w:rsid w:val="00C67463"/>
    <w:rsid w:val="00C67A6C"/>
    <w:rsid w:val="00C70850"/>
    <w:rsid w:val="00C70DD0"/>
    <w:rsid w:val="00C715B2"/>
    <w:rsid w:val="00C7180B"/>
    <w:rsid w:val="00C728B3"/>
    <w:rsid w:val="00C72CF5"/>
    <w:rsid w:val="00C73B0C"/>
    <w:rsid w:val="00C740F1"/>
    <w:rsid w:val="00C742B8"/>
    <w:rsid w:val="00C761F5"/>
    <w:rsid w:val="00C76EFE"/>
    <w:rsid w:val="00C81768"/>
    <w:rsid w:val="00C827D8"/>
    <w:rsid w:val="00C82CE5"/>
    <w:rsid w:val="00C82E35"/>
    <w:rsid w:val="00C83653"/>
    <w:rsid w:val="00C839C5"/>
    <w:rsid w:val="00C8470D"/>
    <w:rsid w:val="00C84FD8"/>
    <w:rsid w:val="00C852C5"/>
    <w:rsid w:val="00C87310"/>
    <w:rsid w:val="00C90426"/>
    <w:rsid w:val="00C9129A"/>
    <w:rsid w:val="00C91857"/>
    <w:rsid w:val="00C92079"/>
    <w:rsid w:val="00C921DA"/>
    <w:rsid w:val="00C92693"/>
    <w:rsid w:val="00C92A66"/>
    <w:rsid w:val="00C92B60"/>
    <w:rsid w:val="00C931D1"/>
    <w:rsid w:val="00C93CCD"/>
    <w:rsid w:val="00C93CDE"/>
    <w:rsid w:val="00C957CF"/>
    <w:rsid w:val="00C95B3F"/>
    <w:rsid w:val="00C95E9F"/>
    <w:rsid w:val="00C97FCE"/>
    <w:rsid w:val="00CA292F"/>
    <w:rsid w:val="00CA4037"/>
    <w:rsid w:val="00CA6038"/>
    <w:rsid w:val="00CA7194"/>
    <w:rsid w:val="00CA7247"/>
    <w:rsid w:val="00CB0811"/>
    <w:rsid w:val="00CB0B4A"/>
    <w:rsid w:val="00CB1687"/>
    <w:rsid w:val="00CB1843"/>
    <w:rsid w:val="00CB279B"/>
    <w:rsid w:val="00CB2D1E"/>
    <w:rsid w:val="00CC058F"/>
    <w:rsid w:val="00CC1217"/>
    <w:rsid w:val="00CC209E"/>
    <w:rsid w:val="00CC3038"/>
    <w:rsid w:val="00CC31BB"/>
    <w:rsid w:val="00CC6D9D"/>
    <w:rsid w:val="00CC7370"/>
    <w:rsid w:val="00CD0583"/>
    <w:rsid w:val="00CD0658"/>
    <w:rsid w:val="00CD0D6E"/>
    <w:rsid w:val="00CD0FC4"/>
    <w:rsid w:val="00CD1147"/>
    <w:rsid w:val="00CD1FAB"/>
    <w:rsid w:val="00CD21F9"/>
    <w:rsid w:val="00CD2C29"/>
    <w:rsid w:val="00CD586E"/>
    <w:rsid w:val="00CD5B61"/>
    <w:rsid w:val="00CD6A86"/>
    <w:rsid w:val="00CD6EBA"/>
    <w:rsid w:val="00CE0F5C"/>
    <w:rsid w:val="00CE4C79"/>
    <w:rsid w:val="00CE73BB"/>
    <w:rsid w:val="00CF035A"/>
    <w:rsid w:val="00CF27C4"/>
    <w:rsid w:val="00CF2A1E"/>
    <w:rsid w:val="00CF2B32"/>
    <w:rsid w:val="00CF2DA5"/>
    <w:rsid w:val="00CF3102"/>
    <w:rsid w:val="00CF637F"/>
    <w:rsid w:val="00CF7A2D"/>
    <w:rsid w:val="00CF7BAB"/>
    <w:rsid w:val="00D01EBA"/>
    <w:rsid w:val="00D02478"/>
    <w:rsid w:val="00D04597"/>
    <w:rsid w:val="00D045EF"/>
    <w:rsid w:val="00D04640"/>
    <w:rsid w:val="00D07727"/>
    <w:rsid w:val="00D10871"/>
    <w:rsid w:val="00D10B3F"/>
    <w:rsid w:val="00D110FF"/>
    <w:rsid w:val="00D11526"/>
    <w:rsid w:val="00D118D0"/>
    <w:rsid w:val="00D13833"/>
    <w:rsid w:val="00D13F83"/>
    <w:rsid w:val="00D14345"/>
    <w:rsid w:val="00D14837"/>
    <w:rsid w:val="00D14D39"/>
    <w:rsid w:val="00D17999"/>
    <w:rsid w:val="00D26230"/>
    <w:rsid w:val="00D2629A"/>
    <w:rsid w:val="00D27253"/>
    <w:rsid w:val="00D27841"/>
    <w:rsid w:val="00D30827"/>
    <w:rsid w:val="00D308C4"/>
    <w:rsid w:val="00D30EBB"/>
    <w:rsid w:val="00D31007"/>
    <w:rsid w:val="00D31A4F"/>
    <w:rsid w:val="00D32018"/>
    <w:rsid w:val="00D32068"/>
    <w:rsid w:val="00D33DB6"/>
    <w:rsid w:val="00D35302"/>
    <w:rsid w:val="00D37651"/>
    <w:rsid w:val="00D40718"/>
    <w:rsid w:val="00D414C2"/>
    <w:rsid w:val="00D42D6E"/>
    <w:rsid w:val="00D45809"/>
    <w:rsid w:val="00D45D72"/>
    <w:rsid w:val="00D47CE3"/>
    <w:rsid w:val="00D516CF"/>
    <w:rsid w:val="00D51FB4"/>
    <w:rsid w:val="00D544F5"/>
    <w:rsid w:val="00D54EB2"/>
    <w:rsid w:val="00D560AB"/>
    <w:rsid w:val="00D601B4"/>
    <w:rsid w:val="00D60BFB"/>
    <w:rsid w:val="00D61A8B"/>
    <w:rsid w:val="00D61B4E"/>
    <w:rsid w:val="00D6282D"/>
    <w:rsid w:val="00D62AB4"/>
    <w:rsid w:val="00D62DB7"/>
    <w:rsid w:val="00D6303E"/>
    <w:rsid w:val="00D64028"/>
    <w:rsid w:val="00D6428E"/>
    <w:rsid w:val="00D644AB"/>
    <w:rsid w:val="00D655B0"/>
    <w:rsid w:val="00D656FF"/>
    <w:rsid w:val="00D65D0C"/>
    <w:rsid w:val="00D6717A"/>
    <w:rsid w:val="00D67952"/>
    <w:rsid w:val="00D67C4C"/>
    <w:rsid w:val="00D67E04"/>
    <w:rsid w:val="00D702E9"/>
    <w:rsid w:val="00D709B1"/>
    <w:rsid w:val="00D72259"/>
    <w:rsid w:val="00D72C6D"/>
    <w:rsid w:val="00D7466B"/>
    <w:rsid w:val="00D7612A"/>
    <w:rsid w:val="00D7653B"/>
    <w:rsid w:val="00D76C9B"/>
    <w:rsid w:val="00D77302"/>
    <w:rsid w:val="00D80BBC"/>
    <w:rsid w:val="00D8178E"/>
    <w:rsid w:val="00D8291F"/>
    <w:rsid w:val="00D82BB5"/>
    <w:rsid w:val="00D8366D"/>
    <w:rsid w:val="00D83780"/>
    <w:rsid w:val="00D83A6F"/>
    <w:rsid w:val="00D83B24"/>
    <w:rsid w:val="00D842B7"/>
    <w:rsid w:val="00D8490A"/>
    <w:rsid w:val="00D85085"/>
    <w:rsid w:val="00D859A3"/>
    <w:rsid w:val="00D860A8"/>
    <w:rsid w:val="00D8672F"/>
    <w:rsid w:val="00D87EF8"/>
    <w:rsid w:val="00D90AFE"/>
    <w:rsid w:val="00D91291"/>
    <w:rsid w:val="00D926C8"/>
    <w:rsid w:val="00D9283A"/>
    <w:rsid w:val="00D92DE9"/>
    <w:rsid w:val="00D93DBC"/>
    <w:rsid w:val="00D96981"/>
    <w:rsid w:val="00D97E0F"/>
    <w:rsid w:val="00DA2A45"/>
    <w:rsid w:val="00DA3B91"/>
    <w:rsid w:val="00DA3E5E"/>
    <w:rsid w:val="00DA4A44"/>
    <w:rsid w:val="00DA5E7E"/>
    <w:rsid w:val="00DA763C"/>
    <w:rsid w:val="00DA7A0F"/>
    <w:rsid w:val="00DB02FA"/>
    <w:rsid w:val="00DB0FB3"/>
    <w:rsid w:val="00DB176F"/>
    <w:rsid w:val="00DB1D1D"/>
    <w:rsid w:val="00DB34DD"/>
    <w:rsid w:val="00DB430C"/>
    <w:rsid w:val="00DB5DB2"/>
    <w:rsid w:val="00DB5F27"/>
    <w:rsid w:val="00DB5F47"/>
    <w:rsid w:val="00DB62E0"/>
    <w:rsid w:val="00DB645C"/>
    <w:rsid w:val="00DB68B0"/>
    <w:rsid w:val="00DB6AB7"/>
    <w:rsid w:val="00DB7819"/>
    <w:rsid w:val="00DB7FDF"/>
    <w:rsid w:val="00DC07AE"/>
    <w:rsid w:val="00DC0F89"/>
    <w:rsid w:val="00DC1329"/>
    <w:rsid w:val="00DC2E26"/>
    <w:rsid w:val="00DC3583"/>
    <w:rsid w:val="00DC3815"/>
    <w:rsid w:val="00DC440C"/>
    <w:rsid w:val="00DC44FC"/>
    <w:rsid w:val="00DC46D7"/>
    <w:rsid w:val="00DC4E96"/>
    <w:rsid w:val="00DC5255"/>
    <w:rsid w:val="00DC547C"/>
    <w:rsid w:val="00DC6795"/>
    <w:rsid w:val="00DC73AA"/>
    <w:rsid w:val="00DC7CCE"/>
    <w:rsid w:val="00DD03D1"/>
    <w:rsid w:val="00DD0A8B"/>
    <w:rsid w:val="00DD1610"/>
    <w:rsid w:val="00DD1C28"/>
    <w:rsid w:val="00DD3611"/>
    <w:rsid w:val="00DD3A18"/>
    <w:rsid w:val="00DD4CEB"/>
    <w:rsid w:val="00DD51A8"/>
    <w:rsid w:val="00DD6751"/>
    <w:rsid w:val="00DE153C"/>
    <w:rsid w:val="00DE161A"/>
    <w:rsid w:val="00DE259B"/>
    <w:rsid w:val="00DE2AF7"/>
    <w:rsid w:val="00DE3271"/>
    <w:rsid w:val="00DE3614"/>
    <w:rsid w:val="00DE36AF"/>
    <w:rsid w:val="00DE417A"/>
    <w:rsid w:val="00DE4312"/>
    <w:rsid w:val="00DE45E8"/>
    <w:rsid w:val="00DE4D6A"/>
    <w:rsid w:val="00DE6C30"/>
    <w:rsid w:val="00DE743C"/>
    <w:rsid w:val="00DF05DB"/>
    <w:rsid w:val="00DF0760"/>
    <w:rsid w:val="00DF1643"/>
    <w:rsid w:val="00DF1778"/>
    <w:rsid w:val="00DF33B3"/>
    <w:rsid w:val="00DF6F4D"/>
    <w:rsid w:val="00E0083D"/>
    <w:rsid w:val="00E00C4B"/>
    <w:rsid w:val="00E01682"/>
    <w:rsid w:val="00E021EC"/>
    <w:rsid w:val="00E02DFC"/>
    <w:rsid w:val="00E02F4E"/>
    <w:rsid w:val="00E11D1D"/>
    <w:rsid w:val="00E11DCA"/>
    <w:rsid w:val="00E1573C"/>
    <w:rsid w:val="00E15D6B"/>
    <w:rsid w:val="00E16631"/>
    <w:rsid w:val="00E17BDB"/>
    <w:rsid w:val="00E23455"/>
    <w:rsid w:val="00E23549"/>
    <w:rsid w:val="00E23F31"/>
    <w:rsid w:val="00E243BC"/>
    <w:rsid w:val="00E24549"/>
    <w:rsid w:val="00E2463E"/>
    <w:rsid w:val="00E24B75"/>
    <w:rsid w:val="00E275FA"/>
    <w:rsid w:val="00E315BE"/>
    <w:rsid w:val="00E34960"/>
    <w:rsid w:val="00E34DF7"/>
    <w:rsid w:val="00E36164"/>
    <w:rsid w:val="00E364C1"/>
    <w:rsid w:val="00E37526"/>
    <w:rsid w:val="00E37CEC"/>
    <w:rsid w:val="00E41756"/>
    <w:rsid w:val="00E41C6A"/>
    <w:rsid w:val="00E41F32"/>
    <w:rsid w:val="00E43FF4"/>
    <w:rsid w:val="00E44DED"/>
    <w:rsid w:val="00E45E5D"/>
    <w:rsid w:val="00E4696D"/>
    <w:rsid w:val="00E50207"/>
    <w:rsid w:val="00E50D28"/>
    <w:rsid w:val="00E51FF2"/>
    <w:rsid w:val="00E539B0"/>
    <w:rsid w:val="00E53D25"/>
    <w:rsid w:val="00E54279"/>
    <w:rsid w:val="00E54DDF"/>
    <w:rsid w:val="00E5534E"/>
    <w:rsid w:val="00E56900"/>
    <w:rsid w:val="00E61D3A"/>
    <w:rsid w:val="00E625D6"/>
    <w:rsid w:val="00E63530"/>
    <w:rsid w:val="00E65F29"/>
    <w:rsid w:val="00E66FCE"/>
    <w:rsid w:val="00E67282"/>
    <w:rsid w:val="00E67375"/>
    <w:rsid w:val="00E679D9"/>
    <w:rsid w:val="00E70306"/>
    <w:rsid w:val="00E70473"/>
    <w:rsid w:val="00E717E6"/>
    <w:rsid w:val="00E7263C"/>
    <w:rsid w:val="00E7306B"/>
    <w:rsid w:val="00E73333"/>
    <w:rsid w:val="00E7386F"/>
    <w:rsid w:val="00E7402E"/>
    <w:rsid w:val="00E75A5E"/>
    <w:rsid w:val="00E77451"/>
    <w:rsid w:val="00E808E0"/>
    <w:rsid w:val="00E80BD4"/>
    <w:rsid w:val="00E81B7B"/>
    <w:rsid w:val="00E8308A"/>
    <w:rsid w:val="00E83EA3"/>
    <w:rsid w:val="00E8530A"/>
    <w:rsid w:val="00E85A94"/>
    <w:rsid w:val="00E86AAA"/>
    <w:rsid w:val="00E87AF1"/>
    <w:rsid w:val="00E90986"/>
    <w:rsid w:val="00E9117A"/>
    <w:rsid w:val="00E930F2"/>
    <w:rsid w:val="00E941D5"/>
    <w:rsid w:val="00E97AA3"/>
    <w:rsid w:val="00EA1DE6"/>
    <w:rsid w:val="00EA24D4"/>
    <w:rsid w:val="00EA2702"/>
    <w:rsid w:val="00EA2AD6"/>
    <w:rsid w:val="00EA2F95"/>
    <w:rsid w:val="00EA478D"/>
    <w:rsid w:val="00EA4D5B"/>
    <w:rsid w:val="00EA4EBF"/>
    <w:rsid w:val="00EA5D40"/>
    <w:rsid w:val="00EA669E"/>
    <w:rsid w:val="00EA7B3B"/>
    <w:rsid w:val="00EB0513"/>
    <w:rsid w:val="00EB10A0"/>
    <w:rsid w:val="00EB18DD"/>
    <w:rsid w:val="00EB25B3"/>
    <w:rsid w:val="00EB415B"/>
    <w:rsid w:val="00EB462C"/>
    <w:rsid w:val="00EB560C"/>
    <w:rsid w:val="00EB6294"/>
    <w:rsid w:val="00EB6318"/>
    <w:rsid w:val="00EC070B"/>
    <w:rsid w:val="00EC203A"/>
    <w:rsid w:val="00EC25CF"/>
    <w:rsid w:val="00EC42E0"/>
    <w:rsid w:val="00EC49DF"/>
    <w:rsid w:val="00EC4C12"/>
    <w:rsid w:val="00EC5093"/>
    <w:rsid w:val="00EC52A5"/>
    <w:rsid w:val="00EC5730"/>
    <w:rsid w:val="00EC64D9"/>
    <w:rsid w:val="00EC686E"/>
    <w:rsid w:val="00EC7369"/>
    <w:rsid w:val="00EC78A9"/>
    <w:rsid w:val="00ED054B"/>
    <w:rsid w:val="00ED11A9"/>
    <w:rsid w:val="00ED2773"/>
    <w:rsid w:val="00ED3976"/>
    <w:rsid w:val="00ED497B"/>
    <w:rsid w:val="00ED4C2E"/>
    <w:rsid w:val="00ED52C2"/>
    <w:rsid w:val="00EE1890"/>
    <w:rsid w:val="00EE43C7"/>
    <w:rsid w:val="00EE51C1"/>
    <w:rsid w:val="00EE57DB"/>
    <w:rsid w:val="00EE6275"/>
    <w:rsid w:val="00EE7673"/>
    <w:rsid w:val="00EE7748"/>
    <w:rsid w:val="00EF1E7F"/>
    <w:rsid w:val="00EF2290"/>
    <w:rsid w:val="00EF2763"/>
    <w:rsid w:val="00EF2EA6"/>
    <w:rsid w:val="00EF5D45"/>
    <w:rsid w:val="00EF61B0"/>
    <w:rsid w:val="00EF7B02"/>
    <w:rsid w:val="00F0023A"/>
    <w:rsid w:val="00F01F27"/>
    <w:rsid w:val="00F07E56"/>
    <w:rsid w:val="00F104C5"/>
    <w:rsid w:val="00F108EB"/>
    <w:rsid w:val="00F11442"/>
    <w:rsid w:val="00F12FBA"/>
    <w:rsid w:val="00F14225"/>
    <w:rsid w:val="00F147F5"/>
    <w:rsid w:val="00F14ED4"/>
    <w:rsid w:val="00F150E1"/>
    <w:rsid w:val="00F16D47"/>
    <w:rsid w:val="00F20D67"/>
    <w:rsid w:val="00F2234F"/>
    <w:rsid w:val="00F2448C"/>
    <w:rsid w:val="00F246A4"/>
    <w:rsid w:val="00F254D2"/>
    <w:rsid w:val="00F316A4"/>
    <w:rsid w:val="00F31748"/>
    <w:rsid w:val="00F32048"/>
    <w:rsid w:val="00F326C6"/>
    <w:rsid w:val="00F333C5"/>
    <w:rsid w:val="00F33458"/>
    <w:rsid w:val="00F33888"/>
    <w:rsid w:val="00F33A86"/>
    <w:rsid w:val="00F34A28"/>
    <w:rsid w:val="00F34F61"/>
    <w:rsid w:val="00F36AB5"/>
    <w:rsid w:val="00F37710"/>
    <w:rsid w:val="00F409F4"/>
    <w:rsid w:val="00F40D66"/>
    <w:rsid w:val="00F40E22"/>
    <w:rsid w:val="00F418F1"/>
    <w:rsid w:val="00F43CBB"/>
    <w:rsid w:val="00F45103"/>
    <w:rsid w:val="00F4553A"/>
    <w:rsid w:val="00F51655"/>
    <w:rsid w:val="00F5754B"/>
    <w:rsid w:val="00F57FD9"/>
    <w:rsid w:val="00F60791"/>
    <w:rsid w:val="00F617D7"/>
    <w:rsid w:val="00F618B8"/>
    <w:rsid w:val="00F62985"/>
    <w:rsid w:val="00F63704"/>
    <w:rsid w:val="00F648C2"/>
    <w:rsid w:val="00F6652E"/>
    <w:rsid w:val="00F67253"/>
    <w:rsid w:val="00F70476"/>
    <w:rsid w:val="00F70AE9"/>
    <w:rsid w:val="00F736E0"/>
    <w:rsid w:val="00F74414"/>
    <w:rsid w:val="00F74CC7"/>
    <w:rsid w:val="00F756F8"/>
    <w:rsid w:val="00F75AF2"/>
    <w:rsid w:val="00F75DCE"/>
    <w:rsid w:val="00F804B1"/>
    <w:rsid w:val="00F81013"/>
    <w:rsid w:val="00F81A88"/>
    <w:rsid w:val="00F826C9"/>
    <w:rsid w:val="00F83A24"/>
    <w:rsid w:val="00F83FC2"/>
    <w:rsid w:val="00F84D57"/>
    <w:rsid w:val="00F878B0"/>
    <w:rsid w:val="00F91AA7"/>
    <w:rsid w:val="00F92289"/>
    <w:rsid w:val="00F92501"/>
    <w:rsid w:val="00F92CD4"/>
    <w:rsid w:val="00F9573A"/>
    <w:rsid w:val="00F972C1"/>
    <w:rsid w:val="00FA13D1"/>
    <w:rsid w:val="00FA256B"/>
    <w:rsid w:val="00FA48AC"/>
    <w:rsid w:val="00FA4C85"/>
    <w:rsid w:val="00FA5132"/>
    <w:rsid w:val="00FA53CF"/>
    <w:rsid w:val="00FA688E"/>
    <w:rsid w:val="00FA70DB"/>
    <w:rsid w:val="00FB0EBB"/>
    <w:rsid w:val="00FB1CA2"/>
    <w:rsid w:val="00FB26F8"/>
    <w:rsid w:val="00FB2890"/>
    <w:rsid w:val="00FB51E9"/>
    <w:rsid w:val="00FB5DFE"/>
    <w:rsid w:val="00FB6A7F"/>
    <w:rsid w:val="00FB6D15"/>
    <w:rsid w:val="00FB6F64"/>
    <w:rsid w:val="00FB6FE9"/>
    <w:rsid w:val="00FB7592"/>
    <w:rsid w:val="00FB7A64"/>
    <w:rsid w:val="00FC0FB6"/>
    <w:rsid w:val="00FC2587"/>
    <w:rsid w:val="00FC283A"/>
    <w:rsid w:val="00FC3784"/>
    <w:rsid w:val="00FC4CA2"/>
    <w:rsid w:val="00FC4D8F"/>
    <w:rsid w:val="00FC5023"/>
    <w:rsid w:val="00FC5B2C"/>
    <w:rsid w:val="00FD018D"/>
    <w:rsid w:val="00FD03DF"/>
    <w:rsid w:val="00FD0BBC"/>
    <w:rsid w:val="00FD1391"/>
    <w:rsid w:val="00FD1959"/>
    <w:rsid w:val="00FD603A"/>
    <w:rsid w:val="00FD6515"/>
    <w:rsid w:val="00FD6518"/>
    <w:rsid w:val="00FD722B"/>
    <w:rsid w:val="00FD7258"/>
    <w:rsid w:val="00FE0492"/>
    <w:rsid w:val="00FE1E8B"/>
    <w:rsid w:val="00FE1EF8"/>
    <w:rsid w:val="00FE2462"/>
    <w:rsid w:val="00FE29B3"/>
    <w:rsid w:val="00FE29C7"/>
    <w:rsid w:val="00FE2ACF"/>
    <w:rsid w:val="00FE2D91"/>
    <w:rsid w:val="00FE467D"/>
    <w:rsid w:val="00FE5A72"/>
    <w:rsid w:val="00FE5DEC"/>
    <w:rsid w:val="00FF02E5"/>
    <w:rsid w:val="00FF2022"/>
    <w:rsid w:val="00FF29C2"/>
    <w:rsid w:val="00FF2E31"/>
    <w:rsid w:val="00FF375F"/>
    <w:rsid w:val="00FF5227"/>
    <w:rsid w:val="00FF55C4"/>
    <w:rsid w:val="00FF5F49"/>
    <w:rsid w:val="00FF7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D2A9"/>
  <w15:docId w15:val="{518CFF57-B90C-46A5-9285-7DB0501E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4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5609A7"/>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5609A7"/>
    <w:rPr>
      <w:rFonts w:ascii="DengXian" w:eastAsia="DengXian" w:hAnsi="DengXian"/>
      <w:noProof/>
      <w:sz w:val="20"/>
    </w:rPr>
  </w:style>
  <w:style w:type="paragraph" w:customStyle="1" w:styleId="EndNoteBibliography">
    <w:name w:val="EndNote Bibliography"/>
    <w:basedOn w:val="Normal"/>
    <w:link w:val="EndNoteBibliography0"/>
    <w:rsid w:val="005609A7"/>
    <w:rPr>
      <w:rFonts w:ascii="DengXian" w:eastAsia="DengXian" w:hAnsi="DengXian"/>
      <w:noProof/>
      <w:sz w:val="20"/>
    </w:rPr>
  </w:style>
  <w:style w:type="character" w:customStyle="1" w:styleId="EndNoteBibliography0">
    <w:name w:val="EndNote Bibliography 字符"/>
    <w:basedOn w:val="DefaultParagraphFont"/>
    <w:link w:val="EndNoteBibliography"/>
    <w:rsid w:val="005609A7"/>
    <w:rPr>
      <w:rFonts w:ascii="DengXian" w:eastAsia="DengXian" w:hAnsi="DengXian"/>
      <w:noProof/>
      <w:sz w:val="20"/>
    </w:rPr>
  </w:style>
  <w:style w:type="paragraph" w:styleId="Header">
    <w:name w:val="header"/>
    <w:basedOn w:val="Normal"/>
    <w:link w:val="HeaderChar"/>
    <w:uiPriority w:val="99"/>
    <w:unhideWhenUsed/>
    <w:rsid w:val="009B74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B7402"/>
    <w:rPr>
      <w:sz w:val="18"/>
      <w:szCs w:val="18"/>
    </w:rPr>
  </w:style>
  <w:style w:type="paragraph" w:styleId="Footer">
    <w:name w:val="footer"/>
    <w:basedOn w:val="Normal"/>
    <w:link w:val="FooterChar"/>
    <w:uiPriority w:val="99"/>
    <w:unhideWhenUsed/>
    <w:rsid w:val="009B74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B7402"/>
    <w:rPr>
      <w:sz w:val="18"/>
      <w:szCs w:val="18"/>
    </w:rPr>
  </w:style>
  <w:style w:type="paragraph" w:styleId="NormalWeb">
    <w:name w:val="Normal (Web)"/>
    <w:basedOn w:val="Normal"/>
    <w:uiPriority w:val="99"/>
    <w:semiHidden/>
    <w:unhideWhenUsed/>
    <w:rsid w:val="00426278"/>
    <w:rPr>
      <w:rFonts w:ascii="Times New Roman" w:hAnsi="Times New Roman" w:cs="Times New Roman"/>
      <w:sz w:val="24"/>
      <w:szCs w:val="24"/>
    </w:rPr>
  </w:style>
  <w:style w:type="character" w:styleId="Hyperlink">
    <w:name w:val="Hyperlink"/>
    <w:basedOn w:val="DefaultParagraphFont"/>
    <w:uiPriority w:val="99"/>
    <w:unhideWhenUsed/>
    <w:rsid w:val="004A4407"/>
    <w:rPr>
      <w:color w:val="0563C1" w:themeColor="hyperlink"/>
      <w:u w:val="single"/>
    </w:rPr>
  </w:style>
  <w:style w:type="character" w:customStyle="1" w:styleId="1">
    <w:name w:val="未处理的提及1"/>
    <w:basedOn w:val="DefaultParagraphFont"/>
    <w:uiPriority w:val="99"/>
    <w:semiHidden/>
    <w:unhideWhenUsed/>
    <w:rsid w:val="004A4407"/>
    <w:rPr>
      <w:color w:val="605E5C"/>
      <w:shd w:val="clear" w:color="auto" w:fill="E1DFDD"/>
    </w:rPr>
  </w:style>
  <w:style w:type="character" w:styleId="CommentReference">
    <w:name w:val="annotation reference"/>
    <w:basedOn w:val="DefaultParagraphFont"/>
    <w:uiPriority w:val="99"/>
    <w:semiHidden/>
    <w:unhideWhenUsed/>
    <w:rsid w:val="00F63704"/>
    <w:rPr>
      <w:sz w:val="21"/>
      <w:szCs w:val="21"/>
    </w:rPr>
  </w:style>
  <w:style w:type="paragraph" w:styleId="CommentText">
    <w:name w:val="annotation text"/>
    <w:basedOn w:val="Normal"/>
    <w:link w:val="CommentTextChar"/>
    <w:uiPriority w:val="99"/>
    <w:semiHidden/>
    <w:unhideWhenUsed/>
    <w:rsid w:val="00F63704"/>
    <w:pPr>
      <w:jc w:val="left"/>
    </w:pPr>
  </w:style>
  <w:style w:type="character" w:customStyle="1" w:styleId="CommentTextChar">
    <w:name w:val="Comment Text Char"/>
    <w:basedOn w:val="DefaultParagraphFont"/>
    <w:link w:val="CommentText"/>
    <w:uiPriority w:val="99"/>
    <w:semiHidden/>
    <w:rsid w:val="00F63704"/>
  </w:style>
  <w:style w:type="paragraph" w:styleId="CommentSubject">
    <w:name w:val="annotation subject"/>
    <w:basedOn w:val="CommentText"/>
    <w:next w:val="CommentText"/>
    <w:link w:val="CommentSubjectChar"/>
    <w:uiPriority w:val="99"/>
    <w:semiHidden/>
    <w:unhideWhenUsed/>
    <w:rsid w:val="00F63704"/>
    <w:rPr>
      <w:b/>
      <w:bCs/>
    </w:rPr>
  </w:style>
  <w:style w:type="character" w:customStyle="1" w:styleId="CommentSubjectChar">
    <w:name w:val="Comment Subject Char"/>
    <w:basedOn w:val="CommentTextChar"/>
    <w:link w:val="CommentSubject"/>
    <w:uiPriority w:val="99"/>
    <w:semiHidden/>
    <w:rsid w:val="00F63704"/>
    <w:rPr>
      <w:b/>
      <w:bCs/>
    </w:rPr>
  </w:style>
  <w:style w:type="paragraph" w:styleId="BalloonText">
    <w:name w:val="Balloon Text"/>
    <w:basedOn w:val="Normal"/>
    <w:link w:val="BalloonTextChar"/>
    <w:uiPriority w:val="99"/>
    <w:semiHidden/>
    <w:unhideWhenUsed/>
    <w:rsid w:val="00F63704"/>
    <w:rPr>
      <w:sz w:val="18"/>
      <w:szCs w:val="18"/>
    </w:rPr>
  </w:style>
  <w:style w:type="character" w:customStyle="1" w:styleId="BalloonTextChar">
    <w:name w:val="Balloon Text Char"/>
    <w:basedOn w:val="DefaultParagraphFont"/>
    <w:link w:val="BalloonText"/>
    <w:uiPriority w:val="99"/>
    <w:semiHidden/>
    <w:rsid w:val="00F63704"/>
    <w:rPr>
      <w:sz w:val="18"/>
      <w:szCs w:val="18"/>
    </w:rPr>
  </w:style>
  <w:style w:type="paragraph" w:styleId="Revision">
    <w:name w:val="Revision"/>
    <w:hidden/>
    <w:uiPriority w:val="99"/>
    <w:semiHidden/>
    <w:rsid w:val="00C572E0"/>
  </w:style>
  <w:style w:type="character" w:customStyle="1" w:styleId="2">
    <w:name w:val="未处理的提及2"/>
    <w:basedOn w:val="DefaultParagraphFont"/>
    <w:uiPriority w:val="99"/>
    <w:semiHidden/>
    <w:unhideWhenUsed/>
    <w:rsid w:val="00347799"/>
    <w:rPr>
      <w:color w:val="605E5C"/>
      <w:shd w:val="clear" w:color="auto" w:fill="E1DFDD"/>
    </w:rPr>
  </w:style>
  <w:style w:type="character" w:styleId="PlaceholderText">
    <w:name w:val="Placeholder Text"/>
    <w:basedOn w:val="DefaultParagraphFont"/>
    <w:uiPriority w:val="99"/>
    <w:semiHidden/>
    <w:rsid w:val="009A1DEE"/>
    <w:rPr>
      <w:color w:val="808080"/>
    </w:rPr>
  </w:style>
  <w:style w:type="character" w:styleId="LineNumber">
    <w:name w:val="line number"/>
    <w:basedOn w:val="DefaultParagraphFont"/>
    <w:uiPriority w:val="99"/>
    <w:semiHidden/>
    <w:unhideWhenUsed/>
    <w:rsid w:val="00295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0198">
      <w:bodyDiv w:val="1"/>
      <w:marLeft w:val="0"/>
      <w:marRight w:val="0"/>
      <w:marTop w:val="0"/>
      <w:marBottom w:val="0"/>
      <w:divBdr>
        <w:top w:val="none" w:sz="0" w:space="0" w:color="auto"/>
        <w:left w:val="none" w:sz="0" w:space="0" w:color="auto"/>
        <w:bottom w:val="none" w:sz="0" w:space="0" w:color="auto"/>
        <w:right w:val="none" w:sz="0" w:space="0" w:color="auto"/>
      </w:divBdr>
    </w:div>
    <w:div w:id="545142689">
      <w:bodyDiv w:val="1"/>
      <w:marLeft w:val="0"/>
      <w:marRight w:val="0"/>
      <w:marTop w:val="0"/>
      <w:marBottom w:val="0"/>
      <w:divBdr>
        <w:top w:val="none" w:sz="0" w:space="0" w:color="auto"/>
        <w:left w:val="none" w:sz="0" w:space="0" w:color="auto"/>
        <w:bottom w:val="none" w:sz="0" w:space="0" w:color="auto"/>
        <w:right w:val="none" w:sz="0" w:space="0" w:color="auto"/>
      </w:divBdr>
    </w:div>
    <w:div w:id="703679711">
      <w:bodyDiv w:val="1"/>
      <w:marLeft w:val="0"/>
      <w:marRight w:val="0"/>
      <w:marTop w:val="0"/>
      <w:marBottom w:val="0"/>
      <w:divBdr>
        <w:top w:val="none" w:sz="0" w:space="0" w:color="auto"/>
        <w:left w:val="none" w:sz="0" w:space="0" w:color="auto"/>
        <w:bottom w:val="none" w:sz="0" w:space="0" w:color="auto"/>
        <w:right w:val="none" w:sz="0" w:space="0" w:color="auto"/>
      </w:divBdr>
    </w:div>
    <w:div w:id="769859513">
      <w:bodyDiv w:val="1"/>
      <w:marLeft w:val="0"/>
      <w:marRight w:val="0"/>
      <w:marTop w:val="0"/>
      <w:marBottom w:val="0"/>
      <w:divBdr>
        <w:top w:val="none" w:sz="0" w:space="0" w:color="auto"/>
        <w:left w:val="none" w:sz="0" w:space="0" w:color="auto"/>
        <w:bottom w:val="none" w:sz="0" w:space="0" w:color="auto"/>
        <w:right w:val="none" w:sz="0" w:space="0" w:color="auto"/>
      </w:divBdr>
    </w:div>
    <w:div w:id="854341926">
      <w:bodyDiv w:val="1"/>
      <w:marLeft w:val="0"/>
      <w:marRight w:val="0"/>
      <w:marTop w:val="0"/>
      <w:marBottom w:val="0"/>
      <w:divBdr>
        <w:top w:val="none" w:sz="0" w:space="0" w:color="auto"/>
        <w:left w:val="none" w:sz="0" w:space="0" w:color="auto"/>
        <w:bottom w:val="none" w:sz="0" w:space="0" w:color="auto"/>
        <w:right w:val="none" w:sz="0" w:space="0" w:color="auto"/>
      </w:divBdr>
    </w:div>
    <w:div w:id="90460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3BA15B-16F2-4006-9E76-E2B789B96A6C}">
  <we:reference id="wa104099688" version="1.3.0.0" store="zh-C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5CEF-C80D-4D1B-82E1-ED8493EF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2321</Words>
  <Characters>14137</Characters>
  <Application>Microsoft Office Word</Application>
  <DocSecurity>0</DocSecurity>
  <Lines>1570</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泳明 王</dc:creator>
  <cp:keywords/>
  <dc:description/>
  <cp:lastModifiedBy>Dajime, Peter</cp:lastModifiedBy>
  <cp:revision>2</cp:revision>
  <dcterms:created xsi:type="dcterms:W3CDTF">2025-10-09T19:32:00Z</dcterms:created>
  <dcterms:modified xsi:type="dcterms:W3CDTF">2025-10-09T19:32:00Z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2025-10-09T19:32:35Z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7f96a012-b479-4d0b-aa30-be7d3dc41e88</vt:lpwstr>
  </property>
  <property fmtid="{D5CDD505-2E9C-101B-9397-08002B2CF9AE}" pid="8" name="MSIP_Label_2bbab825-a111-45e4-86a1-18cee0005896_ContentBits">
    <vt:lpwstr>2</vt:lpwstr>
  </property>
  <property fmtid="{D5CDD505-2E9C-101B-9397-08002B2CF9AE}" pid="9" name="MSIP_Label_2bbab825-a111-45e4-86a1-18cee0005896_Tag">
    <vt:lpwstr>10, 3, 0, 1</vt:lpwstr>
  </property>
</Properties>
</file>