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4AE004">
      <w:pPr>
        <w:spacing w:line="360" w:lineRule="auto"/>
        <w:rPr>
          <w:rStyle w:val="8"/>
          <w:rFonts w:hint="eastAsia" w:ascii="Arial" w:hAnsi="Arial" w:cs="Arial"/>
          <w:b w:val="0"/>
          <w:bCs/>
          <w:sz w:val="20"/>
          <w:szCs w:val="20"/>
        </w:rPr>
      </w:pPr>
      <w:r>
        <w:rPr>
          <w:rFonts w:hint="eastAsia" w:ascii="Arial" w:hAnsi="Arial" w:eastAsia="Calibri" w:cs="Arial"/>
          <w:b/>
          <w:bCs/>
          <w:kern w:val="0"/>
          <w:sz w:val="20"/>
          <w:szCs w:val="20"/>
          <w:lang w:eastAsia="en-US"/>
        </w:rPr>
        <w:t>Supplementary Table S1</w:t>
      </w:r>
      <w:r>
        <w:rPr>
          <w:rFonts w:hint="eastAsia" w:ascii="Arial" w:hAnsi="Arial" w:eastAsia="宋体" w:cs="Arial"/>
          <w:b/>
          <w:bCs/>
          <w:kern w:val="0"/>
          <w:sz w:val="20"/>
          <w:szCs w:val="20"/>
          <w:lang w:val="en-US" w:eastAsia="zh-CN"/>
        </w:rPr>
        <w:t xml:space="preserve"> </w:t>
      </w:r>
      <w:r>
        <w:rPr>
          <w:rStyle w:val="8"/>
          <w:rFonts w:hint="eastAsia" w:ascii="Arial" w:hAnsi="Arial" w:cs="Arial"/>
          <w:b w:val="0"/>
          <w:bCs/>
          <w:sz w:val="20"/>
          <w:szCs w:val="20"/>
        </w:rPr>
        <w:t>Architecture and hyperparameters of the FNN model.</w:t>
      </w:r>
    </w:p>
    <w:tbl>
      <w:tblPr>
        <w:tblStyle w:val="6"/>
        <w:tblW w:w="8719" w:type="dxa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7" w:type="dxa"/>
          <w:left w:w="17" w:type="dxa"/>
          <w:bottom w:w="17" w:type="dxa"/>
          <w:right w:w="17" w:type="dxa"/>
        </w:tblCellMar>
      </w:tblPr>
      <w:tblGrid>
        <w:gridCol w:w="2320"/>
        <w:gridCol w:w="2773"/>
        <w:gridCol w:w="3626"/>
      </w:tblGrid>
      <w:tr w14:paraId="023F5B7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86" w:hRule="atLeast"/>
          <w:tblHeader/>
        </w:trPr>
        <w:tc>
          <w:tcPr>
            <w:tcW w:w="2320" w:type="dxa"/>
            <w:tcBorders>
              <w:bottom w:val="single" w:color="auto" w:sz="12" w:space="0"/>
            </w:tcBorders>
            <w:shd w:val="clear" w:color="auto" w:fill="auto"/>
            <w:vAlign w:val="center"/>
          </w:tcPr>
          <w:p w14:paraId="19073454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Theme="minorAscii" w:hAnsiTheme="minorAscii"/>
                <w:b/>
                <w:bCs/>
                <w:sz w:val="21"/>
                <w:szCs w:val="21"/>
              </w:rPr>
            </w:pPr>
            <w:r>
              <w:rPr>
                <w:rStyle w:val="8"/>
                <w:rFonts w:hint="default" w:eastAsia="宋体" w:cs="宋体" w:asciiTheme="minorAscii" w:hAnsiTheme="minorAscii"/>
                <w:kern w:val="0"/>
                <w:sz w:val="21"/>
                <w:szCs w:val="21"/>
                <w:lang w:val="en-US" w:eastAsia="zh-CN" w:bidi="ar"/>
              </w:rPr>
              <w:t>Category</w:t>
            </w:r>
          </w:p>
        </w:tc>
        <w:tc>
          <w:tcPr>
            <w:tcW w:w="2773" w:type="dxa"/>
            <w:tcBorders>
              <w:bottom w:val="single" w:color="auto" w:sz="12" w:space="0"/>
            </w:tcBorders>
            <w:shd w:val="clear" w:color="auto" w:fill="auto"/>
            <w:vAlign w:val="center"/>
          </w:tcPr>
          <w:p w14:paraId="3F4E9192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Theme="minorAscii" w:hAnsiTheme="minorAscii"/>
                <w:b/>
                <w:bCs/>
                <w:sz w:val="21"/>
                <w:szCs w:val="21"/>
              </w:rPr>
            </w:pPr>
            <w:r>
              <w:rPr>
                <w:rStyle w:val="8"/>
                <w:rFonts w:hint="default" w:eastAsia="宋体" w:cs="宋体" w:asciiTheme="minorAscii" w:hAnsiTheme="minorAscii"/>
                <w:kern w:val="0"/>
                <w:sz w:val="21"/>
                <w:szCs w:val="21"/>
                <w:lang w:val="en-US" w:eastAsia="zh-CN" w:bidi="ar"/>
              </w:rPr>
              <w:t>Parameter</w:t>
            </w:r>
          </w:p>
        </w:tc>
        <w:tc>
          <w:tcPr>
            <w:tcW w:w="3626" w:type="dxa"/>
            <w:tcBorders>
              <w:bottom w:val="single" w:color="auto" w:sz="12" w:space="0"/>
            </w:tcBorders>
            <w:shd w:val="clear" w:color="auto" w:fill="auto"/>
            <w:vAlign w:val="center"/>
          </w:tcPr>
          <w:p w14:paraId="1F7BE513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Theme="minorAscii" w:hAnsiTheme="minorAscii"/>
                <w:b/>
                <w:bCs/>
                <w:sz w:val="21"/>
                <w:szCs w:val="21"/>
              </w:rPr>
            </w:pPr>
            <w:r>
              <w:rPr>
                <w:rStyle w:val="8"/>
                <w:rFonts w:hint="default" w:eastAsia="宋体" w:cs="宋体" w:asciiTheme="minorAscii" w:hAnsiTheme="minorAscii"/>
                <w:kern w:val="0"/>
                <w:sz w:val="21"/>
                <w:szCs w:val="21"/>
                <w:lang w:val="en-US" w:eastAsia="zh-CN" w:bidi="ar"/>
              </w:rPr>
              <w:t>Value/Setting</w:t>
            </w:r>
          </w:p>
        </w:tc>
      </w:tr>
      <w:tr w14:paraId="6BED275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683" w:hRule="atLeast"/>
        </w:trPr>
        <w:tc>
          <w:tcPr>
            <w:tcW w:w="2320" w:type="dxa"/>
            <w:tcBorders>
              <w:top w:val="single" w:color="auto" w:sz="12" w:space="0"/>
            </w:tcBorders>
            <w:shd w:val="clear" w:color="auto" w:fill="auto"/>
            <w:vAlign w:val="center"/>
          </w:tcPr>
          <w:p w14:paraId="786667F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Style w:val="8"/>
                <w:rFonts w:hint="default" w:eastAsia="宋体" w:cs="宋体" w:asciiTheme="minorAscii" w:hAnsiTheme="minorAscii"/>
                <w:kern w:val="0"/>
                <w:sz w:val="21"/>
                <w:szCs w:val="21"/>
                <w:lang w:val="en-US" w:eastAsia="zh-CN" w:bidi="ar"/>
              </w:rPr>
              <w:t>Network architecture</w:t>
            </w:r>
          </w:p>
        </w:tc>
        <w:tc>
          <w:tcPr>
            <w:tcW w:w="2773" w:type="dxa"/>
            <w:tcBorders>
              <w:top w:val="single" w:color="auto" w:sz="12" w:space="0"/>
            </w:tcBorders>
            <w:shd w:val="clear" w:color="auto" w:fill="auto"/>
            <w:vAlign w:val="center"/>
          </w:tcPr>
          <w:p w14:paraId="699EB88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eastAsia="宋体" w:cs="宋体" w:asciiTheme="minorAscii" w:hAnsiTheme="minorAscii"/>
                <w:kern w:val="0"/>
                <w:sz w:val="21"/>
                <w:szCs w:val="21"/>
                <w:lang w:val="en-US" w:eastAsia="zh-CN" w:bidi="ar"/>
              </w:rPr>
              <w:t>Hidden layers</w:t>
            </w:r>
          </w:p>
        </w:tc>
        <w:tc>
          <w:tcPr>
            <w:tcW w:w="3626" w:type="dxa"/>
            <w:tcBorders>
              <w:top w:val="single" w:color="auto" w:sz="12" w:space="0"/>
            </w:tcBorders>
            <w:shd w:val="clear" w:color="auto" w:fill="auto"/>
            <w:vAlign w:val="center"/>
          </w:tcPr>
          <w:p w14:paraId="4263E4C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eastAsia="宋体" w:cs="宋体" w:asciiTheme="minorAscii" w:hAnsiTheme="minorAscii"/>
                <w:kern w:val="0"/>
                <w:sz w:val="21"/>
                <w:szCs w:val="21"/>
                <w:lang w:val="en-US" w:eastAsia="zh-CN" w:bidi="ar"/>
              </w:rPr>
              <w:t>3</w:t>
            </w:r>
          </w:p>
        </w:tc>
      </w:tr>
      <w:tr w14:paraId="1620008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71" w:hRule="atLeast"/>
        </w:trPr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81570F">
            <w:pPr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2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665D1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eastAsia="宋体" w:cs="宋体" w:asciiTheme="minorAscii" w:hAnsiTheme="minorAscii"/>
                <w:kern w:val="0"/>
                <w:sz w:val="21"/>
                <w:szCs w:val="21"/>
                <w:lang w:val="en-US" w:eastAsia="zh-CN" w:bidi="ar"/>
              </w:rPr>
              <w:t>Units per hidden layer</w:t>
            </w:r>
          </w:p>
        </w:tc>
        <w:tc>
          <w:tcPr>
            <w:tcW w:w="36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22C72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eastAsia="宋体" w:cs="宋体" w:asciiTheme="minorAscii" w:hAnsiTheme="minorAscii"/>
                <w:kern w:val="0"/>
                <w:sz w:val="21"/>
                <w:szCs w:val="21"/>
                <w:lang w:val="en-US" w:eastAsia="zh-CN" w:bidi="ar"/>
              </w:rPr>
              <w:t>256</w:t>
            </w:r>
          </w:p>
        </w:tc>
      </w:tr>
      <w:tr w14:paraId="7AF0FBD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683" w:hRule="atLeast"/>
        </w:trPr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2A92FF">
            <w:pPr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2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B8D6A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eastAsia="宋体" w:cs="宋体" w:asciiTheme="minorAscii" w:hAnsiTheme="minorAscii"/>
                <w:kern w:val="0"/>
                <w:sz w:val="21"/>
                <w:szCs w:val="21"/>
                <w:lang w:val="en-US" w:eastAsia="zh-CN" w:bidi="ar"/>
              </w:rPr>
              <w:t>Activation (hidden layers)</w:t>
            </w:r>
          </w:p>
        </w:tc>
        <w:tc>
          <w:tcPr>
            <w:tcW w:w="36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7C011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eastAsia="宋体" w:cs="宋体" w:asciiTheme="minorAscii" w:hAnsiTheme="minorAscii"/>
                <w:kern w:val="0"/>
                <w:sz w:val="21"/>
                <w:szCs w:val="21"/>
                <w:lang w:val="en-US" w:eastAsia="zh-CN" w:bidi="ar"/>
              </w:rPr>
              <w:t>ReLU</w:t>
            </w:r>
          </w:p>
        </w:tc>
      </w:tr>
      <w:tr w14:paraId="342CD7C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71" w:hRule="atLeast"/>
        </w:trPr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1A5B43">
            <w:pPr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2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2A025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eastAsia="宋体" w:cs="宋体" w:asciiTheme="minorAscii" w:hAnsiTheme="minorAscii"/>
                <w:kern w:val="0"/>
                <w:sz w:val="21"/>
                <w:szCs w:val="21"/>
                <w:lang w:val="en-US" w:eastAsia="zh-CN" w:bidi="ar"/>
              </w:rPr>
              <w:t>Activation (output layer)</w:t>
            </w:r>
          </w:p>
        </w:tc>
        <w:tc>
          <w:tcPr>
            <w:tcW w:w="36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24D9D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eastAsia="宋体" w:cs="宋体" w:asciiTheme="minorAscii" w:hAnsiTheme="minorAscii"/>
                <w:kern w:val="0"/>
                <w:sz w:val="21"/>
                <w:szCs w:val="21"/>
                <w:lang w:val="en-US" w:eastAsia="zh-CN" w:bidi="ar"/>
              </w:rPr>
              <w:t>Sigmoid</w:t>
            </w:r>
          </w:p>
        </w:tc>
      </w:tr>
      <w:tr w14:paraId="4AB5196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71" w:hRule="atLeast"/>
        </w:trPr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B8D90F">
            <w:pPr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2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34FDF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eastAsia="宋体" w:cs="宋体" w:asciiTheme="minorAscii" w:hAnsiTheme="minorAscii"/>
                <w:kern w:val="0"/>
                <w:sz w:val="21"/>
                <w:szCs w:val="21"/>
                <w:lang w:val="en-US" w:eastAsia="zh-CN" w:bidi="ar"/>
              </w:rPr>
              <w:t>Dropout</w:t>
            </w:r>
          </w:p>
        </w:tc>
        <w:tc>
          <w:tcPr>
            <w:tcW w:w="36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184D5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eastAsia="宋体" w:cs="宋体" w:asciiTheme="minorAscii" w:hAnsiTheme="minorAscii"/>
                <w:kern w:val="0"/>
                <w:sz w:val="21"/>
                <w:szCs w:val="21"/>
                <w:lang w:val="en-US" w:eastAsia="zh-CN" w:bidi="ar"/>
              </w:rPr>
              <w:t>0.3 (applied after 2nd &amp; 3rd hidden layers)</w:t>
            </w:r>
          </w:p>
        </w:tc>
      </w:tr>
      <w:tr w14:paraId="2CA321C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683" w:hRule="atLeast"/>
        </w:trPr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7D7E6E">
            <w:pPr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2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E5D67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eastAsia="宋体" w:cs="宋体" w:asciiTheme="minorAscii" w:hAnsiTheme="minorAscii"/>
                <w:kern w:val="0"/>
                <w:sz w:val="21"/>
                <w:szCs w:val="21"/>
                <w:lang w:val="en-US" w:eastAsia="zh-CN" w:bidi="ar"/>
              </w:rPr>
              <w:t>Total trainable parameters</w:t>
            </w:r>
          </w:p>
        </w:tc>
        <w:tc>
          <w:tcPr>
            <w:tcW w:w="36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6927A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eastAsia="宋体" w:cs="宋体" w:asciiTheme="minorAscii" w:hAnsiTheme="minorAscii"/>
                <w:kern w:val="0"/>
                <w:sz w:val="21"/>
                <w:szCs w:val="21"/>
                <w:lang w:val="en-US" w:eastAsia="zh-CN" w:bidi="ar"/>
              </w:rPr>
              <w:t>134,401</w:t>
            </w:r>
          </w:p>
        </w:tc>
      </w:tr>
      <w:tr w14:paraId="4EF95EC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71" w:hRule="atLeast"/>
        </w:trPr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1BC83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Style w:val="8"/>
                <w:rFonts w:hint="default" w:eastAsia="宋体" w:cs="宋体" w:asciiTheme="minorAscii" w:hAnsiTheme="minorAscii"/>
                <w:kern w:val="0"/>
                <w:sz w:val="21"/>
                <w:szCs w:val="21"/>
                <w:lang w:val="en-US" w:eastAsia="zh-CN" w:bidi="ar"/>
              </w:rPr>
              <w:t>Training</w:t>
            </w:r>
          </w:p>
        </w:tc>
        <w:tc>
          <w:tcPr>
            <w:tcW w:w="2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F58E3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eastAsia="宋体" w:cs="宋体" w:asciiTheme="minorAscii" w:hAnsiTheme="minorAscii"/>
                <w:kern w:val="0"/>
                <w:sz w:val="21"/>
                <w:szCs w:val="21"/>
                <w:lang w:val="en-US" w:eastAsia="zh-CN" w:bidi="ar"/>
              </w:rPr>
              <w:t>Epochs</w:t>
            </w:r>
          </w:p>
        </w:tc>
        <w:tc>
          <w:tcPr>
            <w:tcW w:w="36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72747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eastAsia="宋体" w:cs="宋体" w:asciiTheme="minorAscii" w:hAnsiTheme="minorAscii"/>
                <w:kern w:val="0"/>
                <w:sz w:val="21"/>
                <w:szCs w:val="21"/>
                <w:lang w:val="en-US" w:eastAsia="zh-CN" w:bidi="ar"/>
              </w:rPr>
              <w:t>20</w:t>
            </w:r>
          </w:p>
        </w:tc>
      </w:tr>
      <w:tr w14:paraId="3EE3664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71" w:hRule="atLeast"/>
        </w:trPr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78436A">
            <w:pPr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2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DF0D4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eastAsia="宋体" w:cs="宋体" w:asciiTheme="minorAscii" w:hAnsiTheme="minorAscii"/>
                <w:kern w:val="0"/>
                <w:sz w:val="21"/>
                <w:szCs w:val="21"/>
                <w:lang w:val="en-US" w:eastAsia="zh-CN" w:bidi="ar"/>
              </w:rPr>
              <w:t>Batch size</w:t>
            </w:r>
          </w:p>
        </w:tc>
        <w:tc>
          <w:tcPr>
            <w:tcW w:w="36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FA87B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eastAsia="宋体" w:cs="宋体" w:asciiTheme="minorAscii" w:hAnsiTheme="minorAscii"/>
                <w:kern w:val="0"/>
                <w:sz w:val="21"/>
                <w:szCs w:val="21"/>
                <w:lang w:val="en-US" w:eastAsia="zh-CN" w:bidi="ar"/>
              </w:rPr>
              <w:t>2048</w:t>
            </w:r>
          </w:p>
        </w:tc>
      </w:tr>
      <w:tr w14:paraId="6EE69BB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71" w:hRule="atLeast"/>
        </w:trPr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D460E1">
            <w:pPr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2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721CF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eastAsia="宋体" w:cs="宋体" w:asciiTheme="minorAscii" w:hAnsiTheme="minorAscii"/>
                <w:kern w:val="0"/>
                <w:sz w:val="21"/>
                <w:szCs w:val="21"/>
                <w:lang w:val="en-US" w:eastAsia="zh-CN" w:bidi="ar"/>
              </w:rPr>
              <w:t>Training/validation split</w:t>
            </w:r>
          </w:p>
        </w:tc>
        <w:tc>
          <w:tcPr>
            <w:tcW w:w="36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BEC2C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eastAsia="宋体" w:cs="宋体" w:asciiTheme="minorAscii" w:hAnsiTheme="minorAscii"/>
                <w:kern w:val="0"/>
                <w:sz w:val="21"/>
                <w:szCs w:val="21"/>
                <w:lang w:val="en-US" w:eastAsia="zh-CN" w:bidi="ar"/>
              </w:rPr>
              <w:t>70% / 30%</w:t>
            </w:r>
          </w:p>
        </w:tc>
      </w:tr>
      <w:tr w14:paraId="6F5D424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71" w:hRule="atLeast"/>
        </w:trPr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8CDFF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Style w:val="8"/>
                <w:rFonts w:hint="default" w:eastAsia="宋体" w:cs="宋体" w:asciiTheme="minorAscii" w:hAnsiTheme="minorAscii"/>
                <w:kern w:val="0"/>
                <w:sz w:val="21"/>
                <w:szCs w:val="21"/>
                <w:lang w:val="en-US" w:eastAsia="zh-CN" w:bidi="ar"/>
              </w:rPr>
              <w:t>Optimization</w:t>
            </w:r>
          </w:p>
        </w:tc>
        <w:tc>
          <w:tcPr>
            <w:tcW w:w="2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9AFD9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eastAsia="宋体" w:cs="宋体" w:asciiTheme="minorAscii" w:hAnsiTheme="minorAscii"/>
                <w:kern w:val="0"/>
                <w:sz w:val="21"/>
                <w:szCs w:val="21"/>
                <w:lang w:val="en-US" w:eastAsia="zh-CN" w:bidi="ar"/>
              </w:rPr>
              <w:t>Loss function</w:t>
            </w:r>
          </w:p>
        </w:tc>
        <w:tc>
          <w:tcPr>
            <w:tcW w:w="36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D449D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eastAsia="宋体" w:cs="宋体" w:asciiTheme="minorAscii" w:hAnsiTheme="minorAscii"/>
                <w:kern w:val="0"/>
                <w:sz w:val="21"/>
                <w:szCs w:val="21"/>
                <w:lang w:val="en-US" w:eastAsia="zh-CN" w:bidi="ar"/>
              </w:rPr>
              <w:t>Binary cross-entropy</w:t>
            </w:r>
          </w:p>
        </w:tc>
      </w:tr>
      <w:tr w14:paraId="5BFF71E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683" w:hRule="atLeast"/>
        </w:trPr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F80DD3">
            <w:pPr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2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A1102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eastAsia="宋体" w:cs="宋体" w:asciiTheme="minorAscii" w:hAnsiTheme="minorAscii"/>
                <w:kern w:val="0"/>
                <w:sz w:val="21"/>
                <w:szCs w:val="21"/>
                <w:lang w:val="en-US" w:eastAsia="zh-CN" w:bidi="ar"/>
              </w:rPr>
              <w:t>Optimizer</w:t>
            </w:r>
          </w:p>
        </w:tc>
        <w:tc>
          <w:tcPr>
            <w:tcW w:w="36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69652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eastAsia="宋体" w:cs="宋体" w:asciiTheme="minorAscii" w:hAnsiTheme="minorAscii"/>
                <w:kern w:val="0"/>
                <w:sz w:val="21"/>
                <w:szCs w:val="21"/>
                <w:lang w:val="en-US" w:eastAsia="zh-CN" w:bidi="ar"/>
              </w:rPr>
              <w:t>Adam (learning rate = 0.01; minimum learning rate = 1×10⁻⁵)</w:t>
            </w:r>
          </w:p>
        </w:tc>
      </w:tr>
      <w:tr w14:paraId="57B0DF4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71" w:hRule="atLeast"/>
        </w:trPr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93169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Style w:val="8"/>
                <w:rFonts w:hint="default" w:eastAsia="宋体" w:cs="宋体" w:asciiTheme="minorAscii" w:hAnsiTheme="minorAscii"/>
                <w:kern w:val="0"/>
                <w:sz w:val="21"/>
                <w:szCs w:val="21"/>
                <w:lang w:val="en-US" w:eastAsia="zh-CN" w:bidi="ar"/>
              </w:rPr>
              <w:t>Class imbalance</w:t>
            </w:r>
          </w:p>
        </w:tc>
        <w:tc>
          <w:tcPr>
            <w:tcW w:w="2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34364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eastAsia="宋体" w:cs="宋体" w:asciiTheme="minorAscii" w:hAnsiTheme="minorAscii"/>
                <w:kern w:val="0"/>
                <w:sz w:val="21"/>
                <w:szCs w:val="21"/>
                <w:lang w:val="en-US" w:eastAsia="zh-CN" w:bidi="ar"/>
              </w:rPr>
              <w:t>Class weights</w:t>
            </w:r>
          </w:p>
        </w:tc>
        <w:tc>
          <w:tcPr>
            <w:tcW w:w="36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8C191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eastAsia="宋体" w:cs="宋体" w:asciiTheme="minorAscii" w:hAnsiTheme="minorAscii"/>
                <w:kern w:val="0"/>
                <w:sz w:val="21"/>
                <w:szCs w:val="21"/>
                <w:lang w:val="en-US" w:eastAsia="zh-CN" w:bidi="ar"/>
              </w:rPr>
              <w:t>Inverse class frequency(</w:t>
            </w:r>
            <w:r>
              <w:rPr>
                <w:rFonts w:hint="default" w:ascii="Cambria Math" w:hAnsi="Cambria Math" w:eastAsia="宋体" w:cs="Cambria Math"/>
                <w:i/>
                <w:iCs/>
                <w:kern w:val="0"/>
                <w:sz w:val="21"/>
                <w:szCs w:val="21"/>
                <w:lang w:val="en-US" w:eastAsia="zh-CN" w:bidi="ar"/>
              </w:rPr>
              <w:t>w</w:t>
            </w:r>
            <w:r>
              <w:rPr>
                <w:rFonts w:hint="default" w:ascii="Cambria Math" w:hAnsi="Cambria Math" w:eastAsia="宋体" w:cs="Cambria Math"/>
                <w:i/>
                <w:iCs/>
                <w:kern w:val="0"/>
                <w:sz w:val="21"/>
                <w:szCs w:val="21"/>
                <w:vertAlign w:val="subscript"/>
                <w:lang w:val="en-US" w:eastAsia="zh-CN" w:bidi="ar"/>
              </w:rPr>
              <w:t>c</w:t>
            </w:r>
            <w:r>
              <w:rPr>
                <w:rFonts w:hint="eastAsia" w:ascii="Cambria Math" w:hAnsi="Cambria Math" w:eastAsia="宋体" w:cs="Cambria Math"/>
                <w:i/>
                <w:iCs/>
                <w:kern w:val="0"/>
                <w:sz w:val="21"/>
                <w:szCs w:val="21"/>
                <w:vertAlign w:val="subscript"/>
                <w:lang w:val="en-US" w:eastAsia="zh-CN" w:bidi="ar"/>
              </w:rPr>
              <w:t xml:space="preserve"> </w:t>
            </w:r>
            <w:r>
              <w:rPr>
                <w:rFonts w:hint="default" w:ascii="Cambria Math" w:hAnsi="Cambria Math" w:eastAsia="宋体" w:cs="Cambria Math"/>
                <w:kern w:val="0"/>
                <w:sz w:val="21"/>
                <w:szCs w:val="21"/>
                <w:lang w:val="en-US" w:eastAsia="zh-CN" w:bidi="ar"/>
              </w:rPr>
              <w:t>∝ 1/</w:t>
            </w:r>
            <w:r>
              <w:rPr>
                <w:rFonts w:hint="default" w:ascii="Cambria Math" w:hAnsi="Cambria Math" w:eastAsia="宋体" w:cs="Cambria Math"/>
                <w:i/>
                <w:iCs/>
                <w:kern w:val="0"/>
                <w:sz w:val="21"/>
                <w:szCs w:val="21"/>
                <w:lang w:val="en-US" w:eastAsia="zh-CN" w:bidi="ar"/>
              </w:rPr>
              <w:t>n</w:t>
            </w:r>
            <w:r>
              <w:rPr>
                <w:rFonts w:hint="default" w:ascii="Cambria Math" w:hAnsi="Cambria Math" w:eastAsia="宋体" w:cs="Cambria Math"/>
                <w:i/>
                <w:iCs/>
                <w:kern w:val="0"/>
                <w:sz w:val="21"/>
                <w:szCs w:val="21"/>
                <w:vertAlign w:val="subscript"/>
                <w:lang w:val="en-US" w:eastAsia="zh-CN" w:bidi="ar"/>
              </w:rPr>
              <w:t>c</w:t>
            </w:r>
            <w:r>
              <w:rPr>
                <w:rFonts w:hint="default" w:eastAsia="宋体" w:cs="宋体" w:asciiTheme="minorAscii" w:hAnsiTheme="minorAscii"/>
                <w:kern w:val="0"/>
                <w:sz w:val="21"/>
                <w:szCs w:val="21"/>
                <w:lang w:val="en-US" w:eastAsia="zh-CN" w:bidi="ar"/>
              </w:rPr>
              <w:t>)</w:t>
            </w:r>
          </w:p>
        </w:tc>
      </w:tr>
      <w:tr w14:paraId="312352C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71" w:hRule="atLeast"/>
        </w:trPr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03F89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Style w:val="8"/>
                <w:rFonts w:hint="default" w:eastAsia="宋体" w:cs="宋体" w:asciiTheme="minorAscii" w:hAnsiTheme="minorAscii"/>
                <w:kern w:val="0"/>
                <w:sz w:val="21"/>
                <w:szCs w:val="21"/>
                <w:lang w:val="en-US" w:eastAsia="zh-CN" w:bidi="ar"/>
              </w:rPr>
              <w:t>Callbacks</w:t>
            </w:r>
          </w:p>
        </w:tc>
        <w:tc>
          <w:tcPr>
            <w:tcW w:w="2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6A2B6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eastAsia="宋体" w:cs="宋体" w:asciiTheme="minorAscii" w:hAnsiTheme="minorAscii"/>
                <w:kern w:val="0"/>
                <w:sz w:val="21"/>
                <w:szCs w:val="21"/>
                <w:lang w:val="en-US" w:eastAsia="zh-CN" w:bidi="ar"/>
              </w:rPr>
              <w:t>Early stopping</w:t>
            </w:r>
          </w:p>
        </w:tc>
        <w:tc>
          <w:tcPr>
            <w:tcW w:w="36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C2AB1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eastAsia="宋体" w:cs="宋体" w:asciiTheme="minorAscii" w:hAnsiTheme="minorAscii"/>
                <w:kern w:val="0"/>
                <w:sz w:val="21"/>
                <w:szCs w:val="21"/>
                <w:lang w:val="en-US" w:eastAsia="zh-CN" w:bidi="ar"/>
              </w:rPr>
              <w:t>Patience = 5</w:t>
            </w:r>
          </w:p>
        </w:tc>
      </w:tr>
      <w:tr w14:paraId="794F276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71" w:hRule="atLeast"/>
        </w:trPr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3AAB54">
            <w:pPr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2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3B587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eastAsia="宋体" w:cs="宋体" w:asciiTheme="minorAscii" w:hAnsiTheme="minorAscii"/>
                <w:kern w:val="0"/>
                <w:sz w:val="21"/>
                <w:szCs w:val="21"/>
                <w:lang w:val="en-US" w:eastAsia="zh-CN" w:bidi="ar"/>
              </w:rPr>
              <w:t>Learning rate scheduling</w:t>
            </w:r>
          </w:p>
        </w:tc>
        <w:tc>
          <w:tcPr>
            <w:tcW w:w="36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73BC2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eastAsia="宋体" w:cs="宋体" w:asciiTheme="minorAscii" w:hAnsiTheme="minorAscii"/>
                <w:kern w:val="0"/>
                <w:sz w:val="21"/>
                <w:szCs w:val="21"/>
                <w:lang w:val="en-US" w:eastAsia="zh-CN" w:bidi="ar"/>
              </w:rPr>
              <w:t>ReduceLROnPlateau (factor = 0.2, patience = 3)</w:t>
            </w:r>
          </w:p>
        </w:tc>
      </w:tr>
      <w:tr w14:paraId="7E80F74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71" w:hRule="atLeast"/>
        </w:trPr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99FC11">
            <w:pPr>
              <w:rPr>
                <w:rFonts w:hint="default" w:asciiTheme="minorAscii" w:hAnsiTheme="minorAscii"/>
                <w:sz w:val="21"/>
                <w:szCs w:val="21"/>
              </w:rPr>
            </w:pPr>
          </w:p>
        </w:tc>
        <w:tc>
          <w:tcPr>
            <w:tcW w:w="2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CA317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eastAsia="宋体" w:cs="宋体" w:asciiTheme="minorAscii" w:hAnsiTheme="minorAscii"/>
                <w:kern w:val="0"/>
                <w:sz w:val="21"/>
                <w:szCs w:val="21"/>
                <w:lang w:val="en-US" w:eastAsia="zh-CN" w:bidi="ar"/>
              </w:rPr>
              <w:t>Model checkpointing</w:t>
            </w:r>
          </w:p>
        </w:tc>
        <w:tc>
          <w:tcPr>
            <w:tcW w:w="36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FEC21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eastAsia="宋体" w:cs="宋体" w:asciiTheme="minorAscii" w:hAnsiTheme="minorAscii"/>
                <w:kern w:val="0"/>
                <w:sz w:val="21"/>
                <w:szCs w:val="21"/>
                <w:lang w:val="en-US" w:eastAsia="zh-CN" w:bidi="ar"/>
              </w:rPr>
              <w:t>Enabled</w:t>
            </w:r>
          </w:p>
        </w:tc>
      </w:tr>
      <w:tr w14:paraId="57A54EA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86" w:hRule="atLeast"/>
        </w:trPr>
        <w:tc>
          <w:tcPr>
            <w:tcW w:w="2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4914B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Style w:val="8"/>
                <w:rFonts w:hint="default" w:eastAsia="宋体" w:cs="宋体" w:asciiTheme="minorAscii" w:hAnsiTheme="minorAscii"/>
                <w:kern w:val="0"/>
                <w:sz w:val="21"/>
                <w:szCs w:val="21"/>
                <w:lang w:val="en-US" w:eastAsia="zh-CN" w:bidi="ar"/>
              </w:rPr>
              <w:t>Reproducibility</w:t>
            </w:r>
          </w:p>
        </w:tc>
        <w:tc>
          <w:tcPr>
            <w:tcW w:w="2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1AD25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eastAsia="宋体" w:cs="宋体" w:asciiTheme="minorAscii" w:hAnsiTheme="minorAscii"/>
                <w:kern w:val="0"/>
                <w:sz w:val="21"/>
                <w:szCs w:val="21"/>
                <w:lang w:val="en-US" w:eastAsia="zh-CN" w:bidi="ar"/>
              </w:rPr>
              <w:t>Random seed</w:t>
            </w:r>
          </w:p>
        </w:tc>
        <w:tc>
          <w:tcPr>
            <w:tcW w:w="36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29FEB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Theme="minorAscii" w:hAnsiTheme="minorAscii"/>
                <w:sz w:val="21"/>
                <w:szCs w:val="21"/>
              </w:rPr>
            </w:pPr>
            <w:r>
              <w:rPr>
                <w:rFonts w:hint="default" w:eastAsia="宋体" w:cs="宋体" w:asciiTheme="minorAscii" w:hAnsiTheme="minorAscii"/>
                <w:kern w:val="0"/>
                <w:sz w:val="21"/>
                <w:szCs w:val="21"/>
                <w:lang w:val="en-US" w:eastAsia="zh-CN" w:bidi="ar"/>
              </w:rPr>
              <w:t>Fixed in R</w:t>
            </w:r>
          </w:p>
        </w:tc>
      </w:tr>
    </w:tbl>
    <w:p w14:paraId="52333FC8">
      <w:pPr>
        <w:keepNext w:val="0"/>
        <w:keepLines w:val="0"/>
        <w:widowControl/>
        <w:suppressLineNumbers w:val="0"/>
        <w:jc w:val="left"/>
        <w:rPr>
          <w:rFonts w:hint="eastAsia" w:eastAsia="宋体" w:cs="宋体" w:asciiTheme="minorAscii" w:hAnsiTheme="minorAscii"/>
          <w:kern w:val="0"/>
          <w:sz w:val="21"/>
          <w:szCs w:val="21"/>
          <w:lang w:val="en-US" w:eastAsia="zh-CN" w:bidi="ar"/>
        </w:rPr>
      </w:pPr>
      <w:r>
        <w:rPr>
          <w:rFonts w:hint="default" w:eastAsia="宋体" w:cs="宋体" w:asciiTheme="minorAscii" w:hAnsiTheme="minorAscii"/>
          <w:kern w:val="0"/>
          <w:sz w:val="21"/>
          <w:szCs w:val="21"/>
          <w:lang w:val="en-US" w:eastAsia="zh-CN" w:bidi="ar"/>
        </w:rPr>
        <w:t xml:space="preserve">Note: </w:t>
      </w:r>
      <w:r>
        <w:rPr>
          <w:rFonts w:hint="default" w:ascii="Cambria Math" w:hAnsi="Cambria Math" w:eastAsia="宋体" w:cs="Cambria Math"/>
          <w:i/>
          <w:iCs/>
          <w:kern w:val="0"/>
          <w:sz w:val="21"/>
          <w:szCs w:val="21"/>
          <w:lang w:val="en-US" w:eastAsia="zh-CN" w:bidi="ar"/>
        </w:rPr>
        <w:t>w</w:t>
      </w:r>
      <w:r>
        <w:rPr>
          <w:rFonts w:hint="default" w:ascii="Cambria Math" w:hAnsi="Cambria Math" w:eastAsia="宋体" w:cs="Cambria Math"/>
          <w:i/>
          <w:iCs/>
          <w:kern w:val="0"/>
          <w:sz w:val="21"/>
          <w:szCs w:val="21"/>
          <w:vertAlign w:val="subscript"/>
          <w:lang w:val="en-US" w:eastAsia="zh-CN" w:bidi="ar"/>
        </w:rPr>
        <w:t>c</w:t>
      </w:r>
      <w:r>
        <w:rPr>
          <w:rFonts w:hint="eastAsia" w:ascii="Cambria Math" w:hAnsi="Cambria Math" w:eastAsia="宋体" w:cs="Cambria Math"/>
          <w:i/>
          <w:iCs/>
          <w:kern w:val="0"/>
          <w:sz w:val="21"/>
          <w:szCs w:val="21"/>
          <w:vertAlign w:val="subscript"/>
          <w:lang w:val="en-US" w:eastAsia="zh-CN" w:bidi="ar"/>
        </w:rPr>
        <w:t xml:space="preserve"> </w:t>
      </w:r>
      <w:r>
        <w:rPr>
          <w:rFonts w:hint="default" w:eastAsia="宋体" w:cs="宋体" w:asciiTheme="minorAscii" w:hAnsiTheme="minorAscii"/>
          <w:kern w:val="0"/>
          <w:sz w:val="21"/>
          <w:szCs w:val="21"/>
          <w:lang w:val="en-US" w:eastAsia="zh-CN" w:bidi="ar"/>
        </w:rPr>
        <w:t>denotes the weight assigned to class</w:t>
      </w:r>
      <w:r>
        <w:rPr>
          <w:rFonts w:hint="default" w:ascii="Cambria Math" w:hAnsi="Cambria Math" w:eastAsia="宋体" w:cs="Cambria Math"/>
          <w:i/>
          <w:iCs/>
          <w:kern w:val="0"/>
          <w:sz w:val="21"/>
          <w:szCs w:val="21"/>
          <w:lang w:val="en-US" w:eastAsia="zh-CN" w:bidi="ar"/>
        </w:rPr>
        <w:t xml:space="preserve"> c</w:t>
      </w:r>
      <w:r>
        <w:rPr>
          <w:rFonts w:hint="default" w:eastAsia="宋体" w:cs="宋体" w:asciiTheme="minorAscii" w:hAnsiTheme="minorAscii"/>
          <w:kern w:val="0"/>
          <w:sz w:val="21"/>
          <w:szCs w:val="21"/>
          <w:lang w:val="en-US" w:eastAsia="zh-CN" w:bidi="ar"/>
        </w:rPr>
        <w:t xml:space="preserve">, where </w:t>
      </w:r>
      <w:r>
        <w:rPr>
          <w:rFonts w:hint="default" w:ascii="Cambria Math" w:hAnsi="Cambria Math" w:eastAsia="宋体" w:cs="Cambria Math"/>
          <w:i/>
          <w:iCs/>
          <w:kern w:val="0"/>
          <w:sz w:val="21"/>
          <w:szCs w:val="21"/>
          <w:lang w:val="en-US" w:eastAsia="zh-CN" w:bidi="ar"/>
        </w:rPr>
        <w:t>n</w:t>
      </w:r>
      <w:r>
        <w:rPr>
          <w:rFonts w:hint="default" w:ascii="Cambria Math" w:hAnsi="Cambria Math" w:eastAsia="宋体" w:cs="Cambria Math"/>
          <w:i/>
          <w:iCs/>
          <w:kern w:val="0"/>
          <w:sz w:val="21"/>
          <w:szCs w:val="21"/>
          <w:vertAlign w:val="subscript"/>
          <w:lang w:val="en-US" w:eastAsia="zh-CN" w:bidi="ar"/>
        </w:rPr>
        <w:t>c</w:t>
      </w:r>
      <w:r>
        <w:rPr>
          <w:rFonts w:hint="default" w:eastAsia="宋体" w:cs="宋体" w:asciiTheme="minorAscii" w:hAnsiTheme="minorAscii"/>
          <w:kern w:val="0"/>
          <w:sz w:val="21"/>
          <w:szCs w:val="21"/>
          <w:lang w:val="en-US" w:eastAsia="zh-CN" w:bidi="ar"/>
        </w:rPr>
        <w:t xml:space="preserve"> is the number of samples in class</w:t>
      </w:r>
      <w:r>
        <w:rPr>
          <w:rFonts w:hint="default" w:ascii="Cambria Math" w:hAnsi="Cambria Math" w:eastAsia="宋体" w:cs="Cambria Math"/>
          <w:i/>
          <w:iCs/>
          <w:kern w:val="0"/>
          <w:sz w:val="21"/>
          <w:szCs w:val="21"/>
          <w:lang w:val="en-US" w:eastAsia="zh-CN" w:bidi="ar"/>
        </w:rPr>
        <w:t xml:space="preserve"> c</w:t>
      </w:r>
      <w:r>
        <w:rPr>
          <w:rFonts w:hint="default" w:eastAsia="宋体" w:cs="宋体" w:asciiTheme="minorAscii" w:hAnsiTheme="minorAscii"/>
          <w:kern w:val="0"/>
          <w:sz w:val="21"/>
          <w:szCs w:val="21"/>
          <w:lang w:val="en-US" w:eastAsia="zh-CN" w:bidi="ar"/>
        </w:rPr>
        <w:t>. Class weights were defined inversely proportional to class frequency (</w:t>
      </w:r>
      <w:r>
        <w:rPr>
          <w:rFonts w:hint="default" w:ascii="Cambria Math" w:hAnsi="Cambria Math" w:eastAsia="宋体" w:cs="Cambria Math"/>
          <w:i/>
          <w:iCs/>
          <w:kern w:val="0"/>
          <w:sz w:val="21"/>
          <w:szCs w:val="21"/>
          <w:lang w:val="en-US" w:eastAsia="zh-CN" w:bidi="ar"/>
        </w:rPr>
        <w:t>w</w:t>
      </w:r>
      <w:r>
        <w:rPr>
          <w:rFonts w:hint="default" w:ascii="Cambria Math" w:hAnsi="Cambria Math" w:eastAsia="宋体" w:cs="Cambria Math"/>
          <w:i/>
          <w:iCs/>
          <w:kern w:val="0"/>
          <w:sz w:val="21"/>
          <w:szCs w:val="21"/>
          <w:vertAlign w:val="subscript"/>
          <w:lang w:val="en-US" w:eastAsia="zh-CN" w:bidi="ar"/>
        </w:rPr>
        <w:t>c</w:t>
      </w:r>
      <w:r>
        <w:rPr>
          <w:rFonts w:hint="eastAsia" w:ascii="Cambria Math" w:hAnsi="Cambria Math" w:eastAsia="宋体" w:cs="Cambria Math"/>
          <w:i/>
          <w:iCs/>
          <w:kern w:val="0"/>
          <w:sz w:val="21"/>
          <w:szCs w:val="21"/>
          <w:vertAlign w:val="subscript"/>
          <w:lang w:val="en-US" w:eastAsia="zh-CN" w:bidi="ar"/>
        </w:rPr>
        <w:t xml:space="preserve"> </w:t>
      </w:r>
      <w:r>
        <w:rPr>
          <w:rFonts w:hint="default" w:ascii="Cambria Math" w:hAnsi="Cambria Math" w:eastAsia="宋体" w:cs="Cambria Math"/>
          <w:kern w:val="0"/>
          <w:sz w:val="21"/>
          <w:szCs w:val="21"/>
          <w:lang w:val="en-US" w:eastAsia="zh-CN" w:bidi="ar"/>
        </w:rPr>
        <w:t>∝ 1/</w:t>
      </w:r>
      <w:r>
        <w:rPr>
          <w:rFonts w:hint="default" w:ascii="Cambria Math" w:hAnsi="Cambria Math" w:eastAsia="宋体" w:cs="Cambria Math"/>
          <w:i/>
          <w:iCs/>
          <w:kern w:val="0"/>
          <w:sz w:val="21"/>
          <w:szCs w:val="21"/>
          <w:lang w:val="en-US" w:eastAsia="zh-CN" w:bidi="ar"/>
        </w:rPr>
        <w:t>n</w:t>
      </w:r>
      <w:r>
        <w:rPr>
          <w:rFonts w:hint="default" w:ascii="Cambria Math" w:hAnsi="Cambria Math" w:eastAsia="宋体" w:cs="Cambria Math"/>
          <w:i/>
          <w:iCs/>
          <w:kern w:val="0"/>
          <w:sz w:val="21"/>
          <w:szCs w:val="21"/>
          <w:vertAlign w:val="subscript"/>
          <w:lang w:val="en-US" w:eastAsia="zh-CN" w:bidi="ar"/>
        </w:rPr>
        <w:t>c</w:t>
      </w:r>
      <w:r>
        <w:rPr>
          <w:rFonts w:hint="default" w:eastAsia="宋体" w:cs="宋体" w:asciiTheme="minorAscii" w:hAnsiTheme="minorAscii"/>
          <w:kern w:val="0"/>
          <w:sz w:val="21"/>
          <w:szCs w:val="21"/>
          <w:lang w:val="en-US" w:eastAsia="zh-CN" w:bidi="ar"/>
        </w:rPr>
        <w:t xml:space="preserve">), ensuring that </w:t>
      </w:r>
      <w:r>
        <w:rPr>
          <w:rFonts w:hint="default" w:eastAsia="宋体" w:cs="宋体" w:asciiTheme="minorAscii" w:hAnsiTheme="minorAscii"/>
          <w:i w:val="0"/>
          <w:iCs w:val="0"/>
          <w:kern w:val="0"/>
          <w:sz w:val="21"/>
          <w:szCs w:val="21"/>
          <w:lang w:val="en-US" w:eastAsia="zh-CN" w:bidi="ar"/>
        </w:rPr>
        <w:t>minority-class</w:t>
      </w:r>
      <w:r>
        <w:rPr>
          <w:rFonts w:hint="default" w:eastAsia="宋体" w:cs="宋体" w:asciiTheme="minorAscii" w:hAnsiTheme="minorAscii"/>
          <w:kern w:val="0"/>
          <w:sz w:val="21"/>
          <w:szCs w:val="21"/>
          <w:lang w:val="en-US" w:eastAsia="zh-CN" w:bidi="ar"/>
        </w:rPr>
        <w:t xml:space="preserve"> samples were given greater weight during model training.</w:t>
      </w:r>
    </w:p>
    <w:p w14:paraId="2B7EF5F0">
      <w:pPr>
        <w:spacing w:line="360" w:lineRule="auto"/>
        <w:rPr>
          <w:rFonts w:ascii="Arial" w:hAnsi="Arial" w:eastAsia="Calibri" w:cs="Arial"/>
          <w:b/>
          <w:bCs/>
          <w:kern w:val="0"/>
          <w:sz w:val="20"/>
          <w:szCs w:val="20"/>
          <w:lang w:eastAsia="en-US"/>
        </w:rPr>
      </w:pPr>
    </w:p>
    <w:p w14:paraId="0D3C831F">
      <w:pPr>
        <w:spacing w:line="360" w:lineRule="auto"/>
        <w:rPr>
          <w:rFonts w:ascii="Arial" w:hAnsi="Arial" w:eastAsia="Calibri" w:cs="Arial"/>
          <w:b/>
          <w:bCs/>
          <w:kern w:val="0"/>
          <w:sz w:val="20"/>
          <w:szCs w:val="20"/>
          <w:lang w:eastAsia="en-US"/>
        </w:rPr>
      </w:pPr>
    </w:p>
    <w:p w14:paraId="5DF44F3A">
      <w:pPr>
        <w:spacing w:line="360" w:lineRule="auto"/>
        <w:rPr>
          <w:rFonts w:ascii="Arial" w:hAnsi="Arial" w:eastAsia="Calibri" w:cs="Arial"/>
          <w:b/>
          <w:bCs/>
          <w:kern w:val="0"/>
          <w:sz w:val="20"/>
          <w:szCs w:val="20"/>
          <w:lang w:eastAsia="en-US"/>
        </w:rPr>
      </w:pPr>
    </w:p>
    <w:p w14:paraId="25785D70">
      <w:pPr>
        <w:spacing w:line="360" w:lineRule="auto"/>
        <w:rPr>
          <w:rFonts w:ascii="Arial" w:hAnsi="Arial" w:eastAsia="Calibri" w:cs="Arial"/>
          <w:b/>
          <w:bCs/>
          <w:kern w:val="0"/>
          <w:sz w:val="20"/>
          <w:szCs w:val="20"/>
          <w:lang w:eastAsia="en-US"/>
        </w:rPr>
      </w:pPr>
    </w:p>
    <w:p w14:paraId="1E9E675C">
      <w:pPr>
        <w:spacing w:line="360" w:lineRule="auto"/>
        <w:rPr>
          <w:rFonts w:ascii="Arial" w:hAnsi="Arial" w:eastAsia="Calibri" w:cs="Arial"/>
          <w:b/>
          <w:bCs/>
          <w:kern w:val="0"/>
          <w:sz w:val="20"/>
          <w:szCs w:val="20"/>
          <w:lang w:eastAsia="en-US"/>
        </w:rPr>
      </w:pPr>
    </w:p>
    <w:p w14:paraId="10D96313">
      <w:pPr>
        <w:spacing w:line="360" w:lineRule="auto"/>
        <w:rPr>
          <w:rFonts w:ascii="Arial" w:hAnsi="Arial" w:eastAsia="Calibri" w:cs="Arial"/>
          <w:b/>
          <w:bCs/>
          <w:kern w:val="0"/>
          <w:sz w:val="20"/>
          <w:szCs w:val="20"/>
          <w:lang w:eastAsia="en-US"/>
        </w:rPr>
      </w:pPr>
    </w:p>
    <w:p w14:paraId="6D1422C0">
      <w:pPr>
        <w:spacing w:line="360" w:lineRule="auto"/>
        <w:rPr>
          <w:rFonts w:ascii="Arial" w:hAnsi="Arial" w:eastAsia="Calibri" w:cs="Arial"/>
          <w:b/>
          <w:bCs/>
          <w:kern w:val="0"/>
          <w:sz w:val="20"/>
          <w:szCs w:val="20"/>
          <w:lang w:eastAsia="en-US"/>
        </w:rPr>
      </w:pPr>
    </w:p>
    <w:p w14:paraId="22533688">
      <w:pPr>
        <w:spacing w:line="360" w:lineRule="auto"/>
        <w:rPr>
          <w:rFonts w:ascii="Arial" w:hAnsi="Arial" w:eastAsia="Calibri" w:cs="Arial"/>
          <w:b/>
          <w:bCs/>
          <w:kern w:val="0"/>
          <w:sz w:val="20"/>
          <w:szCs w:val="20"/>
          <w:lang w:eastAsia="en-US"/>
        </w:rPr>
      </w:pPr>
    </w:p>
    <w:p w14:paraId="4CFE361A">
      <w:pPr>
        <w:spacing w:line="360" w:lineRule="auto"/>
        <w:rPr>
          <w:rStyle w:val="8"/>
          <w:rFonts w:ascii="Arial" w:hAnsi="Arial" w:cs="Arial"/>
          <w:b w:val="0"/>
          <w:bCs/>
          <w:sz w:val="20"/>
          <w:szCs w:val="20"/>
        </w:rPr>
      </w:pPr>
      <w:r>
        <w:rPr>
          <w:rFonts w:hint="eastAsia" w:ascii="Arial" w:hAnsi="Arial" w:cs="Arial"/>
          <w:b/>
          <w:bCs/>
          <w:kern w:val="0"/>
          <w:sz w:val="20"/>
          <w:szCs w:val="20"/>
        </w:rPr>
        <w:t>Supplementary</w:t>
      </w:r>
      <w:r>
        <w:rPr>
          <w:rFonts w:ascii="Arial" w:hAnsi="Arial" w:cs="Arial"/>
          <w:b/>
          <w:bCs/>
          <w:kern w:val="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Figure S1</w:t>
      </w:r>
      <w:r>
        <w:rPr>
          <w:rFonts w:hint="eastAsia" w:ascii="Arial" w:hAnsi="Arial" w:cs="Arial"/>
          <w:b/>
          <w:bCs/>
          <w:sz w:val="20"/>
          <w:szCs w:val="20"/>
        </w:rPr>
        <w:t xml:space="preserve"> </w:t>
      </w:r>
      <w:r>
        <w:rPr>
          <w:rStyle w:val="8"/>
          <w:rFonts w:ascii="Arial" w:hAnsi="Arial" w:cs="Arial"/>
          <w:b w:val="0"/>
          <w:bCs/>
          <w:sz w:val="20"/>
          <w:szCs w:val="20"/>
        </w:rPr>
        <w:t>Functional enrichment analysis of WGCNA module genes.</w:t>
      </w:r>
    </w:p>
    <w:p w14:paraId="523F0438">
      <w:pPr>
        <w:spacing w:line="360" w:lineRule="auto"/>
        <w:rPr>
          <w:rFonts w:ascii="Arial" w:hAnsi="Arial" w:cs="Times New Roman"/>
          <w:kern w:val="0"/>
          <w:sz w:val="20"/>
          <w:szCs w:val="24"/>
          <w14:ligatures w14:val="standardContextual"/>
        </w:rPr>
      </w:pPr>
      <w:r>
        <w:rPr>
          <w:rStyle w:val="8"/>
          <w:rFonts w:hint="eastAsia" w:ascii="Arial" w:hAnsi="Arial" w:cs="Arial" w:eastAsiaTheme="minorEastAsia"/>
          <w:b w:val="0"/>
          <w:bCs/>
          <w:sz w:val="20"/>
          <w:szCs w:val="20"/>
          <w:lang w:eastAsia="zh-CN"/>
        </w:rPr>
        <w:drawing>
          <wp:inline distT="0" distB="0" distL="114300" distR="114300">
            <wp:extent cx="5274310" cy="2112645"/>
            <wp:effectExtent l="0" t="0" r="2540" b="1905"/>
            <wp:docPr id="6" name="图片 6" descr="figS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gS1-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bookmarkStart w:id="0" w:name="OLE_LINK32"/>
      <w:r>
        <w:rPr>
          <w:rFonts w:ascii="Arial" w:hAnsi="Arial" w:cs="Times New Roman"/>
          <w:kern w:val="0"/>
          <w:sz w:val="20"/>
          <w:szCs w:val="24"/>
          <w14:ligatures w14:val="standardContextual"/>
        </w:rPr>
        <w:t>(</w:t>
      </w:r>
      <w:r>
        <w:rPr>
          <w:rFonts w:ascii="Arial" w:hAnsi="Arial" w:cs="Times New Roman"/>
          <w:b/>
          <w:bCs/>
          <w:kern w:val="0"/>
          <w:sz w:val="20"/>
          <w:szCs w:val="24"/>
          <w14:ligatures w14:val="standardContextual"/>
        </w:rPr>
        <w:t>A</w:t>
      </w:r>
      <w:r>
        <w:rPr>
          <w:rFonts w:ascii="Arial" w:hAnsi="Arial" w:cs="Times New Roman"/>
          <w:kern w:val="0"/>
          <w:sz w:val="20"/>
          <w:szCs w:val="24"/>
          <w14:ligatures w14:val="standardContextual"/>
        </w:rPr>
        <w:t xml:space="preserve">) Bar plot of significantly enriched KEGG pathways. </w:t>
      </w:r>
      <w:bookmarkEnd w:id="0"/>
      <w:r>
        <w:rPr>
          <w:rFonts w:ascii="Arial" w:hAnsi="Arial" w:cs="Times New Roman"/>
          <w:kern w:val="0"/>
          <w:sz w:val="20"/>
          <w:szCs w:val="24"/>
          <w14:ligatures w14:val="standardContextual"/>
        </w:rPr>
        <w:t>(</w:t>
      </w:r>
      <w:r>
        <w:rPr>
          <w:rFonts w:ascii="Arial" w:hAnsi="Arial" w:cs="Times New Roman"/>
          <w:b/>
          <w:bCs/>
          <w:kern w:val="0"/>
          <w:sz w:val="20"/>
          <w:szCs w:val="24"/>
          <w14:ligatures w14:val="standardContextual"/>
        </w:rPr>
        <w:t>B</w:t>
      </w:r>
      <w:r>
        <w:rPr>
          <w:rFonts w:ascii="Arial" w:hAnsi="Arial" w:cs="Times New Roman"/>
          <w:kern w:val="0"/>
          <w:sz w:val="20"/>
          <w:szCs w:val="24"/>
          <w14:ligatures w14:val="standardContextual"/>
        </w:rPr>
        <w:t>) Bar plot of enriched GO terms in BP, CC, and MF categories. (</w:t>
      </w:r>
      <w:r>
        <w:rPr>
          <w:rFonts w:ascii="Arial" w:hAnsi="Arial" w:cs="Times New Roman"/>
          <w:b/>
          <w:bCs/>
          <w:kern w:val="0"/>
          <w:sz w:val="20"/>
          <w:szCs w:val="24"/>
          <w14:ligatures w14:val="standardContextual"/>
        </w:rPr>
        <w:t>C</w:t>
      </w:r>
      <w:r>
        <w:rPr>
          <w:rFonts w:ascii="Arial" w:hAnsi="Arial" w:cs="Times New Roman"/>
          <w:kern w:val="0"/>
          <w:sz w:val="20"/>
          <w:szCs w:val="24"/>
          <w14:ligatures w14:val="standardContextual"/>
        </w:rPr>
        <w:t>) KEGG network diagram showing pathway associations based on shared genes. (</w:t>
      </w:r>
      <w:r>
        <w:rPr>
          <w:rFonts w:ascii="Arial" w:hAnsi="Arial" w:cs="Times New Roman"/>
          <w:b/>
          <w:bCs/>
          <w:kern w:val="0"/>
          <w:sz w:val="20"/>
          <w:szCs w:val="24"/>
          <w14:ligatures w14:val="standardContextual"/>
        </w:rPr>
        <w:t>D</w:t>
      </w:r>
      <w:r>
        <w:rPr>
          <w:rFonts w:ascii="Arial" w:hAnsi="Arial" w:cs="Times New Roman"/>
          <w:kern w:val="0"/>
          <w:sz w:val="20"/>
          <w:szCs w:val="24"/>
          <w14:ligatures w14:val="standardContextual"/>
        </w:rPr>
        <w:t>) GO network diagram illustrating term significance, gene count, and gene overlap.</w:t>
      </w:r>
    </w:p>
    <w:p w14:paraId="45CDC4BE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hint="eastAsia" w:ascii="Arial" w:hAnsi="Arial" w:cs="Arial"/>
          <w:b/>
          <w:bCs/>
          <w:kern w:val="0"/>
          <w:sz w:val="20"/>
          <w:szCs w:val="20"/>
        </w:rPr>
        <w:t>Supplementary</w:t>
      </w:r>
      <w:r>
        <w:rPr>
          <w:rFonts w:ascii="Arial" w:hAnsi="Arial" w:cs="Arial"/>
          <w:b/>
          <w:bCs/>
          <w:kern w:val="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Figure S2</w:t>
      </w:r>
      <w:r>
        <w:rPr>
          <w:rFonts w:hint="eastAsia"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Functional enrichment analysis of candidate genes.</w:t>
      </w:r>
    </w:p>
    <w:p w14:paraId="36BE40BC">
      <w:pPr>
        <w:spacing w:line="360" w:lineRule="auto"/>
        <w:rPr>
          <w:rFonts w:hint="eastAsia" w:ascii="Arial" w:hAnsi="Arial" w:cs="Arial" w:eastAsiaTheme="minorEastAsia"/>
          <w:sz w:val="20"/>
          <w:szCs w:val="20"/>
          <w:lang w:eastAsia="zh-CN"/>
        </w:rPr>
      </w:pPr>
      <w:r>
        <w:rPr>
          <w:rFonts w:hint="eastAsia" w:ascii="Arial" w:hAnsi="Arial" w:cs="Arial" w:eastAsiaTheme="minorEastAsia"/>
          <w:sz w:val="20"/>
          <w:szCs w:val="20"/>
          <w:lang w:eastAsia="zh-CN"/>
        </w:rPr>
        <w:drawing>
          <wp:inline distT="0" distB="0" distL="114300" distR="114300">
            <wp:extent cx="5274310" cy="3159125"/>
            <wp:effectExtent l="0" t="0" r="2540" b="3175"/>
            <wp:docPr id="5" name="图片 5" descr="figS2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S2_画板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9F5EB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) Bubble plot showing GO (BP, CC, MF) terms and KEGG pathways significantly enriched in candidate genes.(</w:t>
      </w:r>
      <w:r>
        <w:rPr>
          <w:rFonts w:ascii="Arial" w:hAnsi="Arial" w:cs="Arial"/>
          <w:b/>
          <w:bCs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) GO network diagram illustrating functional relationships based on gene overlap.(</w:t>
      </w:r>
      <w:r>
        <w:rPr>
          <w:rFonts w:ascii="Arial" w:hAnsi="Arial" w:cs="Arial"/>
          <w:b/>
          <w:bCs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) KEGG pathway network revealing inter-pathway associations based on shared genes.</w:t>
      </w:r>
    </w:p>
    <w:p w14:paraId="02D6DB80">
      <w:pPr>
        <w:spacing w:line="360" w:lineRule="auto"/>
        <w:rPr>
          <w:rFonts w:hint="eastAsia" w:ascii="Arial" w:hAnsi="Arial" w:eastAsia="Calibri" w:cs="Arial"/>
          <w:b/>
          <w:bCs/>
          <w:kern w:val="0"/>
          <w:sz w:val="20"/>
          <w:szCs w:val="20"/>
          <w:lang w:eastAsia="en-US"/>
        </w:rPr>
      </w:pPr>
    </w:p>
    <w:p w14:paraId="3FE5631F">
      <w:pPr>
        <w:spacing w:line="360" w:lineRule="auto"/>
        <w:rPr>
          <w:rFonts w:hint="eastAsia" w:ascii="Arial" w:hAnsi="Arial" w:eastAsia="Calibri" w:cs="Arial"/>
          <w:b/>
          <w:bCs/>
          <w:kern w:val="0"/>
          <w:sz w:val="20"/>
          <w:szCs w:val="20"/>
          <w:lang w:eastAsia="en-US"/>
        </w:rPr>
      </w:pPr>
    </w:p>
    <w:p w14:paraId="0C0E5D2C">
      <w:pPr>
        <w:spacing w:line="360" w:lineRule="auto"/>
        <w:rPr>
          <w:rFonts w:hint="eastAsia" w:ascii="Arial" w:hAnsi="Arial" w:eastAsia="Calibri" w:cs="Arial"/>
          <w:b w:val="0"/>
          <w:bCs w:val="0"/>
          <w:kern w:val="0"/>
          <w:sz w:val="20"/>
          <w:szCs w:val="20"/>
          <w:lang w:val="en-US" w:eastAsia="en-US"/>
        </w:rPr>
      </w:pPr>
      <w:r>
        <w:rPr>
          <w:rFonts w:hint="eastAsia" w:ascii="Arial" w:hAnsi="Arial" w:eastAsia="Calibri" w:cs="Arial"/>
          <w:b/>
          <w:bCs/>
          <w:kern w:val="0"/>
          <w:sz w:val="20"/>
          <w:szCs w:val="20"/>
          <w:lang w:eastAsia="en-US"/>
        </w:rPr>
        <w:t>Supplementary Figure S</w:t>
      </w:r>
      <w:r>
        <w:rPr>
          <w:rFonts w:hint="eastAsia" w:ascii="Arial" w:hAnsi="Arial" w:eastAsia="宋体" w:cs="Arial"/>
          <w:b/>
          <w:bCs/>
          <w:kern w:val="0"/>
          <w:sz w:val="20"/>
          <w:szCs w:val="20"/>
          <w:lang w:val="en-US" w:eastAsia="zh-CN"/>
        </w:rPr>
        <w:t>3</w:t>
      </w:r>
      <w:r>
        <w:rPr>
          <w:rFonts w:hint="default" w:ascii="Arial" w:hAnsi="Arial" w:eastAsia="Calibri" w:cs="Arial"/>
          <w:b/>
          <w:bCs/>
          <w:kern w:val="0"/>
          <w:sz w:val="20"/>
          <w:szCs w:val="20"/>
          <w:lang w:val="en-US" w:eastAsia="en-US"/>
        </w:rPr>
        <w:t xml:space="preserve"> </w:t>
      </w:r>
      <w:r>
        <w:rPr>
          <w:rFonts w:hint="eastAsia" w:ascii="Arial" w:hAnsi="Arial" w:eastAsia="Calibri" w:cs="Arial"/>
          <w:b w:val="0"/>
          <w:bCs w:val="0"/>
          <w:kern w:val="0"/>
          <w:sz w:val="20"/>
          <w:szCs w:val="20"/>
          <w:lang w:val="en-US" w:eastAsia="en-US"/>
        </w:rPr>
        <w:t>Bar charts of top SHAP contributors across datasets.</w:t>
      </w:r>
    </w:p>
    <w:p w14:paraId="34F2BA89">
      <w:pPr>
        <w:spacing w:line="360" w:lineRule="auto"/>
        <w:rPr>
          <w:rFonts w:hint="default" w:ascii="Arial" w:hAnsi="Arial" w:eastAsia="Calibri" w:cs="Arial"/>
          <w:b w:val="0"/>
          <w:bCs w:val="0"/>
          <w:kern w:val="0"/>
          <w:sz w:val="20"/>
          <w:szCs w:val="20"/>
          <w:lang w:val="en-US" w:eastAsia="en-US"/>
        </w:rPr>
      </w:pPr>
      <w:r>
        <w:rPr>
          <w:rFonts w:hint="default" w:ascii="Arial" w:hAnsi="Arial" w:eastAsia="Calibri" w:cs="Arial"/>
          <w:b w:val="0"/>
          <w:bCs w:val="0"/>
          <w:kern w:val="0"/>
          <w:sz w:val="20"/>
          <w:szCs w:val="20"/>
          <w:lang w:val="en-US" w:eastAsia="en-US"/>
        </w:rPr>
        <w:drawing>
          <wp:inline distT="0" distB="0" distL="114300" distR="114300">
            <wp:extent cx="5273675" cy="1837055"/>
            <wp:effectExtent l="0" t="0" r="3175" b="1270"/>
            <wp:docPr id="18" name="图片 18" descr="figure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igureS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18EAB">
      <w:pPr>
        <w:spacing w:line="360" w:lineRule="auto"/>
        <w:rPr>
          <w:rFonts w:hint="eastAsia"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) </w:t>
      </w:r>
      <w:r>
        <w:rPr>
          <w:rFonts w:hint="eastAsia" w:ascii="Arial" w:hAnsi="Arial" w:cs="Arial"/>
          <w:sz w:val="20"/>
          <w:szCs w:val="20"/>
        </w:rPr>
        <w:t>Bar chart of top SHAP contributors in the external validation cohort GSE47908.</w:t>
      </w:r>
      <w:r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b/>
          <w:bCs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 xml:space="preserve">) </w:t>
      </w:r>
      <w:r>
        <w:rPr>
          <w:rFonts w:hint="eastAsia" w:ascii="Arial" w:hAnsi="Arial" w:cs="Arial"/>
          <w:sz w:val="20"/>
          <w:szCs w:val="20"/>
        </w:rPr>
        <w:t>Bar chart of top SHAP contributors in the external validation cohort GSE75214.</w:t>
      </w:r>
      <w:r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b/>
          <w:bCs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 xml:space="preserve">) </w:t>
      </w:r>
      <w:r>
        <w:rPr>
          <w:rFonts w:hint="eastAsia" w:ascii="Arial" w:hAnsi="Arial" w:cs="Arial"/>
          <w:sz w:val="20"/>
          <w:szCs w:val="20"/>
        </w:rPr>
        <w:t>Bar chart of top SHAP contributors in the integrated GEO datasets (GSE48959, GSE66407, GSE87466, GSE107499).</w:t>
      </w:r>
    </w:p>
    <w:p w14:paraId="308536DE">
      <w:pPr>
        <w:spacing w:line="360" w:lineRule="auto"/>
        <w:rPr>
          <w:rFonts w:hint="default" w:ascii="Arial" w:hAnsi="Arial" w:eastAsia="Calibri" w:cs="Arial"/>
          <w:b w:val="0"/>
          <w:bCs w:val="0"/>
          <w:kern w:val="0"/>
          <w:sz w:val="20"/>
          <w:szCs w:val="20"/>
          <w:lang w:val="en-US" w:eastAsia="en-US"/>
        </w:rPr>
      </w:pPr>
      <w:r>
        <w:rPr>
          <w:rFonts w:hint="eastAsia" w:ascii="Arial" w:hAnsi="Arial" w:eastAsia="Calibri" w:cs="Arial"/>
          <w:b/>
          <w:bCs/>
          <w:kern w:val="0"/>
          <w:sz w:val="20"/>
          <w:szCs w:val="20"/>
          <w:lang w:eastAsia="en-US"/>
        </w:rPr>
        <w:t>Supplementary Figure S</w:t>
      </w:r>
      <w:r>
        <w:rPr>
          <w:rFonts w:hint="eastAsia" w:ascii="Arial" w:hAnsi="Arial" w:eastAsia="宋体" w:cs="Arial"/>
          <w:b/>
          <w:bCs/>
          <w:kern w:val="0"/>
          <w:sz w:val="20"/>
          <w:szCs w:val="20"/>
          <w:lang w:val="en-US" w:eastAsia="zh-CN"/>
        </w:rPr>
        <w:t>4</w:t>
      </w:r>
      <w:r>
        <w:rPr>
          <w:rFonts w:hint="default" w:ascii="Arial" w:hAnsi="Arial" w:eastAsia="Calibri" w:cs="Arial"/>
          <w:b/>
          <w:bCs/>
          <w:kern w:val="0"/>
          <w:sz w:val="20"/>
          <w:szCs w:val="20"/>
          <w:lang w:val="en-US" w:eastAsia="en-US"/>
        </w:rPr>
        <w:t xml:space="preserve"> </w:t>
      </w:r>
      <w:r>
        <w:rPr>
          <w:rFonts w:hint="default" w:ascii="Arial" w:hAnsi="Arial" w:eastAsia="Calibri" w:cs="Arial"/>
          <w:b w:val="0"/>
          <w:bCs w:val="0"/>
          <w:kern w:val="0"/>
          <w:sz w:val="20"/>
          <w:szCs w:val="20"/>
          <w:lang w:val="en-US" w:eastAsia="en-US"/>
        </w:rPr>
        <w:t>Confusion matrices of the FNN model across datasets.</w:t>
      </w:r>
    </w:p>
    <w:p w14:paraId="6C36ED78">
      <w:pPr>
        <w:spacing w:line="360" w:lineRule="auto"/>
        <w:rPr>
          <w:rFonts w:hint="eastAsia" w:ascii="Arial" w:hAnsi="Arial" w:eastAsia="宋体" w:cs="Arial"/>
          <w:b w:val="0"/>
          <w:bCs w:val="0"/>
          <w:kern w:val="0"/>
          <w:sz w:val="20"/>
          <w:szCs w:val="20"/>
          <w:lang w:val="en-US" w:eastAsia="zh-CN"/>
        </w:rPr>
      </w:pPr>
      <w:r>
        <w:rPr>
          <w:rFonts w:hint="eastAsia" w:ascii="Arial" w:hAnsi="Arial" w:eastAsia="宋体" w:cs="Arial"/>
          <w:b w:val="0"/>
          <w:bCs w:val="0"/>
          <w:kern w:val="0"/>
          <w:sz w:val="20"/>
          <w:szCs w:val="20"/>
          <w:lang w:val="en-US" w:eastAsia="zh-CN"/>
        </w:rPr>
        <w:drawing>
          <wp:inline distT="0" distB="0" distL="114300" distR="114300">
            <wp:extent cx="5274310" cy="4844415"/>
            <wp:effectExtent l="0" t="0" r="2540" b="3810"/>
            <wp:docPr id="7" name="图片 7" descr="figS4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igS4_画板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4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AA431">
      <w:pPr>
        <w:spacing w:line="360" w:lineRule="auto"/>
        <w:rPr>
          <w:rFonts w:hint="eastAsia" w:ascii="Arial" w:hAnsi="Arial" w:cs="Arial"/>
          <w:sz w:val="20"/>
          <w:szCs w:val="20"/>
          <w:lang w:val="en-US" w:eastAsia="zh-CN"/>
        </w:rPr>
      </w:pPr>
      <w:r>
        <w:rPr>
          <w:rFonts w:hint="eastAsia" w:ascii="Arial" w:hAnsi="Arial" w:cs="Arial"/>
          <w:sz w:val="20"/>
          <w:szCs w:val="20"/>
        </w:rPr>
        <w:t>(</w:t>
      </w:r>
      <w:r>
        <w:rPr>
          <w:rFonts w:ascii="Arial" w:hAnsi="Arial" w:cs="Arial"/>
          <w:b/>
          <w:bCs/>
          <w:kern w:val="0"/>
          <w:sz w:val="20"/>
          <w:szCs w:val="20"/>
        </w:rPr>
        <w:t>A</w:t>
      </w:r>
      <w:r>
        <w:rPr>
          <w:rFonts w:hint="eastAsia" w:ascii="Arial" w:hAnsi="Arial" w:cs="Arial"/>
          <w:sz w:val="20"/>
          <w:szCs w:val="20"/>
        </w:rPr>
        <w:t xml:space="preserve">) Training set, </w:t>
      </w:r>
      <w:r>
        <w:rPr>
          <w:rFonts w:ascii="Arial" w:hAnsi="Arial" w:cs="Arial"/>
          <w:kern w:val="0"/>
          <w:sz w:val="20"/>
          <w:szCs w:val="20"/>
        </w:rPr>
        <w:t>(</w:t>
      </w:r>
      <w:r>
        <w:rPr>
          <w:rFonts w:ascii="Arial" w:hAnsi="Arial" w:cs="Arial"/>
          <w:b/>
          <w:bCs/>
          <w:kern w:val="0"/>
          <w:sz w:val="20"/>
          <w:szCs w:val="20"/>
        </w:rPr>
        <w:t>B</w:t>
      </w:r>
      <w:r>
        <w:rPr>
          <w:rFonts w:ascii="Arial" w:hAnsi="Arial" w:cs="Arial"/>
          <w:kern w:val="0"/>
          <w:sz w:val="20"/>
          <w:szCs w:val="20"/>
        </w:rPr>
        <w:t>)</w:t>
      </w:r>
      <w:r>
        <w:rPr>
          <w:rFonts w:hint="eastAsia" w:ascii="Arial" w:hAnsi="Arial" w:cs="Arial"/>
          <w:sz w:val="20"/>
          <w:szCs w:val="20"/>
        </w:rPr>
        <w:t xml:space="preserve"> internal validation set, </w:t>
      </w:r>
      <w:r>
        <w:rPr>
          <w:rFonts w:ascii="Arial" w:hAnsi="Arial" w:cs="Arial"/>
          <w:kern w:val="0"/>
          <w:sz w:val="20"/>
          <w:szCs w:val="20"/>
        </w:rPr>
        <w:t>(</w:t>
      </w:r>
      <w:r>
        <w:rPr>
          <w:rFonts w:ascii="Arial" w:hAnsi="Arial" w:cs="Arial"/>
          <w:b/>
          <w:bCs/>
          <w:kern w:val="0"/>
          <w:sz w:val="20"/>
          <w:szCs w:val="20"/>
        </w:rPr>
        <w:t>C</w:t>
      </w:r>
      <w:r>
        <w:rPr>
          <w:rFonts w:ascii="Arial" w:hAnsi="Arial" w:cs="Arial"/>
          <w:kern w:val="0"/>
          <w:sz w:val="20"/>
          <w:szCs w:val="20"/>
        </w:rPr>
        <w:t>)</w:t>
      </w:r>
      <w:r>
        <w:rPr>
          <w:rFonts w:hint="eastAsia" w:ascii="Arial" w:hAnsi="Arial" w:cs="Arial"/>
          <w:sz w:val="20"/>
          <w:szCs w:val="20"/>
        </w:rPr>
        <w:t xml:space="preserve"> external validation cohort GSE47908, and </w:t>
      </w:r>
      <w:r>
        <w:rPr>
          <w:rFonts w:ascii="Arial" w:hAnsi="Arial" w:cs="Arial"/>
          <w:kern w:val="0"/>
          <w:sz w:val="20"/>
          <w:szCs w:val="20"/>
        </w:rPr>
        <w:t>(</w:t>
      </w:r>
      <w:r>
        <w:rPr>
          <w:rFonts w:ascii="Arial" w:hAnsi="Arial" w:cs="Arial"/>
          <w:b/>
          <w:bCs/>
          <w:kern w:val="0"/>
          <w:sz w:val="20"/>
          <w:szCs w:val="20"/>
        </w:rPr>
        <w:t>D</w:t>
      </w:r>
      <w:r>
        <w:rPr>
          <w:rFonts w:ascii="Arial" w:hAnsi="Arial" w:cs="Arial"/>
          <w:kern w:val="0"/>
          <w:sz w:val="20"/>
          <w:szCs w:val="20"/>
        </w:rPr>
        <w:t>)</w:t>
      </w:r>
      <w:r>
        <w:rPr>
          <w:rFonts w:hint="eastAsia" w:ascii="Arial" w:hAnsi="Arial" w:cs="Arial"/>
          <w:sz w:val="20"/>
          <w:szCs w:val="20"/>
        </w:rPr>
        <w:t xml:space="preserve"> external validation cohort GSE75214, showing predictive accuracy across datasets.</w:t>
      </w:r>
      <w:r>
        <w:rPr>
          <w:rFonts w:hint="eastAsia" w:ascii="Arial" w:hAnsi="Arial" w:cs="Arial"/>
          <w:sz w:val="20"/>
          <w:szCs w:val="20"/>
          <w:lang w:val="en-US" w:eastAsia="zh-CN"/>
        </w:rPr>
        <w:t xml:space="preserve"> Bold numerical values within each confusion matrix indicate the number of samples classified into the corresponding category.</w:t>
      </w:r>
    </w:p>
    <w:p w14:paraId="0B20543F">
      <w:pPr>
        <w:spacing w:line="360" w:lineRule="auto"/>
        <w:rPr>
          <w:rFonts w:ascii="Arial" w:hAnsi="Arial" w:cs="Arial"/>
          <w:kern w:val="0"/>
          <w:sz w:val="20"/>
          <w:szCs w:val="20"/>
        </w:rPr>
      </w:pPr>
      <w:r>
        <w:rPr>
          <w:rFonts w:hint="eastAsia" w:ascii="Arial" w:hAnsi="Arial" w:cs="Arial"/>
          <w:b/>
          <w:bCs/>
          <w:kern w:val="0"/>
          <w:sz w:val="20"/>
          <w:szCs w:val="20"/>
        </w:rPr>
        <w:t>Supplementary</w:t>
      </w:r>
      <w:r>
        <w:rPr>
          <w:rFonts w:ascii="Arial" w:hAnsi="Arial" w:cs="Arial"/>
          <w:b/>
          <w:bCs/>
          <w:kern w:val="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Figure S</w:t>
      </w:r>
      <w:r>
        <w:rPr>
          <w:rFonts w:hint="eastAsia" w:ascii="Arial" w:hAnsi="Arial" w:cs="Arial"/>
          <w:b/>
          <w:bCs/>
          <w:sz w:val="20"/>
          <w:szCs w:val="20"/>
          <w:lang w:val="en-US" w:eastAsia="zh-CN"/>
        </w:rPr>
        <w:t>5</w:t>
      </w:r>
      <w:r>
        <w:rPr>
          <w:rFonts w:hint="eastAsia"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kern w:val="0"/>
          <w:sz w:val="20"/>
          <w:szCs w:val="20"/>
        </w:rPr>
        <w:t xml:space="preserve">Association between SLC25A34 expression and </w:t>
      </w:r>
      <w:r>
        <w:rPr>
          <w:rFonts w:hint="eastAsia" w:ascii="Arial" w:hAnsi="Arial" w:cs="Arial"/>
          <w:kern w:val="0"/>
          <w:sz w:val="20"/>
          <w:szCs w:val="20"/>
        </w:rPr>
        <w:t>the immune microenvironment</w:t>
      </w:r>
      <w:r>
        <w:rPr>
          <w:rFonts w:ascii="Arial" w:hAnsi="Arial" w:cs="Arial"/>
          <w:kern w:val="0"/>
          <w:sz w:val="20"/>
          <w:szCs w:val="20"/>
        </w:rPr>
        <w:t>.</w:t>
      </w:r>
    </w:p>
    <w:p w14:paraId="40E1B411">
      <w:pPr>
        <w:spacing w:line="360" w:lineRule="auto"/>
        <w:rPr>
          <w:rFonts w:hint="eastAsia" w:ascii="Arial" w:hAnsi="Arial" w:cs="Arial" w:eastAsiaTheme="minorEastAsia"/>
          <w:kern w:val="0"/>
          <w:sz w:val="20"/>
          <w:szCs w:val="20"/>
          <w:lang w:eastAsia="zh-CN"/>
        </w:rPr>
      </w:pPr>
      <w:r>
        <w:rPr>
          <w:rFonts w:hint="eastAsia" w:ascii="Arial" w:hAnsi="Arial" w:cs="Arial" w:eastAsiaTheme="minorEastAsia"/>
          <w:kern w:val="0"/>
          <w:sz w:val="20"/>
          <w:szCs w:val="20"/>
          <w:lang w:eastAsia="zh-CN"/>
        </w:rPr>
        <w:drawing>
          <wp:inline distT="0" distB="0" distL="114300" distR="114300">
            <wp:extent cx="5268595" cy="4142105"/>
            <wp:effectExtent l="0" t="0" r="8255" b="1270"/>
            <wp:docPr id="8" name="图片 8" descr="figS5 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igS5 _画板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7C718">
      <w:pPr>
        <w:spacing w:line="360" w:lineRule="auto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(</w:t>
      </w:r>
      <w:r>
        <w:rPr>
          <w:rFonts w:ascii="Arial" w:hAnsi="Arial" w:cs="Arial"/>
          <w:b/>
          <w:bCs/>
          <w:kern w:val="0"/>
          <w:sz w:val="20"/>
          <w:szCs w:val="20"/>
        </w:rPr>
        <w:t>A</w:t>
      </w:r>
      <w:r>
        <w:rPr>
          <w:rFonts w:ascii="Arial" w:hAnsi="Arial" w:cs="Arial"/>
          <w:kern w:val="0"/>
          <w:sz w:val="20"/>
          <w:szCs w:val="20"/>
        </w:rPr>
        <w:t>) Immune cell infiltration compared between high and low SLC25A34 expression groups.</w:t>
      </w:r>
      <w:r>
        <w:rPr>
          <w:rFonts w:hint="eastAsia" w:ascii="Arial" w:hAnsi="Arial" w:cs="Arial"/>
          <w:kern w:val="0"/>
          <w:sz w:val="20"/>
          <w:szCs w:val="20"/>
        </w:rPr>
        <w:t xml:space="preserve"> </w:t>
      </w:r>
      <w:r>
        <w:rPr>
          <w:rFonts w:ascii="Arial" w:hAnsi="Arial" w:cs="Arial"/>
          <w:kern w:val="0"/>
          <w:sz w:val="20"/>
          <w:szCs w:val="20"/>
        </w:rPr>
        <w:t>(</w:t>
      </w:r>
      <w:r>
        <w:rPr>
          <w:rFonts w:ascii="Arial" w:hAnsi="Arial" w:cs="Arial"/>
          <w:b/>
          <w:bCs/>
          <w:kern w:val="0"/>
          <w:sz w:val="20"/>
          <w:szCs w:val="20"/>
        </w:rPr>
        <w:t>B</w:t>
      </w:r>
      <w:r>
        <w:rPr>
          <w:rFonts w:ascii="Arial" w:hAnsi="Arial" w:cs="Arial"/>
          <w:kern w:val="0"/>
          <w:sz w:val="20"/>
          <w:szCs w:val="20"/>
        </w:rPr>
        <w:t>) Immune status scores compared between high and low SLC25A34 expression groups.</w:t>
      </w:r>
      <w:r>
        <w:rPr>
          <w:rFonts w:hint="eastAsia" w:ascii="Arial" w:hAnsi="Arial" w:cs="Arial"/>
          <w:kern w:val="0"/>
          <w:sz w:val="20"/>
          <w:szCs w:val="20"/>
        </w:rPr>
        <w:t xml:space="preserve"> </w:t>
      </w:r>
      <w:r>
        <w:rPr>
          <w:rFonts w:ascii="Arial" w:hAnsi="Arial" w:cs="Arial"/>
          <w:kern w:val="0"/>
          <w:sz w:val="20"/>
          <w:szCs w:val="20"/>
        </w:rPr>
        <w:t>(</w:t>
      </w:r>
      <w:r>
        <w:rPr>
          <w:rFonts w:ascii="Arial" w:hAnsi="Arial" w:cs="Arial"/>
          <w:b/>
          <w:bCs/>
          <w:kern w:val="0"/>
          <w:sz w:val="20"/>
          <w:szCs w:val="20"/>
        </w:rPr>
        <w:t>C</w:t>
      </w:r>
      <w:r>
        <w:rPr>
          <w:rFonts w:ascii="Arial" w:hAnsi="Arial" w:cs="Arial"/>
          <w:kern w:val="0"/>
          <w:sz w:val="20"/>
          <w:szCs w:val="20"/>
        </w:rPr>
        <w:t>) Correlation between SLC25A34 expression and inflammatory response score.</w:t>
      </w:r>
      <w:r>
        <w:rPr>
          <w:rFonts w:hint="eastAsia" w:ascii="Arial" w:hAnsi="Arial" w:cs="Arial"/>
          <w:kern w:val="0"/>
          <w:sz w:val="20"/>
          <w:szCs w:val="20"/>
        </w:rPr>
        <w:t xml:space="preserve"> </w:t>
      </w:r>
      <w:r>
        <w:rPr>
          <w:rFonts w:ascii="Arial" w:hAnsi="Arial" w:cs="Arial"/>
          <w:kern w:val="0"/>
          <w:sz w:val="20"/>
          <w:szCs w:val="20"/>
        </w:rPr>
        <w:t>(</w:t>
      </w:r>
      <w:r>
        <w:rPr>
          <w:rFonts w:ascii="Arial" w:hAnsi="Arial" w:cs="Arial"/>
          <w:b/>
          <w:bCs/>
          <w:kern w:val="0"/>
          <w:sz w:val="20"/>
          <w:szCs w:val="20"/>
        </w:rPr>
        <w:t>D</w:t>
      </w:r>
      <w:r>
        <w:rPr>
          <w:rFonts w:ascii="Arial" w:hAnsi="Arial" w:cs="Arial"/>
          <w:kern w:val="0"/>
          <w:sz w:val="20"/>
          <w:szCs w:val="20"/>
        </w:rPr>
        <w:t>) Correlation between SLC25A34 expression and immune score.</w:t>
      </w:r>
      <w:r>
        <w:rPr>
          <w:rFonts w:hint="default" w:ascii="Arial" w:hAnsi="Arial" w:cs="Arial"/>
          <w:kern w:val="0"/>
          <w:sz w:val="20"/>
          <w:szCs w:val="20"/>
          <w:lang w:val="en-US"/>
        </w:rPr>
        <w:t xml:space="preserve"> </w:t>
      </w:r>
      <w:r>
        <w:rPr>
          <w:rFonts w:hint="eastAsia" w:ascii="Arial" w:hAnsi="Arial" w:cs="Arial"/>
          <w:kern w:val="0"/>
          <w:sz w:val="20"/>
          <w:szCs w:val="20"/>
        </w:rPr>
        <w:t xml:space="preserve">Adjusted </w:t>
      </w:r>
      <w:r>
        <w:rPr>
          <w:rFonts w:hint="eastAsia" w:ascii="Arial" w:hAnsi="Arial" w:cs="Arial"/>
          <w:i/>
          <w:iCs/>
          <w:kern w:val="0"/>
          <w:sz w:val="20"/>
          <w:szCs w:val="20"/>
        </w:rPr>
        <w:t>P</w:t>
      </w:r>
      <w:r>
        <w:rPr>
          <w:rFonts w:hint="eastAsia" w:ascii="Arial" w:hAnsi="Arial" w:cs="Arial"/>
          <w:kern w:val="0"/>
          <w:sz w:val="20"/>
          <w:szCs w:val="20"/>
        </w:rPr>
        <w:t xml:space="preserve"> values (Benjamini</w:t>
      </w:r>
      <w:r>
        <w:rPr>
          <w:rFonts w:hint="eastAsia" w:ascii="Arial" w:hAnsi="Arial" w:cs="Arial"/>
          <w:kern w:val="0"/>
          <w:sz w:val="20"/>
          <w:szCs w:val="20"/>
          <w:lang w:val="en-US" w:eastAsia="zh-CN"/>
        </w:rPr>
        <w:t>-</w:t>
      </w:r>
      <w:r>
        <w:rPr>
          <w:rFonts w:hint="eastAsia" w:ascii="Arial" w:hAnsi="Arial" w:cs="Arial"/>
          <w:kern w:val="0"/>
          <w:sz w:val="20"/>
          <w:szCs w:val="20"/>
        </w:rPr>
        <w:t xml:space="preserve">Hochberg method) are indicated as </w:t>
      </w:r>
      <w:r>
        <w:rPr>
          <w:rFonts w:hint="eastAsia" w:ascii="Arial" w:hAnsi="Arial" w:cs="Arial"/>
          <w:i/>
          <w:iCs/>
          <w:kern w:val="0"/>
          <w:sz w:val="20"/>
          <w:szCs w:val="20"/>
        </w:rPr>
        <w:t>P</w:t>
      </w:r>
      <w:r>
        <w:rPr>
          <w:rFonts w:hint="eastAsia" w:ascii="Arial" w:hAnsi="Arial" w:cs="Arial"/>
          <w:kern w:val="0"/>
          <w:sz w:val="20"/>
          <w:szCs w:val="20"/>
        </w:rPr>
        <w:t xml:space="preserve"> &lt; 0.05 (*), &lt; 0.001 (***), and &lt; 0.0001 (****).</w:t>
      </w:r>
    </w:p>
    <w:p w14:paraId="4F1B9B1C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30A69925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79EBD12E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256283AB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3850DD73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51A5974F">
      <w:pPr>
        <w:spacing w:line="360" w:lineRule="auto"/>
        <w:rPr>
          <w:rFonts w:hint="eastAsia" w:ascii="Arial" w:hAnsi="Arial" w:cs="Arial" w:eastAsiaTheme="minorEastAsia"/>
          <w:kern w:val="0"/>
          <w:sz w:val="20"/>
          <w:szCs w:val="20"/>
          <w:lang w:eastAsia="zh-CN"/>
        </w:rPr>
      </w:pPr>
      <w:r>
        <w:rPr>
          <w:rFonts w:hint="eastAsia" w:ascii="Arial" w:hAnsi="Arial" w:cs="Arial"/>
          <w:b/>
          <w:bCs/>
          <w:kern w:val="0"/>
          <w:sz w:val="20"/>
          <w:szCs w:val="20"/>
        </w:rPr>
        <w:t>Supplementary</w:t>
      </w:r>
      <w:r>
        <w:rPr>
          <w:rFonts w:ascii="Arial" w:hAnsi="Arial" w:cs="Arial"/>
          <w:b/>
          <w:bCs/>
          <w:kern w:val="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Figure S</w:t>
      </w:r>
      <w:r>
        <w:rPr>
          <w:rFonts w:hint="eastAsia" w:ascii="Arial" w:hAnsi="Arial" w:cs="Arial"/>
          <w:b/>
          <w:bCs/>
          <w:sz w:val="20"/>
          <w:szCs w:val="20"/>
          <w:lang w:val="en-US" w:eastAsia="zh-CN"/>
        </w:rPr>
        <w:t>6</w:t>
      </w:r>
      <w:r>
        <w:rPr>
          <w:rFonts w:hint="eastAsia"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kern w:val="0"/>
          <w:sz w:val="20"/>
          <w:szCs w:val="20"/>
        </w:rPr>
        <w:t xml:space="preserve">Association between </w:t>
      </w:r>
      <w:r>
        <w:rPr>
          <w:rFonts w:hint="eastAsia" w:ascii="Arial" w:hAnsi="Arial" w:cs="Arial"/>
          <w:kern w:val="0"/>
          <w:sz w:val="20"/>
          <w:szCs w:val="20"/>
        </w:rPr>
        <w:t>GLB1L2</w:t>
      </w:r>
      <w:r>
        <w:rPr>
          <w:rFonts w:ascii="Arial" w:hAnsi="Arial" w:cs="Arial"/>
          <w:kern w:val="0"/>
          <w:sz w:val="20"/>
          <w:szCs w:val="20"/>
        </w:rPr>
        <w:t xml:space="preserve"> expression </w:t>
      </w:r>
      <w:r>
        <w:rPr>
          <w:rFonts w:hint="eastAsia" w:ascii="Arial" w:hAnsi="Arial" w:cs="Arial"/>
          <w:kern w:val="0"/>
          <w:sz w:val="20"/>
          <w:szCs w:val="20"/>
        </w:rPr>
        <w:t>and the immune microenvironment.</w:t>
      </w:r>
      <w:r>
        <w:rPr>
          <w:rFonts w:hint="eastAsia" w:ascii="Arial" w:hAnsi="Arial" w:cs="Arial" w:eastAsiaTheme="minorEastAsia"/>
          <w:kern w:val="0"/>
          <w:sz w:val="20"/>
          <w:szCs w:val="20"/>
          <w:lang w:eastAsia="zh-CN"/>
        </w:rPr>
        <w:drawing>
          <wp:inline distT="0" distB="0" distL="114300" distR="114300">
            <wp:extent cx="5268595" cy="4100830"/>
            <wp:effectExtent l="0" t="0" r="8255" b="4445"/>
            <wp:docPr id="9" name="图片 9" descr="figS6 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igS6 _画板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FC3B1">
      <w:pPr>
        <w:spacing w:line="360" w:lineRule="auto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(</w:t>
      </w:r>
      <w:r>
        <w:rPr>
          <w:rFonts w:ascii="Arial" w:hAnsi="Arial" w:cs="Arial"/>
          <w:b/>
          <w:bCs/>
          <w:kern w:val="0"/>
          <w:sz w:val="20"/>
          <w:szCs w:val="20"/>
        </w:rPr>
        <w:t>A</w:t>
      </w:r>
      <w:r>
        <w:rPr>
          <w:rFonts w:ascii="Arial" w:hAnsi="Arial" w:cs="Arial"/>
          <w:kern w:val="0"/>
          <w:sz w:val="20"/>
          <w:szCs w:val="20"/>
        </w:rPr>
        <w:t xml:space="preserve">) Immune cell infiltration compared between high and low </w:t>
      </w:r>
      <w:r>
        <w:rPr>
          <w:rFonts w:hint="eastAsia" w:ascii="Arial" w:hAnsi="Arial" w:cs="Arial"/>
          <w:kern w:val="0"/>
          <w:sz w:val="20"/>
          <w:szCs w:val="20"/>
        </w:rPr>
        <w:t>GLB1L2</w:t>
      </w:r>
      <w:r>
        <w:rPr>
          <w:rFonts w:ascii="Arial" w:hAnsi="Arial" w:cs="Arial"/>
          <w:kern w:val="0"/>
          <w:sz w:val="20"/>
          <w:szCs w:val="20"/>
        </w:rPr>
        <w:t xml:space="preserve"> expression groups.</w:t>
      </w:r>
      <w:r>
        <w:rPr>
          <w:rFonts w:hint="eastAsia" w:ascii="Arial" w:hAnsi="Arial" w:cs="Arial"/>
          <w:kern w:val="0"/>
          <w:sz w:val="20"/>
          <w:szCs w:val="20"/>
        </w:rPr>
        <w:t xml:space="preserve"> </w:t>
      </w:r>
      <w:r>
        <w:rPr>
          <w:rFonts w:ascii="Arial" w:hAnsi="Arial" w:cs="Arial"/>
          <w:kern w:val="0"/>
          <w:sz w:val="20"/>
          <w:szCs w:val="20"/>
        </w:rPr>
        <w:t>(</w:t>
      </w:r>
      <w:r>
        <w:rPr>
          <w:rFonts w:ascii="Arial" w:hAnsi="Arial" w:cs="Arial"/>
          <w:b/>
          <w:bCs/>
          <w:kern w:val="0"/>
          <w:sz w:val="20"/>
          <w:szCs w:val="20"/>
        </w:rPr>
        <w:t>B</w:t>
      </w:r>
      <w:r>
        <w:rPr>
          <w:rFonts w:ascii="Arial" w:hAnsi="Arial" w:cs="Arial"/>
          <w:kern w:val="0"/>
          <w:sz w:val="20"/>
          <w:szCs w:val="20"/>
        </w:rPr>
        <w:t xml:space="preserve">) Immune status scores compared between high and low </w:t>
      </w:r>
      <w:r>
        <w:rPr>
          <w:rFonts w:hint="eastAsia" w:ascii="Arial" w:hAnsi="Arial" w:cs="Arial"/>
          <w:kern w:val="0"/>
          <w:sz w:val="20"/>
          <w:szCs w:val="20"/>
        </w:rPr>
        <w:t>GLB1L2</w:t>
      </w:r>
      <w:r>
        <w:rPr>
          <w:rFonts w:ascii="Arial" w:hAnsi="Arial" w:cs="Arial"/>
          <w:kern w:val="0"/>
          <w:sz w:val="20"/>
          <w:szCs w:val="20"/>
        </w:rPr>
        <w:t xml:space="preserve"> expression groups.</w:t>
      </w:r>
      <w:r>
        <w:rPr>
          <w:rFonts w:hint="eastAsia" w:ascii="Arial" w:hAnsi="Arial" w:cs="Arial"/>
          <w:kern w:val="0"/>
          <w:sz w:val="20"/>
          <w:szCs w:val="20"/>
        </w:rPr>
        <w:t xml:space="preserve"> </w:t>
      </w:r>
      <w:r>
        <w:rPr>
          <w:rFonts w:ascii="Arial" w:hAnsi="Arial" w:cs="Arial"/>
          <w:kern w:val="0"/>
          <w:sz w:val="20"/>
          <w:szCs w:val="20"/>
        </w:rPr>
        <w:t>(</w:t>
      </w:r>
      <w:r>
        <w:rPr>
          <w:rFonts w:ascii="Arial" w:hAnsi="Arial" w:cs="Arial"/>
          <w:b/>
          <w:bCs/>
          <w:kern w:val="0"/>
          <w:sz w:val="20"/>
          <w:szCs w:val="20"/>
        </w:rPr>
        <w:t>C</w:t>
      </w:r>
      <w:r>
        <w:rPr>
          <w:rFonts w:ascii="Arial" w:hAnsi="Arial" w:cs="Arial"/>
          <w:kern w:val="0"/>
          <w:sz w:val="20"/>
          <w:szCs w:val="20"/>
        </w:rPr>
        <w:t xml:space="preserve">) Correlation between </w:t>
      </w:r>
      <w:r>
        <w:rPr>
          <w:rFonts w:hint="eastAsia" w:ascii="Arial" w:hAnsi="Arial" w:cs="Arial"/>
          <w:kern w:val="0"/>
          <w:sz w:val="20"/>
          <w:szCs w:val="20"/>
        </w:rPr>
        <w:t>GLB1L2</w:t>
      </w:r>
      <w:r>
        <w:rPr>
          <w:rFonts w:ascii="Arial" w:hAnsi="Arial" w:cs="Arial"/>
          <w:kern w:val="0"/>
          <w:sz w:val="20"/>
          <w:szCs w:val="20"/>
        </w:rPr>
        <w:t xml:space="preserve"> expression and inflammatory response score.</w:t>
      </w:r>
      <w:r>
        <w:rPr>
          <w:rFonts w:hint="eastAsia" w:ascii="Arial" w:hAnsi="Arial" w:cs="Arial"/>
          <w:kern w:val="0"/>
          <w:sz w:val="20"/>
          <w:szCs w:val="20"/>
        </w:rPr>
        <w:t xml:space="preserve"> </w:t>
      </w:r>
      <w:r>
        <w:rPr>
          <w:rFonts w:ascii="Arial" w:hAnsi="Arial" w:cs="Arial"/>
          <w:kern w:val="0"/>
          <w:sz w:val="20"/>
          <w:szCs w:val="20"/>
        </w:rPr>
        <w:t>(</w:t>
      </w:r>
      <w:r>
        <w:rPr>
          <w:rFonts w:ascii="Arial" w:hAnsi="Arial" w:cs="Arial"/>
          <w:b/>
          <w:bCs/>
          <w:kern w:val="0"/>
          <w:sz w:val="20"/>
          <w:szCs w:val="20"/>
        </w:rPr>
        <w:t>D</w:t>
      </w:r>
      <w:r>
        <w:rPr>
          <w:rFonts w:ascii="Arial" w:hAnsi="Arial" w:cs="Arial"/>
          <w:kern w:val="0"/>
          <w:sz w:val="20"/>
          <w:szCs w:val="20"/>
        </w:rPr>
        <w:t xml:space="preserve">) Correlation between </w:t>
      </w:r>
      <w:r>
        <w:rPr>
          <w:rFonts w:hint="eastAsia" w:ascii="Arial" w:hAnsi="Arial" w:cs="Arial"/>
          <w:kern w:val="0"/>
          <w:sz w:val="20"/>
          <w:szCs w:val="20"/>
        </w:rPr>
        <w:t>GLB1L2</w:t>
      </w:r>
      <w:r>
        <w:rPr>
          <w:rFonts w:ascii="Arial" w:hAnsi="Arial" w:cs="Arial"/>
          <w:kern w:val="0"/>
          <w:sz w:val="20"/>
          <w:szCs w:val="20"/>
        </w:rPr>
        <w:t xml:space="preserve"> expression and immune score.</w:t>
      </w:r>
      <w:r>
        <w:rPr>
          <w:rFonts w:hint="eastAsia" w:ascii="Arial" w:hAnsi="Arial" w:cs="Arial"/>
          <w:kern w:val="0"/>
          <w:sz w:val="20"/>
          <w:szCs w:val="20"/>
        </w:rPr>
        <w:t xml:space="preserve"> Adjusted </w:t>
      </w:r>
      <w:r>
        <w:rPr>
          <w:rFonts w:hint="eastAsia" w:ascii="Arial" w:hAnsi="Arial" w:cs="Arial"/>
          <w:i/>
          <w:iCs/>
          <w:kern w:val="0"/>
          <w:sz w:val="20"/>
          <w:szCs w:val="20"/>
        </w:rPr>
        <w:t>P</w:t>
      </w:r>
      <w:r>
        <w:rPr>
          <w:rFonts w:hint="eastAsia" w:ascii="Arial" w:hAnsi="Arial" w:cs="Arial"/>
          <w:kern w:val="0"/>
          <w:sz w:val="20"/>
          <w:szCs w:val="20"/>
        </w:rPr>
        <w:t xml:space="preserve"> values (Benjamini</w:t>
      </w:r>
      <w:r>
        <w:rPr>
          <w:rFonts w:hint="eastAsia" w:ascii="Arial" w:hAnsi="Arial" w:cs="Arial"/>
          <w:kern w:val="0"/>
          <w:sz w:val="20"/>
          <w:szCs w:val="20"/>
          <w:lang w:val="en-US" w:eastAsia="zh-CN"/>
        </w:rPr>
        <w:t>-</w:t>
      </w:r>
      <w:r>
        <w:rPr>
          <w:rFonts w:hint="eastAsia" w:ascii="Arial" w:hAnsi="Arial" w:cs="Arial"/>
          <w:kern w:val="0"/>
          <w:sz w:val="20"/>
          <w:szCs w:val="20"/>
        </w:rPr>
        <w:t xml:space="preserve">Hochberg method) are indicated as </w:t>
      </w:r>
      <w:r>
        <w:rPr>
          <w:rFonts w:hint="eastAsia" w:ascii="Arial" w:hAnsi="Arial" w:cs="Arial"/>
          <w:i/>
          <w:iCs/>
          <w:kern w:val="0"/>
          <w:sz w:val="20"/>
          <w:szCs w:val="20"/>
        </w:rPr>
        <w:t>P</w:t>
      </w:r>
      <w:r>
        <w:rPr>
          <w:rFonts w:hint="eastAsia" w:ascii="Arial" w:hAnsi="Arial" w:cs="Arial"/>
          <w:kern w:val="0"/>
          <w:sz w:val="20"/>
          <w:szCs w:val="20"/>
        </w:rPr>
        <w:t xml:space="preserve"> &lt; 0.05 (*), &lt; 0.01 (**), &lt; 0.001 (***), and &lt; 0.0001 (****).</w:t>
      </w:r>
    </w:p>
    <w:p w14:paraId="40F35804">
      <w:pPr>
        <w:spacing w:line="360" w:lineRule="auto"/>
        <w:rPr>
          <w:rFonts w:ascii="Arial" w:hAnsi="Arial" w:cs="Arial"/>
          <w:kern w:val="0"/>
          <w:sz w:val="20"/>
          <w:szCs w:val="20"/>
        </w:rPr>
      </w:pPr>
    </w:p>
    <w:p w14:paraId="69E9B00F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76A429F5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5D3C680D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76A6B156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5BA6A7F1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322A5907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4533A578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6366068B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78367E79">
      <w:pPr>
        <w:spacing w:line="360" w:lineRule="auto"/>
        <w:rPr>
          <w:rFonts w:hint="eastAsia" w:ascii="Arial" w:hAnsi="Arial" w:cs="Arial" w:eastAsiaTheme="minorEastAsia"/>
          <w:kern w:val="0"/>
          <w:sz w:val="20"/>
          <w:szCs w:val="20"/>
          <w:lang w:eastAsia="zh-CN"/>
        </w:rPr>
      </w:pPr>
      <w:r>
        <w:rPr>
          <w:rFonts w:hint="eastAsia" w:ascii="Arial" w:hAnsi="Arial" w:cs="Arial"/>
          <w:b/>
          <w:bCs/>
          <w:kern w:val="0"/>
          <w:sz w:val="20"/>
          <w:szCs w:val="20"/>
        </w:rPr>
        <w:t>Supplementary</w:t>
      </w:r>
      <w:r>
        <w:rPr>
          <w:rFonts w:ascii="Arial" w:hAnsi="Arial" w:cs="Arial"/>
          <w:b/>
          <w:bCs/>
          <w:kern w:val="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Figure S</w:t>
      </w:r>
      <w:r>
        <w:rPr>
          <w:rFonts w:hint="eastAsia" w:ascii="Arial" w:hAnsi="Arial" w:cs="Arial"/>
          <w:b/>
          <w:bCs/>
          <w:sz w:val="20"/>
          <w:szCs w:val="20"/>
          <w:lang w:val="en-US" w:eastAsia="zh-CN"/>
        </w:rPr>
        <w:t>7</w:t>
      </w:r>
      <w:r>
        <w:rPr>
          <w:rFonts w:hint="eastAsia"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kern w:val="0"/>
          <w:sz w:val="20"/>
          <w:szCs w:val="20"/>
        </w:rPr>
        <w:t xml:space="preserve">Association between </w:t>
      </w:r>
      <w:r>
        <w:rPr>
          <w:rFonts w:hint="eastAsia" w:ascii="Arial" w:hAnsi="Arial" w:cs="Arial"/>
          <w:kern w:val="0"/>
          <w:sz w:val="20"/>
          <w:szCs w:val="20"/>
        </w:rPr>
        <w:t>CHP2</w:t>
      </w:r>
      <w:r>
        <w:rPr>
          <w:rFonts w:ascii="Arial" w:hAnsi="Arial" w:cs="Arial"/>
          <w:kern w:val="0"/>
          <w:sz w:val="20"/>
          <w:szCs w:val="20"/>
        </w:rPr>
        <w:t xml:space="preserve"> expression </w:t>
      </w:r>
      <w:r>
        <w:rPr>
          <w:rFonts w:hint="eastAsia" w:ascii="Arial" w:hAnsi="Arial" w:cs="Arial"/>
          <w:kern w:val="0"/>
          <w:sz w:val="20"/>
          <w:szCs w:val="20"/>
        </w:rPr>
        <w:t>and the immune microenvironment.</w:t>
      </w:r>
      <w:r>
        <w:rPr>
          <w:rFonts w:hint="eastAsia" w:ascii="Arial" w:hAnsi="Arial" w:cs="Arial" w:eastAsiaTheme="minorEastAsia"/>
          <w:kern w:val="0"/>
          <w:sz w:val="20"/>
          <w:szCs w:val="20"/>
          <w:lang w:eastAsia="zh-CN"/>
        </w:rPr>
        <w:drawing>
          <wp:inline distT="0" distB="0" distL="114300" distR="114300">
            <wp:extent cx="5268595" cy="4006215"/>
            <wp:effectExtent l="0" t="0" r="8255" b="3810"/>
            <wp:docPr id="10" name="图片 10" descr="figS7 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igS7 _画板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CF897">
      <w:pPr>
        <w:spacing w:line="360" w:lineRule="auto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(</w:t>
      </w:r>
      <w:r>
        <w:rPr>
          <w:rFonts w:ascii="Arial" w:hAnsi="Arial" w:cs="Arial"/>
          <w:b/>
          <w:bCs/>
          <w:kern w:val="0"/>
          <w:sz w:val="20"/>
          <w:szCs w:val="20"/>
        </w:rPr>
        <w:t>A</w:t>
      </w:r>
      <w:r>
        <w:rPr>
          <w:rFonts w:ascii="Arial" w:hAnsi="Arial" w:cs="Arial"/>
          <w:kern w:val="0"/>
          <w:sz w:val="20"/>
          <w:szCs w:val="20"/>
        </w:rPr>
        <w:t xml:space="preserve">) Immune cell infiltration compared between high and low </w:t>
      </w:r>
      <w:r>
        <w:rPr>
          <w:rFonts w:hint="eastAsia" w:ascii="Arial" w:hAnsi="Arial" w:cs="Arial"/>
          <w:kern w:val="0"/>
          <w:sz w:val="20"/>
          <w:szCs w:val="20"/>
        </w:rPr>
        <w:t>CHP2</w:t>
      </w:r>
      <w:r>
        <w:rPr>
          <w:rFonts w:ascii="Arial" w:hAnsi="Arial" w:cs="Arial"/>
          <w:kern w:val="0"/>
          <w:sz w:val="20"/>
          <w:szCs w:val="20"/>
        </w:rPr>
        <w:t xml:space="preserve"> expression groups.</w:t>
      </w:r>
      <w:r>
        <w:rPr>
          <w:rFonts w:hint="eastAsia" w:ascii="Arial" w:hAnsi="Arial" w:cs="Arial"/>
          <w:kern w:val="0"/>
          <w:sz w:val="20"/>
          <w:szCs w:val="20"/>
        </w:rPr>
        <w:t xml:space="preserve"> </w:t>
      </w:r>
      <w:r>
        <w:rPr>
          <w:rFonts w:ascii="Arial" w:hAnsi="Arial" w:cs="Arial"/>
          <w:kern w:val="0"/>
          <w:sz w:val="20"/>
          <w:szCs w:val="20"/>
        </w:rPr>
        <w:t>(</w:t>
      </w:r>
      <w:r>
        <w:rPr>
          <w:rFonts w:ascii="Arial" w:hAnsi="Arial" w:cs="Arial"/>
          <w:b/>
          <w:bCs/>
          <w:kern w:val="0"/>
          <w:sz w:val="20"/>
          <w:szCs w:val="20"/>
        </w:rPr>
        <w:t>B</w:t>
      </w:r>
      <w:r>
        <w:rPr>
          <w:rFonts w:ascii="Arial" w:hAnsi="Arial" w:cs="Arial"/>
          <w:kern w:val="0"/>
          <w:sz w:val="20"/>
          <w:szCs w:val="20"/>
        </w:rPr>
        <w:t xml:space="preserve">) Immune status scores compared between high and low </w:t>
      </w:r>
      <w:r>
        <w:rPr>
          <w:rFonts w:hint="eastAsia" w:ascii="Arial" w:hAnsi="Arial" w:cs="Arial"/>
          <w:kern w:val="0"/>
          <w:sz w:val="20"/>
          <w:szCs w:val="20"/>
        </w:rPr>
        <w:t>CHP2</w:t>
      </w:r>
      <w:r>
        <w:rPr>
          <w:rFonts w:ascii="Arial" w:hAnsi="Arial" w:cs="Arial"/>
          <w:kern w:val="0"/>
          <w:sz w:val="20"/>
          <w:szCs w:val="20"/>
        </w:rPr>
        <w:t xml:space="preserve"> expression groups.</w:t>
      </w:r>
      <w:r>
        <w:rPr>
          <w:rFonts w:hint="eastAsia" w:ascii="Arial" w:hAnsi="Arial" w:cs="Arial"/>
          <w:kern w:val="0"/>
          <w:sz w:val="20"/>
          <w:szCs w:val="20"/>
        </w:rPr>
        <w:t xml:space="preserve"> </w:t>
      </w:r>
      <w:r>
        <w:rPr>
          <w:rFonts w:ascii="Arial" w:hAnsi="Arial" w:cs="Arial"/>
          <w:kern w:val="0"/>
          <w:sz w:val="20"/>
          <w:szCs w:val="20"/>
        </w:rPr>
        <w:t>(</w:t>
      </w:r>
      <w:r>
        <w:rPr>
          <w:rFonts w:ascii="Arial" w:hAnsi="Arial" w:cs="Arial"/>
          <w:b/>
          <w:bCs/>
          <w:kern w:val="0"/>
          <w:sz w:val="20"/>
          <w:szCs w:val="20"/>
        </w:rPr>
        <w:t>C</w:t>
      </w:r>
      <w:r>
        <w:rPr>
          <w:rFonts w:ascii="Arial" w:hAnsi="Arial" w:cs="Arial"/>
          <w:kern w:val="0"/>
          <w:sz w:val="20"/>
          <w:szCs w:val="20"/>
        </w:rPr>
        <w:t xml:space="preserve">) Correlation between </w:t>
      </w:r>
      <w:r>
        <w:rPr>
          <w:rFonts w:hint="eastAsia" w:ascii="Arial" w:hAnsi="Arial" w:cs="Arial"/>
          <w:kern w:val="0"/>
          <w:sz w:val="20"/>
          <w:szCs w:val="20"/>
        </w:rPr>
        <w:t>CHP2</w:t>
      </w:r>
      <w:r>
        <w:rPr>
          <w:rFonts w:ascii="Arial" w:hAnsi="Arial" w:cs="Arial"/>
          <w:kern w:val="0"/>
          <w:sz w:val="20"/>
          <w:szCs w:val="20"/>
        </w:rPr>
        <w:t xml:space="preserve"> expression and inflammatory response score.</w:t>
      </w:r>
      <w:r>
        <w:rPr>
          <w:rFonts w:hint="eastAsia" w:ascii="Arial" w:hAnsi="Arial" w:cs="Arial"/>
          <w:kern w:val="0"/>
          <w:sz w:val="20"/>
          <w:szCs w:val="20"/>
        </w:rPr>
        <w:t xml:space="preserve"> </w:t>
      </w:r>
      <w:r>
        <w:rPr>
          <w:rFonts w:ascii="Arial" w:hAnsi="Arial" w:cs="Arial"/>
          <w:kern w:val="0"/>
          <w:sz w:val="20"/>
          <w:szCs w:val="20"/>
        </w:rPr>
        <w:t>(</w:t>
      </w:r>
      <w:r>
        <w:rPr>
          <w:rFonts w:ascii="Arial" w:hAnsi="Arial" w:cs="Arial"/>
          <w:b/>
          <w:bCs/>
          <w:kern w:val="0"/>
          <w:sz w:val="20"/>
          <w:szCs w:val="20"/>
        </w:rPr>
        <w:t>D</w:t>
      </w:r>
      <w:r>
        <w:rPr>
          <w:rFonts w:ascii="Arial" w:hAnsi="Arial" w:cs="Arial"/>
          <w:kern w:val="0"/>
          <w:sz w:val="20"/>
          <w:szCs w:val="20"/>
        </w:rPr>
        <w:t xml:space="preserve">) Correlation between </w:t>
      </w:r>
      <w:r>
        <w:rPr>
          <w:rFonts w:hint="eastAsia" w:ascii="Arial" w:hAnsi="Arial" w:cs="Arial"/>
          <w:kern w:val="0"/>
          <w:sz w:val="20"/>
          <w:szCs w:val="20"/>
        </w:rPr>
        <w:t>CHP2</w:t>
      </w:r>
      <w:r>
        <w:rPr>
          <w:rFonts w:ascii="Arial" w:hAnsi="Arial" w:cs="Arial"/>
          <w:kern w:val="0"/>
          <w:sz w:val="20"/>
          <w:szCs w:val="20"/>
        </w:rPr>
        <w:t xml:space="preserve"> expression and immune score.</w:t>
      </w:r>
      <w:r>
        <w:rPr>
          <w:rFonts w:hint="eastAsia" w:ascii="Arial" w:hAnsi="Arial" w:cs="Arial"/>
          <w:kern w:val="0"/>
          <w:sz w:val="20"/>
          <w:szCs w:val="20"/>
        </w:rPr>
        <w:t xml:space="preserve"> Adjusted </w:t>
      </w:r>
      <w:r>
        <w:rPr>
          <w:rFonts w:hint="eastAsia" w:ascii="Arial" w:hAnsi="Arial" w:cs="Arial"/>
          <w:i/>
          <w:iCs/>
          <w:kern w:val="0"/>
          <w:sz w:val="20"/>
          <w:szCs w:val="20"/>
        </w:rPr>
        <w:t>P</w:t>
      </w:r>
      <w:r>
        <w:rPr>
          <w:rFonts w:hint="eastAsia" w:ascii="Arial" w:hAnsi="Arial" w:cs="Arial"/>
          <w:kern w:val="0"/>
          <w:sz w:val="20"/>
          <w:szCs w:val="20"/>
        </w:rPr>
        <w:t xml:space="preserve"> values (Benjamini</w:t>
      </w:r>
      <w:r>
        <w:rPr>
          <w:rFonts w:hint="eastAsia" w:ascii="Arial" w:hAnsi="Arial" w:cs="Arial"/>
          <w:kern w:val="0"/>
          <w:sz w:val="20"/>
          <w:szCs w:val="20"/>
          <w:lang w:val="en-US" w:eastAsia="zh-CN"/>
        </w:rPr>
        <w:t>-</w:t>
      </w:r>
      <w:r>
        <w:rPr>
          <w:rFonts w:hint="eastAsia" w:ascii="Arial" w:hAnsi="Arial" w:cs="Arial"/>
          <w:kern w:val="0"/>
          <w:sz w:val="20"/>
          <w:szCs w:val="20"/>
        </w:rPr>
        <w:t xml:space="preserve">Hochberg method) are indicated as </w:t>
      </w:r>
      <w:r>
        <w:rPr>
          <w:rFonts w:hint="eastAsia" w:ascii="Arial" w:hAnsi="Arial" w:cs="Arial"/>
          <w:i/>
          <w:iCs/>
          <w:kern w:val="0"/>
          <w:sz w:val="20"/>
          <w:szCs w:val="20"/>
        </w:rPr>
        <w:t>P</w:t>
      </w:r>
      <w:r>
        <w:rPr>
          <w:rFonts w:hint="eastAsia" w:ascii="Arial" w:hAnsi="Arial" w:cs="Arial"/>
          <w:kern w:val="0"/>
          <w:sz w:val="20"/>
          <w:szCs w:val="20"/>
        </w:rPr>
        <w:t xml:space="preserve"> &lt; 0.05 (*), &lt; 0.01 (**), &lt; 0.001 (***), and &lt; 0.0001 (****).</w:t>
      </w:r>
    </w:p>
    <w:p w14:paraId="615FD559">
      <w:pPr>
        <w:spacing w:line="360" w:lineRule="auto"/>
        <w:rPr>
          <w:rFonts w:ascii="Arial" w:hAnsi="Arial" w:cs="Arial"/>
        </w:rPr>
      </w:pPr>
    </w:p>
    <w:p w14:paraId="280703D8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45B4C8FA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03135E68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17C2C5A5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786CC2EE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6FCB64E7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0842596B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7D04DF95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3F08035C">
      <w:pPr>
        <w:spacing w:line="360" w:lineRule="auto"/>
        <w:rPr>
          <w:rFonts w:ascii="Arial" w:hAnsi="Arial" w:cs="Arial"/>
          <w:kern w:val="0"/>
          <w:sz w:val="20"/>
          <w:szCs w:val="20"/>
        </w:rPr>
      </w:pPr>
      <w:r>
        <w:rPr>
          <w:rFonts w:hint="eastAsia" w:ascii="Arial" w:hAnsi="Arial" w:cs="Arial"/>
          <w:b/>
          <w:bCs/>
          <w:kern w:val="0"/>
          <w:sz w:val="20"/>
          <w:szCs w:val="20"/>
        </w:rPr>
        <w:t>Supplementary</w:t>
      </w:r>
      <w:r>
        <w:rPr>
          <w:rFonts w:ascii="Arial" w:hAnsi="Arial" w:cs="Arial"/>
          <w:b/>
          <w:bCs/>
          <w:kern w:val="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Figure S</w:t>
      </w:r>
      <w:r>
        <w:rPr>
          <w:rFonts w:hint="eastAsia" w:ascii="Arial" w:hAnsi="Arial" w:cs="Arial"/>
          <w:b/>
          <w:bCs/>
          <w:sz w:val="20"/>
          <w:szCs w:val="20"/>
          <w:lang w:val="en-US" w:eastAsia="zh-CN"/>
        </w:rPr>
        <w:t>8</w:t>
      </w:r>
      <w:r>
        <w:rPr>
          <w:rFonts w:hint="eastAsia"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kern w:val="0"/>
          <w:sz w:val="20"/>
          <w:szCs w:val="20"/>
        </w:rPr>
        <w:t xml:space="preserve">Association between </w:t>
      </w:r>
      <w:r>
        <w:rPr>
          <w:rFonts w:hint="eastAsia" w:ascii="Arial" w:hAnsi="Arial" w:cs="Arial"/>
          <w:kern w:val="0"/>
          <w:sz w:val="20"/>
          <w:szCs w:val="20"/>
        </w:rPr>
        <w:t>CPT2</w:t>
      </w:r>
      <w:r>
        <w:rPr>
          <w:rFonts w:ascii="Arial" w:hAnsi="Arial" w:cs="Arial"/>
          <w:kern w:val="0"/>
          <w:sz w:val="20"/>
          <w:szCs w:val="20"/>
        </w:rPr>
        <w:t xml:space="preserve"> expression </w:t>
      </w:r>
      <w:r>
        <w:rPr>
          <w:rFonts w:hint="eastAsia" w:ascii="Arial" w:hAnsi="Arial" w:cs="Arial"/>
          <w:kern w:val="0"/>
          <w:sz w:val="20"/>
          <w:szCs w:val="20"/>
        </w:rPr>
        <w:t>and the immune microenvironment.</w:t>
      </w:r>
    </w:p>
    <w:p w14:paraId="09B5FEED">
      <w:pPr>
        <w:wordWrap w:val="0"/>
        <w:spacing w:line="360" w:lineRule="auto"/>
        <w:jc w:val="right"/>
        <w:rPr>
          <w:rFonts w:hint="default" w:ascii="Arial" w:hAnsi="Arial" w:cs="Arial" w:eastAsiaTheme="minorEastAsia"/>
          <w:kern w:val="0"/>
          <w:sz w:val="20"/>
          <w:szCs w:val="20"/>
          <w:lang w:val="en-US" w:eastAsia="zh-CN"/>
        </w:rPr>
      </w:pPr>
      <w:r>
        <w:rPr>
          <w:rFonts w:hint="eastAsia" w:ascii="Arial" w:hAnsi="Arial" w:cs="Arial" w:eastAsiaTheme="minorEastAsia"/>
          <w:kern w:val="0"/>
          <w:sz w:val="20"/>
          <w:szCs w:val="20"/>
          <w:lang w:eastAsia="zh-CN"/>
        </w:rPr>
        <w:drawing>
          <wp:inline distT="0" distB="0" distL="114300" distR="114300">
            <wp:extent cx="5268595" cy="3787140"/>
            <wp:effectExtent l="0" t="0" r="8255" b="3810"/>
            <wp:docPr id="11" name="图片 11" descr="fig8 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ig8 _画板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52375">
      <w:pPr>
        <w:spacing w:line="360" w:lineRule="auto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(</w:t>
      </w:r>
      <w:r>
        <w:rPr>
          <w:rFonts w:ascii="Arial" w:hAnsi="Arial" w:cs="Arial"/>
          <w:b/>
          <w:bCs/>
          <w:kern w:val="0"/>
          <w:sz w:val="20"/>
          <w:szCs w:val="20"/>
        </w:rPr>
        <w:t>A</w:t>
      </w:r>
      <w:r>
        <w:rPr>
          <w:rFonts w:ascii="Arial" w:hAnsi="Arial" w:cs="Arial"/>
          <w:kern w:val="0"/>
          <w:sz w:val="20"/>
          <w:szCs w:val="20"/>
        </w:rPr>
        <w:t xml:space="preserve">) Immune cell infiltration compared between high and low </w:t>
      </w:r>
      <w:r>
        <w:rPr>
          <w:rFonts w:hint="eastAsia" w:ascii="Arial" w:hAnsi="Arial" w:cs="Arial"/>
          <w:kern w:val="0"/>
          <w:sz w:val="20"/>
          <w:szCs w:val="20"/>
        </w:rPr>
        <w:t>CPT2</w:t>
      </w:r>
      <w:r>
        <w:rPr>
          <w:rFonts w:ascii="Arial" w:hAnsi="Arial" w:cs="Arial"/>
          <w:kern w:val="0"/>
          <w:sz w:val="20"/>
          <w:szCs w:val="20"/>
        </w:rPr>
        <w:t xml:space="preserve"> expression groups.</w:t>
      </w:r>
      <w:r>
        <w:rPr>
          <w:rFonts w:hint="eastAsia" w:ascii="Arial" w:hAnsi="Arial" w:cs="Arial"/>
          <w:kern w:val="0"/>
          <w:sz w:val="20"/>
          <w:szCs w:val="20"/>
        </w:rPr>
        <w:t xml:space="preserve"> </w:t>
      </w:r>
      <w:r>
        <w:rPr>
          <w:rFonts w:ascii="Arial" w:hAnsi="Arial" w:cs="Arial"/>
          <w:kern w:val="0"/>
          <w:sz w:val="20"/>
          <w:szCs w:val="20"/>
        </w:rPr>
        <w:t>(</w:t>
      </w:r>
      <w:r>
        <w:rPr>
          <w:rFonts w:ascii="Arial" w:hAnsi="Arial" w:cs="Arial"/>
          <w:b/>
          <w:bCs/>
          <w:kern w:val="0"/>
          <w:sz w:val="20"/>
          <w:szCs w:val="20"/>
        </w:rPr>
        <w:t>B</w:t>
      </w:r>
      <w:r>
        <w:rPr>
          <w:rFonts w:ascii="Arial" w:hAnsi="Arial" w:cs="Arial"/>
          <w:kern w:val="0"/>
          <w:sz w:val="20"/>
          <w:szCs w:val="20"/>
        </w:rPr>
        <w:t xml:space="preserve">) Immune status scores compared between high and low </w:t>
      </w:r>
      <w:r>
        <w:rPr>
          <w:rFonts w:hint="eastAsia" w:ascii="Arial" w:hAnsi="Arial" w:cs="Arial"/>
          <w:kern w:val="0"/>
          <w:sz w:val="20"/>
          <w:szCs w:val="20"/>
        </w:rPr>
        <w:t>CPT2</w:t>
      </w:r>
      <w:r>
        <w:rPr>
          <w:rFonts w:ascii="Arial" w:hAnsi="Arial" w:cs="Arial"/>
          <w:kern w:val="0"/>
          <w:sz w:val="20"/>
          <w:szCs w:val="20"/>
        </w:rPr>
        <w:t xml:space="preserve"> expression groups.</w:t>
      </w:r>
      <w:r>
        <w:rPr>
          <w:rFonts w:hint="eastAsia" w:ascii="Arial" w:hAnsi="Arial" w:cs="Arial"/>
          <w:kern w:val="0"/>
          <w:sz w:val="20"/>
          <w:szCs w:val="20"/>
        </w:rPr>
        <w:t xml:space="preserve"> </w:t>
      </w:r>
      <w:r>
        <w:rPr>
          <w:rFonts w:ascii="Arial" w:hAnsi="Arial" w:cs="Arial"/>
          <w:kern w:val="0"/>
          <w:sz w:val="20"/>
          <w:szCs w:val="20"/>
        </w:rPr>
        <w:t>(</w:t>
      </w:r>
      <w:r>
        <w:rPr>
          <w:rFonts w:ascii="Arial" w:hAnsi="Arial" w:cs="Arial"/>
          <w:b/>
          <w:bCs/>
          <w:kern w:val="0"/>
          <w:sz w:val="20"/>
          <w:szCs w:val="20"/>
        </w:rPr>
        <w:t>C</w:t>
      </w:r>
      <w:r>
        <w:rPr>
          <w:rFonts w:ascii="Arial" w:hAnsi="Arial" w:cs="Arial"/>
          <w:kern w:val="0"/>
          <w:sz w:val="20"/>
          <w:szCs w:val="20"/>
        </w:rPr>
        <w:t xml:space="preserve">) Correlation between </w:t>
      </w:r>
      <w:r>
        <w:rPr>
          <w:rFonts w:hint="eastAsia" w:ascii="Arial" w:hAnsi="Arial" w:cs="Arial"/>
          <w:kern w:val="0"/>
          <w:sz w:val="20"/>
          <w:szCs w:val="20"/>
        </w:rPr>
        <w:t>CPT2</w:t>
      </w:r>
      <w:r>
        <w:rPr>
          <w:rFonts w:ascii="Arial" w:hAnsi="Arial" w:cs="Arial"/>
          <w:kern w:val="0"/>
          <w:sz w:val="20"/>
          <w:szCs w:val="20"/>
        </w:rPr>
        <w:t xml:space="preserve"> expression and inflammatory response score.</w:t>
      </w:r>
      <w:r>
        <w:rPr>
          <w:rFonts w:hint="eastAsia" w:ascii="Arial" w:hAnsi="Arial" w:cs="Arial"/>
          <w:kern w:val="0"/>
          <w:sz w:val="20"/>
          <w:szCs w:val="20"/>
        </w:rPr>
        <w:t xml:space="preserve"> </w:t>
      </w:r>
      <w:r>
        <w:rPr>
          <w:rFonts w:ascii="Arial" w:hAnsi="Arial" w:cs="Arial"/>
          <w:kern w:val="0"/>
          <w:sz w:val="20"/>
          <w:szCs w:val="20"/>
        </w:rPr>
        <w:t>(</w:t>
      </w:r>
      <w:r>
        <w:rPr>
          <w:rFonts w:ascii="Arial" w:hAnsi="Arial" w:cs="Arial"/>
          <w:b/>
          <w:bCs/>
          <w:kern w:val="0"/>
          <w:sz w:val="20"/>
          <w:szCs w:val="20"/>
        </w:rPr>
        <w:t>D</w:t>
      </w:r>
      <w:r>
        <w:rPr>
          <w:rFonts w:ascii="Arial" w:hAnsi="Arial" w:cs="Arial"/>
          <w:kern w:val="0"/>
          <w:sz w:val="20"/>
          <w:szCs w:val="20"/>
        </w:rPr>
        <w:t xml:space="preserve">) Correlation between </w:t>
      </w:r>
      <w:r>
        <w:rPr>
          <w:rFonts w:hint="eastAsia" w:ascii="Arial" w:hAnsi="Arial" w:cs="Arial"/>
          <w:kern w:val="0"/>
          <w:sz w:val="20"/>
          <w:szCs w:val="20"/>
        </w:rPr>
        <w:t>CPT2</w:t>
      </w:r>
      <w:r>
        <w:rPr>
          <w:rFonts w:ascii="Arial" w:hAnsi="Arial" w:cs="Arial"/>
          <w:kern w:val="0"/>
          <w:sz w:val="20"/>
          <w:szCs w:val="20"/>
        </w:rPr>
        <w:t xml:space="preserve"> expression and immune score.</w:t>
      </w:r>
      <w:r>
        <w:rPr>
          <w:rFonts w:hint="eastAsia" w:ascii="Arial" w:hAnsi="Arial" w:cs="Arial"/>
          <w:kern w:val="0"/>
          <w:sz w:val="20"/>
          <w:szCs w:val="20"/>
        </w:rPr>
        <w:t xml:space="preserve"> Adjusted </w:t>
      </w:r>
      <w:r>
        <w:rPr>
          <w:rFonts w:hint="eastAsia" w:ascii="Arial" w:hAnsi="Arial" w:cs="Arial"/>
          <w:i/>
          <w:iCs/>
          <w:kern w:val="0"/>
          <w:sz w:val="20"/>
          <w:szCs w:val="20"/>
        </w:rPr>
        <w:t>P</w:t>
      </w:r>
      <w:r>
        <w:rPr>
          <w:rFonts w:hint="eastAsia" w:ascii="Arial" w:hAnsi="Arial" w:cs="Arial"/>
          <w:kern w:val="0"/>
          <w:sz w:val="20"/>
          <w:szCs w:val="20"/>
        </w:rPr>
        <w:t xml:space="preserve"> values (Benjamini</w:t>
      </w:r>
      <w:r>
        <w:rPr>
          <w:rFonts w:hint="eastAsia" w:ascii="Arial" w:hAnsi="Arial" w:cs="Arial"/>
          <w:kern w:val="0"/>
          <w:sz w:val="20"/>
          <w:szCs w:val="20"/>
          <w:lang w:val="en-US" w:eastAsia="zh-CN"/>
        </w:rPr>
        <w:t>-</w:t>
      </w:r>
      <w:r>
        <w:rPr>
          <w:rFonts w:hint="eastAsia" w:ascii="Arial" w:hAnsi="Arial" w:cs="Arial"/>
          <w:kern w:val="0"/>
          <w:sz w:val="20"/>
          <w:szCs w:val="20"/>
        </w:rPr>
        <w:t xml:space="preserve">Hochberg method) are indicated as </w:t>
      </w:r>
      <w:r>
        <w:rPr>
          <w:rFonts w:hint="eastAsia" w:ascii="Arial" w:hAnsi="Arial" w:cs="Arial"/>
          <w:i/>
          <w:iCs/>
          <w:kern w:val="0"/>
          <w:sz w:val="20"/>
          <w:szCs w:val="20"/>
        </w:rPr>
        <w:t>P</w:t>
      </w:r>
      <w:r>
        <w:rPr>
          <w:rFonts w:hint="eastAsia" w:ascii="Arial" w:hAnsi="Arial" w:cs="Arial"/>
          <w:kern w:val="0"/>
          <w:sz w:val="20"/>
          <w:szCs w:val="20"/>
        </w:rPr>
        <w:t xml:space="preserve"> &lt; 0.05 (*), &lt; 0.01 (**), and &lt; 0.0001 (****).</w:t>
      </w:r>
    </w:p>
    <w:p w14:paraId="3A662062">
      <w:pPr>
        <w:spacing w:line="360" w:lineRule="auto"/>
        <w:rPr>
          <w:rFonts w:ascii="Arial" w:hAnsi="Arial" w:cs="Arial"/>
          <w:b/>
          <w:bCs/>
          <w:kern w:val="0"/>
          <w:sz w:val="20"/>
          <w:szCs w:val="20"/>
        </w:rPr>
      </w:pPr>
    </w:p>
    <w:p w14:paraId="035740A8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650A478E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76FA7DFC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1AF4B0BC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258B3B1F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5EFC8954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2703072A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5001C529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1886FABA">
      <w:pPr>
        <w:spacing w:line="360" w:lineRule="auto"/>
        <w:rPr>
          <w:rFonts w:ascii="Arial" w:hAnsi="Arial" w:cs="Arial"/>
          <w:kern w:val="0"/>
          <w:sz w:val="20"/>
          <w:szCs w:val="20"/>
        </w:rPr>
      </w:pPr>
      <w:r>
        <w:rPr>
          <w:rFonts w:hint="eastAsia" w:ascii="Arial" w:hAnsi="Arial" w:cs="Arial"/>
          <w:b/>
          <w:bCs/>
          <w:kern w:val="0"/>
          <w:sz w:val="20"/>
          <w:szCs w:val="20"/>
        </w:rPr>
        <w:t>Supplementary</w:t>
      </w:r>
      <w:r>
        <w:rPr>
          <w:rFonts w:ascii="Arial" w:hAnsi="Arial" w:cs="Arial"/>
          <w:b/>
          <w:bCs/>
          <w:kern w:val="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Figure S</w:t>
      </w:r>
      <w:r>
        <w:rPr>
          <w:rFonts w:hint="eastAsia" w:ascii="Arial" w:hAnsi="Arial" w:cs="Arial"/>
          <w:b/>
          <w:bCs/>
          <w:sz w:val="20"/>
          <w:szCs w:val="20"/>
          <w:lang w:val="en-US" w:eastAsia="zh-CN"/>
        </w:rPr>
        <w:t>9</w:t>
      </w:r>
      <w:r>
        <w:rPr>
          <w:rFonts w:hint="eastAsia"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kern w:val="0"/>
          <w:sz w:val="20"/>
          <w:szCs w:val="20"/>
        </w:rPr>
        <w:t xml:space="preserve">Association between </w:t>
      </w:r>
      <w:r>
        <w:rPr>
          <w:rFonts w:hint="eastAsia" w:ascii="Arial" w:hAnsi="Arial" w:cs="Arial"/>
          <w:kern w:val="0"/>
          <w:sz w:val="20"/>
          <w:szCs w:val="20"/>
        </w:rPr>
        <w:t>ACOX2</w:t>
      </w:r>
      <w:r>
        <w:rPr>
          <w:rFonts w:ascii="Arial" w:hAnsi="Arial" w:cs="Arial"/>
          <w:kern w:val="0"/>
          <w:sz w:val="20"/>
          <w:szCs w:val="20"/>
        </w:rPr>
        <w:t xml:space="preserve"> expression </w:t>
      </w:r>
      <w:r>
        <w:rPr>
          <w:rFonts w:hint="eastAsia" w:ascii="Arial" w:hAnsi="Arial" w:cs="Arial"/>
          <w:kern w:val="0"/>
          <w:sz w:val="20"/>
          <w:szCs w:val="20"/>
        </w:rPr>
        <w:t>and the immune microenvironment</w:t>
      </w:r>
      <w:r>
        <w:rPr>
          <w:rFonts w:ascii="Arial" w:hAnsi="Arial" w:cs="Arial"/>
          <w:kern w:val="0"/>
          <w:sz w:val="20"/>
          <w:szCs w:val="20"/>
        </w:rPr>
        <w:t>.</w:t>
      </w:r>
    </w:p>
    <w:p w14:paraId="7178A443">
      <w:pPr>
        <w:spacing w:line="360" w:lineRule="auto"/>
        <w:rPr>
          <w:rFonts w:hint="eastAsia" w:ascii="Arial" w:hAnsi="Arial" w:cs="Arial" w:eastAsiaTheme="minorEastAsia"/>
          <w:kern w:val="0"/>
          <w:sz w:val="20"/>
          <w:szCs w:val="20"/>
          <w:lang w:eastAsia="zh-CN"/>
        </w:rPr>
      </w:pPr>
      <w:r>
        <w:rPr>
          <w:rFonts w:hint="eastAsia" w:ascii="Arial" w:hAnsi="Arial" w:cs="Arial" w:eastAsiaTheme="minorEastAsia"/>
          <w:kern w:val="0"/>
          <w:sz w:val="20"/>
          <w:szCs w:val="20"/>
          <w:lang w:eastAsia="zh-CN"/>
        </w:rPr>
        <w:drawing>
          <wp:inline distT="0" distB="0" distL="114300" distR="114300">
            <wp:extent cx="5268595" cy="3964305"/>
            <wp:effectExtent l="0" t="0" r="8255" b="7620"/>
            <wp:docPr id="12" name="图片 12" descr="C:/Users/qiyingchao/Desktop/投稿/UC-NCF2/Journal of inflammation Research/返修/2返/new_figureS9 _画板 1.tifnew_figureS9 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qiyingchao/Desktop/投稿/UC-NCF2/Journal of inflammation Research/返修/2返/new_figureS9 _画板 1.tifnew_figureS9 _画板 1"/>
                    <pic:cNvPicPr>
                      <a:picLocks noChangeAspect="1"/>
                    </pic:cNvPicPr>
                  </pic:nvPicPr>
                  <pic:blipFill>
                    <a:blip r:embed="rId12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2323C">
      <w:pPr>
        <w:spacing w:line="360" w:lineRule="auto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(</w:t>
      </w:r>
      <w:r>
        <w:rPr>
          <w:rFonts w:ascii="Arial" w:hAnsi="Arial" w:cs="Arial"/>
          <w:b/>
          <w:bCs/>
          <w:kern w:val="0"/>
          <w:sz w:val="20"/>
          <w:szCs w:val="20"/>
        </w:rPr>
        <w:t>A</w:t>
      </w:r>
      <w:r>
        <w:rPr>
          <w:rFonts w:ascii="Arial" w:hAnsi="Arial" w:cs="Arial"/>
          <w:kern w:val="0"/>
          <w:sz w:val="20"/>
          <w:szCs w:val="20"/>
        </w:rPr>
        <w:t xml:space="preserve">) Immune cell infiltration compared between high and low </w:t>
      </w:r>
      <w:r>
        <w:rPr>
          <w:rFonts w:hint="eastAsia" w:ascii="Arial" w:hAnsi="Arial" w:cs="Arial"/>
          <w:kern w:val="0"/>
          <w:sz w:val="20"/>
          <w:szCs w:val="20"/>
        </w:rPr>
        <w:t>ACOX2</w:t>
      </w:r>
      <w:r>
        <w:rPr>
          <w:rFonts w:ascii="Arial" w:hAnsi="Arial" w:cs="Arial"/>
          <w:kern w:val="0"/>
          <w:sz w:val="20"/>
          <w:szCs w:val="20"/>
        </w:rPr>
        <w:t xml:space="preserve"> expression groups.</w:t>
      </w:r>
      <w:r>
        <w:rPr>
          <w:rFonts w:hint="eastAsia" w:ascii="Arial" w:hAnsi="Arial" w:cs="Arial"/>
          <w:kern w:val="0"/>
          <w:sz w:val="20"/>
          <w:szCs w:val="20"/>
        </w:rPr>
        <w:t xml:space="preserve"> </w:t>
      </w:r>
      <w:r>
        <w:rPr>
          <w:rFonts w:ascii="Arial" w:hAnsi="Arial" w:cs="Arial"/>
          <w:kern w:val="0"/>
          <w:sz w:val="20"/>
          <w:szCs w:val="20"/>
        </w:rPr>
        <w:t>(</w:t>
      </w:r>
      <w:r>
        <w:rPr>
          <w:rFonts w:ascii="Arial" w:hAnsi="Arial" w:cs="Arial"/>
          <w:b/>
          <w:bCs/>
          <w:kern w:val="0"/>
          <w:sz w:val="20"/>
          <w:szCs w:val="20"/>
        </w:rPr>
        <w:t>B</w:t>
      </w:r>
      <w:r>
        <w:rPr>
          <w:rFonts w:ascii="Arial" w:hAnsi="Arial" w:cs="Arial"/>
          <w:kern w:val="0"/>
          <w:sz w:val="20"/>
          <w:szCs w:val="20"/>
        </w:rPr>
        <w:t xml:space="preserve">) Immune status scores compared between high and low </w:t>
      </w:r>
      <w:r>
        <w:rPr>
          <w:rFonts w:hint="eastAsia" w:ascii="Arial" w:hAnsi="Arial" w:cs="Arial"/>
          <w:kern w:val="0"/>
          <w:sz w:val="20"/>
          <w:szCs w:val="20"/>
        </w:rPr>
        <w:t>ACOX2</w:t>
      </w:r>
      <w:r>
        <w:rPr>
          <w:rFonts w:ascii="Arial" w:hAnsi="Arial" w:cs="Arial"/>
          <w:kern w:val="0"/>
          <w:sz w:val="20"/>
          <w:szCs w:val="20"/>
        </w:rPr>
        <w:t xml:space="preserve"> expression groups.</w:t>
      </w:r>
      <w:r>
        <w:rPr>
          <w:rFonts w:hint="eastAsia" w:ascii="Arial" w:hAnsi="Arial" w:cs="Arial"/>
          <w:kern w:val="0"/>
          <w:sz w:val="20"/>
          <w:szCs w:val="20"/>
        </w:rPr>
        <w:t xml:space="preserve"> </w:t>
      </w:r>
      <w:r>
        <w:rPr>
          <w:rFonts w:ascii="Arial" w:hAnsi="Arial" w:cs="Arial"/>
          <w:kern w:val="0"/>
          <w:sz w:val="20"/>
          <w:szCs w:val="20"/>
        </w:rPr>
        <w:t>(</w:t>
      </w:r>
      <w:r>
        <w:rPr>
          <w:rFonts w:ascii="Arial" w:hAnsi="Arial" w:cs="Arial"/>
          <w:b/>
          <w:bCs/>
          <w:kern w:val="0"/>
          <w:sz w:val="20"/>
          <w:szCs w:val="20"/>
        </w:rPr>
        <w:t>C</w:t>
      </w:r>
      <w:r>
        <w:rPr>
          <w:rFonts w:ascii="Arial" w:hAnsi="Arial" w:cs="Arial"/>
          <w:kern w:val="0"/>
          <w:sz w:val="20"/>
          <w:szCs w:val="20"/>
        </w:rPr>
        <w:t xml:space="preserve">) Correlation between </w:t>
      </w:r>
      <w:r>
        <w:rPr>
          <w:rFonts w:hint="eastAsia" w:ascii="Arial" w:hAnsi="Arial" w:cs="Arial"/>
          <w:kern w:val="0"/>
          <w:sz w:val="20"/>
          <w:szCs w:val="20"/>
        </w:rPr>
        <w:t>ACOX2</w:t>
      </w:r>
      <w:r>
        <w:rPr>
          <w:rFonts w:ascii="Arial" w:hAnsi="Arial" w:cs="Arial"/>
          <w:kern w:val="0"/>
          <w:sz w:val="20"/>
          <w:szCs w:val="20"/>
        </w:rPr>
        <w:t xml:space="preserve"> expression and inflammatory response score.</w:t>
      </w:r>
      <w:r>
        <w:rPr>
          <w:rFonts w:hint="eastAsia" w:ascii="Arial" w:hAnsi="Arial" w:cs="Arial"/>
          <w:kern w:val="0"/>
          <w:sz w:val="20"/>
          <w:szCs w:val="20"/>
        </w:rPr>
        <w:t xml:space="preserve"> </w:t>
      </w:r>
      <w:r>
        <w:rPr>
          <w:rFonts w:ascii="Arial" w:hAnsi="Arial" w:cs="Arial"/>
          <w:kern w:val="0"/>
          <w:sz w:val="20"/>
          <w:szCs w:val="20"/>
        </w:rPr>
        <w:t>(</w:t>
      </w:r>
      <w:r>
        <w:rPr>
          <w:rFonts w:ascii="Arial" w:hAnsi="Arial" w:cs="Arial"/>
          <w:b/>
          <w:bCs/>
          <w:kern w:val="0"/>
          <w:sz w:val="20"/>
          <w:szCs w:val="20"/>
        </w:rPr>
        <w:t>D</w:t>
      </w:r>
      <w:r>
        <w:rPr>
          <w:rFonts w:ascii="Arial" w:hAnsi="Arial" w:cs="Arial"/>
          <w:kern w:val="0"/>
          <w:sz w:val="20"/>
          <w:szCs w:val="20"/>
        </w:rPr>
        <w:t xml:space="preserve">) Correlation between </w:t>
      </w:r>
      <w:r>
        <w:rPr>
          <w:rFonts w:hint="eastAsia" w:ascii="Arial" w:hAnsi="Arial" w:cs="Arial"/>
          <w:kern w:val="0"/>
          <w:sz w:val="20"/>
          <w:szCs w:val="20"/>
        </w:rPr>
        <w:t>ACOX2</w:t>
      </w:r>
      <w:r>
        <w:rPr>
          <w:rFonts w:ascii="Arial" w:hAnsi="Arial" w:cs="Arial"/>
          <w:kern w:val="0"/>
          <w:sz w:val="20"/>
          <w:szCs w:val="20"/>
        </w:rPr>
        <w:t xml:space="preserve"> expression and immune score.</w:t>
      </w:r>
      <w:r>
        <w:rPr>
          <w:rFonts w:hint="eastAsia" w:ascii="Arial" w:hAnsi="Arial" w:cs="Arial"/>
          <w:kern w:val="0"/>
          <w:sz w:val="20"/>
          <w:szCs w:val="20"/>
        </w:rPr>
        <w:t xml:space="preserve"> </w:t>
      </w:r>
      <w:r>
        <w:rPr>
          <w:rFonts w:hint="eastAsia" w:ascii="Arial" w:hAnsi="Arial" w:cs="Arial"/>
          <w:color w:val="auto"/>
          <w:kern w:val="0"/>
          <w:sz w:val="20"/>
          <w:szCs w:val="20"/>
        </w:rPr>
        <w:t xml:space="preserve">Adjusted </w:t>
      </w:r>
      <w:r>
        <w:rPr>
          <w:rFonts w:hint="eastAsia" w:ascii="Arial" w:hAnsi="Arial" w:cs="Arial"/>
          <w:i/>
          <w:iCs/>
          <w:color w:val="auto"/>
          <w:kern w:val="0"/>
          <w:sz w:val="20"/>
          <w:szCs w:val="20"/>
        </w:rPr>
        <w:t>P</w:t>
      </w:r>
      <w:r>
        <w:rPr>
          <w:rFonts w:hint="eastAsia" w:ascii="Arial" w:hAnsi="Arial" w:cs="Arial"/>
          <w:color w:val="auto"/>
          <w:kern w:val="0"/>
          <w:sz w:val="20"/>
          <w:szCs w:val="20"/>
        </w:rPr>
        <w:t xml:space="preserve"> values (Benjamini</w:t>
      </w:r>
      <w:r>
        <w:rPr>
          <w:rFonts w:hint="eastAsia" w:ascii="Arial" w:hAnsi="Arial" w:cs="Arial"/>
          <w:color w:val="auto"/>
          <w:kern w:val="0"/>
          <w:sz w:val="20"/>
          <w:szCs w:val="20"/>
          <w:lang w:val="en-US" w:eastAsia="zh-CN"/>
        </w:rPr>
        <w:t>-</w:t>
      </w:r>
      <w:r>
        <w:rPr>
          <w:rFonts w:hint="eastAsia" w:ascii="Arial" w:hAnsi="Arial" w:cs="Arial"/>
          <w:color w:val="auto"/>
          <w:kern w:val="0"/>
          <w:sz w:val="20"/>
          <w:szCs w:val="20"/>
        </w:rPr>
        <w:t xml:space="preserve">Hochberg method) are indicated as </w:t>
      </w:r>
      <w:r>
        <w:rPr>
          <w:rFonts w:hint="eastAsia" w:ascii="Arial" w:hAnsi="Arial" w:cs="Arial"/>
          <w:i/>
          <w:iCs/>
          <w:color w:val="auto"/>
          <w:kern w:val="0"/>
          <w:sz w:val="20"/>
          <w:szCs w:val="20"/>
        </w:rPr>
        <w:t>P</w:t>
      </w:r>
      <w:r>
        <w:rPr>
          <w:rFonts w:hint="eastAsia" w:ascii="Arial" w:hAnsi="Arial" w:cs="Arial"/>
          <w:color w:val="auto"/>
          <w:kern w:val="0"/>
          <w:sz w:val="20"/>
          <w:szCs w:val="20"/>
        </w:rPr>
        <w:t xml:space="preserve"> &lt; 0.05 (*), &lt; 0.01 (**), &lt; 0.001 (***), and &lt; 0.0001 (****).</w:t>
      </w:r>
    </w:p>
    <w:p w14:paraId="786E8567">
      <w:pPr>
        <w:spacing w:line="360" w:lineRule="auto"/>
        <w:rPr>
          <w:rFonts w:ascii="Arial" w:hAnsi="Arial" w:cs="Arial"/>
          <w:b/>
          <w:bCs/>
          <w:kern w:val="0"/>
          <w:sz w:val="20"/>
          <w:szCs w:val="20"/>
        </w:rPr>
      </w:pPr>
    </w:p>
    <w:p w14:paraId="74364E73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285DE057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4D7E6223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57B43CFE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17FA9614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3EB8D757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31C43B17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0C880DD3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552988D3">
      <w:pPr>
        <w:spacing w:line="360" w:lineRule="auto"/>
        <w:rPr>
          <w:rFonts w:ascii="Arial" w:hAnsi="Arial" w:cs="Arial"/>
          <w:kern w:val="0"/>
          <w:sz w:val="20"/>
          <w:szCs w:val="20"/>
        </w:rPr>
      </w:pPr>
      <w:r>
        <w:rPr>
          <w:rFonts w:hint="eastAsia" w:ascii="Arial" w:hAnsi="Arial" w:cs="Arial"/>
          <w:b/>
          <w:bCs/>
          <w:kern w:val="0"/>
          <w:sz w:val="20"/>
          <w:szCs w:val="20"/>
        </w:rPr>
        <w:t>Supplementary</w:t>
      </w:r>
      <w:r>
        <w:rPr>
          <w:rFonts w:ascii="Arial" w:hAnsi="Arial" w:cs="Arial"/>
          <w:b/>
          <w:bCs/>
          <w:kern w:val="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Figure S</w:t>
      </w:r>
      <w:r>
        <w:rPr>
          <w:rFonts w:hint="eastAsia" w:ascii="Arial" w:hAnsi="Arial" w:cs="Arial"/>
          <w:b/>
          <w:bCs/>
          <w:sz w:val="20"/>
          <w:szCs w:val="20"/>
          <w:lang w:val="en-US" w:eastAsia="zh-CN"/>
        </w:rPr>
        <w:t>10</w:t>
      </w:r>
      <w:r>
        <w:rPr>
          <w:rFonts w:hint="eastAsia"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kern w:val="0"/>
          <w:sz w:val="20"/>
          <w:szCs w:val="20"/>
        </w:rPr>
        <w:t xml:space="preserve">Association between </w:t>
      </w:r>
      <w:r>
        <w:rPr>
          <w:rFonts w:hint="eastAsia" w:ascii="Arial" w:hAnsi="Arial" w:cs="Arial"/>
          <w:kern w:val="0"/>
          <w:sz w:val="20"/>
          <w:szCs w:val="20"/>
        </w:rPr>
        <w:t>BASP1</w:t>
      </w:r>
      <w:r>
        <w:rPr>
          <w:rFonts w:ascii="Arial" w:hAnsi="Arial" w:cs="Arial"/>
          <w:kern w:val="0"/>
          <w:sz w:val="20"/>
          <w:szCs w:val="20"/>
        </w:rPr>
        <w:t xml:space="preserve"> expression </w:t>
      </w:r>
      <w:r>
        <w:rPr>
          <w:rFonts w:hint="eastAsia" w:ascii="Arial" w:hAnsi="Arial" w:cs="Arial"/>
          <w:kern w:val="0"/>
          <w:sz w:val="20"/>
          <w:szCs w:val="20"/>
        </w:rPr>
        <w:t>and the immune microenvironment</w:t>
      </w:r>
      <w:r>
        <w:rPr>
          <w:rFonts w:ascii="Arial" w:hAnsi="Arial" w:cs="Arial"/>
          <w:kern w:val="0"/>
          <w:sz w:val="20"/>
          <w:szCs w:val="20"/>
        </w:rPr>
        <w:t>.</w:t>
      </w:r>
    </w:p>
    <w:p w14:paraId="174C5286">
      <w:pPr>
        <w:spacing w:line="360" w:lineRule="auto"/>
        <w:rPr>
          <w:rFonts w:hint="eastAsia" w:ascii="Arial" w:hAnsi="Arial" w:cs="Arial" w:eastAsiaTheme="minorEastAsia"/>
          <w:kern w:val="0"/>
          <w:sz w:val="20"/>
          <w:szCs w:val="20"/>
          <w:lang w:eastAsia="zh-CN"/>
        </w:rPr>
      </w:pPr>
      <w:r>
        <w:rPr>
          <w:rFonts w:hint="eastAsia" w:ascii="Arial" w:hAnsi="Arial" w:cs="Arial" w:eastAsiaTheme="minorEastAsia"/>
          <w:kern w:val="0"/>
          <w:sz w:val="20"/>
          <w:szCs w:val="20"/>
          <w:lang w:eastAsia="zh-CN"/>
        </w:rPr>
        <w:drawing>
          <wp:inline distT="0" distB="0" distL="114300" distR="114300">
            <wp:extent cx="5268595" cy="4100830"/>
            <wp:effectExtent l="0" t="0" r="8255" b="4445"/>
            <wp:docPr id="13" name="图片 13" descr="figureS10 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igureS10 _画板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43F8D">
      <w:pPr>
        <w:spacing w:line="360" w:lineRule="auto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(</w:t>
      </w:r>
      <w:r>
        <w:rPr>
          <w:rFonts w:ascii="Arial" w:hAnsi="Arial" w:cs="Arial"/>
          <w:b/>
          <w:bCs/>
          <w:kern w:val="0"/>
          <w:sz w:val="20"/>
          <w:szCs w:val="20"/>
        </w:rPr>
        <w:t>A</w:t>
      </w:r>
      <w:r>
        <w:rPr>
          <w:rFonts w:ascii="Arial" w:hAnsi="Arial" w:cs="Arial"/>
          <w:kern w:val="0"/>
          <w:sz w:val="20"/>
          <w:szCs w:val="20"/>
        </w:rPr>
        <w:t xml:space="preserve">) Immune cell infiltration compared between high and low </w:t>
      </w:r>
      <w:r>
        <w:rPr>
          <w:rFonts w:hint="eastAsia" w:ascii="Arial" w:hAnsi="Arial" w:cs="Arial"/>
          <w:kern w:val="0"/>
          <w:sz w:val="20"/>
          <w:szCs w:val="20"/>
        </w:rPr>
        <w:t>BASP1</w:t>
      </w:r>
      <w:r>
        <w:rPr>
          <w:rFonts w:ascii="Arial" w:hAnsi="Arial" w:cs="Arial"/>
          <w:kern w:val="0"/>
          <w:sz w:val="20"/>
          <w:szCs w:val="20"/>
        </w:rPr>
        <w:t xml:space="preserve"> expression groups.</w:t>
      </w:r>
      <w:r>
        <w:rPr>
          <w:rFonts w:hint="eastAsia" w:ascii="Arial" w:hAnsi="Arial" w:cs="Arial"/>
          <w:kern w:val="0"/>
          <w:sz w:val="20"/>
          <w:szCs w:val="20"/>
        </w:rPr>
        <w:t xml:space="preserve"> </w:t>
      </w:r>
      <w:r>
        <w:rPr>
          <w:rFonts w:ascii="Arial" w:hAnsi="Arial" w:cs="Arial"/>
          <w:kern w:val="0"/>
          <w:sz w:val="20"/>
          <w:szCs w:val="20"/>
        </w:rPr>
        <w:t>(</w:t>
      </w:r>
      <w:r>
        <w:rPr>
          <w:rFonts w:ascii="Arial" w:hAnsi="Arial" w:cs="Arial"/>
          <w:b/>
          <w:bCs/>
          <w:kern w:val="0"/>
          <w:sz w:val="20"/>
          <w:szCs w:val="20"/>
        </w:rPr>
        <w:t>B</w:t>
      </w:r>
      <w:r>
        <w:rPr>
          <w:rFonts w:ascii="Arial" w:hAnsi="Arial" w:cs="Arial"/>
          <w:kern w:val="0"/>
          <w:sz w:val="20"/>
          <w:szCs w:val="20"/>
        </w:rPr>
        <w:t xml:space="preserve">) Immune status scores compared between high and low </w:t>
      </w:r>
      <w:r>
        <w:rPr>
          <w:rFonts w:hint="eastAsia" w:ascii="Arial" w:hAnsi="Arial" w:cs="Arial"/>
          <w:kern w:val="0"/>
          <w:sz w:val="20"/>
          <w:szCs w:val="20"/>
        </w:rPr>
        <w:t>BASP1</w:t>
      </w:r>
      <w:r>
        <w:rPr>
          <w:rFonts w:ascii="Arial" w:hAnsi="Arial" w:cs="Arial"/>
          <w:kern w:val="0"/>
          <w:sz w:val="20"/>
          <w:szCs w:val="20"/>
        </w:rPr>
        <w:t xml:space="preserve"> expression groups.</w:t>
      </w:r>
      <w:r>
        <w:rPr>
          <w:rFonts w:hint="eastAsia" w:ascii="Arial" w:hAnsi="Arial" w:cs="Arial"/>
          <w:kern w:val="0"/>
          <w:sz w:val="20"/>
          <w:szCs w:val="20"/>
        </w:rPr>
        <w:t xml:space="preserve"> </w:t>
      </w:r>
      <w:r>
        <w:rPr>
          <w:rFonts w:ascii="Arial" w:hAnsi="Arial" w:cs="Arial"/>
          <w:kern w:val="0"/>
          <w:sz w:val="20"/>
          <w:szCs w:val="20"/>
        </w:rPr>
        <w:t>(</w:t>
      </w:r>
      <w:r>
        <w:rPr>
          <w:rFonts w:ascii="Arial" w:hAnsi="Arial" w:cs="Arial"/>
          <w:b/>
          <w:bCs/>
          <w:kern w:val="0"/>
          <w:sz w:val="20"/>
          <w:szCs w:val="20"/>
        </w:rPr>
        <w:t>C</w:t>
      </w:r>
      <w:r>
        <w:rPr>
          <w:rFonts w:ascii="Arial" w:hAnsi="Arial" w:cs="Arial"/>
          <w:kern w:val="0"/>
          <w:sz w:val="20"/>
          <w:szCs w:val="20"/>
        </w:rPr>
        <w:t xml:space="preserve">) Correlation between </w:t>
      </w:r>
      <w:r>
        <w:rPr>
          <w:rFonts w:hint="eastAsia" w:ascii="Arial" w:hAnsi="Arial" w:cs="Arial"/>
          <w:kern w:val="0"/>
          <w:sz w:val="20"/>
          <w:szCs w:val="20"/>
        </w:rPr>
        <w:t>BASP1</w:t>
      </w:r>
      <w:r>
        <w:rPr>
          <w:rFonts w:ascii="Arial" w:hAnsi="Arial" w:cs="Arial"/>
          <w:kern w:val="0"/>
          <w:sz w:val="20"/>
          <w:szCs w:val="20"/>
        </w:rPr>
        <w:t xml:space="preserve"> expression and inflammatory response score.</w:t>
      </w:r>
      <w:r>
        <w:rPr>
          <w:rFonts w:hint="eastAsia" w:ascii="Arial" w:hAnsi="Arial" w:cs="Arial"/>
          <w:kern w:val="0"/>
          <w:sz w:val="20"/>
          <w:szCs w:val="20"/>
        </w:rPr>
        <w:t xml:space="preserve"> </w:t>
      </w:r>
      <w:r>
        <w:rPr>
          <w:rFonts w:ascii="Arial" w:hAnsi="Arial" w:cs="Arial"/>
          <w:kern w:val="0"/>
          <w:sz w:val="20"/>
          <w:szCs w:val="20"/>
        </w:rPr>
        <w:t>(</w:t>
      </w:r>
      <w:r>
        <w:rPr>
          <w:rFonts w:ascii="Arial" w:hAnsi="Arial" w:cs="Arial"/>
          <w:b/>
          <w:bCs/>
          <w:kern w:val="0"/>
          <w:sz w:val="20"/>
          <w:szCs w:val="20"/>
        </w:rPr>
        <w:t>D</w:t>
      </w:r>
      <w:r>
        <w:rPr>
          <w:rFonts w:ascii="Arial" w:hAnsi="Arial" w:cs="Arial"/>
          <w:kern w:val="0"/>
          <w:sz w:val="20"/>
          <w:szCs w:val="20"/>
        </w:rPr>
        <w:t xml:space="preserve">) Correlation between </w:t>
      </w:r>
      <w:r>
        <w:rPr>
          <w:rFonts w:hint="eastAsia" w:ascii="Arial" w:hAnsi="Arial" w:cs="Arial"/>
          <w:kern w:val="0"/>
          <w:sz w:val="20"/>
          <w:szCs w:val="20"/>
        </w:rPr>
        <w:t>BASP1</w:t>
      </w:r>
      <w:r>
        <w:rPr>
          <w:rFonts w:ascii="Arial" w:hAnsi="Arial" w:cs="Arial"/>
          <w:kern w:val="0"/>
          <w:sz w:val="20"/>
          <w:szCs w:val="20"/>
        </w:rPr>
        <w:t xml:space="preserve"> expression and immune score.</w:t>
      </w:r>
      <w:r>
        <w:rPr>
          <w:rFonts w:hint="eastAsia" w:ascii="Arial" w:hAnsi="Arial" w:cs="Arial"/>
          <w:kern w:val="0"/>
          <w:sz w:val="20"/>
          <w:szCs w:val="20"/>
        </w:rPr>
        <w:t xml:space="preserve"> Adjusted </w:t>
      </w:r>
      <w:r>
        <w:rPr>
          <w:rFonts w:hint="eastAsia" w:ascii="Arial" w:hAnsi="Arial" w:cs="Arial"/>
          <w:i/>
          <w:iCs/>
          <w:kern w:val="0"/>
          <w:sz w:val="20"/>
          <w:szCs w:val="20"/>
        </w:rPr>
        <w:t>P</w:t>
      </w:r>
      <w:r>
        <w:rPr>
          <w:rFonts w:hint="eastAsia" w:ascii="Arial" w:hAnsi="Arial" w:cs="Arial"/>
          <w:kern w:val="0"/>
          <w:sz w:val="20"/>
          <w:szCs w:val="20"/>
        </w:rPr>
        <w:t xml:space="preserve"> values (Benjamini</w:t>
      </w:r>
      <w:r>
        <w:rPr>
          <w:rFonts w:hint="eastAsia" w:ascii="Arial" w:hAnsi="Arial" w:cs="Arial"/>
          <w:kern w:val="0"/>
          <w:sz w:val="20"/>
          <w:szCs w:val="20"/>
          <w:lang w:val="en-US" w:eastAsia="zh-CN"/>
        </w:rPr>
        <w:t>-</w:t>
      </w:r>
      <w:r>
        <w:rPr>
          <w:rFonts w:hint="eastAsia" w:ascii="Arial" w:hAnsi="Arial" w:cs="Arial"/>
          <w:kern w:val="0"/>
          <w:sz w:val="20"/>
          <w:szCs w:val="20"/>
        </w:rPr>
        <w:t xml:space="preserve">Hochberg method) are indicated as </w:t>
      </w:r>
      <w:r>
        <w:rPr>
          <w:rFonts w:hint="eastAsia" w:ascii="Arial" w:hAnsi="Arial" w:cs="Arial"/>
          <w:i/>
          <w:iCs/>
          <w:kern w:val="0"/>
          <w:sz w:val="20"/>
          <w:szCs w:val="20"/>
        </w:rPr>
        <w:t>P</w:t>
      </w:r>
      <w:r>
        <w:rPr>
          <w:rFonts w:hint="eastAsia" w:ascii="Arial" w:hAnsi="Arial" w:cs="Arial"/>
          <w:kern w:val="0"/>
          <w:sz w:val="20"/>
          <w:szCs w:val="20"/>
        </w:rPr>
        <w:t xml:space="preserve"> &lt; 0.05 (*), &lt; 0.01 (**), and &lt; 0.0001 (****)</w:t>
      </w:r>
    </w:p>
    <w:p w14:paraId="37AB615C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626A66E9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7D0037F6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5BF3C1D9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6204594B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7C677756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37F47966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11DD14A2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02876CA1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066461C0">
      <w:pPr>
        <w:spacing w:line="360" w:lineRule="auto"/>
        <w:rPr>
          <w:rFonts w:ascii="Arial" w:hAnsi="Arial" w:cs="Arial"/>
          <w:kern w:val="0"/>
          <w:sz w:val="20"/>
          <w:szCs w:val="20"/>
        </w:rPr>
      </w:pPr>
      <w:r>
        <w:rPr>
          <w:rFonts w:hint="eastAsia" w:ascii="Arial" w:hAnsi="Arial" w:cs="Arial"/>
          <w:b/>
          <w:bCs/>
          <w:kern w:val="0"/>
          <w:sz w:val="20"/>
          <w:szCs w:val="20"/>
        </w:rPr>
        <w:t>Supplementary</w:t>
      </w:r>
      <w:r>
        <w:rPr>
          <w:rFonts w:ascii="Arial" w:hAnsi="Arial" w:cs="Arial"/>
          <w:b/>
          <w:bCs/>
          <w:kern w:val="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Figure S</w:t>
      </w:r>
      <w:r>
        <w:rPr>
          <w:rFonts w:hint="eastAsia" w:ascii="Arial" w:hAnsi="Arial" w:cs="Arial"/>
          <w:b/>
          <w:bCs/>
          <w:sz w:val="20"/>
          <w:szCs w:val="20"/>
          <w:lang w:val="en-US" w:eastAsia="zh-CN"/>
        </w:rPr>
        <w:t>11</w:t>
      </w:r>
      <w:r>
        <w:rPr>
          <w:rFonts w:hint="eastAsia"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kern w:val="0"/>
          <w:sz w:val="20"/>
          <w:szCs w:val="20"/>
        </w:rPr>
        <w:t xml:space="preserve">Association between </w:t>
      </w:r>
      <w:r>
        <w:rPr>
          <w:rFonts w:hint="eastAsia" w:ascii="Arial" w:hAnsi="Arial" w:cs="Arial"/>
          <w:kern w:val="0"/>
          <w:sz w:val="20"/>
          <w:szCs w:val="20"/>
        </w:rPr>
        <w:t>VCAM1</w:t>
      </w:r>
      <w:r>
        <w:rPr>
          <w:rFonts w:ascii="Arial" w:hAnsi="Arial" w:cs="Arial"/>
          <w:kern w:val="0"/>
          <w:sz w:val="20"/>
          <w:szCs w:val="20"/>
        </w:rPr>
        <w:t xml:space="preserve"> expression </w:t>
      </w:r>
      <w:r>
        <w:rPr>
          <w:rFonts w:hint="eastAsia" w:ascii="Arial" w:hAnsi="Arial" w:cs="Arial"/>
          <w:kern w:val="0"/>
          <w:sz w:val="20"/>
          <w:szCs w:val="20"/>
        </w:rPr>
        <w:t>and the immune microenvironment</w:t>
      </w:r>
      <w:r>
        <w:rPr>
          <w:rFonts w:ascii="Arial" w:hAnsi="Arial" w:cs="Arial"/>
          <w:kern w:val="0"/>
          <w:sz w:val="20"/>
          <w:szCs w:val="20"/>
        </w:rPr>
        <w:t>.</w:t>
      </w:r>
    </w:p>
    <w:p w14:paraId="59B38D80">
      <w:pPr>
        <w:spacing w:line="360" w:lineRule="auto"/>
        <w:rPr>
          <w:rFonts w:hint="eastAsia" w:ascii="Arial" w:hAnsi="Arial" w:cs="Arial" w:eastAsiaTheme="minorEastAsia"/>
          <w:kern w:val="0"/>
          <w:sz w:val="20"/>
          <w:szCs w:val="20"/>
          <w:lang w:eastAsia="zh-CN"/>
        </w:rPr>
      </w:pPr>
      <w:r>
        <w:rPr>
          <w:rFonts w:hint="eastAsia" w:ascii="Arial" w:hAnsi="Arial" w:cs="Arial" w:eastAsiaTheme="minorEastAsia"/>
          <w:kern w:val="0"/>
          <w:sz w:val="20"/>
          <w:szCs w:val="20"/>
          <w:lang w:eastAsia="zh-CN"/>
        </w:rPr>
        <w:drawing>
          <wp:inline distT="0" distB="0" distL="114300" distR="114300">
            <wp:extent cx="5268595" cy="4090035"/>
            <wp:effectExtent l="0" t="0" r="8255" b="5715"/>
            <wp:docPr id="14" name="图片 14" descr="figS11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igS11_画板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31B8D">
      <w:pPr>
        <w:spacing w:line="360" w:lineRule="auto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(</w:t>
      </w:r>
      <w:r>
        <w:rPr>
          <w:rFonts w:ascii="Arial" w:hAnsi="Arial" w:cs="Arial"/>
          <w:b/>
          <w:bCs/>
          <w:kern w:val="0"/>
          <w:sz w:val="20"/>
          <w:szCs w:val="20"/>
        </w:rPr>
        <w:t>A</w:t>
      </w:r>
      <w:r>
        <w:rPr>
          <w:rFonts w:ascii="Arial" w:hAnsi="Arial" w:cs="Arial"/>
          <w:kern w:val="0"/>
          <w:sz w:val="20"/>
          <w:szCs w:val="20"/>
        </w:rPr>
        <w:t xml:space="preserve">) Immune cell infiltration compared between high and low </w:t>
      </w:r>
      <w:r>
        <w:rPr>
          <w:rFonts w:hint="eastAsia" w:ascii="Arial" w:hAnsi="Arial" w:cs="Arial"/>
          <w:kern w:val="0"/>
          <w:sz w:val="20"/>
          <w:szCs w:val="20"/>
        </w:rPr>
        <w:t>VCAM1</w:t>
      </w:r>
      <w:r>
        <w:rPr>
          <w:rFonts w:ascii="Arial" w:hAnsi="Arial" w:cs="Arial"/>
          <w:kern w:val="0"/>
          <w:sz w:val="20"/>
          <w:szCs w:val="20"/>
        </w:rPr>
        <w:t xml:space="preserve"> expression groups.</w:t>
      </w:r>
      <w:r>
        <w:rPr>
          <w:rFonts w:hint="eastAsia" w:ascii="Arial" w:hAnsi="Arial" w:cs="Arial"/>
          <w:kern w:val="0"/>
          <w:sz w:val="20"/>
          <w:szCs w:val="20"/>
        </w:rPr>
        <w:t xml:space="preserve"> </w:t>
      </w:r>
      <w:r>
        <w:rPr>
          <w:rFonts w:ascii="Arial" w:hAnsi="Arial" w:cs="Arial"/>
          <w:kern w:val="0"/>
          <w:sz w:val="20"/>
          <w:szCs w:val="20"/>
        </w:rPr>
        <w:t>(</w:t>
      </w:r>
      <w:r>
        <w:rPr>
          <w:rFonts w:ascii="Arial" w:hAnsi="Arial" w:cs="Arial"/>
          <w:b/>
          <w:bCs/>
          <w:kern w:val="0"/>
          <w:sz w:val="20"/>
          <w:szCs w:val="20"/>
        </w:rPr>
        <w:t>B</w:t>
      </w:r>
      <w:r>
        <w:rPr>
          <w:rFonts w:ascii="Arial" w:hAnsi="Arial" w:cs="Arial"/>
          <w:kern w:val="0"/>
          <w:sz w:val="20"/>
          <w:szCs w:val="20"/>
        </w:rPr>
        <w:t xml:space="preserve">) Immune status scores compared between high and low </w:t>
      </w:r>
      <w:r>
        <w:rPr>
          <w:rFonts w:hint="eastAsia" w:ascii="Arial" w:hAnsi="Arial" w:cs="Arial"/>
          <w:kern w:val="0"/>
          <w:sz w:val="20"/>
          <w:szCs w:val="20"/>
        </w:rPr>
        <w:t>VCAM1</w:t>
      </w:r>
      <w:r>
        <w:rPr>
          <w:rFonts w:ascii="Arial" w:hAnsi="Arial" w:cs="Arial"/>
          <w:kern w:val="0"/>
          <w:sz w:val="20"/>
          <w:szCs w:val="20"/>
        </w:rPr>
        <w:t xml:space="preserve"> expression groups.</w:t>
      </w:r>
      <w:r>
        <w:rPr>
          <w:rFonts w:hint="eastAsia" w:ascii="Arial" w:hAnsi="Arial" w:cs="Arial"/>
          <w:kern w:val="0"/>
          <w:sz w:val="20"/>
          <w:szCs w:val="20"/>
        </w:rPr>
        <w:t xml:space="preserve"> </w:t>
      </w:r>
      <w:r>
        <w:rPr>
          <w:rFonts w:ascii="Arial" w:hAnsi="Arial" w:cs="Arial"/>
          <w:kern w:val="0"/>
          <w:sz w:val="20"/>
          <w:szCs w:val="20"/>
        </w:rPr>
        <w:t>(</w:t>
      </w:r>
      <w:r>
        <w:rPr>
          <w:rFonts w:ascii="Arial" w:hAnsi="Arial" w:cs="Arial"/>
          <w:b/>
          <w:bCs/>
          <w:kern w:val="0"/>
          <w:sz w:val="20"/>
          <w:szCs w:val="20"/>
        </w:rPr>
        <w:t>C</w:t>
      </w:r>
      <w:r>
        <w:rPr>
          <w:rFonts w:ascii="Arial" w:hAnsi="Arial" w:cs="Arial"/>
          <w:kern w:val="0"/>
          <w:sz w:val="20"/>
          <w:szCs w:val="20"/>
        </w:rPr>
        <w:t xml:space="preserve">) Correlation between </w:t>
      </w:r>
      <w:r>
        <w:rPr>
          <w:rFonts w:hint="eastAsia" w:ascii="Arial" w:hAnsi="Arial" w:cs="Arial"/>
          <w:kern w:val="0"/>
          <w:sz w:val="20"/>
          <w:szCs w:val="20"/>
        </w:rPr>
        <w:t>VCAM1</w:t>
      </w:r>
      <w:r>
        <w:rPr>
          <w:rFonts w:ascii="Arial" w:hAnsi="Arial" w:cs="Arial"/>
          <w:kern w:val="0"/>
          <w:sz w:val="20"/>
          <w:szCs w:val="20"/>
        </w:rPr>
        <w:t xml:space="preserve"> expression and inflammatory response score.</w:t>
      </w:r>
      <w:r>
        <w:rPr>
          <w:rFonts w:hint="eastAsia" w:ascii="Arial" w:hAnsi="Arial" w:cs="Arial"/>
          <w:kern w:val="0"/>
          <w:sz w:val="20"/>
          <w:szCs w:val="20"/>
        </w:rPr>
        <w:t xml:space="preserve"> </w:t>
      </w:r>
      <w:r>
        <w:rPr>
          <w:rFonts w:ascii="Arial" w:hAnsi="Arial" w:cs="Arial"/>
          <w:kern w:val="0"/>
          <w:sz w:val="20"/>
          <w:szCs w:val="20"/>
        </w:rPr>
        <w:t>(</w:t>
      </w:r>
      <w:r>
        <w:rPr>
          <w:rFonts w:ascii="Arial" w:hAnsi="Arial" w:cs="Arial"/>
          <w:b/>
          <w:bCs/>
          <w:kern w:val="0"/>
          <w:sz w:val="20"/>
          <w:szCs w:val="20"/>
        </w:rPr>
        <w:t>D</w:t>
      </w:r>
      <w:r>
        <w:rPr>
          <w:rFonts w:ascii="Arial" w:hAnsi="Arial" w:cs="Arial"/>
          <w:kern w:val="0"/>
          <w:sz w:val="20"/>
          <w:szCs w:val="20"/>
        </w:rPr>
        <w:t xml:space="preserve">) Correlation between </w:t>
      </w:r>
      <w:r>
        <w:rPr>
          <w:rFonts w:hint="eastAsia" w:ascii="Arial" w:hAnsi="Arial" w:cs="Arial"/>
          <w:kern w:val="0"/>
          <w:sz w:val="20"/>
          <w:szCs w:val="20"/>
        </w:rPr>
        <w:t>VCAM1</w:t>
      </w:r>
      <w:r>
        <w:rPr>
          <w:rFonts w:ascii="Arial" w:hAnsi="Arial" w:cs="Arial"/>
          <w:kern w:val="0"/>
          <w:sz w:val="20"/>
          <w:szCs w:val="20"/>
        </w:rPr>
        <w:t xml:space="preserve"> expression and immune score.</w:t>
      </w:r>
      <w:r>
        <w:rPr>
          <w:rFonts w:hint="eastAsia" w:ascii="Arial" w:hAnsi="Arial" w:cs="Arial"/>
          <w:kern w:val="0"/>
          <w:sz w:val="20"/>
          <w:szCs w:val="20"/>
        </w:rPr>
        <w:t xml:space="preserve"> Adjusted </w:t>
      </w:r>
      <w:r>
        <w:rPr>
          <w:rFonts w:hint="eastAsia" w:ascii="Arial" w:hAnsi="Arial" w:cs="Arial"/>
          <w:i/>
          <w:iCs/>
          <w:kern w:val="0"/>
          <w:sz w:val="20"/>
          <w:szCs w:val="20"/>
        </w:rPr>
        <w:t>P</w:t>
      </w:r>
      <w:r>
        <w:rPr>
          <w:rFonts w:hint="eastAsia" w:ascii="Arial" w:hAnsi="Arial" w:cs="Arial"/>
          <w:kern w:val="0"/>
          <w:sz w:val="20"/>
          <w:szCs w:val="20"/>
        </w:rPr>
        <w:t xml:space="preserve"> values (Benjamini</w:t>
      </w:r>
      <w:r>
        <w:rPr>
          <w:rFonts w:hint="eastAsia" w:ascii="Arial" w:hAnsi="Arial" w:cs="Arial"/>
          <w:kern w:val="0"/>
          <w:sz w:val="20"/>
          <w:szCs w:val="20"/>
          <w:lang w:val="en-US" w:eastAsia="zh-CN"/>
        </w:rPr>
        <w:t>-</w:t>
      </w:r>
      <w:r>
        <w:rPr>
          <w:rFonts w:hint="eastAsia" w:ascii="Arial" w:hAnsi="Arial" w:cs="Arial"/>
          <w:kern w:val="0"/>
          <w:sz w:val="20"/>
          <w:szCs w:val="20"/>
        </w:rPr>
        <w:t xml:space="preserve">Hochberg method) are indicated as </w:t>
      </w:r>
      <w:r>
        <w:rPr>
          <w:rFonts w:hint="eastAsia" w:ascii="Arial" w:hAnsi="Arial" w:cs="Arial"/>
          <w:i/>
          <w:iCs/>
          <w:kern w:val="0"/>
          <w:sz w:val="20"/>
          <w:szCs w:val="20"/>
        </w:rPr>
        <w:t>P</w:t>
      </w:r>
      <w:r>
        <w:rPr>
          <w:rFonts w:hint="eastAsia" w:ascii="Arial" w:hAnsi="Arial" w:cs="Arial"/>
          <w:kern w:val="0"/>
          <w:sz w:val="20"/>
          <w:szCs w:val="20"/>
        </w:rPr>
        <w:t xml:space="preserve"> &lt; 0.05 (*), &lt; 0.01 (**), &lt; 0.001 (***), and &lt; 0.0001 (****).</w:t>
      </w:r>
    </w:p>
    <w:p w14:paraId="6F4BCD5B">
      <w:pPr>
        <w:spacing w:line="360" w:lineRule="auto"/>
        <w:rPr>
          <w:rFonts w:ascii="Arial" w:hAnsi="Arial" w:cs="Arial"/>
          <w:b/>
          <w:bCs/>
          <w:kern w:val="0"/>
          <w:sz w:val="20"/>
          <w:szCs w:val="20"/>
        </w:rPr>
      </w:pPr>
    </w:p>
    <w:p w14:paraId="3BD9B3BE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4AF7007A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74D6B797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1BBE9A0A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3A35607B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12F222B3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1CBEE717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1C30E927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3786CD31">
      <w:pPr>
        <w:spacing w:line="360" w:lineRule="auto"/>
        <w:rPr>
          <w:rFonts w:ascii="Arial" w:hAnsi="Arial" w:cs="Arial"/>
          <w:kern w:val="0"/>
          <w:sz w:val="20"/>
          <w:szCs w:val="20"/>
        </w:rPr>
      </w:pPr>
      <w:r>
        <w:rPr>
          <w:rFonts w:hint="eastAsia" w:ascii="Arial" w:hAnsi="Arial" w:cs="Arial"/>
          <w:b/>
          <w:bCs/>
          <w:kern w:val="0"/>
          <w:sz w:val="20"/>
          <w:szCs w:val="20"/>
        </w:rPr>
        <w:t>Supplementary</w:t>
      </w:r>
      <w:r>
        <w:rPr>
          <w:rFonts w:ascii="Arial" w:hAnsi="Arial" w:cs="Arial"/>
          <w:b/>
          <w:bCs/>
          <w:kern w:val="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Figure S</w:t>
      </w:r>
      <w:r>
        <w:rPr>
          <w:rFonts w:hint="eastAsia" w:ascii="Arial" w:hAnsi="Arial" w:cs="Arial"/>
          <w:b/>
          <w:bCs/>
          <w:sz w:val="20"/>
          <w:szCs w:val="20"/>
        </w:rPr>
        <w:t>1</w:t>
      </w:r>
      <w:r>
        <w:rPr>
          <w:rFonts w:hint="eastAsia" w:ascii="Arial" w:hAnsi="Arial" w:cs="Arial"/>
          <w:b/>
          <w:bCs/>
          <w:sz w:val="20"/>
          <w:szCs w:val="20"/>
          <w:lang w:val="en-US" w:eastAsia="zh-CN"/>
        </w:rPr>
        <w:t>2</w:t>
      </w:r>
      <w:r>
        <w:rPr>
          <w:rFonts w:hint="eastAsia"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kern w:val="0"/>
          <w:sz w:val="20"/>
          <w:szCs w:val="20"/>
        </w:rPr>
        <w:t xml:space="preserve">Association between </w:t>
      </w:r>
      <w:r>
        <w:rPr>
          <w:rFonts w:hint="eastAsia" w:ascii="Arial" w:hAnsi="Arial" w:cs="Arial"/>
          <w:kern w:val="0"/>
          <w:sz w:val="20"/>
          <w:szCs w:val="20"/>
        </w:rPr>
        <w:t>CTSK</w:t>
      </w:r>
      <w:r>
        <w:rPr>
          <w:rFonts w:ascii="Arial" w:hAnsi="Arial" w:cs="Arial"/>
          <w:kern w:val="0"/>
          <w:sz w:val="20"/>
          <w:szCs w:val="20"/>
        </w:rPr>
        <w:t xml:space="preserve"> expression </w:t>
      </w:r>
      <w:r>
        <w:rPr>
          <w:rFonts w:hint="eastAsia" w:ascii="Arial" w:hAnsi="Arial" w:cs="Arial"/>
          <w:kern w:val="0"/>
          <w:sz w:val="20"/>
          <w:szCs w:val="20"/>
        </w:rPr>
        <w:t>and the immune microenvironment</w:t>
      </w:r>
      <w:r>
        <w:rPr>
          <w:rFonts w:ascii="Arial" w:hAnsi="Arial" w:cs="Arial"/>
          <w:kern w:val="0"/>
          <w:sz w:val="20"/>
          <w:szCs w:val="20"/>
        </w:rPr>
        <w:t>.</w:t>
      </w:r>
    </w:p>
    <w:p w14:paraId="17E68CD7">
      <w:pPr>
        <w:spacing w:line="360" w:lineRule="auto"/>
        <w:rPr>
          <w:rFonts w:hint="eastAsia" w:ascii="Arial" w:hAnsi="Arial" w:cs="Arial" w:eastAsiaTheme="minorEastAsia"/>
          <w:kern w:val="0"/>
          <w:sz w:val="20"/>
          <w:szCs w:val="20"/>
          <w:lang w:eastAsia="zh-CN"/>
        </w:rPr>
      </w:pPr>
      <w:r>
        <w:rPr>
          <w:rFonts w:hint="eastAsia" w:ascii="Arial" w:hAnsi="Arial" w:cs="Arial" w:eastAsiaTheme="minorEastAsia"/>
          <w:kern w:val="0"/>
          <w:sz w:val="20"/>
          <w:szCs w:val="20"/>
          <w:lang w:eastAsia="zh-CN"/>
        </w:rPr>
        <w:drawing>
          <wp:inline distT="0" distB="0" distL="114300" distR="114300">
            <wp:extent cx="5268595" cy="3787140"/>
            <wp:effectExtent l="0" t="0" r="8255" b="3810"/>
            <wp:docPr id="15" name="图片 15" descr="figureS12 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igureS12 _画板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CA739">
      <w:pPr>
        <w:spacing w:line="360" w:lineRule="auto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(</w:t>
      </w:r>
      <w:r>
        <w:rPr>
          <w:rFonts w:ascii="Arial" w:hAnsi="Arial" w:cs="Arial"/>
          <w:b/>
          <w:bCs/>
          <w:kern w:val="0"/>
          <w:sz w:val="20"/>
          <w:szCs w:val="20"/>
        </w:rPr>
        <w:t>A</w:t>
      </w:r>
      <w:r>
        <w:rPr>
          <w:rFonts w:ascii="Arial" w:hAnsi="Arial" w:cs="Arial"/>
          <w:kern w:val="0"/>
          <w:sz w:val="20"/>
          <w:szCs w:val="20"/>
        </w:rPr>
        <w:t xml:space="preserve">) Immune cell infiltration compared between high and low </w:t>
      </w:r>
      <w:r>
        <w:rPr>
          <w:rFonts w:hint="eastAsia" w:ascii="Arial" w:hAnsi="Arial" w:cs="Arial"/>
          <w:kern w:val="0"/>
          <w:sz w:val="20"/>
          <w:szCs w:val="20"/>
        </w:rPr>
        <w:t>CTSK</w:t>
      </w:r>
      <w:r>
        <w:rPr>
          <w:rFonts w:ascii="Arial" w:hAnsi="Arial" w:cs="Arial"/>
          <w:kern w:val="0"/>
          <w:sz w:val="20"/>
          <w:szCs w:val="20"/>
        </w:rPr>
        <w:t xml:space="preserve"> expression groups.</w:t>
      </w:r>
      <w:r>
        <w:rPr>
          <w:rFonts w:hint="eastAsia" w:ascii="Arial" w:hAnsi="Arial" w:cs="Arial"/>
          <w:kern w:val="0"/>
          <w:sz w:val="20"/>
          <w:szCs w:val="20"/>
        </w:rPr>
        <w:t xml:space="preserve"> </w:t>
      </w:r>
      <w:r>
        <w:rPr>
          <w:rFonts w:ascii="Arial" w:hAnsi="Arial" w:cs="Arial"/>
          <w:kern w:val="0"/>
          <w:sz w:val="20"/>
          <w:szCs w:val="20"/>
        </w:rPr>
        <w:t>(</w:t>
      </w:r>
      <w:r>
        <w:rPr>
          <w:rFonts w:ascii="Arial" w:hAnsi="Arial" w:cs="Arial"/>
          <w:b/>
          <w:bCs/>
          <w:kern w:val="0"/>
          <w:sz w:val="20"/>
          <w:szCs w:val="20"/>
        </w:rPr>
        <w:t>B</w:t>
      </w:r>
      <w:r>
        <w:rPr>
          <w:rFonts w:ascii="Arial" w:hAnsi="Arial" w:cs="Arial"/>
          <w:kern w:val="0"/>
          <w:sz w:val="20"/>
          <w:szCs w:val="20"/>
        </w:rPr>
        <w:t xml:space="preserve">) Immune status scores compared between high and low </w:t>
      </w:r>
      <w:r>
        <w:rPr>
          <w:rFonts w:hint="eastAsia" w:ascii="Arial" w:hAnsi="Arial" w:cs="Arial"/>
          <w:kern w:val="0"/>
          <w:sz w:val="20"/>
          <w:szCs w:val="20"/>
        </w:rPr>
        <w:t>CTSK</w:t>
      </w:r>
      <w:r>
        <w:rPr>
          <w:rFonts w:ascii="Arial" w:hAnsi="Arial" w:cs="Arial"/>
          <w:kern w:val="0"/>
          <w:sz w:val="20"/>
          <w:szCs w:val="20"/>
        </w:rPr>
        <w:t xml:space="preserve"> expression groups.</w:t>
      </w:r>
      <w:r>
        <w:rPr>
          <w:rFonts w:hint="eastAsia" w:ascii="Arial" w:hAnsi="Arial" w:cs="Arial"/>
          <w:kern w:val="0"/>
          <w:sz w:val="20"/>
          <w:szCs w:val="20"/>
        </w:rPr>
        <w:t xml:space="preserve"> </w:t>
      </w:r>
      <w:r>
        <w:rPr>
          <w:rFonts w:ascii="Arial" w:hAnsi="Arial" w:cs="Arial"/>
          <w:kern w:val="0"/>
          <w:sz w:val="20"/>
          <w:szCs w:val="20"/>
        </w:rPr>
        <w:t>(</w:t>
      </w:r>
      <w:r>
        <w:rPr>
          <w:rFonts w:ascii="Arial" w:hAnsi="Arial" w:cs="Arial"/>
          <w:b/>
          <w:bCs/>
          <w:kern w:val="0"/>
          <w:sz w:val="20"/>
          <w:szCs w:val="20"/>
        </w:rPr>
        <w:t>C</w:t>
      </w:r>
      <w:r>
        <w:rPr>
          <w:rFonts w:ascii="Arial" w:hAnsi="Arial" w:cs="Arial"/>
          <w:kern w:val="0"/>
          <w:sz w:val="20"/>
          <w:szCs w:val="20"/>
        </w:rPr>
        <w:t xml:space="preserve">) Correlation between </w:t>
      </w:r>
      <w:r>
        <w:rPr>
          <w:rFonts w:hint="eastAsia" w:ascii="Arial" w:hAnsi="Arial" w:cs="Arial"/>
          <w:kern w:val="0"/>
          <w:sz w:val="20"/>
          <w:szCs w:val="20"/>
        </w:rPr>
        <w:t>CTSK</w:t>
      </w:r>
      <w:r>
        <w:rPr>
          <w:rFonts w:ascii="Arial" w:hAnsi="Arial" w:cs="Arial"/>
          <w:kern w:val="0"/>
          <w:sz w:val="20"/>
          <w:szCs w:val="20"/>
        </w:rPr>
        <w:t xml:space="preserve"> expression and inflammatory response score.</w:t>
      </w:r>
      <w:r>
        <w:rPr>
          <w:rFonts w:hint="eastAsia" w:ascii="Arial" w:hAnsi="Arial" w:cs="Arial"/>
          <w:kern w:val="0"/>
          <w:sz w:val="20"/>
          <w:szCs w:val="20"/>
        </w:rPr>
        <w:t xml:space="preserve"> </w:t>
      </w:r>
      <w:r>
        <w:rPr>
          <w:rFonts w:ascii="Arial" w:hAnsi="Arial" w:cs="Arial"/>
          <w:kern w:val="0"/>
          <w:sz w:val="20"/>
          <w:szCs w:val="20"/>
        </w:rPr>
        <w:t>(</w:t>
      </w:r>
      <w:r>
        <w:rPr>
          <w:rFonts w:ascii="Arial" w:hAnsi="Arial" w:cs="Arial"/>
          <w:b/>
          <w:bCs/>
          <w:kern w:val="0"/>
          <w:sz w:val="20"/>
          <w:szCs w:val="20"/>
        </w:rPr>
        <w:t>D</w:t>
      </w:r>
      <w:r>
        <w:rPr>
          <w:rFonts w:ascii="Arial" w:hAnsi="Arial" w:cs="Arial"/>
          <w:kern w:val="0"/>
          <w:sz w:val="20"/>
          <w:szCs w:val="20"/>
        </w:rPr>
        <w:t xml:space="preserve">) Correlation between </w:t>
      </w:r>
      <w:r>
        <w:rPr>
          <w:rFonts w:hint="eastAsia" w:ascii="Arial" w:hAnsi="Arial" w:cs="Arial"/>
          <w:kern w:val="0"/>
          <w:sz w:val="20"/>
          <w:szCs w:val="20"/>
        </w:rPr>
        <w:t>CTSK</w:t>
      </w:r>
      <w:r>
        <w:rPr>
          <w:rFonts w:ascii="Arial" w:hAnsi="Arial" w:cs="Arial"/>
          <w:kern w:val="0"/>
          <w:sz w:val="20"/>
          <w:szCs w:val="20"/>
        </w:rPr>
        <w:t xml:space="preserve"> expression and immune score.</w:t>
      </w:r>
      <w:r>
        <w:rPr>
          <w:rFonts w:hint="eastAsia" w:ascii="Arial" w:hAnsi="Arial" w:cs="Arial"/>
          <w:kern w:val="0"/>
          <w:sz w:val="20"/>
          <w:szCs w:val="20"/>
          <w:lang w:val="en-US" w:eastAsia="zh-CN"/>
        </w:rPr>
        <w:t xml:space="preserve"> </w:t>
      </w:r>
      <w:r>
        <w:rPr>
          <w:rFonts w:hint="eastAsia" w:ascii="Arial" w:hAnsi="Arial" w:cs="Arial"/>
          <w:kern w:val="0"/>
          <w:sz w:val="20"/>
          <w:szCs w:val="20"/>
        </w:rPr>
        <w:t xml:space="preserve">Adjusted </w:t>
      </w:r>
      <w:r>
        <w:rPr>
          <w:rFonts w:hint="eastAsia" w:ascii="Arial" w:hAnsi="Arial" w:cs="Arial"/>
          <w:i/>
          <w:iCs/>
          <w:kern w:val="0"/>
          <w:sz w:val="20"/>
          <w:szCs w:val="20"/>
        </w:rPr>
        <w:t>P</w:t>
      </w:r>
      <w:r>
        <w:rPr>
          <w:rFonts w:hint="eastAsia" w:ascii="Arial" w:hAnsi="Arial" w:cs="Arial"/>
          <w:kern w:val="0"/>
          <w:sz w:val="20"/>
          <w:szCs w:val="20"/>
        </w:rPr>
        <w:t xml:space="preserve"> values (Benjamini</w:t>
      </w:r>
      <w:r>
        <w:rPr>
          <w:rFonts w:hint="eastAsia" w:ascii="Arial" w:hAnsi="Arial" w:cs="Arial"/>
          <w:kern w:val="0"/>
          <w:sz w:val="20"/>
          <w:szCs w:val="20"/>
          <w:lang w:val="en-US" w:eastAsia="zh-CN"/>
        </w:rPr>
        <w:t>-</w:t>
      </w:r>
      <w:r>
        <w:rPr>
          <w:rFonts w:hint="eastAsia" w:ascii="Arial" w:hAnsi="Arial" w:cs="Arial"/>
          <w:kern w:val="0"/>
          <w:sz w:val="20"/>
          <w:szCs w:val="20"/>
        </w:rPr>
        <w:t xml:space="preserve">Hochberg method) are indicated as </w:t>
      </w:r>
      <w:r>
        <w:rPr>
          <w:rFonts w:hint="eastAsia" w:ascii="Arial" w:hAnsi="Arial" w:cs="Arial"/>
          <w:i/>
          <w:iCs/>
          <w:kern w:val="0"/>
          <w:sz w:val="20"/>
          <w:szCs w:val="20"/>
        </w:rPr>
        <w:t>P</w:t>
      </w:r>
      <w:r>
        <w:rPr>
          <w:rFonts w:hint="eastAsia" w:ascii="Arial" w:hAnsi="Arial" w:cs="Arial"/>
          <w:kern w:val="0"/>
          <w:sz w:val="20"/>
          <w:szCs w:val="20"/>
        </w:rPr>
        <w:t xml:space="preserve"> &lt; 0.01 (**), &lt; 0.001 (***), and &lt; 0.0001 (****).</w:t>
      </w:r>
    </w:p>
    <w:p w14:paraId="64D744E4">
      <w:pPr>
        <w:spacing w:line="360" w:lineRule="auto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br w:type="textWrapping"/>
      </w:r>
    </w:p>
    <w:p w14:paraId="6D2483AA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66E5AFD4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6622BD0D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7847AC32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3AF41BD1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73978F48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04E02CEC">
      <w:pPr>
        <w:spacing w:line="360" w:lineRule="auto"/>
        <w:rPr>
          <w:rFonts w:hint="eastAsia" w:ascii="Arial" w:hAnsi="Arial" w:cs="Arial"/>
          <w:b/>
          <w:bCs/>
          <w:kern w:val="0"/>
          <w:sz w:val="20"/>
          <w:szCs w:val="20"/>
        </w:rPr>
      </w:pPr>
    </w:p>
    <w:p w14:paraId="7C1D6D60">
      <w:pPr>
        <w:spacing w:line="360" w:lineRule="auto"/>
        <w:rPr>
          <w:rFonts w:hint="default" w:ascii="Arial" w:hAnsi="Arial" w:cs="Arial"/>
          <w:kern w:val="0"/>
          <w:sz w:val="20"/>
          <w:szCs w:val="20"/>
          <w:lang w:val="en-US"/>
        </w:rPr>
      </w:pPr>
      <w:r>
        <w:rPr>
          <w:rFonts w:hint="eastAsia" w:ascii="Arial" w:hAnsi="Arial" w:cs="Arial"/>
          <w:b/>
          <w:bCs/>
          <w:kern w:val="0"/>
          <w:sz w:val="20"/>
          <w:szCs w:val="20"/>
        </w:rPr>
        <w:t>Supplementary</w:t>
      </w:r>
      <w:r>
        <w:rPr>
          <w:rFonts w:ascii="Arial" w:hAnsi="Arial" w:cs="Arial"/>
          <w:b/>
          <w:bCs/>
          <w:kern w:val="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Figure S</w:t>
      </w:r>
      <w:r>
        <w:rPr>
          <w:rFonts w:hint="eastAsia" w:ascii="Arial" w:hAnsi="Arial" w:cs="Arial"/>
          <w:b/>
          <w:bCs/>
          <w:sz w:val="20"/>
          <w:szCs w:val="20"/>
        </w:rPr>
        <w:t>1</w:t>
      </w:r>
      <w:r>
        <w:rPr>
          <w:rFonts w:hint="eastAsia" w:ascii="Arial" w:hAnsi="Arial" w:cs="Arial"/>
          <w:b/>
          <w:bCs/>
          <w:sz w:val="20"/>
          <w:szCs w:val="20"/>
          <w:lang w:val="en-US" w:eastAsia="zh-CN"/>
        </w:rPr>
        <w:t>3</w:t>
      </w:r>
      <w:r>
        <w:rPr>
          <w:rFonts w:hint="eastAsia"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kern w:val="0"/>
          <w:sz w:val="20"/>
          <w:szCs w:val="20"/>
        </w:rPr>
        <w:t xml:space="preserve">Association between </w:t>
      </w:r>
      <w:r>
        <w:rPr>
          <w:rFonts w:hint="eastAsia" w:ascii="Arial" w:hAnsi="Arial" w:cs="Arial"/>
          <w:kern w:val="0"/>
          <w:sz w:val="20"/>
          <w:szCs w:val="20"/>
        </w:rPr>
        <w:t>MMP3</w:t>
      </w:r>
      <w:r>
        <w:rPr>
          <w:rFonts w:ascii="Arial" w:hAnsi="Arial" w:cs="Arial"/>
          <w:kern w:val="0"/>
          <w:sz w:val="20"/>
          <w:szCs w:val="20"/>
        </w:rPr>
        <w:t xml:space="preserve"> expression </w:t>
      </w:r>
      <w:r>
        <w:rPr>
          <w:rFonts w:hint="eastAsia" w:ascii="Arial" w:hAnsi="Arial" w:cs="Arial"/>
          <w:kern w:val="0"/>
          <w:sz w:val="20"/>
          <w:szCs w:val="20"/>
        </w:rPr>
        <w:t>and the immune microenvironment</w:t>
      </w:r>
      <w:r>
        <w:rPr>
          <w:rFonts w:ascii="Arial" w:hAnsi="Arial" w:cs="Arial"/>
          <w:kern w:val="0"/>
          <w:sz w:val="20"/>
          <w:szCs w:val="20"/>
        </w:rPr>
        <w:t>.</w:t>
      </w:r>
    </w:p>
    <w:p w14:paraId="713BAD48">
      <w:pPr>
        <w:spacing w:line="360" w:lineRule="auto"/>
        <w:rPr>
          <w:rFonts w:hint="eastAsia" w:ascii="Arial" w:hAnsi="Arial" w:cs="Arial" w:eastAsiaTheme="minorEastAsia"/>
          <w:kern w:val="0"/>
          <w:sz w:val="20"/>
          <w:szCs w:val="20"/>
          <w:lang w:val="en-US" w:eastAsia="zh-CN"/>
        </w:rPr>
      </w:pPr>
      <w:r>
        <w:rPr>
          <w:rFonts w:hint="eastAsia" w:ascii="Arial" w:hAnsi="Arial" w:cs="Arial" w:eastAsiaTheme="minorEastAsia"/>
          <w:kern w:val="0"/>
          <w:sz w:val="20"/>
          <w:szCs w:val="20"/>
          <w:lang w:val="en-US" w:eastAsia="zh-CN"/>
        </w:rPr>
        <w:drawing>
          <wp:inline distT="0" distB="0" distL="114300" distR="114300">
            <wp:extent cx="5268595" cy="3922395"/>
            <wp:effectExtent l="0" t="0" r="8255" b="1905"/>
            <wp:docPr id="16" name="图片 16" descr="figS13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igS13_画板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232CF">
      <w:pPr>
        <w:spacing w:line="360" w:lineRule="auto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(</w:t>
      </w:r>
      <w:r>
        <w:rPr>
          <w:rFonts w:ascii="Arial" w:hAnsi="Arial" w:cs="Arial"/>
          <w:b/>
          <w:bCs/>
          <w:kern w:val="0"/>
          <w:sz w:val="20"/>
          <w:szCs w:val="20"/>
        </w:rPr>
        <w:t>A</w:t>
      </w:r>
      <w:r>
        <w:rPr>
          <w:rFonts w:ascii="Arial" w:hAnsi="Arial" w:cs="Arial"/>
          <w:kern w:val="0"/>
          <w:sz w:val="20"/>
          <w:szCs w:val="20"/>
        </w:rPr>
        <w:t xml:space="preserve">) Immune cell infiltration compared between high and low </w:t>
      </w:r>
      <w:r>
        <w:rPr>
          <w:rFonts w:hint="eastAsia" w:ascii="Arial" w:hAnsi="Arial" w:cs="Arial"/>
          <w:kern w:val="0"/>
          <w:sz w:val="20"/>
          <w:szCs w:val="20"/>
        </w:rPr>
        <w:t>MMP3</w:t>
      </w:r>
      <w:r>
        <w:rPr>
          <w:rFonts w:ascii="Arial" w:hAnsi="Arial" w:cs="Arial"/>
          <w:kern w:val="0"/>
          <w:sz w:val="20"/>
          <w:szCs w:val="20"/>
        </w:rPr>
        <w:t xml:space="preserve"> expression groups.</w:t>
      </w:r>
      <w:r>
        <w:rPr>
          <w:rFonts w:hint="eastAsia" w:ascii="Arial" w:hAnsi="Arial" w:cs="Arial"/>
          <w:kern w:val="0"/>
          <w:sz w:val="20"/>
          <w:szCs w:val="20"/>
        </w:rPr>
        <w:t xml:space="preserve"> </w:t>
      </w:r>
      <w:r>
        <w:rPr>
          <w:rFonts w:ascii="Arial" w:hAnsi="Arial" w:cs="Arial"/>
          <w:kern w:val="0"/>
          <w:sz w:val="20"/>
          <w:szCs w:val="20"/>
        </w:rPr>
        <w:t>(</w:t>
      </w:r>
      <w:r>
        <w:rPr>
          <w:rFonts w:ascii="Arial" w:hAnsi="Arial" w:cs="Arial"/>
          <w:b/>
          <w:bCs/>
          <w:kern w:val="0"/>
          <w:sz w:val="20"/>
          <w:szCs w:val="20"/>
        </w:rPr>
        <w:t>B</w:t>
      </w:r>
      <w:r>
        <w:rPr>
          <w:rFonts w:ascii="Arial" w:hAnsi="Arial" w:cs="Arial"/>
          <w:kern w:val="0"/>
          <w:sz w:val="20"/>
          <w:szCs w:val="20"/>
        </w:rPr>
        <w:t xml:space="preserve">) Immune status scores compared between high and low </w:t>
      </w:r>
      <w:r>
        <w:rPr>
          <w:rFonts w:hint="eastAsia" w:ascii="Arial" w:hAnsi="Arial" w:cs="Arial"/>
          <w:kern w:val="0"/>
          <w:sz w:val="20"/>
          <w:szCs w:val="20"/>
        </w:rPr>
        <w:t>MMP3</w:t>
      </w:r>
      <w:r>
        <w:rPr>
          <w:rFonts w:ascii="Arial" w:hAnsi="Arial" w:cs="Arial"/>
          <w:kern w:val="0"/>
          <w:sz w:val="20"/>
          <w:szCs w:val="20"/>
        </w:rPr>
        <w:t xml:space="preserve"> expression groups.</w:t>
      </w:r>
      <w:r>
        <w:rPr>
          <w:rFonts w:hint="eastAsia" w:ascii="Arial" w:hAnsi="Arial" w:cs="Arial"/>
          <w:kern w:val="0"/>
          <w:sz w:val="20"/>
          <w:szCs w:val="20"/>
        </w:rPr>
        <w:t xml:space="preserve"> </w:t>
      </w:r>
      <w:r>
        <w:rPr>
          <w:rFonts w:ascii="Arial" w:hAnsi="Arial" w:cs="Arial"/>
          <w:kern w:val="0"/>
          <w:sz w:val="20"/>
          <w:szCs w:val="20"/>
        </w:rPr>
        <w:t>(</w:t>
      </w:r>
      <w:r>
        <w:rPr>
          <w:rFonts w:ascii="Arial" w:hAnsi="Arial" w:cs="Arial"/>
          <w:b/>
          <w:bCs/>
          <w:kern w:val="0"/>
          <w:sz w:val="20"/>
          <w:szCs w:val="20"/>
        </w:rPr>
        <w:t>C</w:t>
      </w:r>
      <w:r>
        <w:rPr>
          <w:rFonts w:ascii="Arial" w:hAnsi="Arial" w:cs="Arial"/>
          <w:kern w:val="0"/>
          <w:sz w:val="20"/>
          <w:szCs w:val="20"/>
        </w:rPr>
        <w:t xml:space="preserve">) Correlation between </w:t>
      </w:r>
      <w:r>
        <w:rPr>
          <w:rFonts w:hint="eastAsia" w:ascii="Arial" w:hAnsi="Arial" w:cs="Arial"/>
          <w:kern w:val="0"/>
          <w:sz w:val="20"/>
          <w:szCs w:val="20"/>
        </w:rPr>
        <w:t>MMP3</w:t>
      </w:r>
      <w:r>
        <w:rPr>
          <w:rFonts w:ascii="Arial" w:hAnsi="Arial" w:cs="Arial"/>
          <w:kern w:val="0"/>
          <w:sz w:val="20"/>
          <w:szCs w:val="20"/>
        </w:rPr>
        <w:t xml:space="preserve"> expression and inflammatory response score.</w:t>
      </w:r>
      <w:r>
        <w:rPr>
          <w:rFonts w:hint="eastAsia" w:ascii="Arial" w:hAnsi="Arial" w:cs="Arial"/>
          <w:kern w:val="0"/>
          <w:sz w:val="20"/>
          <w:szCs w:val="20"/>
        </w:rPr>
        <w:t xml:space="preserve"> </w:t>
      </w:r>
      <w:r>
        <w:rPr>
          <w:rFonts w:ascii="Arial" w:hAnsi="Arial" w:cs="Arial"/>
          <w:kern w:val="0"/>
          <w:sz w:val="20"/>
          <w:szCs w:val="20"/>
        </w:rPr>
        <w:t>(</w:t>
      </w:r>
      <w:r>
        <w:rPr>
          <w:rFonts w:ascii="Arial" w:hAnsi="Arial" w:cs="Arial"/>
          <w:b/>
          <w:bCs/>
          <w:kern w:val="0"/>
          <w:sz w:val="20"/>
          <w:szCs w:val="20"/>
        </w:rPr>
        <w:t>D</w:t>
      </w:r>
      <w:r>
        <w:rPr>
          <w:rFonts w:ascii="Arial" w:hAnsi="Arial" w:cs="Arial"/>
          <w:kern w:val="0"/>
          <w:sz w:val="20"/>
          <w:szCs w:val="20"/>
        </w:rPr>
        <w:t xml:space="preserve">) Correlation between </w:t>
      </w:r>
      <w:r>
        <w:rPr>
          <w:rFonts w:hint="eastAsia" w:ascii="Arial" w:hAnsi="Arial" w:cs="Arial"/>
          <w:kern w:val="0"/>
          <w:sz w:val="20"/>
          <w:szCs w:val="20"/>
        </w:rPr>
        <w:t>MMP3</w:t>
      </w:r>
      <w:r>
        <w:rPr>
          <w:rFonts w:ascii="Arial" w:hAnsi="Arial" w:cs="Arial"/>
          <w:kern w:val="0"/>
          <w:sz w:val="20"/>
          <w:szCs w:val="20"/>
        </w:rPr>
        <w:t xml:space="preserve"> expression and immune score.</w:t>
      </w:r>
      <w:r>
        <w:rPr>
          <w:rFonts w:hint="eastAsia" w:ascii="Arial" w:hAnsi="Arial" w:cs="Arial"/>
          <w:kern w:val="0"/>
          <w:sz w:val="20"/>
          <w:szCs w:val="20"/>
          <w:lang w:val="en-US" w:eastAsia="zh-CN"/>
        </w:rPr>
        <w:t xml:space="preserve"> </w:t>
      </w:r>
      <w:r>
        <w:rPr>
          <w:rFonts w:hint="eastAsia" w:ascii="Arial" w:hAnsi="Arial" w:cs="Arial"/>
          <w:kern w:val="0"/>
          <w:sz w:val="20"/>
          <w:szCs w:val="20"/>
        </w:rPr>
        <w:t xml:space="preserve">Adjusted </w:t>
      </w:r>
      <w:r>
        <w:rPr>
          <w:rFonts w:hint="eastAsia" w:ascii="Arial" w:hAnsi="Arial" w:cs="Arial"/>
          <w:i/>
          <w:iCs/>
          <w:kern w:val="0"/>
          <w:sz w:val="20"/>
          <w:szCs w:val="20"/>
        </w:rPr>
        <w:t>P</w:t>
      </w:r>
      <w:r>
        <w:rPr>
          <w:rFonts w:hint="eastAsia" w:ascii="Arial" w:hAnsi="Arial" w:cs="Arial"/>
          <w:kern w:val="0"/>
          <w:sz w:val="20"/>
          <w:szCs w:val="20"/>
        </w:rPr>
        <w:t xml:space="preserve"> values (Benjamini</w:t>
      </w:r>
      <w:r>
        <w:rPr>
          <w:rFonts w:hint="eastAsia" w:ascii="Arial" w:hAnsi="Arial" w:cs="Arial"/>
          <w:kern w:val="0"/>
          <w:sz w:val="20"/>
          <w:szCs w:val="20"/>
          <w:lang w:val="en-US" w:eastAsia="zh-CN"/>
        </w:rPr>
        <w:t>-</w:t>
      </w:r>
      <w:r>
        <w:rPr>
          <w:rFonts w:hint="eastAsia" w:ascii="Arial" w:hAnsi="Arial" w:cs="Arial"/>
          <w:kern w:val="0"/>
          <w:sz w:val="20"/>
          <w:szCs w:val="20"/>
        </w:rPr>
        <w:t xml:space="preserve">Hochberg method) are indicated as </w:t>
      </w:r>
      <w:r>
        <w:rPr>
          <w:rFonts w:hint="eastAsia" w:ascii="Arial" w:hAnsi="Arial" w:cs="Arial"/>
          <w:i/>
          <w:iCs/>
          <w:kern w:val="0"/>
          <w:sz w:val="20"/>
          <w:szCs w:val="20"/>
        </w:rPr>
        <w:t>P</w:t>
      </w:r>
      <w:r>
        <w:rPr>
          <w:rFonts w:hint="eastAsia" w:ascii="Arial" w:hAnsi="Arial" w:cs="Arial"/>
          <w:kern w:val="0"/>
          <w:sz w:val="20"/>
          <w:szCs w:val="20"/>
        </w:rPr>
        <w:t xml:space="preserve"> &lt; 0.05 (*), &lt; 0.01 (**), &lt; 0.001 (***), and &lt; 0.0001 (****).</w:t>
      </w:r>
    </w:p>
    <w:p w14:paraId="4336A156">
      <w:pPr>
        <w:spacing w:line="360" w:lineRule="auto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br w:type="textWrapping"/>
      </w:r>
    </w:p>
    <w:p w14:paraId="40575809">
      <w:pPr>
        <w:spacing w:line="360" w:lineRule="auto"/>
        <w:rPr>
          <w:rFonts w:hint="eastAsia" w:ascii="Arial" w:hAnsi="Arial" w:eastAsia="Calibri" w:cs="Arial"/>
          <w:b/>
          <w:bCs/>
          <w:kern w:val="0"/>
          <w:sz w:val="20"/>
          <w:szCs w:val="20"/>
          <w:lang w:eastAsia="en-US"/>
        </w:rPr>
      </w:pPr>
    </w:p>
    <w:p w14:paraId="6B879074">
      <w:pPr>
        <w:spacing w:line="360" w:lineRule="auto"/>
        <w:rPr>
          <w:rFonts w:hint="eastAsia" w:ascii="Arial" w:hAnsi="Arial" w:eastAsia="Calibri" w:cs="Arial"/>
          <w:b/>
          <w:bCs/>
          <w:kern w:val="0"/>
          <w:sz w:val="20"/>
          <w:szCs w:val="20"/>
          <w:lang w:eastAsia="en-US"/>
        </w:rPr>
      </w:pPr>
    </w:p>
    <w:p w14:paraId="0F97A290">
      <w:pPr>
        <w:spacing w:line="360" w:lineRule="auto"/>
        <w:rPr>
          <w:rFonts w:hint="eastAsia" w:ascii="Arial" w:hAnsi="Arial" w:eastAsia="Calibri" w:cs="Arial"/>
          <w:b/>
          <w:bCs/>
          <w:kern w:val="0"/>
          <w:sz w:val="20"/>
          <w:szCs w:val="20"/>
          <w:lang w:eastAsia="en-US"/>
        </w:rPr>
      </w:pPr>
    </w:p>
    <w:p w14:paraId="16BAD306">
      <w:pPr>
        <w:spacing w:line="360" w:lineRule="auto"/>
        <w:rPr>
          <w:rFonts w:hint="eastAsia" w:ascii="Arial" w:hAnsi="Arial" w:eastAsia="Calibri" w:cs="Arial"/>
          <w:b/>
          <w:bCs/>
          <w:kern w:val="0"/>
          <w:sz w:val="20"/>
          <w:szCs w:val="20"/>
          <w:lang w:eastAsia="en-US"/>
        </w:rPr>
      </w:pPr>
      <w:bookmarkStart w:id="1" w:name="_GoBack"/>
      <w:bookmarkEnd w:id="1"/>
    </w:p>
    <w:p w14:paraId="479644B0">
      <w:pPr>
        <w:spacing w:line="360" w:lineRule="auto"/>
        <w:rPr>
          <w:rFonts w:hint="eastAsia" w:ascii="Arial" w:hAnsi="Arial" w:eastAsia="Calibri" w:cs="Arial"/>
          <w:b/>
          <w:bCs/>
          <w:kern w:val="0"/>
          <w:sz w:val="20"/>
          <w:szCs w:val="20"/>
          <w:lang w:eastAsia="en-US"/>
        </w:rPr>
      </w:pPr>
    </w:p>
    <w:p w14:paraId="7D234362">
      <w:pPr>
        <w:spacing w:line="360" w:lineRule="auto"/>
        <w:rPr>
          <w:rFonts w:hint="eastAsia" w:ascii="Arial" w:hAnsi="Arial" w:eastAsia="Calibri" w:cs="Arial"/>
          <w:b/>
          <w:bCs/>
          <w:kern w:val="0"/>
          <w:sz w:val="20"/>
          <w:szCs w:val="20"/>
          <w:lang w:eastAsia="en-US"/>
        </w:rPr>
      </w:pPr>
    </w:p>
    <w:p w14:paraId="1D41AE18">
      <w:pPr>
        <w:spacing w:line="360" w:lineRule="auto"/>
        <w:rPr>
          <w:rFonts w:hint="default" w:ascii="Arial" w:hAnsi="Arial" w:eastAsia="宋体" w:cs="Arial"/>
          <w:b/>
          <w:bCs/>
          <w:kern w:val="0"/>
          <w:sz w:val="20"/>
          <w:szCs w:val="20"/>
          <w:lang w:val="en-US" w:eastAsia="zh-CN"/>
        </w:rPr>
      </w:pPr>
    </w:p>
    <w:p w14:paraId="69639474">
      <w:pPr>
        <w:spacing w:line="360" w:lineRule="auto"/>
        <w:rPr>
          <w:rFonts w:hint="eastAsia" w:ascii="Arial" w:hAnsi="Arial" w:cs="Arial"/>
          <w:kern w:val="0"/>
          <w:sz w:val="20"/>
          <w:szCs w:val="20"/>
        </w:rPr>
      </w:pPr>
      <w:r>
        <w:rPr>
          <w:rFonts w:hint="eastAsia" w:ascii="Arial" w:hAnsi="Arial" w:eastAsia="Calibri" w:cs="Arial"/>
          <w:b/>
          <w:bCs/>
          <w:kern w:val="0"/>
          <w:sz w:val="20"/>
          <w:szCs w:val="20"/>
          <w:lang w:eastAsia="en-US"/>
        </w:rPr>
        <w:t>Supplementary Figure S1</w:t>
      </w:r>
      <w:r>
        <w:rPr>
          <w:rFonts w:hint="eastAsia" w:ascii="Arial" w:hAnsi="Arial" w:eastAsia="宋体" w:cs="Arial"/>
          <w:b/>
          <w:bCs/>
          <w:kern w:val="0"/>
          <w:sz w:val="20"/>
          <w:szCs w:val="20"/>
          <w:lang w:val="en-US" w:eastAsia="zh-CN"/>
        </w:rPr>
        <w:t>4</w:t>
      </w:r>
      <w:r>
        <w:rPr>
          <w:rFonts w:hint="default" w:ascii="Arial" w:hAnsi="Arial" w:eastAsia="Calibri" w:cs="Arial"/>
          <w:b/>
          <w:bCs/>
          <w:kern w:val="0"/>
          <w:sz w:val="20"/>
          <w:szCs w:val="20"/>
          <w:lang w:val="en-US" w:eastAsia="en-US"/>
        </w:rPr>
        <w:t xml:space="preserve"> </w:t>
      </w:r>
      <w:r>
        <w:rPr>
          <w:rFonts w:hint="eastAsia" w:ascii="Arial" w:hAnsi="Arial" w:cs="Arial"/>
          <w:kern w:val="0"/>
          <w:sz w:val="20"/>
          <w:szCs w:val="20"/>
        </w:rPr>
        <w:t>Expression of 10 hub genes in 4 GEO and 2 validation datasets</w:t>
      </w:r>
    </w:p>
    <w:p w14:paraId="567D6FA2">
      <w:pPr>
        <w:spacing w:line="360" w:lineRule="auto"/>
        <w:jc w:val="center"/>
        <w:rPr>
          <w:rFonts w:hint="eastAsia" w:ascii="Arial" w:hAnsi="Arial" w:cs="Arial" w:eastAsiaTheme="minorEastAsia"/>
          <w:kern w:val="0"/>
          <w:sz w:val="20"/>
          <w:szCs w:val="20"/>
          <w:lang w:eastAsia="zh-CN"/>
        </w:rPr>
      </w:pPr>
      <w:r>
        <w:rPr>
          <w:rFonts w:hint="eastAsia" w:ascii="Arial" w:hAnsi="Arial" w:cs="Arial" w:eastAsiaTheme="minorEastAsia"/>
          <w:kern w:val="0"/>
          <w:sz w:val="20"/>
          <w:szCs w:val="20"/>
          <w:lang w:eastAsia="zh-CN"/>
        </w:rPr>
        <w:drawing>
          <wp:inline distT="0" distB="0" distL="114300" distR="114300">
            <wp:extent cx="5268595" cy="3506470"/>
            <wp:effectExtent l="0" t="0" r="8255" b="8255"/>
            <wp:docPr id="17" name="图片 17" descr="figS14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igS14-0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DC1E1">
      <w:pPr>
        <w:spacing w:line="360" w:lineRule="auto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(</w:t>
      </w:r>
      <w:r>
        <w:rPr>
          <w:rFonts w:ascii="Arial" w:hAnsi="Arial" w:cs="Arial"/>
          <w:b/>
          <w:bCs/>
          <w:kern w:val="0"/>
          <w:sz w:val="20"/>
          <w:szCs w:val="20"/>
        </w:rPr>
        <w:t>A</w:t>
      </w:r>
      <w:r>
        <w:rPr>
          <w:rFonts w:ascii="Arial" w:hAnsi="Arial" w:cs="Arial"/>
          <w:kern w:val="0"/>
          <w:sz w:val="20"/>
          <w:szCs w:val="20"/>
        </w:rPr>
        <w:t xml:space="preserve">) </w:t>
      </w:r>
      <w:r>
        <w:rPr>
          <w:rFonts w:hint="eastAsia" w:ascii="Arial" w:hAnsi="Arial" w:cs="Arial"/>
          <w:kern w:val="0"/>
          <w:sz w:val="20"/>
          <w:szCs w:val="20"/>
        </w:rPr>
        <w:t>Expression of 10 hub genes in UC and controls across four GEO and two validation datasets (Wilcoxon rank-sum test with Benjamini</w:t>
      </w:r>
      <w:r>
        <w:rPr>
          <w:rFonts w:hint="eastAsia" w:ascii="Arial" w:hAnsi="Arial" w:cs="Arial"/>
          <w:kern w:val="0"/>
          <w:sz w:val="20"/>
          <w:szCs w:val="20"/>
          <w:lang w:val="en-US" w:eastAsia="zh-CN"/>
        </w:rPr>
        <w:t>-</w:t>
      </w:r>
      <w:r>
        <w:rPr>
          <w:rFonts w:hint="eastAsia" w:ascii="Arial" w:hAnsi="Arial" w:cs="Arial"/>
          <w:kern w:val="0"/>
          <w:sz w:val="20"/>
          <w:szCs w:val="20"/>
        </w:rPr>
        <w:t xml:space="preserve">Hochberg correction). Significance: </w:t>
      </w:r>
      <w:r>
        <w:rPr>
          <w:rFonts w:hint="eastAsia" w:ascii="Arial" w:hAnsi="Arial" w:cs="Arial"/>
          <w:i/>
          <w:iCs/>
          <w:kern w:val="0"/>
          <w:sz w:val="20"/>
          <w:szCs w:val="20"/>
        </w:rPr>
        <w:t>P</w:t>
      </w:r>
      <w:r>
        <w:rPr>
          <w:rFonts w:hint="eastAsia" w:ascii="Arial" w:hAnsi="Arial" w:cs="Arial"/>
          <w:kern w:val="0"/>
          <w:sz w:val="20"/>
          <w:szCs w:val="20"/>
        </w:rPr>
        <w:t xml:space="preserve"> &lt; 0.05 (*), &lt; 0.01 (**), &lt; 0.001 (***), &lt; 0.0001 (****), ns = not significant.</w:t>
      </w:r>
    </w:p>
    <w:p w14:paraId="310B1BA8">
      <w:pPr>
        <w:spacing w:line="360" w:lineRule="auto"/>
        <w:jc w:val="center"/>
        <w:rPr>
          <w:rFonts w:hint="eastAsia" w:ascii="Arial" w:hAnsi="Arial" w:cs="Arial" w:eastAsiaTheme="minorEastAsia"/>
          <w:kern w:val="0"/>
          <w:sz w:val="20"/>
          <w:szCs w:val="20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M2MrcAIgNLAyMTEyUdpeDU4uLM/DyQArNaAEoIDCgsAAAA"/>
  </w:docVars>
  <w:rsids>
    <w:rsidRoot w:val="79D752CC"/>
    <w:rsid w:val="0000684E"/>
    <w:rsid w:val="0001511F"/>
    <w:rsid w:val="000245CA"/>
    <w:rsid w:val="0004307D"/>
    <w:rsid w:val="00063E27"/>
    <w:rsid w:val="000651C6"/>
    <w:rsid w:val="00071A8E"/>
    <w:rsid w:val="00072C7A"/>
    <w:rsid w:val="00092C01"/>
    <w:rsid w:val="00093DB0"/>
    <w:rsid w:val="00093E3A"/>
    <w:rsid w:val="000956F5"/>
    <w:rsid w:val="000A2282"/>
    <w:rsid w:val="000B73D6"/>
    <w:rsid w:val="000F1855"/>
    <w:rsid w:val="00101D0F"/>
    <w:rsid w:val="001029F0"/>
    <w:rsid w:val="00111045"/>
    <w:rsid w:val="001242D4"/>
    <w:rsid w:val="00162A5E"/>
    <w:rsid w:val="00172E6C"/>
    <w:rsid w:val="001842AC"/>
    <w:rsid w:val="00184B37"/>
    <w:rsid w:val="001C700C"/>
    <w:rsid w:val="001E3637"/>
    <w:rsid w:val="001E4193"/>
    <w:rsid w:val="002025FA"/>
    <w:rsid w:val="002029EB"/>
    <w:rsid w:val="00212B71"/>
    <w:rsid w:val="00216EBD"/>
    <w:rsid w:val="002437EF"/>
    <w:rsid w:val="00251DD9"/>
    <w:rsid w:val="00253964"/>
    <w:rsid w:val="00261E95"/>
    <w:rsid w:val="002628A5"/>
    <w:rsid w:val="002A2FD5"/>
    <w:rsid w:val="002D571F"/>
    <w:rsid w:val="002D6637"/>
    <w:rsid w:val="002F3280"/>
    <w:rsid w:val="0030400F"/>
    <w:rsid w:val="00306F4C"/>
    <w:rsid w:val="00307C92"/>
    <w:rsid w:val="00325D9F"/>
    <w:rsid w:val="00330AC4"/>
    <w:rsid w:val="0033589C"/>
    <w:rsid w:val="003503DC"/>
    <w:rsid w:val="0036319B"/>
    <w:rsid w:val="00364DDD"/>
    <w:rsid w:val="00391595"/>
    <w:rsid w:val="003A71D1"/>
    <w:rsid w:val="003B6247"/>
    <w:rsid w:val="003C7A44"/>
    <w:rsid w:val="003F11F6"/>
    <w:rsid w:val="003F73DC"/>
    <w:rsid w:val="004112CA"/>
    <w:rsid w:val="00414BE2"/>
    <w:rsid w:val="0042350A"/>
    <w:rsid w:val="00430770"/>
    <w:rsid w:val="00431D80"/>
    <w:rsid w:val="00436475"/>
    <w:rsid w:val="00443501"/>
    <w:rsid w:val="00461BED"/>
    <w:rsid w:val="004640A7"/>
    <w:rsid w:val="00471981"/>
    <w:rsid w:val="00472074"/>
    <w:rsid w:val="004731E0"/>
    <w:rsid w:val="00496E86"/>
    <w:rsid w:val="004A015B"/>
    <w:rsid w:val="004A3637"/>
    <w:rsid w:val="004B154E"/>
    <w:rsid w:val="004B2EF1"/>
    <w:rsid w:val="004C411D"/>
    <w:rsid w:val="004D00E4"/>
    <w:rsid w:val="004F5574"/>
    <w:rsid w:val="00502C23"/>
    <w:rsid w:val="00506B2D"/>
    <w:rsid w:val="00510176"/>
    <w:rsid w:val="005220B9"/>
    <w:rsid w:val="005654C9"/>
    <w:rsid w:val="00575A74"/>
    <w:rsid w:val="005769D3"/>
    <w:rsid w:val="00597418"/>
    <w:rsid w:val="005B26D0"/>
    <w:rsid w:val="005D5F5C"/>
    <w:rsid w:val="006028A7"/>
    <w:rsid w:val="0060342F"/>
    <w:rsid w:val="0061474F"/>
    <w:rsid w:val="00617453"/>
    <w:rsid w:val="00625CB1"/>
    <w:rsid w:val="00633583"/>
    <w:rsid w:val="00635A8D"/>
    <w:rsid w:val="00642459"/>
    <w:rsid w:val="00652FE7"/>
    <w:rsid w:val="00654889"/>
    <w:rsid w:val="00657FBD"/>
    <w:rsid w:val="006674CD"/>
    <w:rsid w:val="006A1B69"/>
    <w:rsid w:val="006B451B"/>
    <w:rsid w:val="006B4553"/>
    <w:rsid w:val="006B7202"/>
    <w:rsid w:val="006C7345"/>
    <w:rsid w:val="006D50E1"/>
    <w:rsid w:val="007061C8"/>
    <w:rsid w:val="00712649"/>
    <w:rsid w:val="00743B95"/>
    <w:rsid w:val="0076395D"/>
    <w:rsid w:val="00770D4F"/>
    <w:rsid w:val="007A40B5"/>
    <w:rsid w:val="007B6C7B"/>
    <w:rsid w:val="007C4A69"/>
    <w:rsid w:val="007F1024"/>
    <w:rsid w:val="00801AD7"/>
    <w:rsid w:val="00807B22"/>
    <w:rsid w:val="00812B5E"/>
    <w:rsid w:val="00817BE0"/>
    <w:rsid w:val="00822864"/>
    <w:rsid w:val="008334D8"/>
    <w:rsid w:val="00837C4D"/>
    <w:rsid w:val="00841524"/>
    <w:rsid w:val="0084712D"/>
    <w:rsid w:val="00865FEC"/>
    <w:rsid w:val="008754B1"/>
    <w:rsid w:val="00882EDB"/>
    <w:rsid w:val="008B4B74"/>
    <w:rsid w:val="008B6CEB"/>
    <w:rsid w:val="008D14D0"/>
    <w:rsid w:val="008E43D8"/>
    <w:rsid w:val="008F1E4A"/>
    <w:rsid w:val="008F4B0E"/>
    <w:rsid w:val="00910D53"/>
    <w:rsid w:val="00924FF5"/>
    <w:rsid w:val="009316BA"/>
    <w:rsid w:val="00940D46"/>
    <w:rsid w:val="009808C2"/>
    <w:rsid w:val="00982AC7"/>
    <w:rsid w:val="00997DD0"/>
    <w:rsid w:val="009C4336"/>
    <w:rsid w:val="009C53CF"/>
    <w:rsid w:val="009C62DA"/>
    <w:rsid w:val="009C717C"/>
    <w:rsid w:val="009D05C9"/>
    <w:rsid w:val="009D1654"/>
    <w:rsid w:val="009D3AF3"/>
    <w:rsid w:val="009F7284"/>
    <w:rsid w:val="00A0024F"/>
    <w:rsid w:val="00A06DCD"/>
    <w:rsid w:val="00A12572"/>
    <w:rsid w:val="00A1291E"/>
    <w:rsid w:val="00A34D96"/>
    <w:rsid w:val="00A34E17"/>
    <w:rsid w:val="00A54090"/>
    <w:rsid w:val="00A63EFD"/>
    <w:rsid w:val="00A671E9"/>
    <w:rsid w:val="00A73C1E"/>
    <w:rsid w:val="00A75FAF"/>
    <w:rsid w:val="00A95682"/>
    <w:rsid w:val="00AA0EAC"/>
    <w:rsid w:val="00AB5DFC"/>
    <w:rsid w:val="00AC68C3"/>
    <w:rsid w:val="00AE797D"/>
    <w:rsid w:val="00B13B46"/>
    <w:rsid w:val="00B30545"/>
    <w:rsid w:val="00B4135C"/>
    <w:rsid w:val="00B42F7E"/>
    <w:rsid w:val="00B4777C"/>
    <w:rsid w:val="00B87421"/>
    <w:rsid w:val="00BD04FC"/>
    <w:rsid w:val="00BD0A9E"/>
    <w:rsid w:val="00C16433"/>
    <w:rsid w:val="00C23A8F"/>
    <w:rsid w:val="00C301D9"/>
    <w:rsid w:val="00C31E07"/>
    <w:rsid w:val="00C50884"/>
    <w:rsid w:val="00C54051"/>
    <w:rsid w:val="00C93ED5"/>
    <w:rsid w:val="00CA1904"/>
    <w:rsid w:val="00CA6D6E"/>
    <w:rsid w:val="00CC226F"/>
    <w:rsid w:val="00CC2ACA"/>
    <w:rsid w:val="00CD1A26"/>
    <w:rsid w:val="00CD1C72"/>
    <w:rsid w:val="00CE1E4F"/>
    <w:rsid w:val="00CE1F72"/>
    <w:rsid w:val="00CE322B"/>
    <w:rsid w:val="00D11E34"/>
    <w:rsid w:val="00D120A0"/>
    <w:rsid w:val="00D243F3"/>
    <w:rsid w:val="00D25DF2"/>
    <w:rsid w:val="00D5453F"/>
    <w:rsid w:val="00D73F1A"/>
    <w:rsid w:val="00D90525"/>
    <w:rsid w:val="00DE14D2"/>
    <w:rsid w:val="00DE36B1"/>
    <w:rsid w:val="00DE7BC4"/>
    <w:rsid w:val="00DF52DF"/>
    <w:rsid w:val="00E0345A"/>
    <w:rsid w:val="00E03563"/>
    <w:rsid w:val="00E04F61"/>
    <w:rsid w:val="00E13F98"/>
    <w:rsid w:val="00E142B1"/>
    <w:rsid w:val="00E23678"/>
    <w:rsid w:val="00E531A7"/>
    <w:rsid w:val="00E5594C"/>
    <w:rsid w:val="00E60203"/>
    <w:rsid w:val="00E6030F"/>
    <w:rsid w:val="00E67FFE"/>
    <w:rsid w:val="00E717AD"/>
    <w:rsid w:val="00E7627E"/>
    <w:rsid w:val="00E77105"/>
    <w:rsid w:val="00E81100"/>
    <w:rsid w:val="00E81143"/>
    <w:rsid w:val="00EA46DD"/>
    <w:rsid w:val="00EA48AA"/>
    <w:rsid w:val="00EB67A6"/>
    <w:rsid w:val="00EC656C"/>
    <w:rsid w:val="00EE678C"/>
    <w:rsid w:val="00EF7A8D"/>
    <w:rsid w:val="00F065A1"/>
    <w:rsid w:val="00F14A7E"/>
    <w:rsid w:val="00F24D9B"/>
    <w:rsid w:val="00F262F1"/>
    <w:rsid w:val="00F325BA"/>
    <w:rsid w:val="00F60182"/>
    <w:rsid w:val="00F85AC2"/>
    <w:rsid w:val="00F85D0B"/>
    <w:rsid w:val="00FA3BDE"/>
    <w:rsid w:val="00FB6F0E"/>
    <w:rsid w:val="00FD2616"/>
    <w:rsid w:val="00FD654D"/>
    <w:rsid w:val="14577AB9"/>
    <w:rsid w:val="17FF2717"/>
    <w:rsid w:val="27AD3320"/>
    <w:rsid w:val="329F7749"/>
    <w:rsid w:val="32BD6FFF"/>
    <w:rsid w:val="32D70761"/>
    <w:rsid w:val="37C50CCC"/>
    <w:rsid w:val="387B4874"/>
    <w:rsid w:val="39A31C9F"/>
    <w:rsid w:val="44D76177"/>
    <w:rsid w:val="46780629"/>
    <w:rsid w:val="487168A3"/>
    <w:rsid w:val="4ABC4FF8"/>
    <w:rsid w:val="572E5E90"/>
    <w:rsid w:val="594400E7"/>
    <w:rsid w:val="5AA4447D"/>
    <w:rsid w:val="5D2B4A16"/>
    <w:rsid w:val="63520F1A"/>
    <w:rsid w:val="676E3E49"/>
    <w:rsid w:val="6CA76C4B"/>
    <w:rsid w:val="6E182D0F"/>
    <w:rsid w:val="6E5F273D"/>
    <w:rsid w:val="79D752CC"/>
    <w:rsid w:val="7AD26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table" w:customStyle="1" w:styleId="9">
    <w:name w:val="浅色底纹2"/>
    <w:basedOn w:val="6"/>
    <w:qFormat/>
    <w:uiPriority w:val="60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10">
    <w:name w:val="页眉 字符"/>
    <w:basedOn w:val="7"/>
    <w:link w:val="4"/>
    <w:qFormat/>
    <w:uiPriority w:val="0"/>
    <w:rPr>
      <w:kern w:val="2"/>
      <w:sz w:val="18"/>
      <w:szCs w:val="18"/>
    </w:rPr>
  </w:style>
  <w:style w:type="character" w:customStyle="1" w:styleId="11">
    <w:name w:val="页脚 字符"/>
    <w:basedOn w:val="7"/>
    <w:link w:val="3"/>
    <w:qFormat/>
    <w:uiPriority w:val="0"/>
    <w:rPr>
      <w:kern w:val="2"/>
      <w:sz w:val="18"/>
      <w:szCs w:val="18"/>
    </w:rPr>
  </w:style>
  <w:style w:type="character" w:customStyle="1" w:styleId="12">
    <w:name w:val="批注框文本 字符"/>
    <w:basedOn w:val="7"/>
    <w:link w:val="2"/>
    <w:qFormat/>
    <w:uiPriority w:val="0"/>
    <w:rPr>
      <w:kern w:val="2"/>
      <w:sz w:val="18"/>
      <w:szCs w:val="18"/>
    </w:rPr>
  </w:style>
  <w:style w:type="paragraph" w:customStyle="1" w:styleId="13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tiff"/><Relationship Id="rId16" Type="http://schemas.openxmlformats.org/officeDocument/2006/relationships/image" Target="media/image13.tiff"/><Relationship Id="rId15" Type="http://schemas.openxmlformats.org/officeDocument/2006/relationships/image" Target="media/image12.tiff"/><Relationship Id="rId14" Type="http://schemas.openxmlformats.org/officeDocument/2006/relationships/image" Target="media/image11.tiff"/><Relationship Id="rId13" Type="http://schemas.openxmlformats.org/officeDocument/2006/relationships/image" Target="media/image10.tiff"/><Relationship Id="rId12" Type="http://schemas.openxmlformats.org/officeDocument/2006/relationships/image" Target="media/image9.tiff"/><Relationship Id="rId11" Type="http://schemas.openxmlformats.org/officeDocument/2006/relationships/image" Target="media/image8.tiff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682C42-C6FE-4432-8353-1D0C742A942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1059</Words>
  <Characters>6339</Characters>
  <Lines>98</Lines>
  <Paragraphs>53</Paragraphs>
  <TotalTime>299</TotalTime>
  <ScaleCrop>false</ScaleCrop>
  <LinksUpToDate>false</LinksUpToDate>
  <CharactersWithSpaces>7327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2025-01-20T17:10:00Z</dcterms:created>
  <dc:creator>wzc</dc:creator>
  <cp:lastModifiedBy>隔壁老王</cp:lastModifiedBy>
  <dcterms:modified xsi:type="dcterms:W3CDTF">2025-09-16T16:05:18Z</dcterms:modified>
  <cp:revision>105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eyJoZGlkIjoiYzRhMjdhYWNlOTk1ZWZjYjM3MzBlZWIzNDg1N2IxZTQiLCJ1c2VySWQiOiIxMTUzNTIzMjM0In0=</vt:lpwstr>
  </property>
  <property fmtid="{D5CDD505-2E9C-101B-9397-08002B2CF9AE}" pid="4" name="ICV">
    <vt:lpwstr>49586262534D467EBF8FAD6C7A4A9C2D_13</vt:lpwstr>
  </property>
</Properties>
</file>