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6DE9" w14:textId="0DDCAE85" w:rsidR="002E6500" w:rsidRDefault="002E6500" w:rsidP="002E650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  <w14:ligatures w14:val="standardContextual"/>
        </w:rPr>
        <w:drawing>
          <wp:inline distT="0" distB="0" distL="0" distR="0" wp14:anchorId="661FEA5F" wp14:editId="428EBE65">
            <wp:extent cx="5274310" cy="4219575"/>
            <wp:effectExtent l="0" t="0" r="2540" b="9525"/>
            <wp:docPr id="6390365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36538" name="图片 6390365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C409D" w14:textId="65CE141C" w:rsidR="002E6500" w:rsidRPr="00F015F7" w:rsidRDefault="002E6500" w:rsidP="002E6500">
      <w:pPr>
        <w:rPr>
          <w:rFonts w:ascii="Times New Roman" w:hAnsi="Times New Roman"/>
          <w:sz w:val="24"/>
        </w:rPr>
      </w:pPr>
      <w:r w:rsidRPr="00F015F7">
        <w:rPr>
          <w:rFonts w:ascii="Times New Roman" w:hAnsi="Times New Roman"/>
          <w:b/>
          <w:bCs/>
          <w:sz w:val="24"/>
        </w:rPr>
        <w:t>Supplementary Figure 1</w:t>
      </w:r>
      <w:r w:rsidRPr="00F015F7">
        <w:rPr>
          <w:rFonts w:ascii="Times New Roman" w:hAnsi="Times New Roman" w:hint="eastAsia"/>
          <w:sz w:val="24"/>
        </w:rPr>
        <w:t xml:space="preserve"> </w:t>
      </w:r>
      <w:r w:rsidRPr="00F015F7">
        <w:rPr>
          <w:rFonts w:ascii="Times New Roman" w:hAnsi="Times New Roman"/>
          <w:sz w:val="24"/>
        </w:rPr>
        <w:t>Distribution comparison of raw PIV values versus Log₂-</w:t>
      </w:r>
      <w:r w:rsidRPr="00F015F7">
        <w:rPr>
          <w:rFonts w:ascii="Times New Roman" w:hAnsi="Times New Roman" w:hint="eastAsia"/>
          <w:sz w:val="24"/>
        </w:rPr>
        <w:t>PIV</w:t>
      </w:r>
      <w:r w:rsidRPr="00F015F7">
        <w:rPr>
          <w:rFonts w:ascii="Times New Roman" w:hAnsi="Times New Roman"/>
          <w:sz w:val="24"/>
        </w:rPr>
        <w:t xml:space="preserve"> values</w:t>
      </w:r>
      <w:r w:rsidRPr="00F015F7">
        <w:rPr>
          <w:rFonts w:ascii="Times New Roman" w:hAnsi="Times New Roman" w:hint="eastAsia"/>
          <w:sz w:val="24"/>
        </w:rPr>
        <w:t xml:space="preserve">. </w:t>
      </w:r>
      <w:r w:rsidRPr="00F015F7">
        <w:rPr>
          <w:rFonts w:ascii="Times New Roman" w:hAnsi="Times New Roman"/>
          <w:sz w:val="24"/>
        </w:rPr>
        <w:t>(A</w:t>
      </w:r>
      <w:r w:rsidRPr="00F015F7">
        <w:rPr>
          <w:rFonts w:ascii="Times New Roman" w:hAnsi="Times New Roman" w:hint="eastAsia"/>
          <w:sz w:val="24"/>
        </w:rPr>
        <w:t>-B</w:t>
      </w:r>
      <w:r w:rsidRPr="00F015F7">
        <w:rPr>
          <w:rFonts w:ascii="Times New Roman" w:hAnsi="Times New Roman"/>
          <w:sz w:val="24"/>
        </w:rPr>
        <w:t>) Raw PIV values showing right-skewed distribution; (</w:t>
      </w:r>
      <w:r>
        <w:rPr>
          <w:rFonts w:ascii="Times New Roman" w:hAnsi="Times New Roman" w:hint="eastAsia"/>
          <w:sz w:val="24"/>
        </w:rPr>
        <w:t>C-D</w:t>
      </w:r>
      <w:r w:rsidRPr="00F015F7">
        <w:rPr>
          <w:rFonts w:ascii="Times New Roman" w:hAnsi="Times New Roman"/>
          <w:sz w:val="24"/>
        </w:rPr>
        <w:t>) Log₂-</w:t>
      </w:r>
      <w:r w:rsidRPr="00F015F7">
        <w:rPr>
          <w:rFonts w:ascii="Times New Roman" w:hAnsi="Times New Roman" w:hint="eastAsia"/>
          <w:sz w:val="24"/>
        </w:rPr>
        <w:t>PIV</w:t>
      </w:r>
      <w:r w:rsidRPr="00F015F7">
        <w:rPr>
          <w:rFonts w:ascii="Times New Roman" w:hAnsi="Times New Roman"/>
          <w:sz w:val="24"/>
        </w:rPr>
        <w:t xml:space="preserve"> approximating normal distribution.</w:t>
      </w:r>
    </w:p>
    <w:p w14:paraId="03D7A779" w14:textId="77777777" w:rsidR="002E6500" w:rsidRPr="00F015F7" w:rsidRDefault="002E6500" w:rsidP="002E6500">
      <w:pPr>
        <w:rPr>
          <w:rFonts w:ascii="Times New Roman" w:hAnsi="Times New Roman"/>
          <w:sz w:val="24"/>
        </w:rPr>
      </w:pPr>
    </w:p>
    <w:p w14:paraId="034077AC" w14:textId="77777777" w:rsidR="002E6500" w:rsidRDefault="002E6500" w:rsidP="002E6500">
      <w:pPr>
        <w:rPr>
          <w:rFonts w:ascii="Times New Roman" w:hAnsi="Times New Roman"/>
          <w:sz w:val="24"/>
        </w:rPr>
      </w:pPr>
      <w:bookmarkStart w:id="0" w:name="_Hlk205649885"/>
      <w:r w:rsidRPr="00F015F7">
        <w:rPr>
          <w:rFonts w:ascii="Times New Roman" w:hAnsi="Times New Roman"/>
          <w:b/>
          <w:bCs/>
          <w:sz w:val="24"/>
        </w:rPr>
        <w:t>Supplementary Table 1</w:t>
      </w:r>
      <w:bookmarkEnd w:id="0"/>
      <w:r w:rsidRPr="00F015F7">
        <w:rPr>
          <w:rFonts w:ascii="Times New Roman" w:hAnsi="Times New Roman"/>
          <w:b/>
          <w:bCs/>
          <w:sz w:val="24"/>
        </w:rPr>
        <w:t xml:space="preserve"> </w:t>
      </w:r>
      <w:r w:rsidRPr="00F015F7">
        <w:rPr>
          <w:rFonts w:ascii="Times New Roman" w:hAnsi="Times New Roman"/>
          <w:sz w:val="24"/>
        </w:rPr>
        <w:t>Baseline Demographics and Clinical Characteristics of Patients with Acute Exacerbation of Chronic Obstructive Pulmonary Disease Grouped by PIV Quartiles</w:t>
      </w:r>
    </w:p>
    <w:p w14:paraId="5B3BA320" w14:textId="77777777" w:rsidR="002E6500" w:rsidRPr="00F015F7" w:rsidRDefault="002E6500" w:rsidP="002E6500">
      <w:pPr>
        <w:rPr>
          <w:rFonts w:ascii="Times New Roman" w:hAnsi="Times New Roman"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387"/>
        <w:gridCol w:w="1395"/>
        <w:gridCol w:w="1388"/>
        <w:gridCol w:w="1390"/>
        <w:gridCol w:w="1086"/>
      </w:tblGrid>
      <w:tr w:rsidR="002E6500" w14:paraId="63DFF958" w14:textId="77777777" w:rsidTr="0027483E">
        <w:tc>
          <w:tcPr>
            <w:tcW w:w="1523" w:type="dxa"/>
          </w:tcPr>
          <w:p w14:paraId="19EDF1D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15" w:type="dxa"/>
          </w:tcPr>
          <w:p w14:paraId="5862E50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Q1</w:t>
            </w:r>
          </w:p>
          <w:p w14:paraId="64F9DC7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N=1,455</w:t>
            </w:r>
          </w:p>
        </w:tc>
        <w:tc>
          <w:tcPr>
            <w:tcW w:w="1423" w:type="dxa"/>
          </w:tcPr>
          <w:p w14:paraId="608AC82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Q2</w:t>
            </w:r>
          </w:p>
          <w:p w14:paraId="472D1F4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N=1,450</w:t>
            </w:r>
          </w:p>
        </w:tc>
        <w:tc>
          <w:tcPr>
            <w:tcW w:w="1415" w:type="dxa"/>
          </w:tcPr>
          <w:p w14:paraId="291535C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Q3</w:t>
            </w:r>
          </w:p>
          <w:p w14:paraId="2DBD682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N=1,453</w:t>
            </w:r>
          </w:p>
        </w:tc>
        <w:tc>
          <w:tcPr>
            <w:tcW w:w="1418" w:type="dxa"/>
          </w:tcPr>
          <w:p w14:paraId="5651EEA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Q4</w:t>
            </w:r>
          </w:p>
          <w:p w14:paraId="203E070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N=1,452</w:t>
            </w:r>
          </w:p>
        </w:tc>
        <w:tc>
          <w:tcPr>
            <w:tcW w:w="1102" w:type="dxa"/>
          </w:tcPr>
          <w:p w14:paraId="06A0DA3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700E28">
              <w:rPr>
                <w:rFonts w:ascii="Times New Roman" w:eastAsia="等线" w:hAnsi="Times New Roman"/>
                <w:i/>
                <w:sz w:val="24"/>
              </w:rPr>
              <w:t>P</w:t>
            </w:r>
            <w:r w:rsidRPr="00F015F7">
              <w:rPr>
                <w:rFonts w:ascii="Times New Roman" w:eastAsia="等线" w:hAnsi="Times New Roman"/>
                <w:sz w:val="24"/>
              </w:rPr>
              <w:t>-value</w:t>
            </w:r>
          </w:p>
        </w:tc>
      </w:tr>
      <w:tr w:rsidR="002E6500" w14:paraId="655A9238" w14:textId="77777777" w:rsidTr="0027483E">
        <w:tc>
          <w:tcPr>
            <w:tcW w:w="1523" w:type="dxa"/>
          </w:tcPr>
          <w:p w14:paraId="226D99D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PIV</w:t>
            </w:r>
          </w:p>
        </w:tc>
        <w:tc>
          <w:tcPr>
            <w:tcW w:w="1415" w:type="dxa"/>
            <w:vAlign w:val="center"/>
          </w:tcPr>
          <w:p w14:paraId="61B44E2F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&lt;210.1</w:t>
            </w:r>
          </w:p>
        </w:tc>
        <w:tc>
          <w:tcPr>
            <w:tcW w:w="1423" w:type="dxa"/>
            <w:vAlign w:val="center"/>
          </w:tcPr>
          <w:p w14:paraId="5D2842EE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210.1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447.5</w:t>
            </w:r>
          </w:p>
        </w:tc>
        <w:tc>
          <w:tcPr>
            <w:tcW w:w="1415" w:type="dxa"/>
          </w:tcPr>
          <w:p w14:paraId="6C9C86D7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447.5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1086.2</w:t>
            </w:r>
          </w:p>
        </w:tc>
        <w:tc>
          <w:tcPr>
            <w:tcW w:w="1418" w:type="dxa"/>
          </w:tcPr>
          <w:p w14:paraId="4BEDD2E7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≥1086.2</w:t>
            </w:r>
          </w:p>
        </w:tc>
        <w:tc>
          <w:tcPr>
            <w:tcW w:w="1102" w:type="dxa"/>
            <w:vAlign w:val="center"/>
          </w:tcPr>
          <w:p w14:paraId="7DC0B7DD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</w:tr>
      <w:tr w:rsidR="002E6500" w14:paraId="7E88E2DC" w14:textId="77777777" w:rsidTr="0027483E">
        <w:tc>
          <w:tcPr>
            <w:tcW w:w="1523" w:type="dxa"/>
          </w:tcPr>
          <w:p w14:paraId="5EA84EC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LHS</w:t>
            </w:r>
            <w:r w:rsidRPr="00F015F7">
              <w:rPr>
                <w:rFonts w:ascii="Times New Roman" w:eastAsia="等线" w:hAnsi="Times New Roman"/>
                <w:sz w:val="24"/>
              </w:rPr>
              <w:t>＞</w:t>
            </w:r>
            <w:r w:rsidRPr="00F015F7">
              <w:rPr>
                <w:rFonts w:ascii="Times New Roman" w:eastAsia="等线" w:hAnsi="Times New Roman"/>
                <w:sz w:val="24"/>
              </w:rPr>
              <w:t>10 days</w:t>
            </w:r>
          </w:p>
          <w:p w14:paraId="79E2F95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15" w:type="dxa"/>
          </w:tcPr>
          <w:p w14:paraId="13855328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242 (16.6%)</w:t>
            </w:r>
          </w:p>
        </w:tc>
        <w:tc>
          <w:tcPr>
            <w:tcW w:w="1423" w:type="dxa"/>
          </w:tcPr>
          <w:p w14:paraId="7CD3EE6F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283 (19.5%)</w:t>
            </w:r>
          </w:p>
        </w:tc>
        <w:tc>
          <w:tcPr>
            <w:tcW w:w="1415" w:type="dxa"/>
          </w:tcPr>
          <w:p w14:paraId="696F0E69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328 (22.6%)</w:t>
            </w:r>
          </w:p>
        </w:tc>
        <w:tc>
          <w:tcPr>
            <w:tcW w:w="1418" w:type="dxa"/>
          </w:tcPr>
          <w:p w14:paraId="6488B62C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391 (26.9%)</w:t>
            </w:r>
          </w:p>
        </w:tc>
        <w:tc>
          <w:tcPr>
            <w:tcW w:w="1102" w:type="dxa"/>
          </w:tcPr>
          <w:p w14:paraId="6BC1A2A1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</w:tr>
      <w:tr w:rsidR="002E6500" w14:paraId="380B9271" w14:textId="77777777" w:rsidTr="0027483E">
        <w:tc>
          <w:tcPr>
            <w:tcW w:w="1523" w:type="dxa"/>
          </w:tcPr>
          <w:p w14:paraId="6474132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Age, years </w:t>
            </w:r>
          </w:p>
        </w:tc>
        <w:tc>
          <w:tcPr>
            <w:tcW w:w="1415" w:type="dxa"/>
          </w:tcPr>
          <w:p w14:paraId="5410658F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74.0 [67.0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80.0]</w:t>
            </w:r>
          </w:p>
        </w:tc>
        <w:tc>
          <w:tcPr>
            <w:tcW w:w="1423" w:type="dxa"/>
          </w:tcPr>
          <w:p w14:paraId="14151257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75.0 [68.0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81.0]</w:t>
            </w:r>
          </w:p>
        </w:tc>
        <w:tc>
          <w:tcPr>
            <w:tcW w:w="1415" w:type="dxa"/>
          </w:tcPr>
          <w:p w14:paraId="076D62F5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76.0 [68.0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82.0]</w:t>
            </w:r>
          </w:p>
        </w:tc>
        <w:tc>
          <w:tcPr>
            <w:tcW w:w="1418" w:type="dxa"/>
          </w:tcPr>
          <w:p w14:paraId="0A7A1232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77.0 [70.0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82.0]</w:t>
            </w:r>
          </w:p>
        </w:tc>
        <w:tc>
          <w:tcPr>
            <w:tcW w:w="1102" w:type="dxa"/>
          </w:tcPr>
          <w:p w14:paraId="0818BCB1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</w:tr>
      <w:tr w:rsidR="002E6500" w14:paraId="5103B7E2" w14:textId="77777777" w:rsidTr="0027483E">
        <w:tc>
          <w:tcPr>
            <w:tcW w:w="1523" w:type="dxa"/>
          </w:tcPr>
          <w:p w14:paraId="2EFDBF1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Sex, n (%)</w:t>
            </w:r>
          </w:p>
        </w:tc>
        <w:tc>
          <w:tcPr>
            <w:tcW w:w="1415" w:type="dxa"/>
          </w:tcPr>
          <w:p w14:paraId="579968A4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23" w:type="dxa"/>
          </w:tcPr>
          <w:p w14:paraId="335042C1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15" w:type="dxa"/>
          </w:tcPr>
          <w:p w14:paraId="291DC486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18" w:type="dxa"/>
          </w:tcPr>
          <w:p w14:paraId="76091D6C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102" w:type="dxa"/>
          </w:tcPr>
          <w:p w14:paraId="56BAA2C8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0.037</w:t>
            </w:r>
          </w:p>
        </w:tc>
      </w:tr>
      <w:tr w:rsidR="002E6500" w14:paraId="49473123" w14:textId="77777777" w:rsidTr="0027483E">
        <w:tc>
          <w:tcPr>
            <w:tcW w:w="1523" w:type="dxa"/>
          </w:tcPr>
          <w:p w14:paraId="16B2422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Female</w:t>
            </w:r>
          </w:p>
        </w:tc>
        <w:tc>
          <w:tcPr>
            <w:tcW w:w="1415" w:type="dxa"/>
          </w:tcPr>
          <w:p w14:paraId="4FA09EF8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445 (30.6%)</w:t>
            </w:r>
          </w:p>
        </w:tc>
        <w:tc>
          <w:tcPr>
            <w:tcW w:w="1423" w:type="dxa"/>
          </w:tcPr>
          <w:p w14:paraId="5FFF70E6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399 (27.5%)</w:t>
            </w:r>
          </w:p>
        </w:tc>
        <w:tc>
          <w:tcPr>
            <w:tcW w:w="1415" w:type="dxa"/>
          </w:tcPr>
          <w:p w14:paraId="659B1B77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388 (26.7%)</w:t>
            </w:r>
          </w:p>
        </w:tc>
        <w:tc>
          <w:tcPr>
            <w:tcW w:w="1418" w:type="dxa"/>
          </w:tcPr>
          <w:p w14:paraId="0A79A45D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380 (26.2%)</w:t>
            </w:r>
          </w:p>
        </w:tc>
        <w:tc>
          <w:tcPr>
            <w:tcW w:w="1102" w:type="dxa"/>
          </w:tcPr>
          <w:p w14:paraId="77A3281F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</w:tr>
      <w:tr w:rsidR="002E6500" w14:paraId="7C519A58" w14:textId="77777777" w:rsidTr="0027483E">
        <w:tc>
          <w:tcPr>
            <w:tcW w:w="1523" w:type="dxa"/>
          </w:tcPr>
          <w:p w14:paraId="4B34D99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Male</w:t>
            </w:r>
          </w:p>
        </w:tc>
        <w:tc>
          <w:tcPr>
            <w:tcW w:w="1415" w:type="dxa"/>
          </w:tcPr>
          <w:p w14:paraId="458B5EF3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1010 (69.4%)</w:t>
            </w:r>
          </w:p>
        </w:tc>
        <w:tc>
          <w:tcPr>
            <w:tcW w:w="1423" w:type="dxa"/>
          </w:tcPr>
          <w:p w14:paraId="0EC670DD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1051 (72.5%)</w:t>
            </w:r>
          </w:p>
        </w:tc>
        <w:tc>
          <w:tcPr>
            <w:tcW w:w="1415" w:type="dxa"/>
          </w:tcPr>
          <w:p w14:paraId="6DE486EE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1065 (73.3%)</w:t>
            </w:r>
          </w:p>
        </w:tc>
        <w:tc>
          <w:tcPr>
            <w:tcW w:w="1418" w:type="dxa"/>
          </w:tcPr>
          <w:p w14:paraId="73193E96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1072 (73.8%)</w:t>
            </w:r>
          </w:p>
        </w:tc>
        <w:tc>
          <w:tcPr>
            <w:tcW w:w="1102" w:type="dxa"/>
          </w:tcPr>
          <w:p w14:paraId="2A82F083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</w:tr>
      <w:tr w:rsidR="002E6500" w14:paraId="4C60B2D9" w14:textId="77777777" w:rsidTr="0027483E">
        <w:tc>
          <w:tcPr>
            <w:tcW w:w="1523" w:type="dxa"/>
          </w:tcPr>
          <w:p w14:paraId="619B0A1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lastRenderedPageBreak/>
              <w:t>Smoking history, n (%)</w:t>
            </w:r>
          </w:p>
        </w:tc>
        <w:tc>
          <w:tcPr>
            <w:tcW w:w="1415" w:type="dxa"/>
          </w:tcPr>
          <w:p w14:paraId="13E00D53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847 (58.2%)</w:t>
            </w:r>
          </w:p>
        </w:tc>
        <w:tc>
          <w:tcPr>
            <w:tcW w:w="1423" w:type="dxa"/>
          </w:tcPr>
          <w:p w14:paraId="156BD643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877 (60.5%)</w:t>
            </w:r>
          </w:p>
        </w:tc>
        <w:tc>
          <w:tcPr>
            <w:tcW w:w="1415" w:type="dxa"/>
          </w:tcPr>
          <w:p w14:paraId="65078927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916 (63.0%)</w:t>
            </w:r>
          </w:p>
        </w:tc>
        <w:tc>
          <w:tcPr>
            <w:tcW w:w="1418" w:type="dxa"/>
          </w:tcPr>
          <w:p w14:paraId="6D257B93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904 (62.3%)</w:t>
            </w:r>
          </w:p>
        </w:tc>
        <w:tc>
          <w:tcPr>
            <w:tcW w:w="1102" w:type="dxa"/>
          </w:tcPr>
          <w:p w14:paraId="5202B182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0.038</w:t>
            </w:r>
          </w:p>
        </w:tc>
      </w:tr>
      <w:tr w:rsidR="002E6500" w14:paraId="5F180693" w14:textId="77777777" w:rsidTr="0027483E">
        <w:tc>
          <w:tcPr>
            <w:tcW w:w="1523" w:type="dxa"/>
          </w:tcPr>
          <w:p w14:paraId="34BA1AE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Drinking history, n (%)</w:t>
            </w:r>
          </w:p>
        </w:tc>
        <w:tc>
          <w:tcPr>
            <w:tcW w:w="1415" w:type="dxa"/>
          </w:tcPr>
          <w:p w14:paraId="62A600BA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622 (42.7%)</w:t>
            </w:r>
          </w:p>
        </w:tc>
        <w:tc>
          <w:tcPr>
            <w:tcW w:w="1423" w:type="dxa"/>
          </w:tcPr>
          <w:p w14:paraId="1576DB5B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606 (41.8%)</w:t>
            </w:r>
          </w:p>
        </w:tc>
        <w:tc>
          <w:tcPr>
            <w:tcW w:w="1415" w:type="dxa"/>
          </w:tcPr>
          <w:p w14:paraId="0BC9E83C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593 (40.8%)</w:t>
            </w:r>
          </w:p>
        </w:tc>
        <w:tc>
          <w:tcPr>
            <w:tcW w:w="1418" w:type="dxa"/>
          </w:tcPr>
          <w:p w14:paraId="5BDF05C9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600 (41.3%)</w:t>
            </w:r>
          </w:p>
        </w:tc>
        <w:tc>
          <w:tcPr>
            <w:tcW w:w="1102" w:type="dxa"/>
          </w:tcPr>
          <w:p w14:paraId="15EDCE82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0.749</w:t>
            </w:r>
          </w:p>
        </w:tc>
      </w:tr>
      <w:tr w:rsidR="002E6500" w14:paraId="12E3FF41" w14:textId="77777777" w:rsidTr="0027483E">
        <w:tc>
          <w:tcPr>
            <w:tcW w:w="1523" w:type="dxa"/>
          </w:tcPr>
          <w:p w14:paraId="37C11BD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Comorbidities, n (%)</w:t>
            </w:r>
          </w:p>
        </w:tc>
        <w:tc>
          <w:tcPr>
            <w:tcW w:w="1415" w:type="dxa"/>
            <w:vAlign w:val="center"/>
          </w:tcPr>
          <w:p w14:paraId="06557979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821C830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30999E0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61084F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5F8881AF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</w:tr>
      <w:tr w:rsidR="002E6500" w14:paraId="14D5CA4D" w14:textId="77777777" w:rsidTr="0027483E">
        <w:tc>
          <w:tcPr>
            <w:tcW w:w="1523" w:type="dxa"/>
          </w:tcPr>
          <w:p w14:paraId="4FC42193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Hypertension</w:t>
            </w:r>
          </w:p>
        </w:tc>
        <w:tc>
          <w:tcPr>
            <w:tcW w:w="1415" w:type="dxa"/>
          </w:tcPr>
          <w:p w14:paraId="3248F0C0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591 (40.6%)</w:t>
            </w:r>
          </w:p>
        </w:tc>
        <w:tc>
          <w:tcPr>
            <w:tcW w:w="1423" w:type="dxa"/>
          </w:tcPr>
          <w:p w14:paraId="3348C241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689 (47.5%)</w:t>
            </w:r>
          </w:p>
        </w:tc>
        <w:tc>
          <w:tcPr>
            <w:tcW w:w="1415" w:type="dxa"/>
          </w:tcPr>
          <w:p w14:paraId="0950FC8D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642 (44.2%)</w:t>
            </w:r>
          </w:p>
        </w:tc>
        <w:tc>
          <w:tcPr>
            <w:tcW w:w="1418" w:type="dxa"/>
          </w:tcPr>
          <w:p w14:paraId="02F564E6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663 (45.7%)</w:t>
            </w:r>
          </w:p>
        </w:tc>
        <w:tc>
          <w:tcPr>
            <w:tcW w:w="1102" w:type="dxa"/>
          </w:tcPr>
          <w:p w14:paraId="1B2C7D76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0.002</w:t>
            </w:r>
          </w:p>
        </w:tc>
      </w:tr>
      <w:tr w:rsidR="002E6500" w14:paraId="4F8D4E52" w14:textId="77777777" w:rsidTr="0027483E">
        <w:tc>
          <w:tcPr>
            <w:tcW w:w="1523" w:type="dxa"/>
          </w:tcPr>
          <w:p w14:paraId="68BE997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Diabetes</w:t>
            </w:r>
          </w:p>
        </w:tc>
        <w:tc>
          <w:tcPr>
            <w:tcW w:w="1415" w:type="dxa"/>
          </w:tcPr>
          <w:p w14:paraId="7311DACB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140 (9.62%)</w:t>
            </w:r>
          </w:p>
        </w:tc>
        <w:tc>
          <w:tcPr>
            <w:tcW w:w="1423" w:type="dxa"/>
          </w:tcPr>
          <w:p w14:paraId="0F038DEB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171 (11.8%)</w:t>
            </w:r>
          </w:p>
        </w:tc>
        <w:tc>
          <w:tcPr>
            <w:tcW w:w="1415" w:type="dxa"/>
          </w:tcPr>
          <w:p w14:paraId="166820B4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171 (11.8%)</w:t>
            </w:r>
          </w:p>
        </w:tc>
        <w:tc>
          <w:tcPr>
            <w:tcW w:w="1418" w:type="dxa"/>
          </w:tcPr>
          <w:p w14:paraId="33BB52F0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186 (12.8%)</w:t>
            </w:r>
          </w:p>
        </w:tc>
        <w:tc>
          <w:tcPr>
            <w:tcW w:w="1102" w:type="dxa"/>
          </w:tcPr>
          <w:p w14:paraId="346987D9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0.052</w:t>
            </w:r>
          </w:p>
        </w:tc>
      </w:tr>
      <w:tr w:rsidR="002E6500" w14:paraId="60CC5F95" w14:textId="77777777" w:rsidTr="0027483E">
        <w:tc>
          <w:tcPr>
            <w:tcW w:w="1523" w:type="dxa"/>
          </w:tcPr>
          <w:p w14:paraId="7B028C5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Coronary artery disease</w:t>
            </w:r>
          </w:p>
        </w:tc>
        <w:tc>
          <w:tcPr>
            <w:tcW w:w="1415" w:type="dxa"/>
          </w:tcPr>
          <w:p w14:paraId="2BCF86D5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449 (30.9%)</w:t>
            </w:r>
          </w:p>
        </w:tc>
        <w:tc>
          <w:tcPr>
            <w:tcW w:w="1423" w:type="dxa"/>
          </w:tcPr>
          <w:p w14:paraId="537451F3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370 (25.5%)</w:t>
            </w:r>
          </w:p>
        </w:tc>
        <w:tc>
          <w:tcPr>
            <w:tcW w:w="1415" w:type="dxa"/>
          </w:tcPr>
          <w:p w14:paraId="3078B670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302 (20.8%)</w:t>
            </w:r>
          </w:p>
        </w:tc>
        <w:tc>
          <w:tcPr>
            <w:tcW w:w="1418" w:type="dxa"/>
          </w:tcPr>
          <w:p w14:paraId="21FBB464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252 (17.4%)</w:t>
            </w:r>
          </w:p>
        </w:tc>
        <w:tc>
          <w:tcPr>
            <w:tcW w:w="1102" w:type="dxa"/>
          </w:tcPr>
          <w:p w14:paraId="504421AA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</w:tr>
      <w:tr w:rsidR="002E6500" w14:paraId="49511994" w14:textId="77777777" w:rsidTr="0027483E">
        <w:tc>
          <w:tcPr>
            <w:tcW w:w="1523" w:type="dxa"/>
          </w:tcPr>
          <w:p w14:paraId="1B7BB56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pH</w:t>
            </w:r>
          </w:p>
        </w:tc>
        <w:tc>
          <w:tcPr>
            <w:tcW w:w="1415" w:type="dxa"/>
          </w:tcPr>
          <w:p w14:paraId="73EA842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7.41 [7.39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7.43]</w:t>
            </w:r>
          </w:p>
        </w:tc>
        <w:tc>
          <w:tcPr>
            <w:tcW w:w="1423" w:type="dxa"/>
          </w:tcPr>
          <w:p w14:paraId="06DBFF2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7.41 [7.38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7.43]</w:t>
            </w:r>
          </w:p>
        </w:tc>
        <w:tc>
          <w:tcPr>
            <w:tcW w:w="1415" w:type="dxa"/>
          </w:tcPr>
          <w:p w14:paraId="40D7EC6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7.41 [7.38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7.44]</w:t>
            </w:r>
          </w:p>
        </w:tc>
        <w:tc>
          <w:tcPr>
            <w:tcW w:w="1418" w:type="dxa"/>
          </w:tcPr>
          <w:p w14:paraId="369533F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7.42 [7.39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7.45]</w:t>
            </w:r>
          </w:p>
        </w:tc>
        <w:tc>
          <w:tcPr>
            <w:tcW w:w="1102" w:type="dxa"/>
          </w:tcPr>
          <w:p w14:paraId="14F6561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714091F3" w14:textId="77777777" w:rsidTr="0027483E">
        <w:tc>
          <w:tcPr>
            <w:tcW w:w="1523" w:type="dxa"/>
          </w:tcPr>
          <w:p w14:paraId="474F143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PaO</w:t>
            </w:r>
            <w:r w:rsidRPr="00F015F7">
              <w:rPr>
                <w:rFonts w:ascii="Times New Roman" w:eastAsia="等线" w:hAnsi="Times New Roman"/>
                <w:sz w:val="24"/>
                <w:vertAlign w:val="subscript"/>
              </w:rPr>
              <w:t>2</w:t>
            </w:r>
            <w:r w:rsidRPr="00F015F7">
              <w:rPr>
                <w:rFonts w:ascii="Times New Roman" w:eastAsia="等线" w:hAnsi="Times New Roman"/>
                <w:sz w:val="24"/>
              </w:rPr>
              <w:t>, mmHg</w:t>
            </w:r>
          </w:p>
        </w:tc>
        <w:tc>
          <w:tcPr>
            <w:tcW w:w="1415" w:type="dxa"/>
          </w:tcPr>
          <w:p w14:paraId="3FC7467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7.41 [7.39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7.43]</w:t>
            </w:r>
          </w:p>
        </w:tc>
        <w:tc>
          <w:tcPr>
            <w:tcW w:w="1423" w:type="dxa"/>
          </w:tcPr>
          <w:p w14:paraId="5AE71DD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7.41 [7.38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7.43]</w:t>
            </w:r>
          </w:p>
        </w:tc>
        <w:tc>
          <w:tcPr>
            <w:tcW w:w="1415" w:type="dxa"/>
          </w:tcPr>
          <w:p w14:paraId="6F6FCBE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7.41 [7.38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7.44]</w:t>
            </w:r>
          </w:p>
        </w:tc>
        <w:tc>
          <w:tcPr>
            <w:tcW w:w="1418" w:type="dxa"/>
          </w:tcPr>
          <w:p w14:paraId="2EEECCE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7.42 [7.39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7.45]</w:t>
            </w:r>
          </w:p>
        </w:tc>
        <w:tc>
          <w:tcPr>
            <w:tcW w:w="1102" w:type="dxa"/>
          </w:tcPr>
          <w:p w14:paraId="1A37FF0F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3DE14F04" w14:textId="77777777" w:rsidTr="0027483E">
        <w:tc>
          <w:tcPr>
            <w:tcW w:w="1523" w:type="dxa"/>
          </w:tcPr>
          <w:p w14:paraId="552C1D9F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PaCO</w:t>
            </w:r>
            <w:r w:rsidRPr="00F015F7">
              <w:rPr>
                <w:rFonts w:ascii="Times New Roman" w:eastAsia="等线" w:hAnsi="Times New Roman"/>
                <w:sz w:val="24"/>
                <w:vertAlign w:val="subscript"/>
              </w:rPr>
              <w:t>2</w:t>
            </w:r>
            <w:r w:rsidRPr="00F015F7">
              <w:rPr>
                <w:rFonts w:ascii="Times New Roman" w:eastAsia="等线" w:hAnsi="Times New Roman"/>
                <w:sz w:val="24"/>
              </w:rPr>
              <w:t>, mmHg</w:t>
            </w:r>
          </w:p>
        </w:tc>
        <w:tc>
          <w:tcPr>
            <w:tcW w:w="1415" w:type="dxa"/>
          </w:tcPr>
          <w:p w14:paraId="187950D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41.0 [37.4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46.0]</w:t>
            </w:r>
          </w:p>
        </w:tc>
        <w:tc>
          <w:tcPr>
            <w:tcW w:w="1423" w:type="dxa"/>
          </w:tcPr>
          <w:p w14:paraId="011E965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41.3 [37.4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47.4]</w:t>
            </w:r>
          </w:p>
        </w:tc>
        <w:tc>
          <w:tcPr>
            <w:tcW w:w="1415" w:type="dxa"/>
          </w:tcPr>
          <w:p w14:paraId="0D7AE38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41.2 [36.8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48.8]</w:t>
            </w:r>
          </w:p>
        </w:tc>
        <w:tc>
          <w:tcPr>
            <w:tcW w:w="1418" w:type="dxa"/>
          </w:tcPr>
          <w:p w14:paraId="3E77439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40.3 [36.1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48.1]</w:t>
            </w:r>
          </w:p>
        </w:tc>
        <w:tc>
          <w:tcPr>
            <w:tcW w:w="1102" w:type="dxa"/>
          </w:tcPr>
          <w:p w14:paraId="0068571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0.028  </w:t>
            </w:r>
          </w:p>
        </w:tc>
      </w:tr>
      <w:tr w:rsidR="002E6500" w14:paraId="0A25D9E0" w14:textId="77777777" w:rsidTr="0027483E">
        <w:tc>
          <w:tcPr>
            <w:tcW w:w="1523" w:type="dxa"/>
          </w:tcPr>
          <w:p w14:paraId="07A1218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SO</w:t>
            </w:r>
            <w:r w:rsidRPr="00F015F7">
              <w:rPr>
                <w:rFonts w:ascii="Times New Roman" w:eastAsia="等线" w:hAnsi="Times New Roman"/>
                <w:sz w:val="24"/>
                <w:vertAlign w:val="subscript"/>
              </w:rPr>
              <w:t>2</w:t>
            </w:r>
            <w:r w:rsidRPr="00F015F7">
              <w:rPr>
                <w:rFonts w:ascii="Times New Roman" w:eastAsia="等线" w:hAnsi="Times New Roman"/>
                <w:sz w:val="24"/>
              </w:rPr>
              <w:t>, %</w:t>
            </w:r>
          </w:p>
        </w:tc>
        <w:tc>
          <w:tcPr>
            <w:tcW w:w="1415" w:type="dxa"/>
          </w:tcPr>
          <w:p w14:paraId="4B8EF39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97.0 [95.0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98.4]</w:t>
            </w:r>
          </w:p>
        </w:tc>
        <w:tc>
          <w:tcPr>
            <w:tcW w:w="1423" w:type="dxa"/>
          </w:tcPr>
          <w:p w14:paraId="46236AE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96.9 [94.9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98.4]</w:t>
            </w:r>
          </w:p>
        </w:tc>
        <w:tc>
          <w:tcPr>
            <w:tcW w:w="1415" w:type="dxa"/>
          </w:tcPr>
          <w:p w14:paraId="57C9F11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96.6 [94.2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98.3]</w:t>
            </w:r>
          </w:p>
        </w:tc>
        <w:tc>
          <w:tcPr>
            <w:tcW w:w="1418" w:type="dxa"/>
          </w:tcPr>
          <w:p w14:paraId="79330E3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96.4 [93.8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98.2]</w:t>
            </w:r>
          </w:p>
        </w:tc>
        <w:tc>
          <w:tcPr>
            <w:tcW w:w="1102" w:type="dxa"/>
          </w:tcPr>
          <w:p w14:paraId="36B6494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19D8364A" w14:textId="77777777" w:rsidTr="0027483E">
        <w:tc>
          <w:tcPr>
            <w:tcW w:w="1523" w:type="dxa"/>
          </w:tcPr>
          <w:p w14:paraId="692418E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Lactate, mmol/L</w:t>
            </w:r>
          </w:p>
        </w:tc>
        <w:tc>
          <w:tcPr>
            <w:tcW w:w="1415" w:type="dxa"/>
          </w:tcPr>
          <w:p w14:paraId="28DB338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1.30 [1.00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1.70]</w:t>
            </w:r>
          </w:p>
        </w:tc>
        <w:tc>
          <w:tcPr>
            <w:tcW w:w="1423" w:type="dxa"/>
          </w:tcPr>
          <w:p w14:paraId="7C556A7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1.30 [1.00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1.80]</w:t>
            </w:r>
          </w:p>
        </w:tc>
        <w:tc>
          <w:tcPr>
            <w:tcW w:w="1415" w:type="dxa"/>
          </w:tcPr>
          <w:p w14:paraId="73E1FA3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1.40 [1.00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1.80]</w:t>
            </w:r>
          </w:p>
        </w:tc>
        <w:tc>
          <w:tcPr>
            <w:tcW w:w="1418" w:type="dxa"/>
          </w:tcPr>
          <w:p w14:paraId="3F492FF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1.40 [1.10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1.90]</w:t>
            </w:r>
          </w:p>
        </w:tc>
        <w:tc>
          <w:tcPr>
            <w:tcW w:w="1102" w:type="dxa"/>
          </w:tcPr>
          <w:p w14:paraId="75C175F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353D334F" w14:textId="77777777" w:rsidTr="0027483E">
        <w:tc>
          <w:tcPr>
            <w:tcW w:w="1523" w:type="dxa"/>
          </w:tcPr>
          <w:p w14:paraId="16A7848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WBC, 10</w:t>
            </w:r>
            <w:r w:rsidRPr="00F015F7">
              <w:rPr>
                <w:rFonts w:ascii="Times New Roman" w:eastAsia="等线" w:hAnsi="Times New Roman"/>
                <w:sz w:val="24"/>
                <w:vertAlign w:val="superscript"/>
              </w:rPr>
              <w:t>9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/L </w:t>
            </w:r>
          </w:p>
        </w:tc>
        <w:tc>
          <w:tcPr>
            <w:tcW w:w="1415" w:type="dxa"/>
          </w:tcPr>
          <w:p w14:paraId="3394327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4.92 [4.08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5.92]</w:t>
            </w:r>
          </w:p>
        </w:tc>
        <w:tc>
          <w:tcPr>
            <w:tcW w:w="1423" w:type="dxa"/>
          </w:tcPr>
          <w:p w14:paraId="5760EFFF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6.42 [5.37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7.43]</w:t>
            </w:r>
          </w:p>
        </w:tc>
        <w:tc>
          <w:tcPr>
            <w:tcW w:w="1415" w:type="dxa"/>
          </w:tcPr>
          <w:p w14:paraId="3CE3F1A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8.09 [6.82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9.72]</w:t>
            </w:r>
          </w:p>
        </w:tc>
        <w:tc>
          <w:tcPr>
            <w:tcW w:w="1418" w:type="dxa"/>
          </w:tcPr>
          <w:p w14:paraId="0FB9D88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12.0 [9.54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15.3]</w:t>
            </w:r>
          </w:p>
        </w:tc>
        <w:tc>
          <w:tcPr>
            <w:tcW w:w="1102" w:type="dxa"/>
          </w:tcPr>
          <w:p w14:paraId="67B566FF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0.000  </w:t>
            </w:r>
          </w:p>
        </w:tc>
      </w:tr>
      <w:tr w:rsidR="002E6500" w14:paraId="5E611C09" w14:textId="77777777" w:rsidTr="0027483E">
        <w:tc>
          <w:tcPr>
            <w:tcW w:w="1523" w:type="dxa"/>
          </w:tcPr>
          <w:p w14:paraId="07E61C0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RBC, 10</w:t>
            </w:r>
            <w:r w:rsidRPr="00F015F7">
              <w:rPr>
                <w:rFonts w:ascii="Times New Roman" w:eastAsia="等线" w:hAnsi="Times New Roman"/>
                <w:sz w:val="24"/>
                <w:vertAlign w:val="superscript"/>
              </w:rPr>
              <w:t>12</w:t>
            </w:r>
            <w:r w:rsidRPr="00F015F7">
              <w:rPr>
                <w:rFonts w:ascii="Times New Roman" w:eastAsia="等线" w:hAnsi="Times New Roman"/>
                <w:sz w:val="24"/>
              </w:rPr>
              <w:t>/L</w:t>
            </w:r>
          </w:p>
        </w:tc>
        <w:tc>
          <w:tcPr>
            <w:tcW w:w="1415" w:type="dxa"/>
          </w:tcPr>
          <w:p w14:paraId="21CE8A4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4.27 [3.92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4.64]</w:t>
            </w:r>
          </w:p>
        </w:tc>
        <w:tc>
          <w:tcPr>
            <w:tcW w:w="1423" w:type="dxa"/>
          </w:tcPr>
          <w:p w14:paraId="0B9B3C5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4.32 [3.97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4.69]</w:t>
            </w:r>
          </w:p>
        </w:tc>
        <w:tc>
          <w:tcPr>
            <w:tcW w:w="1415" w:type="dxa"/>
          </w:tcPr>
          <w:p w14:paraId="5D6726E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4.33 [3.96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4.71]</w:t>
            </w:r>
          </w:p>
        </w:tc>
        <w:tc>
          <w:tcPr>
            <w:tcW w:w="1418" w:type="dxa"/>
          </w:tcPr>
          <w:p w14:paraId="594B6BF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4.31 [3.93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4.70]</w:t>
            </w:r>
          </w:p>
        </w:tc>
        <w:tc>
          <w:tcPr>
            <w:tcW w:w="1102" w:type="dxa"/>
          </w:tcPr>
          <w:p w14:paraId="3D78CD1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0.012  </w:t>
            </w:r>
          </w:p>
        </w:tc>
      </w:tr>
      <w:tr w:rsidR="002E6500" w14:paraId="63B2AA62" w14:textId="77777777" w:rsidTr="0027483E">
        <w:tc>
          <w:tcPr>
            <w:tcW w:w="1523" w:type="dxa"/>
          </w:tcPr>
          <w:p w14:paraId="4E7D6AF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Neutrophil count, 10</w:t>
            </w:r>
            <w:r w:rsidRPr="00F015F7">
              <w:rPr>
                <w:rFonts w:ascii="Times New Roman" w:eastAsia="等线" w:hAnsi="Times New Roman"/>
                <w:sz w:val="24"/>
                <w:vertAlign w:val="superscript"/>
              </w:rPr>
              <w:t>9</w:t>
            </w:r>
            <w:r w:rsidRPr="00F015F7">
              <w:rPr>
                <w:rFonts w:ascii="Times New Roman" w:eastAsia="等线" w:hAnsi="Times New Roman"/>
                <w:sz w:val="24"/>
              </w:rPr>
              <w:t>/L</w:t>
            </w:r>
          </w:p>
        </w:tc>
        <w:tc>
          <w:tcPr>
            <w:tcW w:w="1415" w:type="dxa"/>
          </w:tcPr>
          <w:p w14:paraId="3C7CB26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3.00 [2.38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3.65]</w:t>
            </w:r>
          </w:p>
        </w:tc>
        <w:tc>
          <w:tcPr>
            <w:tcW w:w="1423" w:type="dxa"/>
          </w:tcPr>
          <w:p w14:paraId="16D5409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4.39 [3.66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5.28]</w:t>
            </w:r>
          </w:p>
        </w:tc>
        <w:tc>
          <w:tcPr>
            <w:tcW w:w="1415" w:type="dxa"/>
          </w:tcPr>
          <w:p w14:paraId="0E1B773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6.19 [5.05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7.64]</w:t>
            </w:r>
          </w:p>
        </w:tc>
        <w:tc>
          <w:tcPr>
            <w:tcW w:w="1418" w:type="dxa"/>
          </w:tcPr>
          <w:p w14:paraId="4EB824D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10.1 [7.69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13.3]</w:t>
            </w:r>
          </w:p>
        </w:tc>
        <w:tc>
          <w:tcPr>
            <w:tcW w:w="1102" w:type="dxa"/>
          </w:tcPr>
          <w:p w14:paraId="096ADD2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0.000  </w:t>
            </w:r>
          </w:p>
        </w:tc>
      </w:tr>
      <w:tr w:rsidR="002E6500" w14:paraId="18319150" w14:textId="77777777" w:rsidTr="0027483E">
        <w:tc>
          <w:tcPr>
            <w:tcW w:w="1523" w:type="dxa"/>
          </w:tcPr>
          <w:p w14:paraId="583F588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Lymphocyte count, 10</w:t>
            </w:r>
            <w:r w:rsidRPr="00F015F7">
              <w:rPr>
                <w:rFonts w:ascii="Times New Roman" w:eastAsia="等线" w:hAnsi="Times New Roman"/>
                <w:sz w:val="24"/>
                <w:vertAlign w:val="superscript"/>
              </w:rPr>
              <w:t>9</w:t>
            </w:r>
            <w:r w:rsidRPr="00F015F7">
              <w:rPr>
                <w:rFonts w:ascii="Times New Roman" w:eastAsia="等线" w:hAnsi="Times New Roman"/>
                <w:sz w:val="24"/>
              </w:rPr>
              <w:t>/L</w:t>
            </w:r>
          </w:p>
        </w:tc>
        <w:tc>
          <w:tcPr>
            <w:tcW w:w="1415" w:type="dxa"/>
          </w:tcPr>
          <w:p w14:paraId="1135091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1.36 [0.99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1.74]</w:t>
            </w:r>
          </w:p>
        </w:tc>
        <w:tc>
          <w:tcPr>
            <w:tcW w:w="1423" w:type="dxa"/>
          </w:tcPr>
          <w:p w14:paraId="3AAA987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1.24 [0.91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1.60]</w:t>
            </w:r>
          </w:p>
        </w:tc>
        <w:tc>
          <w:tcPr>
            <w:tcW w:w="1415" w:type="dxa"/>
          </w:tcPr>
          <w:p w14:paraId="3DA7D04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1.08 [0.79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1.45]</w:t>
            </w:r>
          </w:p>
        </w:tc>
        <w:tc>
          <w:tcPr>
            <w:tcW w:w="1418" w:type="dxa"/>
          </w:tcPr>
          <w:p w14:paraId="69EE968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0.85 [0.59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1.22]</w:t>
            </w:r>
          </w:p>
        </w:tc>
        <w:tc>
          <w:tcPr>
            <w:tcW w:w="1102" w:type="dxa"/>
          </w:tcPr>
          <w:p w14:paraId="0111854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708E27E1" w14:textId="77777777" w:rsidTr="0027483E">
        <w:tc>
          <w:tcPr>
            <w:tcW w:w="1523" w:type="dxa"/>
          </w:tcPr>
          <w:p w14:paraId="40A0723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Monocyte count, 10</w:t>
            </w:r>
            <w:r w:rsidRPr="00F015F7">
              <w:rPr>
                <w:rFonts w:ascii="Times New Roman" w:eastAsia="等线" w:hAnsi="Times New Roman"/>
                <w:sz w:val="24"/>
                <w:vertAlign w:val="superscript"/>
              </w:rPr>
              <w:t>9</w:t>
            </w:r>
            <w:r w:rsidRPr="00F015F7">
              <w:rPr>
                <w:rFonts w:ascii="Times New Roman" w:eastAsia="等线" w:hAnsi="Times New Roman"/>
                <w:sz w:val="24"/>
              </w:rPr>
              <w:t>/L</w:t>
            </w:r>
          </w:p>
        </w:tc>
        <w:tc>
          <w:tcPr>
            <w:tcW w:w="1415" w:type="dxa"/>
          </w:tcPr>
          <w:p w14:paraId="664AB09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0.35 [0.28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0.43]</w:t>
            </w:r>
          </w:p>
        </w:tc>
        <w:tc>
          <w:tcPr>
            <w:tcW w:w="1423" w:type="dxa"/>
          </w:tcPr>
          <w:p w14:paraId="5A66462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0.46 [0.37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0.56]</w:t>
            </w:r>
          </w:p>
        </w:tc>
        <w:tc>
          <w:tcPr>
            <w:tcW w:w="1415" w:type="dxa"/>
          </w:tcPr>
          <w:p w14:paraId="209E658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0.59 [0.47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0.73]</w:t>
            </w:r>
          </w:p>
        </w:tc>
        <w:tc>
          <w:tcPr>
            <w:tcW w:w="1418" w:type="dxa"/>
          </w:tcPr>
          <w:p w14:paraId="77AA466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0.82 [0.62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1.05]</w:t>
            </w:r>
          </w:p>
        </w:tc>
        <w:tc>
          <w:tcPr>
            <w:tcW w:w="1102" w:type="dxa"/>
          </w:tcPr>
          <w:p w14:paraId="5A5B02F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0.000  </w:t>
            </w:r>
          </w:p>
        </w:tc>
      </w:tr>
      <w:tr w:rsidR="002E6500" w14:paraId="2A42A448" w14:textId="77777777" w:rsidTr="0027483E">
        <w:tc>
          <w:tcPr>
            <w:tcW w:w="1523" w:type="dxa"/>
          </w:tcPr>
          <w:p w14:paraId="189CD4A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Eosinophil count, 10</w:t>
            </w:r>
            <w:r w:rsidRPr="00F015F7">
              <w:rPr>
                <w:rFonts w:ascii="Times New Roman" w:eastAsia="等线" w:hAnsi="Times New Roman"/>
                <w:sz w:val="24"/>
                <w:vertAlign w:val="superscript"/>
              </w:rPr>
              <w:t>9</w:t>
            </w:r>
            <w:r w:rsidRPr="00F015F7">
              <w:rPr>
                <w:rFonts w:ascii="Times New Roman" w:eastAsia="等线" w:hAnsi="Times New Roman"/>
                <w:sz w:val="24"/>
              </w:rPr>
              <w:t>/L</w:t>
            </w:r>
          </w:p>
        </w:tc>
        <w:tc>
          <w:tcPr>
            <w:tcW w:w="1415" w:type="dxa"/>
          </w:tcPr>
          <w:p w14:paraId="539601E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0.11 [0.05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0.19]</w:t>
            </w:r>
          </w:p>
        </w:tc>
        <w:tc>
          <w:tcPr>
            <w:tcW w:w="1423" w:type="dxa"/>
          </w:tcPr>
          <w:p w14:paraId="3CD4A7F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0.10 [0.04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0.20]</w:t>
            </w:r>
          </w:p>
        </w:tc>
        <w:tc>
          <w:tcPr>
            <w:tcW w:w="1415" w:type="dxa"/>
          </w:tcPr>
          <w:p w14:paraId="453D1B9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0.07 [0.02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0.16]</w:t>
            </w:r>
          </w:p>
        </w:tc>
        <w:tc>
          <w:tcPr>
            <w:tcW w:w="1418" w:type="dxa"/>
          </w:tcPr>
          <w:p w14:paraId="5457DCF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0.02 [0.00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0.09]</w:t>
            </w:r>
          </w:p>
        </w:tc>
        <w:tc>
          <w:tcPr>
            <w:tcW w:w="1102" w:type="dxa"/>
          </w:tcPr>
          <w:p w14:paraId="49C51EF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1C520AC6" w14:textId="77777777" w:rsidTr="0027483E">
        <w:tc>
          <w:tcPr>
            <w:tcW w:w="1523" w:type="dxa"/>
          </w:tcPr>
          <w:p w14:paraId="59A525D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Basophil count, 10</w:t>
            </w:r>
            <w:r w:rsidRPr="00F015F7">
              <w:rPr>
                <w:rFonts w:ascii="Times New Roman" w:eastAsia="等线" w:hAnsi="Times New Roman"/>
                <w:sz w:val="24"/>
                <w:vertAlign w:val="superscript"/>
              </w:rPr>
              <w:t>9</w:t>
            </w:r>
            <w:r w:rsidRPr="00F015F7">
              <w:rPr>
                <w:rFonts w:ascii="Times New Roman" w:eastAsia="等线" w:hAnsi="Times New Roman"/>
                <w:sz w:val="24"/>
              </w:rPr>
              <w:t>/L</w:t>
            </w:r>
          </w:p>
        </w:tc>
        <w:tc>
          <w:tcPr>
            <w:tcW w:w="1415" w:type="dxa"/>
          </w:tcPr>
          <w:p w14:paraId="2FAA629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0.02 [0.01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0.03]</w:t>
            </w:r>
          </w:p>
        </w:tc>
        <w:tc>
          <w:tcPr>
            <w:tcW w:w="1423" w:type="dxa"/>
          </w:tcPr>
          <w:p w14:paraId="3695AD8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0.02 [0.01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0.03]</w:t>
            </w:r>
          </w:p>
        </w:tc>
        <w:tc>
          <w:tcPr>
            <w:tcW w:w="1415" w:type="dxa"/>
          </w:tcPr>
          <w:p w14:paraId="272FBA8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0.02 [0.01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0.03]</w:t>
            </w:r>
          </w:p>
        </w:tc>
        <w:tc>
          <w:tcPr>
            <w:tcW w:w="1418" w:type="dxa"/>
          </w:tcPr>
          <w:p w14:paraId="6D13079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0.02 [0.01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0.03]</w:t>
            </w:r>
          </w:p>
        </w:tc>
        <w:tc>
          <w:tcPr>
            <w:tcW w:w="1102" w:type="dxa"/>
          </w:tcPr>
          <w:p w14:paraId="0E16D0B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77ACA60B" w14:textId="77777777" w:rsidTr="0027483E">
        <w:tc>
          <w:tcPr>
            <w:tcW w:w="1523" w:type="dxa"/>
          </w:tcPr>
          <w:p w14:paraId="1273FEF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RDW, %</w:t>
            </w:r>
          </w:p>
        </w:tc>
        <w:tc>
          <w:tcPr>
            <w:tcW w:w="1415" w:type="dxa"/>
          </w:tcPr>
          <w:p w14:paraId="0707E8B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14.0 [11.7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16.2]</w:t>
            </w:r>
          </w:p>
        </w:tc>
        <w:tc>
          <w:tcPr>
            <w:tcW w:w="1423" w:type="dxa"/>
          </w:tcPr>
          <w:p w14:paraId="5577C92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13.5 [11.5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16.2]</w:t>
            </w:r>
          </w:p>
        </w:tc>
        <w:tc>
          <w:tcPr>
            <w:tcW w:w="1415" w:type="dxa"/>
          </w:tcPr>
          <w:p w14:paraId="6F6C2BF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15.2 [11.4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16.2]</w:t>
            </w:r>
          </w:p>
        </w:tc>
        <w:tc>
          <w:tcPr>
            <w:tcW w:w="1418" w:type="dxa"/>
          </w:tcPr>
          <w:p w14:paraId="23DE896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15.6 [11.4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16.2]</w:t>
            </w:r>
          </w:p>
        </w:tc>
        <w:tc>
          <w:tcPr>
            <w:tcW w:w="1102" w:type="dxa"/>
          </w:tcPr>
          <w:p w14:paraId="2B4B028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0.019  </w:t>
            </w:r>
          </w:p>
        </w:tc>
      </w:tr>
      <w:tr w:rsidR="002E6500" w14:paraId="1DFC03D6" w14:textId="77777777" w:rsidTr="0027483E">
        <w:tc>
          <w:tcPr>
            <w:tcW w:w="1523" w:type="dxa"/>
          </w:tcPr>
          <w:p w14:paraId="356AEC4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Hemoglobin, g/L</w:t>
            </w:r>
          </w:p>
        </w:tc>
        <w:tc>
          <w:tcPr>
            <w:tcW w:w="1415" w:type="dxa"/>
          </w:tcPr>
          <w:p w14:paraId="61F667F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131 [120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142]  </w:t>
            </w:r>
          </w:p>
        </w:tc>
        <w:tc>
          <w:tcPr>
            <w:tcW w:w="1423" w:type="dxa"/>
          </w:tcPr>
          <w:p w14:paraId="44FFF76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132 [121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142]  </w:t>
            </w:r>
          </w:p>
        </w:tc>
        <w:tc>
          <w:tcPr>
            <w:tcW w:w="1415" w:type="dxa"/>
          </w:tcPr>
          <w:p w14:paraId="2AC20CFF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131 [118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143]  </w:t>
            </w:r>
          </w:p>
        </w:tc>
        <w:tc>
          <w:tcPr>
            <w:tcW w:w="1418" w:type="dxa"/>
          </w:tcPr>
          <w:p w14:paraId="7179546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129 [117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141]  </w:t>
            </w:r>
          </w:p>
        </w:tc>
        <w:tc>
          <w:tcPr>
            <w:tcW w:w="1102" w:type="dxa"/>
          </w:tcPr>
          <w:p w14:paraId="56A89F8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389BA4F8" w14:textId="77777777" w:rsidTr="0027483E">
        <w:tc>
          <w:tcPr>
            <w:tcW w:w="1523" w:type="dxa"/>
          </w:tcPr>
          <w:p w14:paraId="682BF8C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Platelet count, 10</w:t>
            </w:r>
            <w:r w:rsidRPr="00F015F7">
              <w:rPr>
                <w:rFonts w:ascii="Times New Roman" w:eastAsia="等线" w:hAnsi="Times New Roman"/>
                <w:sz w:val="24"/>
                <w:vertAlign w:val="superscript"/>
              </w:rPr>
              <w:t>9</w:t>
            </w:r>
            <w:r w:rsidRPr="00F015F7">
              <w:rPr>
                <w:rFonts w:ascii="Times New Roman" w:eastAsia="等线" w:hAnsi="Times New Roman"/>
                <w:sz w:val="24"/>
              </w:rPr>
              <w:t>/L</w:t>
            </w:r>
          </w:p>
        </w:tc>
        <w:tc>
          <w:tcPr>
            <w:tcW w:w="1415" w:type="dxa"/>
          </w:tcPr>
          <w:p w14:paraId="79F350B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164 [130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199]  </w:t>
            </w:r>
          </w:p>
        </w:tc>
        <w:tc>
          <w:tcPr>
            <w:tcW w:w="1423" w:type="dxa"/>
          </w:tcPr>
          <w:p w14:paraId="066D653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190 [155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232]  </w:t>
            </w:r>
          </w:p>
        </w:tc>
        <w:tc>
          <w:tcPr>
            <w:tcW w:w="1415" w:type="dxa"/>
          </w:tcPr>
          <w:p w14:paraId="2DCFA61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202 [162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254]  </w:t>
            </w:r>
          </w:p>
        </w:tc>
        <w:tc>
          <w:tcPr>
            <w:tcW w:w="1418" w:type="dxa"/>
          </w:tcPr>
          <w:p w14:paraId="1223E7C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238 [190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293]  </w:t>
            </w:r>
          </w:p>
        </w:tc>
        <w:tc>
          <w:tcPr>
            <w:tcW w:w="1102" w:type="dxa"/>
          </w:tcPr>
          <w:p w14:paraId="067E5BF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11CA7771" w14:textId="77777777" w:rsidTr="0027483E">
        <w:tc>
          <w:tcPr>
            <w:tcW w:w="1523" w:type="dxa"/>
          </w:tcPr>
          <w:p w14:paraId="4614907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MCV, </w:t>
            </w:r>
            <w:proofErr w:type="spellStart"/>
            <w:r w:rsidRPr="00F015F7">
              <w:rPr>
                <w:rFonts w:ascii="Times New Roman" w:eastAsia="等线" w:hAnsi="Times New Roman"/>
                <w:sz w:val="24"/>
              </w:rPr>
              <w:t>fL</w:t>
            </w:r>
            <w:proofErr w:type="spellEnd"/>
          </w:p>
        </w:tc>
        <w:tc>
          <w:tcPr>
            <w:tcW w:w="1415" w:type="dxa"/>
          </w:tcPr>
          <w:p w14:paraId="1DF60A6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93.2 [90.3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96.3]</w:t>
            </w:r>
          </w:p>
        </w:tc>
        <w:tc>
          <w:tcPr>
            <w:tcW w:w="1423" w:type="dxa"/>
          </w:tcPr>
          <w:p w14:paraId="02FAED7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92.7 [89.7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96.0]</w:t>
            </w:r>
          </w:p>
        </w:tc>
        <w:tc>
          <w:tcPr>
            <w:tcW w:w="1415" w:type="dxa"/>
          </w:tcPr>
          <w:p w14:paraId="6F7496F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92.5 [89.1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96.0]</w:t>
            </w:r>
          </w:p>
        </w:tc>
        <w:tc>
          <w:tcPr>
            <w:tcW w:w="1418" w:type="dxa"/>
          </w:tcPr>
          <w:p w14:paraId="66D160E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91.7 [88.6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95.1]</w:t>
            </w:r>
          </w:p>
        </w:tc>
        <w:tc>
          <w:tcPr>
            <w:tcW w:w="1102" w:type="dxa"/>
          </w:tcPr>
          <w:p w14:paraId="098015A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01294922" w14:textId="77777777" w:rsidTr="0027483E">
        <w:tc>
          <w:tcPr>
            <w:tcW w:w="1523" w:type="dxa"/>
          </w:tcPr>
          <w:p w14:paraId="1F54D52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lastRenderedPageBreak/>
              <w:t>Hematocrit, %</w:t>
            </w:r>
          </w:p>
        </w:tc>
        <w:tc>
          <w:tcPr>
            <w:tcW w:w="1415" w:type="dxa"/>
          </w:tcPr>
          <w:p w14:paraId="1481643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0.40 [0.37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0.44]</w:t>
            </w:r>
          </w:p>
        </w:tc>
        <w:tc>
          <w:tcPr>
            <w:tcW w:w="1423" w:type="dxa"/>
          </w:tcPr>
          <w:p w14:paraId="42EDD31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0.41 [0.37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0.46]</w:t>
            </w:r>
          </w:p>
        </w:tc>
        <w:tc>
          <w:tcPr>
            <w:tcW w:w="1415" w:type="dxa"/>
          </w:tcPr>
          <w:p w14:paraId="38C8F08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0.41 [0.37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0.45]</w:t>
            </w:r>
          </w:p>
        </w:tc>
        <w:tc>
          <w:tcPr>
            <w:tcW w:w="1418" w:type="dxa"/>
          </w:tcPr>
          <w:p w14:paraId="0FC0419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0.40 [0.36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0.45]</w:t>
            </w:r>
          </w:p>
        </w:tc>
        <w:tc>
          <w:tcPr>
            <w:tcW w:w="1102" w:type="dxa"/>
          </w:tcPr>
          <w:p w14:paraId="5DA0E97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0.018  </w:t>
            </w:r>
          </w:p>
        </w:tc>
      </w:tr>
      <w:tr w:rsidR="002E6500" w14:paraId="0A6C4D5B" w14:textId="77777777" w:rsidTr="0027483E">
        <w:tc>
          <w:tcPr>
            <w:tcW w:w="1523" w:type="dxa"/>
          </w:tcPr>
          <w:p w14:paraId="27E75B1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BUN, mmol/L</w:t>
            </w:r>
          </w:p>
        </w:tc>
        <w:tc>
          <w:tcPr>
            <w:tcW w:w="1415" w:type="dxa"/>
          </w:tcPr>
          <w:p w14:paraId="719E74F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5.59 [4.54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7.00]</w:t>
            </w:r>
          </w:p>
        </w:tc>
        <w:tc>
          <w:tcPr>
            <w:tcW w:w="1423" w:type="dxa"/>
          </w:tcPr>
          <w:p w14:paraId="66FA3DD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5.68 [4.43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7.22]</w:t>
            </w:r>
          </w:p>
        </w:tc>
        <w:tc>
          <w:tcPr>
            <w:tcW w:w="1415" w:type="dxa"/>
          </w:tcPr>
          <w:p w14:paraId="292397B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5.77 [4.50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7.42]</w:t>
            </w:r>
          </w:p>
        </w:tc>
        <w:tc>
          <w:tcPr>
            <w:tcW w:w="1418" w:type="dxa"/>
          </w:tcPr>
          <w:p w14:paraId="557FC77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6.10 [4.69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8.00]</w:t>
            </w:r>
          </w:p>
        </w:tc>
        <w:tc>
          <w:tcPr>
            <w:tcW w:w="1102" w:type="dxa"/>
          </w:tcPr>
          <w:p w14:paraId="2214938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2E9D55CB" w14:textId="77777777" w:rsidTr="0027483E">
        <w:tc>
          <w:tcPr>
            <w:tcW w:w="1523" w:type="dxa"/>
          </w:tcPr>
          <w:p w14:paraId="77E04F1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Creatinine, </w:t>
            </w:r>
            <w:proofErr w:type="spellStart"/>
            <w:r w:rsidRPr="00F015F7">
              <w:rPr>
                <w:rFonts w:ascii="Times New Roman" w:eastAsia="等线" w:hAnsi="Times New Roman"/>
                <w:sz w:val="24"/>
              </w:rPr>
              <w:t>umol</w:t>
            </w:r>
            <w:proofErr w:type="spellEnd"/>
            <w:r w:rsidRPr="00F015F7">
              <w:rPr>
                <w:rFonts w:ascii="Times New Roman" w:eastAsia="等线" w:hAnsi="Times New Roman"/>
                <w:sz w:val="24"/>
              </w:rPr>
              <w:t>/L</w:t>
            </w:r>
          </w:p>
        </w:tc>
        <w:tc>
          <w:tcPr>
            <w:tcW w:w="1415" w:type="dxa"/>
          </w:tcPr>
          <w:p w14:paraId="7346CD3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68.0 [57.0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80.0]</w:t>
            </w:r>
          </w:p>
        </w:tc>
        <w:tc>
          <w:tcPr>
            <w:tcW w:w="1423" w:type="dxa"/>
          </w:tcPr>
          <w:p w14:paraId="7E3BA91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69.0 [58.0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84.0]</w:t>
            </w:r>
          </w:p>
        </w:tc>
        <w:tc>
          <w:tcPr>
            <w:tcW w:w="1415" w:type="dxa"/>
          </w:tcPr>
          <w:p w14:paraId="51D2F02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69.0 [58.0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85.0]</w:t>
            </w:r>
          </w:p>
        </w:tc>
        <w:tc>
          <w:tcPr>
            <w:tcW w:w="1418" w:type="dxa"/>
          </w:tcPr>
          <w:p w14:paraId="2453304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70.0 [57.0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87.0]</w:t>
            </w:r>
          </w:p>
        </w:tc>
        <w:tc>
          <w:tcPr>
            <w:tcW w:w="1102" w:type="dxa"/>
          </w:tcPr>
          <w:p w14:paraId="266FEB2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0.005  </w:t>
            </w:r>
          </w:p>
        </w:tc>
      </w:tr>
      <w:tr w:rsidR="002E6500" w14:paraId="224847FB" w14:textId="77777777" w:rsidTr="0027483E">
        <w:tc>
          <w:tcPr>
            <w:tcW w:w="1523" w:type="dxa"/>
          </w:tcPr>
          <w:p w14:paraId="64F114A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Albumin, g/L</w:t>
            </w:r>
          </w:p>
        </w:tc>
        <w:tc>
          <w:tcPr>
            <w:tcW w:w="1415" w:type="dxa"/>
          </w:tcPr>
          <w:p w14:paraId="0FB3191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38.0 [35.4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40.3]</w:t>
            </w:r>
          </w:p>
        </w:tc>
        <w:tc>
          <w:tcPr>
            <w:tcW w:w="1423" w:type="dxa"/>
          </w:tcPr>
          <w:p w14:paraId="64D5BAC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37.4 [34.9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39.9]</w:t>
            </w:r>
          </w:p>
        </w:tc>
        <w:tc>
          <w:tcPr>
            <w:tcW w:w="1415" w:type="dxa"/>
          </w:tcPr>
          <w:p w14:paraId="766B4C1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35.8 [33.0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38.6]</w:t>
            </w:r>
          </w:p>
        </w:tc>
        <w:tc>
          <w:tcPr>
            <w:tcW w:w="1418" w:type="dxa"/>
          </w:tcPr>
          <w:p w14:paraId="0D5217F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34.1 [31.0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37.0]</w:t>
            </w:r>
          </w:p>
        </w:tc>
        <w:tc>
          <w:tcPr>
            <w:tcW w:w="1102" w:type="dxa"/>
          </w:tcPr>
          <w:p w14:paraId="216E5F3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6818B7EC" w14:textId="77777777" w:rsidTr="0027483E">
        <w:tc>
          <w:tcPr>
            <w:tcW w:w="1523" w:type="dxa"/>
          </w:tcPr>
          <w:p w14:paraId="49FE311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Glucose, mmol/L</w:t>
            </w:r>
          </w:p>
        </w:tc>
        <w:tc>
          <w:tcPr>
            <w:tcW w:w="1415" w:type="dxa"/>
          </w:tcPr>
          <w:p w14:paraId="37AE0F1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5.51 [4.78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7.09]</w:t>
            </w:r>
          </w:p>
        </w:tc>
        <w:tc>
          <w:tcPr>
            <w:tcW w:w="1423" w:type="dxa"/>
          </w:tcPr>
          <w:p w14:paraId="2B85564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6.00 [5.02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7.55]</w:t>
            </w:r>
          </w:p>
        </w:tc>
        <w:tc>
          <w:tcPr>
            <w:tcW w:w="1415" w:type="dxa"/>
          </w:tcPr>
          <w:p w14:paraId="354C67E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6.45 [5.42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8.10]</w:t>
            </w:r>
          </w:p>
        </w:tc>
        <w:tc>
          <w:tcPr>
            <w:tcW w:w="1418" w:type="dxa"/>
          </w:tcPr>
          <w:p w14:paraId="4F3A7E3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7.09 [5.85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8.80]</w:t>
            </w:r>
          </w:p>
        </w:tc>
        <w:tc>
          <w:tcPr>
            <w:tcW w:w="1102" w:type="dxa"/>
          </w:tcPr>
          <w:p w14:paraId="12086BB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&lt;0.001  </w:t>
            </w:r>
          </w:p>
        </w:tc>
      </w:tr>
      <w:tr w:rsidR="002E6500" w14:paraId="5C241737" w14:textId="77777777" w:rsidTr="0027483E">
        <w:tc>
          <w:tcPr>
            <w:tcW w:w="1523" w:type="dxa"/>
          </w:tcPr>
          <w:p w14:paraId="1754C94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C-reactive protein, mg/L</w:t>
            </w:r>
          </w:p>
        </w:tc>
        <w:tc>
          <w:tcPr>
            <w:tcW w:w="1415" w:type="dxa"/>
          </w:tcPr>
          <w:p w14:paraId="2ABA7BE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2.58 [1.00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10.4]</w:t>
            </w:r>
          </w:p>
        </w:tc>
        <w:tc>
          <w:tcPr>
            <w:tcW w:w="1423" w:type="dxa"/>
          </w:tcPr>
          <w:p w14:paraId="4F2F9E2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7.40 [1.92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25.9]</w:t>
            </w:r>
          </w:p>
        </w:tc>
        <w:tc>
          <w:tcPr>
            <w:tcW w:w="1415" w:type="dxa"/>
          </w:tcPr>
          <w:p w14:paraId="70D37DE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25.9 [7.50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55.5]</w:t>
            </w:r>
          </w:p>
        </w:tc>
        <w:tc>
          <w:tcPr>
            <w:tcW w:w="1418" w:type="dxa"/>
          </w:tcPr>
          <w:p w14:paraId="7C92268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68.0 [29.6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 xml:space="preserve">124] </w:t>
            </w:r>
          </w:p>
        </w:tc>
        <w:tc>
          <w:tcPr>
            <w:tcW w:w="1102" w:type="dxa"/>
          </w:tcPr>
          <w:p w14:paraId="0DDC6BE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  0.000  </w:t>
            </w:r>
          </w:p>
        </w:tc>
      </w:tr>
    </w:tbl>
    <w:p w14:paraId="6F9B8FD0" w14:textId="77777777" w:rsidR="002E6500" w:rsidRPr="00F015F7" w:rsidRDefault="002E6500" w:rsidP="002E6500">
      <w:pPr>
        <w:rPr>
          <w:rFonts w:ascii="Times New Roman" w:hAnsi="Times New Roman"/>
          <w:b/>
          <w:bCs/>
          <w:sz w:val="24"/>
        </w:rPr>
      </w:pPr>
      <w:bookmarkStart w:id="1" w:name="_Hlk199050718"/>
      <w:r w:rsidRPr="00F015F7">
        <w:rPr>
          <w:rFonts w:ascii="Times New Roman" w:hAnsi="Times New Roman"/>
          <w:b/>
          <w:bCs/>
          <w:sz w:val="24"/>
        </w:rPr>
        <w:t xml:space="preserve">Abbreviations: BUN, blood urea nitrogen; LHS, Length of Hospital Stay; MCV, mean corpuscular volume; BUN, blood urea nitrogen; PIV: Pan-Immune Inflammation Value; RBC, red blood cell; RDW, red blood cell distribution width; SO2, oxygen saturation; </w:t>
      </w:r>
      <w:bookmarkEnd w:id="1"/>
      <w:r w:rsidRPr="00F015F7">
        <w:rPr>
          <w:rFonts w:ascii="Times New Roman" w:hAnsi="Times New Roman"/>
          <w:b/>
          <w:bCs/>
          <w:sz w:val="24"/>
        </w:rPr>
        <w:t>WBC, white blood cell.</w:t>
      </w:r>
    </w:p>
    <w:p w14:paraId="3DE921EA" w14:textId="77777777" w:rsidR="002E6500" w:rsidRPr="00F015F7" w:rsidRDefault="002E6500" w:rsidP="002E6500">
      <w:pPr>
        <w:rPr>
          <w:rFonts w:ascii="Times New Roman" w:hAnsi="Times New Roman"/>
          <w:b/>
          <w:bCs/>
          <w:sz w:val="24"/>
        </w:rPr>
      </w:pPr>
    </w:p>
    <w:p w14:paraId="33C6D185" w14:textId="77777777" w:rsidR="002E6500" w:rsidRPr="00F015F7" w:rsidRDefault="002E6500" w:rsidP="002E6500">
      <w:pPr>
        <w:rPr>
          <w:rFonts w:ascii="Times New Roman" w:hAnsi="Times New Roman"/>
          <w:b/>
          <w:bCs/>
          <w:sz w:val="24"/>
        </w:rPr>
      </w:pPr>
    </w:p>
    <w:p w14:paraId="6D60A80A" w14:textId="77777777" w:rsidR="002E6500" w:rsidRPr="00F015F7" w:rsidRDefault="002E6500" w:rsidP="002E6500">
      <w:pPr>
        <w:rPr>
          <w:rFonts w:ascii="Times New Roman" w:hAnsi="Times New Roman"/>
          <w:b/>
          <w:bCs/>
          <w:sz w:val="24"/>
        </w:rPr>
      </w:pPr>
    </w:p>
    <w:p w14:paraId="301B87D6" w14:textId="77777777" w:rsidR="002E6500" w:rsidRPr="00F015F7" w:rsidRDefault="002E6500" w:rsidP="002E6500">
      <w:pPr>
        <w:rPr>
          <w:rFonts w:ascii="Times New Roman" w:hAnsi="Times New Roman"/>
          <w:b/>
          <w:bCs/>
          <w:sz w:val="24"/>
        </w:rPr>
      </w:pPr>
    </w:p>
    <w:p w14:paraId="2B36EE7E" w14:textId="77777777" w:rsidR="002E6500" w:rsidRPr="00F015F7" w:rsidRDefault="002E6500" w:rsidP="002E6500">
      <w:pPr>
        <w:rPr>
          <w:rFonts w:ascii="Times New Roman" w:hAnsi="Times New Roman"/>
          <w:sz w:val="24"/>
        </w:rPr>
      </w:pPr>
      <w:r w:rsidRPr="00F015F7">
        <w:rPr>
          <w:rFonts w:ascii="Times New Roman" w:hAnsi="Times New Roman"/>
          <w:b/>
          <w:bCs/>
          <w:sz w:val="24"/>
        </w:rPr>
        <w:t>Supplementary Table 2</w:t>
      </w:r>
      <w:r w:rsidRPr="00F015F7">
        <w:rPr>
          <w:rFonts w:ascii="Times New Roman" w:hAnsi="Times New Roman"/>
          <w:sz w:val="24"/>
        </w:rPr>
        <w:t xml:space="preserve"> Logistic Regression Analysis of PIV in Relation to the Risk of Prolonged Hospital Stay in Patients with Acute Exacerbation of Chronic Obstructive Pulmonary Disease</w:t>
      </w:r>
    </w:p>
    <w:tbl>
      <w:tblPr>
        <w:tblpPr w:leftFromText="181" w:rightFromText="181" w:vertAnchor="text" w:horzAnchor="margin" w:tblpY="226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653"/>
        <w:gridCol w:w="992"/>
        <w:gridCol w:w="1417"/>
        <w:gridCol w:w="993"/>
        <w:gridCol w:w="1275"/>
        <w:gridCol w:w="993"/>
      </w:tblGrid>
      <w:tr w:rsidR="002E6500" w14:paraId="0DBBD8F2" w14:textId="77777777" w:rsidTr="0027483E">
        <w:tc>
          <w:tcPr>
            <w:tcW w:w="1467" w:type="dxa"/>
            <w:vMerge w:val="restart"/>
          </w:tcPr>
          <w:p w14:paraId="756811C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2645" w:type="dxa"/>
            <w:gridSpan w:val="2"/>
          </w:tcPr>
          <w:p w14:paraId="347E7CAC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Model 1</w:t>
            </w:r>
          </w:p>
        </w:tc>
        <w:tc>
          <w:tcPr>
            <w:tcW w:w="2410" w:type="dxa"/>
            <w:gridSpan w:val="2"/>
          </w:tcPr>
          <w:p w14:paraId="73819EAF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Model 2</w:t>
            </w:r>
          </w:p>
        </w:tc>
        <w:tc>
          <w:tcPr>
            <w:tcW w:w="2268" w:type="dxa"/>
            <w:gridSpan w:val="2"/>
          </w:tcPr>
          <w:p w14:paraId="4EB1955C" w14:textId="77777777" w:rsidR="002E6500" w:rsidRPr="00F015F7" w:rsidRDefault="002E6500" w:rsidP="0027483E">
            <w:pPr>
              <w:jc w:val="center"/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Model 3</w:t>
            </w:r>
          </w:p>
        </w:tc>
      </w:tr>
      <w:tr w:rsidR="002E6500" w14:paraId="51D9278F" w14:textId="77777777" w:rsidTr="0027483E">
        <w:tc>
          <w:tcPr>
            <w:tcW w:w="1467" w:type="dxa"/>
            <w:vMerge/>
          </w:tcPr>
          <w:p w14:paraId="7A7E6C5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653" w:type="dxa"/>
          </w:tcPr>
          <w:p w14:paraId="5F0E464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OR (95% CI) </w:t>
            </w:r>
          </w:p>
        </w:tc>
        <w:tc>
          <w:tcPr>
            <w:tcW w:w="992" w:type="dxa"/>
          </w:tcPr>
          <w:p w14:paraId="41ABE0F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700E28">
              <w:rPr>
                <w:rFonts w:ascii="Times New Roman" w:eastAsia="等线" w:hAnsi="Times New Roman"/>
                <w:i/>
                <w:sz w:val="24"/>
              </w:rPr>
              <w:t>P</w:t>
            </w:r>
            <w:r w:rsidRPr="00F015F7">
              <w:rPr>
                <w:rFonts w:ascii="Times New Roman" w:eastAsia="等线" w:hAnsi="Times New Roman"/>
                <w:sz w:val="24"/>
              </w:rPr>
              <w:t>-value</w:t>
            </w:r>
          </w:p>
        </w:tc>
        <w:tc>
          <w:tcPr>
            <w:tcW w:w="1417" w:type="dxa"/>
          </w:tcPr>
          <w:p w14:paraId="79E1901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OR (95% CI) </w:t>
            </w:r>
          </w:p>
        </w:tc>
        <w:tc>
          <w:tcPr>
            <w:tcW w:w="993" w:type="dxa"/>
          </w:tcPr>
          <w:p w14:paraId="5D62671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700E28">
              <w:rPr>
                <w:rFonts w:ascii="Times New Roman" w:eastAsia="等线" w:hAnsi="Times New Roman"/>
                <w:i/>
                <w:sz w:val="24"/>
              </w:rPr>
              <w:t>P</w:t>
            </w:r>
            <w:r w:rsidRPr="00F015F7">
              <w:rPr>
                <w:rFonts w:ascii="Times New Roman" w:eastAsia="等线" w:hAnsi="Times New Roman"/>
                <w:sz w:val="24"/>
              </w:rPr>
              <w:t>-value</w:t>
            </w:r>
          </w:p>
        </w:tc>
        <w:tc>
          <w:tcPr>
            <w:tcW w:w="1275" w:type="dxa"/>
          </w:tcPr>
          <w:p w14:paraId="231A1DB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 xml:space="preserve">OR (95% CI) </w:t>
            </w:r>
          </w:p>
        </w:tc>
        <w:tc>
          <w:tcPr>
            <w:tcW w:w="993" w:type="dxa"/>
          </w:tcPr>
          <w:p w14:paraId="3BF219E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700E28">
              <w:rPr>
                <w:rFonts w:ascii="Times New Roman" w:eastAsia="等线" w:hAnsi="Times New Roman"/>
                <w:i/>
                <w:sz w:val="24"/>
              </w:rPr>
              <w:t>P</w:t>
            </w:r>
            <w:r w:rsidRPr="00F015F7">
              <w:rPr>
                <w:rFonts w:ascii="Times New Roman" w:eastAsia="等线" w:hAnsi="Times New Roman"/>
                <w:sz w:val="24"/>
              </w:rPr>
              <w:t>-value</w:t>
            </w:r>
          </w:p>
        </w:tc>
      </w:tr>
      <w:tr w:rsidR="002E6500" w14:paraId="292784BF" w14:textId="77777777" w:rsidTr="0027483E">
        <w:tc>
          <w:tcPr>
            <w:tcW w:w="1467" w:type="dxa"/>
          </w:tcPr>
          <w:p w14:paraId="12CF74F7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PIV per unit increase</w:t>
            </w:r>
          </w:p>
        </w:tc>
        <w:tc>
          <w:tcPr>
            <w:tcW w:w="1653" w:type="dxa"/>
          </w:tcPr>
          <w:p w14:paraId="3BC6DD4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1.00(1.00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1.00)</w:t>
            </w:r>
          </w:p>
        </w:tc>
        <w:tc>
          <w:tcPr>
            <w:tcW w:w="992" w:type="dxa"/>
          </w:tcPr>
          <w:p w14:paraId="5724CE4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  <w:tc>
          <w:tcPr>
            <w:tcW w:w="1417" w:type="dxa"/>
          </w:tcPr>
          <w:p w14:paraId="3A0B5F6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1.00(1.00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1.00)</w:t>
            </w:r>
          </w:p>
        </w:tc>
        <w:tc>
          <w:tcPr>
            <w:tcW w:w="993" w:type="dxa"/>
          </w:tcPr>
          <w:p w14:paraId="6158B15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  <w:tc>
          <w:tcPr>
            <w:tcW w:w="1275" w:type="dxa"/>
          </w:tcPr>
          <w:p w14:paraId="2297264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1.00(1.00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1.00)</w:t>
            </w:r>
          </w:p>
        </w:tc>
        <w:tc>
          <w:tcPr>
            <w:tcW w:w="993" w:type="dxa"/>
          </w:tcPr>
          <w:p w14:paraId="1BA5227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0.004</w:t>
            </w:r>
          </w:p>
        </w:tc>
      </w:tr>
      <w:tr w:rsidR="002E6500" w14:paraId="198DB6FC" w14:textId="77777777" w:rsidTr="0027483E">
        <w:tc>
          <w:tcPr>
            <w:tcW w:w="1467" w:type="dxa"/>
          </w:tcPr>
          <w:p w14:paraId="6C1C6D9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Quartile*</w:t>
            </w:r>
          </w:p>
        </w:tc>
        <w:tc>
          <w:tcPr>
            <w:tcW w:w="1653" w:type="dxa"/>
          </w:tcPr>
          <w:p w14:paraId="19A57B19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92" w:type="dxa"/>
          </w:tcPr>
          <w:p w14:paraId="7C7032F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17" w:type="dxa"/>
          </w:tcPr>
          <w:p w14:paraId="775F1E9D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93" w:type="dxa"/>
          </w:tcPr>
          <w:p w14:paraId="17266FF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275" w:type="dxa"/>
          </w:tcPr>
          <w:p w14:paraId="38A10A4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93" w:type="dxa"/>
          </w:tcPr>
          <w:p w14:paraId="15131EB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</w:tr>
      <w:tr w:rsidR="002E6500" w14:paraId="132016BE" w14:textId="77777777" w:rsidTr="0027483E">
        <w:tc>
          <w:tcPr>
            <w:tcW w:w="1467" w:type="dxa"/>
          </w:tcPr>
          <w:p w14:paraId="6CB1A1F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Q1</w:t>
            </w:r>
          </w:p>
        </w:tc>
        <w:tc>
          <w:tcPr>
            <w:tcW w:w="1653" w:type="dxa"/>
          </w:tcPr>
          <w:p w14:paraId="75A0227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Ref.</w:t>
            </w:r>
          </w:p>
        </w:tc>
        <w:tc>
          <w:tcPr>
            <w:tcW w:w="992" w:type="dxa"/>
          </w:tcPr>
          <w:p w14:paraId="1B578BBF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417" w:type="dxa"/>
          </w:tcPr>
          <w:p w14:paraId="0898E7BF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Ref.</w:t>
            </w:r>
          </w:p>
        </w:tc>
        <w:tc>
          <w:tcPr>
            <w:tcW w:w="993" w:type="dxa"/>
          </w:tcPr>
          <w:p w14:paraId="6CFF373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1275" w:type="dxa"/>
          </w:tcPr>
          <w:p w14:paraId="15F5447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Ref.</w:t>
            </w:r>
          </w:p>
        </w:tc>
        <w:tc>
          <w:tcPr>
            <w:tcW w:w="993" w:type="dxa"/>
          </w:tcPr>
          <w:p w14:paraId="7D50783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</w:p>
        </w:tc>
      </w:tr>
      <w:tr w:rsidR="002E6500" w14:paraId="2A96A288" w14:textId="77777777" w:rsidTr="0027483E">
        <w:tc>
          <w:tcPr>
            <w:tcW w:w="1467" w:type="dxa"/>
          </w:tcPr>
          <w:p w14:paraId="5115452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Q2</w:t>
            </w:r>
          </w:p>
        </w:tc>
        <w:tc>
          <w:tcPr>
            <w:tcW w:w="1653" w:type="dxa"/>
          </w:tcPr>
          <w:p w14:paraId="380B942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1.22(1.01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1.47)</w:t>
            </w:r>
          </w:p>
        </w:tc>
        <w:tc>
          <w:tcPr>
            <w:tcW w:w="992" w:type="dxa"/>
          </w:tcPr>
          <w:p w14:paraId="2F3EAC74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0.044</w:t>
            </w:r>
          </w:p>
        </w:tc>
        <w:tc>
          <w:tcPr>
            <w:tcW w:w="1417" w:type="dxa"/>
          </w:tcPr>
          <w:p w14:paraId="126A984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1.18(0.98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1.43)</w:t>
            </w:r>
          </w:p>
        </w:tc>
        <w:tc>
          <w:tcPr>
            <w:tcW w:w="993" w:type="dxa"/>
          </w:tcPr>
          <w:p w14:paraId="1E610090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0.085</w:t>
            </w:r>
          </w:p>
        </w:tc>
        <w:tc>
          <w:tcPr>
            <w:tcW w:w="1275" w:type="dxa"/>
          </w:tcPr>
          <w:p w14:paraId="0A5F583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1.25(1.02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1.53)</w:t>
            </w:r>
          </w:p>
        </w:tc>
        <w:tc>
          <w:tcPr>
            <w:tcW w:w="993" w:type="dxa"/>
          </w:tcPr>
          <w:p w14:paraId="06C765BC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0.034</w:t>
            </w:r>
          </w:p>
        </w:tc>
      </w:tr>
      <w:tr w:rsidR="002E6500" w14:paraId="352484FE" w14:textId="77777777" w:rsidTr="0027483E">
        <w:tc>
          <w:tcPr>
            <w:tcW w:w="1467" w:type="dxa"/>
          </w:tcPr>
          <w:p w14:paraId="6FE60EF3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Q3</w:t>
            </w:r>
          </w:p>
        </w:tc>
        <w:tc>
          <w:tcPr>
            <w:tcW w:w="1653" w:type="dxa"/>
          </w:tcPr>
          <w:p w14:paraId="67D86E6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1.46(1.22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1.76)</w:t>
            </w:r>
          </w:p>
        </w:tc>
        <w:tc>
          <w:tcPr>
            <w:tcW w:w="992" w:type="dxa"/>
          </w:tcPr>
          <w:p w14:paraId="7510FFA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  <w:tc>
          <w:tcPr>
            <w:tcW w:w="1417" w:type="dxa"/>
          </w:tcPr>
          <w:p w14:paraId="282D4C8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1.41(1.17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1.70)</w:t>
            </w:r>
          </w:p>
        </w:tc>
        <w:tc>
          <w:tcPr>
            <w:tcW w:w="993" w:type="dxa"/>
          </w:tcPr>
          <w:p w14:paraId="6CDE2911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  <w:tc>
          <w:tcPr>
            <w:tcW w:w="1275" w:type="dxa"/>
          </w:tcPr>
          <w:p w14:paraId="21DA5056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1.35(1.09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1.68)</w:t>
            </w:r>
          </w:p>
        </w:tc>
        <w:tc>
          <w:tcPr>
            <w:tcW w:w="993" w:type="dxa"/>
          </w:tcPr>
          <w:p w14:paraId="4F48C118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0.006</w:t>
            </w:r>
          </w:p>
        </w:tc>
      </w:tr>
      <w:tr w:rsidR="002E6500" w14:paraId="01B623DE" w14:textId="77777777" w:rsidTr="0027483E">
        <w:tc>
          <w:tcPr>
            <w:tcW w:w="1467" w:type="dxa"/>
          </w:tcPr>
          <w:p w14:paraId="550EE4D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Q4</w:t>
            </w:r>
          </w:p>
        </w:tc>
        <w:tc>
          <w:tcPr>
            <w:tcW w:w="1653" w:type="dxa"/>
          </w:tcPr>
          <w:p w14:paraId="376E8492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1.85(1.54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2.21)</w:t>
            </w:r>
          </w:p>
        </w:tc>
        <w:tc>
          <w:tcPr>
            <w:tcW w:w="992" w:type="dxa"/>
          </w:tcPr>
          <w:p w14:paraId="25E094C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  <w:tc>
          <w:tcPr>
            <w:tcW w:w="1417" w:type="dxa"/>
          </w:tcPr>
          <w:p w14:paraId="33B96C6B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1.76(1.46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2.12)</w:t>
            </w:r>
          </w:p>
        </w:tc>
        <w:tc>
          <w:tcPr>
            <w:tcW w:w="993" w:type="dxa"/>
          </w:tcPr>
          <w:p w14:paraId="6B810695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  <w:tc>
          <w:tcPr>
            <w:tcW w:w="1275" w:type="dxa"/>
          </w:tcPr>
          <w:p w14:paraId="4FE6676E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1.66(1.28</w:t>
            </w:r>
            <w:r>
              <w:rPr>
                <w:rFonts w:ascii="Times New Roman" w:eastAsia="等线" w:hAnsi="Times New Roman"/>
                <w:sz w:val="24"/>
              </w:rPr>
              <w:t>–</w:t>
            </w:r>
            <w:r w:rsidRPr="00F015F7">
              <w:rPr>
                <w:rFonts w:ascii="Times New Roman" w:eastAsia="等线" w:hAnsi="Times New Roman"/>
                <w:sz w:val="24"/>
              </w:rPr>
              <w:t>2.15)</w:t>
            </w:r>
          </w:p>
        </w:tc>
        <w:tc>
          <w:tcPr>
            <w:tcW w:w="993" w:type="dxa"/>
          </w:tcPr>
          <w:p w14:paraId="551AD6FA" w14:textId="77777777" w:rsidR="002E6500" w:rsidRPr="00F015F7" w:rsidRDefault="002E6500" w:rsidP="0027483E">
            <w:pPr>
              <w:rPr>
                <w:rFonts w:ascii="Times New Roman" w:eastAsia="等线" w:hAnsi="Times New Roman"/>
                <w:sz w:val="24"/>
              </w:rPr>
            </w:pPr>
            <w:r w:rsidRPr="00F015F7">
              <w:rPr>
                <w:rFonts w:ascii="Times New Roman" w:eastAsia="等线" w:hAnsi="Times New Roman"/>
                <w:sz w:val="24"/>
              </w:rPr>
              <w:t>&lt;0.001</w:t>
            </w:r>
          </w:p>
        </w:tc>
      </w:tr>
    </w:tbl>
    <w:p w14:paraId="438AB678" w14:textId="77777777" w:rsidR="002E6500" w:rsidRPr="00F015F7" w:rsidRDefault="002E6500" w:rsidP="002E6500">
      <w:pPr>
        <w:rPr>
          <w:rFonts w:ascii="Times New Roman" w:hAnsi="Times New Roman"/>
          <w:sz w:val="24"/>
        </w:rPr>
      </w:pPr>
    </w:p>
    <w:p w14:paraId="3B86E3A0" w14:textId="77777777" w:rsidR="002E6500" w:rsidRPr="00F015F7" w:rsidRDefault="002E6500" w:rsidP="002E6500">
      <w:pPr>
        <w:rPr>
          <w:rFonts w:ascii="Times New Roman" w:eastAsia="等线" w:hAnsi="Times New Roman"/>
          <w:color w:val="000000"/>
          <w:sz w:val="24"/>
          <w:lang w:val="fr-FR"/>
        </w:rPr>
      </w:pPr>
      <w:r w:rsidRPr="00F015F7">
        <w:rPr>
          <w:rFonts w:ascii="Times New Roman" w:eastAsia="等线" w:hAnsi="Times New Roman"/>
          <w:sz w:val="24"/>
          <w:lang w:val="fr-FR"/>
        </w:rPr>
        <w:t>*</w:t>
      </w:r>
      <w:r w:rsidRPr="00F015F7">
        <w:rPr>
          <w:rFonts w:ascii="Times New Roman" w:eastAsia="等线" w:hAnsi="Times New Roman"/>
          <w:color w:val="000000"/>
          <w:sz w:val="24"/>
          <w:lang w:val="fr-FR"/>
        </w:rPr>
        <w:t xml:space="preserve"> PIV quartile: Q1:</w:t>
      </w:r>
      <w:r>
        <w:rPr>
          <w:rFonts w:ascii="Times New Roman" w:eastAsia="等线" w:hAnsi="Times New Roman"/>
          <w:color w:val="000000"/>
          <w:sz w:val="24"/>
          <w:lang w:val="fr-FR"/>
        </w:rPr>
        <w:t xml:space="preserve"> </w:t>
      </w:r>
      <w:r w:rsidRPr="00F015F7">
        <w:rPr>
          <w:rFonts w:ascii="Times New Roman" w:eastAsia="等线" w:hAnsi="Times New Roman"/>
          <w:color w:val="000000"/>
          <w:sz w:val="24"/>
          <w:lang w:val="fr-FR"/>
        </w:rPr>
        <w:t>&lt;210.1; Q2: 210.1</w:t>
      </w:r>
      <w:r>
        <w:rPr>
          <w:rFonts w:ascii="Times New Roman" w:eastAsia="等线" w:hAnsi="Times New Roman"/>
          <w:color w:val="000000"/>
          <w:sz w:val="24"/>
          <w:lang w:val="fr-FR"/>
        </w:rPr>
        <w:t xml:space="preserve"> </w:t>
      </w:r>
      <w:r w:rsidRPr="00F015F7">
        <w:rPr>
          <w:rFonts w:ascii="Times New Roman" w:eastAsia="等线" w:hAnsi="Times New Roman"/>
          <w:color w:val="000000"/>
          <w:sz w:val="24"/>
          <w:lang w:val="fr-FR"/>
        </w:rPr>
        <w:t>≤ PIV &lt;</w:t>
      </w:r>
      <w:r>
        <w:rPr>
          <w:rFonts w:ascii="Times New Roman" w:eastAsia="等线" w:hAnsi="Times New Roman"/>
          <w:color w:val="000000"/>
          <w:sz w:val="24"/>
          <w:lang w:val="fr-FR"/>
        </w:rPr>
        <w:t xml:space="preserve"> </w:t>
      </w:r>
      <w:r w:rsidRPr="00F015F7">
        <w:rPr>
          <w:rFonts w:ascii="Times New Roman" w:eastAsia="等线" w:hAnsi="Times New Roman"/>
          <w:color w:val="000000"/>
          <w:sz w:val="24"/>
          <w:lang w:val="fr-FR"/>
        </w:rPr>
        <w:t>447.5; Q3: 447.5</w:t>
      </w:r>
      <w:r>
        <w:rPr>
          <w:rFonts w:ascii="Times New Roman" w:eastAsia="等线" w:hAnsi="Times New Roman"/>
          <w:color w:val="000000"/>
          <w:sz w:val="24"/>
          <w:lang w:val="fr-FR"/>
        </w:rPr>
        <w:t xml:space="preserve"> </w:t>
      </w:r>
      <w:r w:rsidRPr="00F015F7">
        <w:rPr>
          <w:rFonts w:ascii="Times New Roman" w:eastAsia="等线" w:hAnsi="Times New Roman"/>
          <w:color w:val="000000"/>
          <w:sz w:val="24"/>
          <w:lang w:val="fr-FR"/>
        </w:rPr>
        <w:t>≤ PIV &lt;</w:t>
      </w:r>
      <w:r>
        <w:rPr>
          <w:rFonts w:ascii="Times New Roman" w:eastAsia="等线" w:hAnsi="Times New Roman"/>
          <w:color w:val="000000"/>
          <w:sz w:val="24"/>
          <w:lang w:val="fr-FR"/>
        </w:rPr>
        <w:t xml:space="preserve"> </w:t>
      </w:r>
      <w:r w:rsidRPr="00F015F7">
        <w:rPr>
          <w:rFonts w:ascii="Times New Roman" w:eastAsia="等线" w:hAnsi="Times New Roman"/>
          <w:color w:val="000000"/>
          <w:sz w:val="24"/>
          <w:lang w:val="fr-FR"/>
        </w:rPr>
        <w:t>1086.2; Q4: ≥1086.2</w:t>
      </w:r>
    </w:p>
    <w:p w14:paraId="40D74D49" w14:textId="77777777" w:rsidR="002E6500" w:rsidRPr="00F015F7" w:rsidRDefault="002E6500" w:rsidP="002E6500">
      <w:pPr>
        <w:rPr>
          <w:rFonts w:ascii="Times New Roman" w:eastAsia="等线" w:hAnsi="Times New Roman"/>
          <w:color w:val="000000"/>
          <w:sz w:val="24"/>
          <w:lang w:val="fr-FR"/>
        </w:rPr>
      </w:pPr>
    </w:p>
    <w:p w14:paraId="1EBCD365" w14:textId="77777777" w:rsidR="002E6500" w:rsidRPr="00F015F7" w:rsidRDefault="002E6500" w:rsidP="002E6500">
      <w:pPr>
        <w:rPr>
          <w:rFonts w:ascii="Times New Roman" w:eastAsia="等线" w:hAnsi="Times New Roman"/>
          <w:color w:val="000000"/>
          <w:sz w:val="24"/>
        </w:rPr>
      </w:pPr>
      <w:r w:rsidRPr="00F015F7">
        <w:rPr>
          <w:rFonts w:ascii="Times New Roman" w:eastAsia="等线" w:hAnsi="Times New Roman"/>
          <w:color w:val="000000"/>
          <w:sz w:val="24"/>
        </w:rPr>
        <w:t>Model 1 was unadjusted.</w:t>
      </w:r>
    </w:p>
    <w:p w14:paraId="4D06966B" w14:textId="77777777" w:rsidR="002E6500" w:rsidRPr="00F015F7" w:rsidRDefault="002E6500" w:rsidP="002E6500">
      <w:pPr>
        <w:rPr>
          <w:rFonts w:ascii="Times New Roman" w:eastAsia="等线" w:hAnsi="Times New Roman"/>
          <w:color w:val="000000"/>
          <w:sz w:val="24"/>
        </w:rPr>
      </w:pPr>
      <w:r w:rsidRPr="00F015F7">
        <w:rPr>
          <w:rFonts w:ascii="Times New Roman" w:eastAsia="等线" w:hAnsi="Times New Roman"/>
          <w:color w:val="000000"/>
          <w:sz w:val="24"/>
        </w:rPr>
        <w:t>Model 2 was adjusted for age, sex, smoking and drinking histories, diabetes mellitus, hypertension, and coronary artery disease (CAD).</w:t>
      </w:r>
    </w:p>
    <w:p w14:paraId="10C560B7" w14:textId="77777777" w:rsidR="002E6500" w:rsidRPr="00F015F7" w:rsidRDefault="002E6500" w:rsidP="002E6500">
      <w:pPr>
        <w:rPr>
          <w:rFonts w:ascii="Times New Roman" w:eastAsia="等线" w:hAnsi="Times New Roman"/>
          <w:color w:val="000000"/>
          <w:sz w:val="24"/>
        </w:rPr>
      </w:pPr>
      <w:r w:rsidRPr="00F015F7">
        <w:rPr>
          <w:rFonts w:ascii="Times New Roman" w:eastAsia="等线" w:hAnsi="Times New Roman"/>
          <w:color w:val="000000"/>
          <w:sz w:val="24"/>
        </w:rPr>
        <w:lastRenderedPageBreak/>
        <w:t>Model 3 was adjusted for age, smoking history, diabetes, CAD, PaCO2, SO2, lactate, monocyte count, basophil count, platelet count, red blood cell distribution width, blood urea nitrogen, hematocrit, and albumin.</w:t>
      </w:r>
    </w:p>
    <w:p w14:paraId="279B60E8" w14:textId="77777777" w:rsidR="008D5E92" w:rsidRPr="002E6500" w:rsidRDefault="008D5E92">
      <w:pPr>
        <w:rPr>
          <w:rFonts w:hint="eastAsia"/>
        </w:rPr>
      </w:pPr>
    </w:p>
    <w:sectPr w:rsidR="008D5E92" w:rsidRPr="002E6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AE1C" w14:textId="77777777" w:rsidR="00AC17AF" w:rsidRDefault="00AC17AF" w:rsidP="002E6500">
      <w:pPr>
        <w:rPr>
          <w:rFonts w:hint="eastAsia"/>
        </w:rPr>
      </w:pPr>
      <w:r>
        <w:separator/>
      </w:r>
    </w:p>
  </w:endnote>
  <w:endnote w:type="continuationSeparator" w:id="0">
    <w:p w14:paraId="18828A97" w14:textId="77777777" w:rsidR="00AC17AF" w:rsidRDefault="00AC17AF" w:rsidP="002E65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C9AE" w14:textId="77777777" w:rsidR="00AC17AF" w:rsidRDefault="00AC17AF" w:rsidP="002E6500">
      <w:pPr>
        <w:rPr>
          <w:rFonts w:hint="eastAsia"/>
        </w:rPr>
      </w:pPr>
      <w:r>
        <w:separator/>
      </w:r>
    </w:p>
  </w:footnote>
  <w:footnote w:type="continuationSeparator" w:id="0">
    <w:p w14:paraId="5CE5CF9D" w14:textId="77777777" w:rsidR="00AC17AF" w:rsidRDefault="00AC17AF" w:rsidP="002E65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64"/>
    <w:rsid w:val="002E6500"/>
    <w:rsid w:val="00661B8A"/>
    <w:rsid w:val="008D5E92"/>
    <w:rsid w:val="00AC17AF"/>
    <w:rsid w:val="00E1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96F42"/>
  <w15:chartTrackingRefBased/>
  <w15:docId w15:val="{E3BA7B91-CE6D-48ED-94A4-509F186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00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9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9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9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9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9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9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9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9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9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79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1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9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17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9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17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964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E179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179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79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650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E65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6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E6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lu</dc:creator>
  <cp:keywords/>
  <dc:description/>
  <cp:lastModifiedBy>yan lu</cp:lastModifiedBy>
  <cp:revision>2</cp:revision>
  <dcterms:created xsi:type="dcterms:W3CDTF">2025-08-15T07:29:00Z</dcterms:created>
  <dcterms:modified xsi:type="dcterms:W3CDTF">2025-08-15T07:30:00Z</dcterms:modified>
</cp:coreProperties>
</file>