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77D" w:rsidRPr="00F71DC2" w:rsidRDefault="0059077D" w:rsidP="0059077D">
      <w:pPr>
        <w:pStyle w:val="p1"/>
        <w:rPr>
          <w:rFonts w:ascii="Times New Roman" w:hAnsi="Times New Roman" w:cs="Times New Roman"/>
          <w:color w:val="auto"/>
          <w:sz w:val="24"/>
          <w:szCs w:val="24"/>
        </w:rPr>
      </w:pPr>
      <w:r w:rsidRPr="002B03C1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Pr="002B03C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71DC2">
        <w:rPr>
          <w:rFonts w:ascii="Times New Roman" w:hAnsi="Times New Roman" w:cs="Times New Roman"/>
          <w:color w:val="auto"/>
          <w:sz w:val="24"/>
          <w:szCs w:val="24"/>
        </w:rPr>
        <w:t>Patient Characteristics and Disease Stage-Specific Clinical Features</w:t>
      </w:r>
    </w:p>
    <w:tbl>
      <w:tblPr>
        <w:tblpPr w:leftFromText="180" w:rightFromText="180" w:vertAnchor="page" w:horzAnchor="margin" w:tblpY="2419"/>
        <w:tblW w:w="14019" w:type="dxa"/>
        <w:tblLayout w:type="fixed"/>
        <w:tblLook w:val="04A0" w:firstRow="1" w:lastRow="0" w:firstColumn="1" w:lastColumn="0" w:noHBand="0" w:noVBand="1"/>
      </w:tblPr>
      <w:tblGrid>
        <w:gridCol w:w="511"/>
        <w:gridCol w:w="608"/>
        <w:gridCol w:w="851"/>
        <w:gridCol w:w="567"/>
        <w:gridCol w:w="992"/>
        <w:gridCol w:w="1007"/>
        <w:gridCol w:w="552"/>
        <w:gridCol w:w="157"/>
        <w:gridCol w:w="410"/>
        <w:gridCol w:w="157"/>
        <w:gridCol w:w="992"/>
        <w:gridCol w:w="993"/>
        <w:gridCol w:w="708"/>
        <w:gridCol w:w="567"/>
        <w:gridCol w:w="993"/>
        <w:gridCol w:w="992"/>
        <w:gridCol w:w="709"/>
        <w:gridCol w:w="2253"/>
      </w:tblGrid>
      <w:tr w:rsidR="0059077D" w:rsidRPr="00034E07" w:rsidTr="0005228B">
        <w:trPr>
          <w:trHeight w:val="320"/>
        </w:trPr>
        <w:tc>
          <w:tcPr>
            <w:tcW w:w="511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Pr="00034E07" w:rsidRDefault="0059077D" w:rsidP="0005228B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60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Pr="00034E07" w:rsidRDefault="0059077D" w:rsidP="0005228B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Pr="00034E07" w:rsidRDefault="0059077D" w:rsidP="0005228B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ANCA</w:t>
            </w:r>
            <w:r w:rsidRPr="0059077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§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Pr="00034E07" w:rsidRDefault="0059077D" w:rsidP="0005228B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Asthma</w:t>
            </w:r>
          </w:p>
        </w:tc>
        <w:tc>
          <w:tcPr>
            <w:tcW w:w="3417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Pr="00034E07" w:rsidRDefault="0059077D" w:rsidP="0005228B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L-EGPA</w:t>
            </w:r>
          </w:p>
        </w:tc>
        <w:tc>
          <w:tcPr>
            <w:tcW w:w="326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Pr="00034E07" w:rsidRDefault="0059077D" w:rsidP="0005228B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S-EGPA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077D" w:rsidRPr="00034E07" w:rsidRDefault="0059077D" w:rsidP="0005228B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Organ involvement</w:t>
            </w:r>
          </w:p>
        </w:tc>
      </w:tr>
      <w:tr w:rsidR="0059077D" w:rsidRPr="00034E07" w:rsidTr="0005228B">
        <w:trPr>
          <w:trHeight w:val="1120"/>
        </w:trPr>
        <w:tc>
          <w:tcPr>
            <w:tcW w:w="51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59077D" w:rsidRPr="00034E07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59077D" w:rsidRPr="00034E07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59077D" w:rsidRPr="00034E07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077D" w:rsidRPr="00034E07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077D" w:rsidRPr="00034E07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Peripheral blood 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EOS</w:t>
            </w: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0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077D" w:rsidRPr="00034E07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Induced sputum 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EOS</w:t>
            </w: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077D" w:rsidRPr="00034E07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FEV1%pred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077D" w:rsidRPr="00034E07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077D" w:rsidRPr="00034E07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Peripheral blood 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EOS</w:t>
            </w: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077D" w:rsidRPr="00034E07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Induced sputum 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EOS</w:t>
            </w: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077D" w:rsidRPr="00034E07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FEV1%pred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077D" w:rsidRPr="00034E07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077D" w:rsidRPr="00034E07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Peripheral blood 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EOS</w:t>
            </w: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077D" w:rsidRPr="00034E07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Induced sputum 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EOS</w:t>
            </w: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077D" w:rsidRPr="00034E07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FEV1%pred</w:t>
            </w:r>
          </w:p>
        </w:tc>
        <w:tc>
          <w:tcPr>
            <w:tcW w:w="225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59077D" w:rsidRPr="00034E07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9077D" w:rsidRPr="00034E07" w:rsidTr="0005228B">
        <w:trPr>
          <w:trHeight w:val="320"/>
        </w:trPr>
        <w:tc>
          <w:tcPr>
            <w:tcW w:w="511" w:type="dxa"/>
            <w:tcBorders>
              <w:top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8" w:type="dxa"/>
            <w:tcBorders>
              <w:top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NEG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007" w:type="dxa"/>
            <w:tcBorders>
              <w:top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14.5 </w:t>
            </w:r>
          </w:p>
        </w:tc>
        <w:tc>
          <w:tcPr>
            <w:tcW w:w="552" w:type="dxa"/>
            <w:tcBorders>
              <w:top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78.1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sz w:val="18"/>
                <w:szCs w:val="18"/>
              </w:rPr>
              <w:t>11.8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37.5 </w:t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71.2 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23.0 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68.8 </w:t>
            </w:r>
          </w:p>
        </w:tc>
        <w:tc>
          <w:tcPr>
            <w:tcW w:w="2253" w:type="dxa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Lung, upper airway, heart</w:t>
            </w:r>
          </w:p>
        </w:tc>
      </w:tr>
      <w:tr w:rsidR="0059077D" w:rsidRPr="00034E07" w:rsidTr="0005228B">
        <w:trPr>
          <w:trHeight w:val="32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NEG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15.6 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83.2 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gridSpan w:val="2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sz w:val="18"/>
                <w:szCs w:val="18"/>
              </w:rPr>
              <w:t>15.3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55.3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89.7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35.0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96.9 </w:t>
            </w:r>
          </w:p>
        </w:tc>
        <w:tc>
          <w:tcPr>
            <w:tcW w:w="2253" w:type="dxa"/>
            <w:shd w:val="clear" w:color="auto" w:fill="auto"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Lung, upper airway, skin</w:t>
            </w:r>
          </w:p>
        </w:tc>
      </w:tr>
      <w:tr w:rsidR="0059077D" w:rsidRPr="00034E07" w:rsidTr="0005228B">
        <w:trPr>
          <w:trHeight w:val="320"/>
        </w:trPr>
        <w:tc>
          <w:tcPr>
            <w:tcW w:w="511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8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NEG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007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11.5 </w:t>
            </w:r>
          </w:p>
        </w:tc>
        <w:tc>
          <w:tcPr>
            <w:tcW w:w="552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72.3 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73.5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74.0 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63.0 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78.1 </w:t>
            </w:r>
          </w:p>
        </w:tc>
        <w:tc>
          <w:tcPr>
            <w:tcW w:w="2253" w:type="dxa"/>
            <w:shd w:val="clear" w:color="auto" w:fill="F2F2F2" w:themeFill="background1" w:themeFillShade="F2"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Lung, upper airway, skin</w:t>
            </w:r>
          </w:p>
        </w:tc>
      </w:tr>
      <w:tr w:rsidR="0059077D" w:rsidRPr="00034E07" w:rsidTr="004E3B77">
        <w:trPr>
          <w:trHeight w:val="32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NEG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31.0 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84.6 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49" w:type="dxa"/>
            <w:gridSpan w:val="2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sz w:val="18"/>
                <w:szCs w:val="18"/>
              </w:rPr>
              <w:t>23.5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89.0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81.1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28.9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43.0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79.6 </w:t>
            </w:r>
          </w:p>
        </w:tc>
        <w:tc>
          <w:tcPr>
            <w:tcW w:w="2253" w:type="dxa"/>
            <w:shd w:val="clear" w:color="auto" w:fill="auto"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Lung, upper airway, skin</w:t>
            </w:r>
          </w:p>
        </w:tc>
      </w:tr>
      <w:tr w:rsidR="0059077D" w:rsidRPr="00034E07" w:rsidTr="0005228B">
        <w:trPr>
          <w:trHeight w:val="840"/>
        </w:trPr>
        <w:tc>
          <w:tcPr>
            <w:tcW w:w="511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NEG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07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21.5 </w:t>
            </w:r>
          </w:p>
        </w:tc>
        <w:tc>
          <w:tcPr>
            <w:tcW w:w="552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38.0 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4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66.0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41.7 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41.5 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51.5 </w:t>
            </w:r>
          </w:p>
        </w:tc>
        <w:tc>
          <w:tcPr>
            <w:tcW w:w="2253" w:type="dxa"/>
            <w:shd w:val="clear" w:color="auto" w:fill="F2F2F2" w:themeFill="background1" w:themeFillShade="F2"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Lung, upper airway, skin, gastrointestinal tract, peripheral nerve</w:t>
            </w:r>
          </w:p>
        </w:tc>
      </w:tr>
      <w:tr w:rsidR="0059077D" w:rsidRPr="00034E07" w:rsidTr="0005228B">
        <w:trPr>
          <w:trHeight w:val="32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NEG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3.5 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55.9 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49" w:type="dxa"/>
            <w:gridSpan w:val="2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sz w:val="18"/>
                <w:szCs w:val="18"/>
              </w:rPr>
              <w:t>12.2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91.5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58.9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9.0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61.3 </w:t>
            </w:r>
          </w:p>
        </w:tc>
        <w:tc>
          <w:tcPr>
            <w:tcW w:w="2253" w:type="dxa"/>
            <w:shd w:val="clear" w:color="auto" w:fill="auto"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Lung, upper airway, skin</w:t>
            </w:r>
          </w:p>
        </w:tc>
      </w:tr>
      <w:tr w:rsidR="0059077D" w:rsidRPr="00034E07" w:rsidTr="0005228B">
        <w:trPr>
          <w:trHeight w:val="560"/>
        </w:trPr>
        <w:tc>
          <w:tcPr>
            <w:tcW w:w="511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8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NEG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1007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6.0 </w:t>
            </w:r>
          </w:p>
        </w:tc>
        <w:tc>
          <w:tcPr>
            <w:tcW w:w="552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79.1 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sz w:val="18"/>
                <w:szCs w:val="18"/>
              </w:rPr>
              <w:t>16.5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48.0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81.3 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32.0 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83.4 </w:t>
            </w:r>
          </w:p>
        </w:tc>
        <w:tc>
          <w:tcPr>
            <w:tcW w:w="2253" w:type="dxa"/>
            <w:shd w:val="clear" w:color="auto" w:fill="F2F2F2" w:themeFill="background1" w:themeFillShade="F2"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Lung, upper airway, gastrointestinal tract</w:t>
            </w:r>
          </w:p>
        </w:tc>
      </w:tr>
      <w:tr w:rsidR="0059077D" w:rsidRPr="00034E07" w:rsidTr="0005228B">
        <w:trPr>
          <w:trHeight w:val="32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NEG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36.7 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78.9 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gridSpan w:val="2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86.8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79.6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14.3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89.2 </w:t>
            </w:r>
          </w:p>
        </w:tc>
        <w:tc>
          <w:tcPr>
            <w:tcW w:w="2253" w:type="dxa"/>
            <w:shd w:val="clear" w:color="auto" w:fill="auto"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Lung, upper airway,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heart</w:t>
            </w:r>
          </w:p>
        </w:tc>
      </w:tr>
      <w:tr w:rsidR="0059077D" w:rsidRPr="00034E07" w:rsidTr="0005228B">
        <w:trPr>
          <w:trHeight w:val="840"/>
        </w:trPr>
        <w:tc>
          <w:tcPr>
            <w:tcW w:w="511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8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1007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1.5 </w:t>
            </w:r>
          </w:p>
        </w:tc>
        <w:tc>
          <w:tcPr>
            <w:tcW w:w="552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71.4 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4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sz w:val="18"/>
                <w:szCs w:val="18"/>
              </w:rPr>
              <w:t>12.8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47.0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80.7 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44.5 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64.7 </w:t>
            </w:r>
          </w:p>
        </w:tc>
        <w:tc>
          <w:tcPr>
            <w:tcW w:w="2253" w:type="dxa"/>
            <w:shd w:val="clear" w:color="auto" w:fill="F2F2F2" w:themeFill="background1" w:themeFillShade="F2"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Lung, upper airway, gastrointestinal tract, skin</w:t>
            </w:r>
          </w:p>
        </w:tc>
      </w:tr>
      <w:tr w:rsidR="0059077D" w:rsidRPr="00034E07" w:rsidTr="0005228B">
        <w:trPr>
          <w:trHeight w:val="32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NEG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6.0 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78.3 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49" w:type="dxa"/>
            <w:gridSpan w:val="2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75.0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81.4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46.0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86.3 </w:t>
            </w:r>
          </w:p>
        </w:tc>
        <w:tc>
          <w:tcPr>
            <w:tcW w:w="2253" w:type="dxa"/>
            <w:shd w:val="clear" w:color="auto" w:fill="auto"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Lung, upper airway,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skin</w:t>
            </w:r>
          </w:p>
        </w:tc>
      </w:tr>
      <w:tr w:rsidR="0059077D" w:rsidRPr="00034E07" w:rsidTr="0005228B">
        <w:trPr>
          <w:trHeight w:val="560"/>
        </w:trPr>
        <w:tc>
          <w:tcPr>
            <w:tcW w:w="511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8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NEG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07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6.0 </w:t>
            </w:r>
          </w:p>
        </w:tc>
        <w:tc>
          <w:tcPr>
            <w:tcW w:w="552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69.3 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4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sz w:val="18"/>
                <w:szCs w:val="18"/>
              </w:rPr>
              <w:t>49.2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44.5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71.1 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56.1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34.0 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76.8 </w:t>
            </w:r>
          </w:p>
        </w:tc>
        <w:tc>
          <w:tcPr>
            <w:tcW w:w="2253" w:type="dxa"/>
            <w:shd w:val="clear" w:color="auto" w:fill="F2F2F2" w:themeFill="background1" w:themeFillShade="F2"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Lung, upper airway,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gastrointestinal tract, skin</w:t>
            </w:r>
          </w:p>
        </w:tc>
      </w:tr>
      <w:tr w:rsidR="0059077D" w:rsidRPr="00034E07" w:rsidTr="0005228B">
        <w:trPr>
          <w:trHeight w:val="56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NEG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2.5 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88.0 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60.5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79.4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21.0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93.9 </w:t>
            </w:r>
          </w:p>
        </w:tc>
        <w:tc>
          <w:tcPr>
            <w:tcW w:w="2253" w:type="dxa"/>
            <w:shd w:val="clear" w:color="auto" w:fill="auto"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Lung, upper airway,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gastrointestinal tract, skin</w:t>
            </w:r>
          </w:p>
        </w:tc>
      </w:tr>
      <w:tr w:rsidR="0059077D" w:rsidRPr="00034E07" w:rsidTr="0005228B">
        <w:trPr>
          <w:trHeight w:val="560"/>
        </w:trPr>
        <w:tc>
          <w:tcPr>
            <w:tcW w:w="511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608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NEG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1007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10.5 </w:t>
            </w:r>
          </w:p>
        </w:tc>
        <w:tc>
          <w:tcPr>
            <w:tcW w:w="552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31.5 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49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sz w:val="18"/>
                <w:szCs w:val="18"/>
              </w:rPr>
              <w:t>16.8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70.5 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24.9 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4E3B77" w:rsidRDefault="0059077D" w:rsidP="0059077D">
            <w:pPr>
              <w:jc w:val="righ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E3B7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38.5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077D" w:rsidRPr="00034E07" w:rsidRDefault="0059077D" w:rsidP="0059077D">
            <w:pPr>
              <w:jc w:val="righ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40.9 </w:t>
            </w:r>
          </w:p>
        </w:tc>
        <w:tc>
          <w:tcPr>
            <w:tcW w:w="2253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077D" w:rsidRPr="00034E07" w:rsidRDefault="0059077D" w:rsidP="0059077D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Lung, upper airway,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34E07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gastrointestinal tract</w:t>
            </w:r>
          </w:p>
        </w:tc>
      </w:tr>
    </w:tbl>
    <w:p w:rsidR="0059077D" w:rsidRPr="0059077D" w:rsidRDefault="0059077D" w:rsidP="0059077D">
      <w:pPr>
        <w:pStyle w:val="p1"/>
        <w:rPr>
          <w:rFonts w:ascii="Times New Roman" w:hAnsi="Times New Roman" w:cs="Times New Roman"/>
          <w:color w:val="auto"/>
          <w:sz w:val="24"/>
          <w:szCs w:val="24"/>
        </w:rPr>
      </w:pPr>
      <w:r w:rsidRPr="00F71DC2">
        <w:rPr>
          <w:rFonts w:ascii="Times New Roman" w:hAnsi="Times New Roman" w:cs="Times New Roman"/>
        </w:rPr>
        <w:t>T</w:t>
      </w:r>
      <w:r w:rsidRPr="00F71DC2">
        <w:rPr>
          <w:rFonts w:ascii="Times New Roman" w:hAnsi="Times New Roman" w:cs="Times New Roman" w:hint="eastAsia"/>
        </w:rPr>
        <w:t>able legend</w:t>
      </w:r>
      <w:r w:rsidRPr="00F71DC2">
        <w:rPr>
          <w:rFonts w:ascii="Times New Roman" w:hAnsi="Times New Roman" w:cs="Times New Roman"/>
        </w:rPr>
        <w:t>: M, male; F, female; NEG, negative; POS, positive; EOS, eosinophils.</w:t>
      </w:r>
      <w:r>
        <w:rPr>
          <w:rFonts w:ascii="Times New Roman" w:hAnsi="Times New Roman" w:cs="Times New Roman" w:hint="eastAsia"/>
        </w:rPr>
        <w:t xml:space="preserve"> </w:t>
      </w:r>
      <w:r w:rsidRPr="0059077D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 w:hint="eastAsia"/>
        </w:rPr>
        <w:t xml:space="preserve"> </w:t>
      </w:r>
      <w:r w:rsidRPr="0059077D">
        <w:rPr>
          <w:rFonts w:ascii="Times New Roman" w:hAnsi="Times New Roman" w:cs="Times New Roman"/>
        </w:rPr>
        <w:t>Each patient underwent ANCA testing at least once during the L-EGPA stage and at least once during the S-EGPA stage. ANCA was considered negative only if all tests performed in both stages were negative.</w:t>
      </w:r>
    </w:p>
    <w:p w:rsidR="0059077D" w:rsidRDefault="0059077D" w:rsidP="0059077D">
      <w:pPr>
        <w:rPr>
          <w:rFonts w:ascii="Times New Roman" w:hAnsi="Times New Roman" w:cs="Times New Roman"/>
          <w:b/>
          <w:bCs/>
          <w:color w:val="0E0E0E"/>
        </w:rPr>
      </w:pPr>
      <w:r>
        <w:rPr>
          <w:rFonts w:ascii="Times New Roman" w:hAnsi="Times New Roman" w:cs="Times New Roman"/>
          <w:b/>
          <w:bCs/>
        </w:rPr>
        <w:br w:type="page"/>
      </w:r>
    </w:p>
    <w:tbl>
      <w:tblPr>
        <w:tblpPr w:leftFromText="180" w:rightFromText="180" w:vertAnchor="page" w:horzAnchor="margin" w:tblpY="2188"/>
        <w:tblW w:w="0" w:type="auto"/>
        <w:tblLook w:val="04A0" w:firstRow="1" w:lastRow="0" w:firstColumn="1" w:lastColumn="0" w:noHBand="0" w:noVBand="1"/>
      </w:tblPr>
      <w:tblGrid>
        <w:gridCol w:w="6272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59077D" w:rsidTr="0005228B">
        <w:trPr>
          <w:trHeight w:val="20"/>
          <w:tblHeader/>
        </w:trPr>
        <w:tc>
          <w:tcPr>
            <w:tcW w:w="0" w:type="auto"/>
            <w:gridSpan w:val="1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lastRenderedPageBreak/>
              <w:t xml:space="preserve">Asthma diagnosis </w:t>
            </w:r>
          </w:p>
        </w:tc>
      </w:tr>
      <w:tr w:rsidR="0059077D" w:rsidTr="0005228B">
        <w:trPr>
          <w:trHeight w:val="178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13</w:t>
            </w:r>
          </w:p>
        </w:tc>
      </w:tr>
      <w:tr w:rsidR="0059077D" w:rsidTr="0005228B">
        <w:trPr>
          <w:trHeight w:val="2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Wheeze, shortness of breath, chest tightness and/or cough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  <w:tr w:rsidR="0059077D" w:rsidTr="0005228B">
        <w:trPr>
          <w:trHeight w:val="2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Positive bronchodilator responsiveness (reversibility) test with spirometry (or PEF)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</w:tr>
      <w:tr w:rsidR="0059077D" w:rsidTr="0005228B">
        <w:trPr>
          <w:trHeight w:val="2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Excessive variability in twice-daily PEF over 2 weeks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</w:tr>
      <w:tr w:rsidR="0059077D" w:rsidTr="0005228B">
        <w:trPr>
          <w:trHeight w:val="2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Increase in lung function after 4 weeks of treatment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  <w:tr w:rsidR="0059077D" w:rsidTr="0005228B">
        <w:trPr>
          <w:trHeight w:val="2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Positive bronchial challenge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test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  <w:tr w:rsidR="0059077D" w:rsidTr="0005228B">
        <w:trPr>
          <w:trHeight w:val="20"/>
          <w:tblHeader/>
        </w:trPr>
        <w:tc>
          <w:tcPr>
            <w:tcW w:w="0" w:type="auto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 xml:space="preserve">L-EGPA classification </w:t>
            </w:r>
          </w:p>
        </w:tc>
      </w:tr>
      <w:tr w:rsidR="0059077D" w:rsidTr="0005228B">
        <w:trPr>
          <w:trHeight w:val="2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13</w:t>
            </w:r>
          </w:p>
        </w:tc>
      </w:tr>
      <w:tr w:rsidR="0059077D" w:rsidTr="0005228B">
        <w:trPr>
          <w:trHeight w:val="2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History of asthma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  <w:tr w:rsidR="0059077D" w:rsidTr="0005228B">
        <w:trPr>
          <w:trHeight w:val="2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Eosinophils &gt;10% of the total white blood cell count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  <w:tr w:rsidR="0059077D" w:rsidTr="0005228B">
        <w:trPr>
          <w:trHeight w:val="2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Mononeuropathy or polyneuropathy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</w:tr>
      <w:tr w:rsidR="0059077D" w:rsidTr="0005228B">
        <w:trPr>
          <w:trHeight w:val="2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Pulmonary infiltrates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  <w:tr w:rsidR="0059077D" w:rsidTr="0005228B">
        <w:trPr>
          <w:trHeight w:val="2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Paranasal sinus abnormality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  <w:tr w:rsidR="0059077D" w:rsidTr="0005228B">
        <w:trPr>
          <w:trHeight w:val="2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Histopathology showing eosinophil degranulation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077D" w:rsidRDefault="0059077D" w:rsidP="0005228B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</w:tbl>
    <w:p w:rsidR="0059077D" w:rsidRDefault="0059077D" w:rsidP="0059077D">
      <w:pPr>
        <w:pStyle w:val="p1"/>
        <w:spacing w:afterLines="100" w:after="326"/>
        <w:rPr>
          <w:rFonts w:ascii="Times New Roman" w:hAnsi="Times New Roman" w:cs="Times New Roman"/>
          <w:color w:val="auto"/>
          <w:sz w:val="24"/>
          <w:szCs w:val="24"/>
        </w:rPr>
      </w:pPr>
      <w:r w:rsidRPr="002B03C1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2. </w:t>
      </w:r>
      <w:r w:rsidRPr="002B03C1">
        <w:rPr>
          <w:rFonts w:ascii="Times New Roman" w:hAnsi="Times New Roman" w:cs="Times New Roman"/>
          <w:color w:val="auto"/>
          <w:sz w:val="24"/>
          <w:szCs w:val="24"/>
        </w:rPr>
        <w:t>Patient characteristics at diagnosis</w:t>
      </w:r>
    </w:p>
    <w:p w:rsidR="0059077D" w:rsidRDefault="0059077D" w:rsidP="0059077D">
      <w:pPr>
        <w:pStyle w:val="p1"/>
        <w:rPr>
          <w:rFonts w:ascii="Times New Roman" w:hAnsi="Times New Roman" w:cs="Times New Roman"/>
        </w:rPr>
      </w:pPr>
      <w:r w:rsidRPr="00F71DC2">
        <w:rPr>
          <w:rFonts w:ascii="Times New Roman" w:hAnsi="Times New Roman" w:cs="Times New Roman"/>
        </w:rPr>
        <w:t>T</w:t>
      </w:r>
      <w:r w:rsidRPr="00F71DC2">
        <w:rPr>
          <w:rFonts w:ascii="Times New Roman" w:hAnsi="Times New Roman" w:cs="Times New Roman" w:hint="eastAsia"/>
        </w:rPr>
        <w:t>able legend</w:t>
      </w:r>
      <w:r w:rsidRPr="00F71DC2">
        <w:rPr>
          <w:rFonts w:ascii="Times New Roman" w:hAnsi="Times New Roman" w:cs="Times New Roman"/>
        </w:rPr>
        <w:t xml:space="preserve">: </w:t>
      </w:r>
      <w:r w:rsidRPr="00F71DC2">
        <w:rPr>
          <w:rFonts w:ascii="Times New Roman" w:hAnsi="Times New Roman" w:cs="Times New Roman" w:hint="eastAsia"/>
        </w:rPr>
        <w:t>PEF</w:t>
      </w:r>
      <w:r w:rsidRPr="00F71DC2">
        <w:rPr>
          <w:rFonts w:ascii="Times New Roman" w:hAnsi="Times New Roman" w:cs="Times New Roman"/>
        </w:rPr>
        <w:t>, peak expiratory flow; NA, not available.</w:t>
      </w:r>
    </w:p>
    <w:p w:rsidR="0059077D" w:rsidRDefault="0059077D">
      <w:pPr>
        <w:rPr>
          <w:rFonts w:ascii="Times New Roman" w:hAnsi="Times New Roman" w:cs="Times New Roman"/>
          <w:color w:val="0E0E0E"/>
          <w:sz w:val="21"/>
          <w:szCs w:val="21"/>
        </w:rPr>
      </w:pPr>
      <w:r>
        <w:rPr>
          <w:rFonts w:ascii="Times New Roman" w:hAnsi="Times New Roman" w:cs="Times New Roman"/>
        </w:rPr>
        <w:br w:type="page"/>
      </w:r>
    </w:p>
    <w:p w:rsidR="0059077D" w:rsidRDefault="0059077D" w:rsidP="0059077D">
      <w:pPr>
        <w:pStyle w:val="p1"/>
        <w:rPr>
          <w:rFonts w:ascii="Times New Roman" w:hAnsi="Times New Roman" w:cs="Times New Roman"/>
        </w:rPr>
        <w:sectPr w:rsidR="0059077D" w:rsidSect="0059077D">
          <w:pgSz w:w="16838" w:h="11906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326"/>
        </w:sectPr>
      </w:pPr>
    </w:p>
    <w:p w:rsidR="0059077D" w:rsidRDefault="0059077D" w:rsidP="004E3B77">
      <w:pPr>
        <w:spacing w:afterLines="100" w:after="326" w:line="360" w:lineRule="auto"/>
        <w:rPr>
          <w:rFonts w:ascii="Times New Roman" w:hAnsi="Times New Roman" w:cs="Times New Roman"/>
          <w:b/>
          <w:bCs/>
        </w:rPr>
      </w:pPr>
      <w:r w:rsidRPr="0059077D">
        <w:rPr>
          <w:noProof/>
        </w:rPr>
        <w:lastRenderedPageBreak/>
        <w:t xml:space="preserve"> </w:t>
      </w:r>
      <w:r w:rsidR="004E3B77" w:rsidRPr="004E3B77">
        <w:rPr>
          <w:noProof/>
        </w:rPr>
        <w:drawing>
          <wp:inline distT="0" distB="0" distL="0" distR="0" wp14:anchorId="63F2D212" wp14:editId="52C1BB9B">
            <wp:extent cx="5274310" cy="4961890"/>
            <wp:effectExtent l="0" t="0" r="0" b="3810"/>
            <wp:docPr id="18691756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1756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6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77D" w:rsidRDefault="0059077D" w:rsidP="0059077D">
      <w:pPr>
        <w:spacing w:afterLines="100" w:after="326" w:line="360" w:lineRule="auto"/>
        <w:jc w:val="both"/>
        <w:rPr>
          <w:rFonts w:ascii="Times New Roman" w:hAnsi="Times New Roman" w:cs="Times New Roman"/>
          <w:b/>
          <w:bCs/>
        </w:rPr>
      </w:pPr>
      <w:r w:rsidRPr="002B03C1">
        <w:rPr>
          <w:rFonts w:ascii="Times New Roman" w:hAnsi="Times New Roman" w:cs="Times New Roman"/>
          <w:b/>
          <w:bCs/>
        </w:rPr>
        <w:t>Supplementary</w:t>
      </w:r>
      <w:r w:rsidRPr="00A3159E">
        <w:rPr>
          <w:rFonts w:ascii="Times New Roman" w:hAnsi="Times New Roman" w:cs="Times New Roman"/>
          <w:b/>
          <w:bCs/>
        </w:rPr>
        <w:t xml:space="preserve"> Figure </w:t>
      </w:r>
      <w:r>
        <w:rPr>
          <w:rFonts w:ascii="Times New Roman" w:hAnsi="Times New Roman" w:cs="Times New Roman"/>
          <w:b/>
          <w:bCs/>
        </w:rPr>
        <w:t>1.</w:t>
      </w:r>
      <w:r w:rsidRPr="00A3159E">
        <w:rPr>
          <w:rFonts w:ascii="Times New Roman" w:hAnsi="Times New Roman" w:cs="Times New Roman"/>
          <w:b/>
          <w:bCs/>
        </w:rPr>
        <w:t xml:space="preserve"> </w:t>
      </w:r>
      <w:r w:rsidRPr="0059077D">
        <w:rPr>
          <w:rFonts w:ascii="Times New Roman" w:hAnsi="Times New Roman" w:cs="Times New Roman"/>
          <w:b/>
          <w:bCs/>
        </w:rPr>
        <w:t xml:space="preserve">Analysis of Key Indicator Means Across Disease Stages </w:t>
      </w:r>
    </w:p>
    <w:p w:rsidR="0059077D" w:rsidRDefault="0059077D" w:rsidP="004E3B77">
      <w:pPr>
        <w:spacing w:beforeLines="50" w:before="163" w:afterLines="100" w:after="326" w:line="360" w:lineRule="auto"/>
        <w:jc w:val="both"/>
        <w:rPr>
          <w:rFonts w:ascii="Times New Roman" w:hAnsi="Times New Roman" w:cs="Times New Roman"/>
        </w:rPr>
      </w:pPr>
      <w:r w:rsidRPr="00C921A5">
        <w:rPr>
          <w:rFonts w:ascii="Times New Roman" w:hAnsi="Times New Roman" w:cs="Times New Roman"/>
        </w:rPr>
        <w:t>Figure legend:</w:t>
      </w:r>
      <w:r>
        <w:rPr>
          <w:rFonts w:ascii="Times New Roman" w:hAnsi="Times New Roman" w:cs="Times New Roman"/>
        </w:rPr>
        <w:t xml:space="preserve"> </w:t>
      </w:r>
      <w:r w:rsidRPr="0059077D">
        <w:rPr>
          <w:rFonts w:ascii="Times New Roman" w:hAnsi="Times New Roman" w:cs="Times New Roman"/>
        </w:rPr>
        <w:t xml:space="preserve">Means analysis of peripheral blood eosinophils (%), induced sputum eosinophils (%), </w:t>
      </w:r>
      <w:proofErr w:type="spellStart"/>
      <w:r w:rsidRPr="0059077D">
        <w:rPr>
          <w:rFonts w:ascii="Times New Roman" w:hAnsi="Times New Roman" w:cs="Times New Roman"/>
        </w:rPr>
        <w:t>FeNO</w:t>
      </w:r>
      <w:proofErr w:type="spellEnd"/>
      <w:r w:rsidRPr="0059077D">
        <w:rPr>
          <w:rFonts w:ascii="Times New Roman" w:hAnsi="Times New Roman" w:cs="Times New Roman"/>
        </w:rPr>
        <w:t xml:space="preserve">, percent predicted FEV₁, FEV₁/FVC ratio, and total </w:t>
      </w:r>
      <w:proofErr w:type="spellStart"/>
      <w:r w:rsidRPr="0059077D">
        <w:rPr>
          <w:rFonts w:ascii="Times New Roman" w:hAnsi="Times New Roman" w:cs="Times New Roman"/>
        </w:rPr>
        <w:t>IgE</w:t>
      </w:r>
      <w:proofErr w:type="spellEnd"/>
      <w:r w:rsidRPr="0059077D">
        <w:rPr>
          <w:rFonts w:ascii="Times New Roman" w:hAnsi="Times New Roman" w:cs="Times New Roman"/>
        </w:rPr>
        <w:t>. Significance is indicated as: ns, not significant; *</w:t>
      </w:r>
      <w:proofErr w:type="spellStart"/>
      <w:r w:rsidRPr="0059077D">
        <w:rPr>
          <w:rFonts w:ascii="Times New Roman" w:hAnsi="Times New Roman" w:cs="Times New Roman"/>
        </w:rPr>
        <w:t>p.adj</w:t>
      </w:r>
      <w:proofErr w:type="spellEnd"/>
      <w:r w:rsidRPr="0059077D">
        <w:rPr>
          <w:rFonts w:ascii="Times New Roman" w:hAnsi="Times New Roman" w:cs="Times New Roman"/>
        </w:rPr>
        <w:t xml:space="preserve"> &lt; 0.05; **</w:t>
      </w:r>
      <w:proofErr w:type="spellStart"/>
      <w:r w:rsidRPr="0059077D">
        <w:rPr>
          <w:rFonts w:ascii="Times New Roman" w:hAnsi="Times New Roman" w:cs="Times New Roman"/>
        </w:rPr>
        <w:t>p.adj</w:t>
      </w:r>
      <w:proofErr w:type="spellEnd"/>
      <w:r w:rsidRPr="0059077D">
        <w:rPr>
          <w:rFonts w:ascii="Times New Roman" w:hAnsi="Times New Roman" w:cs="Times New Roman"/>
        </w:rPr>
        <w:t xml:space="preserve"> &lt; 0.01; ***</w:t>
      </w:r>
      <w:proofErr w:type="spellStart"/>
      <w:r w:rsidRPr="0059077D">
        <w:rPr>
          <w:rFonts w:ascii="Times New Roman" w:hAnsi="Times New Roman" w:cs="Times New Roman"/>
        </w:rPr>
        <w:t>p.adj</w:t>
      </w:r>
      <w:proofErr w:type="spellEnd"/>
      <w:r w:rsidRPr="0059077D">
        <w:rPr>
          <w:rFonts w:ascii="Times New Roman" w:hAnsi="Times New Roman" w:cs="Times New Roman"/>
        </w:rPr>
        <w:t xml:space="preserve"> &lt; 0.001. </w:t>
      </w:r>
      <w:r w:rsidR="004E3B77" w:rsidRPr="004E3B77">
        <w:rPr>
          <w:rFonts w:ascii="Times New Roman" w:hAnsi="Times New Roman" w:cs="Times New Roman"/>
        </w:rPr>
        <w:t>Sample size: N</w:t>
      </w:r>
      <w:r w:rsidR="002776D0">
        <w:rPr>
          <w:rFonts w:ascii="Times New Roman" w:hAnsi="Times New Roman" w:cs="Times New Roman"/>
        </w:rPr>
        <w:t>=</w:t>
      </w:r>
      <w:r w:rsidR="004E3B77" w:rsidRPr="004E3B77">
        <w:rPr>
          <w:rFonts w:ascii="Times New Roman" w:hAnsi="Times New Roman" w:cs="Times New Roman"/>
        </w:rPr>
        <w:t>13</w:t>
      </w:r>
    </w:p>
    <w:p w:rsidR="004E3B77" w:rsidRDefault="004E3B77" w:rsidP="004E3B77">
      <w:pPr>
        <w:spacing w:line="360" w:lineRule="auto"/>
        <w:jc w:val="both"/>
        <w:rPr>
          <w:rFonts w:ascii="Times New Roman" w:hAnsi="Times New Roman" w:cs="Times New Roman"/>
        </w:rPr>
      </w:pPr>
      <w:r w:rsidRPr="004E3B7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B7E3B65" wp14:editId="0B4A1126">
            <wp:extent cx="5274310" cy="2369185"/>
            <wp:effectExtent l="0" t="0" r="0" b="5715"/>
            <wp:docPr id="9359722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9722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B77" w:rsidRPr="004E3B77" w:rsidRDefault="004E3B77" w:rsidP="004E3B77">
      <w:pPr>
        <w:spacing w:afterLines="100" w:after="326" w:line="360" w:lineRule="auto"/>
        <w:jc w:val="both"/>
        <w:rPr>
          <w:rFonts w:ascii="Times New Roman" w:hAnsi="Times New Roman" w:cs="Times New Roman"/>
          <w:b/>
          <w:bCs/>
        </w:rPr>
      </w:pPr>
      <w:r w:rsidRPr="002B03C1">
        <w:rPr>
          <w:rFonts w:ascii="Times New Roman" w:hAnsi="Times New Roman" w:cs="Times New Roman"/>
          <w:b/>
          <w:bCs/>
        </w:rPr>
        <w:t>Supplementary</w:t>
      </w:r>
      <w:r w:rsidRPr="00A3159E">
        <w:rPr>
          <w:rFonts w:ascii="Times New Roman" w:hAnsi="Times New Roman" w:cs="Times New Roman"/>
          <w:b/>
          <w:bCs/>
        </w:rPr>
        <w:t xml:space="preserve"> Figure </w:t>
      </w:r>
      <w:r>
        <w:rPr>
          <w:rFonts w:ascii="Times New Roman" w:hAnsi="Times New Roman" w:cs="Times New Roman" w:hint="eastAsia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</w:t>
      </w:r>
      <w:r w:rsidRPr="00A3159E">
        <w:rPr>
          <w:rFonts w:ascii="Times New Roman" w:hAnsi="Times New Roman" w:cs="Times New Roman"/>
          <w:b/>
          <w:bCs/>
        </w:rPr>
        <w:t xml:space="preserve"> </w:t>
      </w:r>
      <w:r w:rsidRPr="004E3B77">
        <w:rPr>
          <w:rFonts w:ascii="Times New Roman" w:hAnsi="Times New Roman" w:cs="Times New Roman"/>
          <w:b/>
          <w:bCs/>
        </w:rPr>
        <w:t>Comparison of Mean Eosinophilic Inflammatory Markers Between Severe Eosinophilic Asthma and L-EGPA</w:t>
      </w:r>
    </w:p>
    <w:p w:rsidR="004E3B77" w:rsidRPr="004E3B77" w:rsidRDefault="004E3B77" w:rsidP="004E3B77">
      <w:pPr>
        <w:spacing w:beforeLines="50" w:before="163" w:afterLines="100" w:after="326" w:line="360" w:lineRule="auto"/>
        <w:jc w:val="both"/>
        <w:rPr>
          <w:rFonts w:ascii="Times New Roman" w:hAnsi="Times New Roman" w:cs="Times New Roman"/>
        </w:rPr>
      </w:pPr>
      <w:r w:rsidRPr="00C921A5">
        <w:rPr>
          <w:rFonts w:ascii="Times New Roman" w:hAnsi="Times New Roman" w:cs="Times New Roman"/>
        </w:rPr>
        <w:t>Figure legend:</w:t>
      </w:r>
      <w:r>
        <w:rPr>
          <w:rFonts w:ascii="Times New Roman" w:hAnsi="Times New Roman" w:cs="Times New Roman"/>
        </w:rPr>
        <w:t xml:space="preserve"> </w:t>
      </w:r>
      <w:r w:rsidRPr="0059077D">
        <w:rPr>
          <w:rFonts w:ascii="Times New Roman" w:hAnsi="Times New Roman" w:cs="Times New Roman"/>
        </w:rPr>
        <w:t xml:space="preserve">Comparison of eosinophilic inflammatory indicators between </w:t>
      </w:r>
      <w:r w:rsidRPr="004E3B77">
        <w:rPr>
          <w:rFonts w:ascii="Times New Roman" w:hAnsi="Times New Roman" w:cs="Times New Roman"/>
        </w:rPr>
        <w:t>severe eosinophilic asthma</w:t>
      </w:r>
      <w:r w:rsidRPr="0059077D">
        <w:rPr>
          <w:rFonts w:ascii="Times New Roman" w:hAnsi="Times New Roman" w:cs="Times New Roman"/>
        </w:rPr>
        <w:t xml:space="preserve"> and L-EGPA.</w:t>
      </w:r>
      <w:r>
        <w:rPr>
          <w:rFonts w:ascii="Times New Roman" w:hAnsi="Times New Roman" w:cs="Times New Roman" w:hint="eastAsia"/>
        </w:rPr>
        <w:t xml:space="preserve"> SEA</w:t>
      </w:r>
      <w:r>
        <w:rPr>
          <w:rFonts w:ascii="Times New Roman" w:hAnsi="Times New Roman" w:cs="Times New Roman"/>
        </w:rPr>
        <w:t xml:space="preserve">: </w:t>
      </w:r>
      <w:r w:rsidRPr="004E3B77">
        <w:rPr>
          <w:rFonts w:ascii="Times New Roman" w:hAnsi="Times New Roman" w:cs="Times New Roman"/>
        </w:rPr>
        <w:t>severe eosinophilic asthma</w:t>
      </w:r>
      <w:r>
        <w:rPr>
          <w:rFonts w:ascii="Times New Roman" w:hAnsi="Times New Roman" w:cs="Times New Roman"/>
        </w:rPr>
        <w:t xml:space="preserve">. </w:t>
      </w:r>
      <w:r w:rsidRPr="0059077D">
        <w:rPr>
          <w:rFonts w:ascii="Times New Roman" w:hAnsi="Times New Roman" w:cs="Times New Roman"/>
        </w:rPr>
        <w:t>Significance is indicated as: *p &lt; 0.05; **p &lt; 0.01.</w:t>
      </w:r>
      <w:r>
        <w:rPr>
          <w:rFonts w:ascii="Times New Roman" w:hAnsi="Times New Roman" w:cs="Times New Roman" w:hint="eastAsia"/>
        </w:rPr>
        <w:t xml:space="preserve"> SEA s</w:t>
      </w:r>
      <w:r w:rsidRPr="004E3B77">
        <w:rPr>
          <w:rFonts w:ascii="Times New Roman" w:hAnsi="Times New Roman" w:cs="Times New Roman"/>
        </w:rPr>
        <w:t>ample size: N</w:t>
      </w:r>
      <w:r w:rsidR="002776D0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>27</w:t>
      </w:r>
      <w:r>
        <w:rPr>
          <w:rFonts w:ascii="Times New Roman" w:hAnsi="Times New Roman" w:cs="Times New Roman"/>
        </w:rPr>
        <w:t xml:space="preserve">, </w:t>
      </w:r>
      <w:r w:rsidRPr="004E3B77">
        <w:rPr>
          <w:rFonts w:ascii="Times New Roman" w:hAnsi="Times New Roman" w:cs="Times New Roman"/>
        </w:rPr>
        <w:t>all with disease duration &gt;6 years</w:t>
      </w:r>
      <w:r w:rsidR="002776D0">
        <w:rPr>
          <w:rFonts w:ascii="Times New Roman" w:hAnsi="Times New Roman" w:cs="Times New Roman" w:hint="eastAsia"/>
        </w:rPr>
        <w:t xml:space="preserve"> </w:t>
      </w:r>
      <w:r w:rsidR="002776D0" w:rsidRPr="002776D0">
        <w:rPr>
          <w:rFonts w:ascii="Times New Roman" w:hAnsi="Times New Roman" w:cs="Times New Roman"/>
        </w:rPr>
        <w:t>and not progressed to EGPA</w:t>
      </w:r>
      <w:r>
        <w:rPr>
          <w:rFonts w:ascii="Times New Roman" w:hAnsi="Times New Roman" w:cs="Times New Roman"/>
        </w:rPr>
        <w:t>; L-EGPA sample size: N=13.</w:t>
      </w:r>
    </w:p>
    <w:p w:rsidR="0059077D" w:rsidRDefault="0059077D" w:rsidP="0059077D">
      <w:pPr>
        <w:spacing w:beforeLines="100" w:before="326" w:afterLines="100" w:after="326" w:line="360" w:lineRule="auto"/>
        <w:jc w:val="both"/>
        <w:rPr>
          <w:rFonts w:ascii="Times New Roman" w:hAnsi="Times New Roman" w:cs="Times New Roman"/>
          <w:b/>
          <w:bCs/>
        </w:rPr>
      </w:pPr>
      <w:r w:rsidRPr="0059077D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C10A466" wp14:editId="155BA640">
            <wp:extent cx="5274310" cy="1727835"/>
            <wp:effectExtent l="0" t="0" r="0" b="0"/>
            <wp:docPr id="4778683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8683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3C1">
        <w:rPr>
          <w:rFonts w:ascii="Times New Roman" w:hAnsi="Times New Roman" w:cs="Times New Roman"/>
          <w:b/>
          <w:bCs/>
        </w:rPr>
        <w:t>Supplementary</w:t>
      </w:r>
      <w:r w:rsidRPr="00A3159E">
        <w:rPr>
          <w:rFonts w:ascii="Times New Roman" w:hAnsi="Times New Roman" w:cs="Times New Roman"/>
          <w:b/>
          <w:bCs/>
        </w:rPr>
        <w:t xml:space="preserve"> Figure </w:t>
      </w:r>
      <w:r w:rsidR="004E3B77">
        <w:rPr>
          <w:rFonts w:ascii="Times New Roman" w:hAnsi="Times New Roman" w:cs="Times New Roman" w:hint="eastAsia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</w:t>
      </w:r>
      <w:r w:rsidRPr="00A3159E">
        <w:rPr>
          <w:rFonts w:ascii="Times New Roman" w:hAnsi="Times New Roman" w:cs="Times New Roman"/>
          <w:b/>
          <w:bCs/>
        </w:rPr>
        <w:t xml:space="preserve"> Pharmacological factors potentially associated with the </w:t>
      </w:r>
      <w:r>
        <w:rPr>
          <w:rFonts w:ascii="Times New Roman" w:hAnsi="Times New Roman" w:cs="Times New Roman"/>
          <w:b/>
          <w:bCs/>
        </w:rPr>
        <w:t>onset</w:t>
      </w:r>
      <w:r w:rsidRPr="00A3159E">
        <w:rPr>
          <w:rFonts w:ascii="Times New Roman" w:hAnsi="Times New Roman" w:cs="Times New Roman"/>
          <w:b/>
          <w:bCs/>
        </w:rPr>
        <w:t xml:space="preserve"> of EGPA</w:t>
      </w:r>
    </w:p>
    <w:p w:rsidR="0059077D" w:rsidRPr="00C921A5" w:rsidRDefault="0059077D" w:rsidP="0059077D">
      <w:pPr>
        <w:pStyle w:val="p1"/>
        <w:spacing w:beforeLines="50" w:before="163" w:afterLines="100" w:after="326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OLE_LINK14"/>
      <w:r w:rsidRPr="00C921A5">
        <w:rPr>
          <w:rFonts w:ascii="Times New Roman" w:hAnsi="Times New Roman" w:cs="Times New Roman"/>
          <w:color w:val="auto"/>
          <w:sz w:val="24"/>
          <w:szCs w:val="24"/>
        </w:rPr>
        <w:t>Figure legend:</w:t>
      </w:r>
      <w:bookmarkEnd w:id="0"/>
      <w:r w:rsidRPr="00C921A5">
        <w:rPr>
          <w:rFonts w:ascii="Times New Roman" w:hAnsi="Times New Roman" w:cs="Times New Roman"/>
          <w:color w:val="auto"/>
          <w:sz w:val="24"/>
          <w:szCs w:val="24"/>
        </w:rPr>
        <w:t xml:space="preserve"> LABA,</w:t>
      </w:r>
      <w:r w:rsidRPr="00C921A5">
        <w:rPr>
          <w:rFonts w:ascii="Times New Roman" w:hAnsi="Times New Roman" w:cs="Times New Roman" w:hint="eastAsia"/>
          <w:color w:val="auto"/>
          <w:sz w:val="24"/>
          <w:szCs w:val="24"/>
        </w:rPr>
        <w:t xml:space="preserve"> </w:t>
      </w:r>
      <w:r w:rsidRPr="00C921A5">
        <w:rPr>
          <w:rFonts w:ascii="Times New Roman" w:hAnsi="Times New Roman" w:cs="Times New Roman"/>
          <w:color w:val="auto"/>
          <w:sz w:val="24"/>
          <w:szCs w:val="24"/>
        </w:rPr>
        <w:t>Long-Acting Beta-Agonist; ICS, Inhaled Corticosteroid; OCS, Oral Corticosteroid.</w:t>
      </w:r>
    </w:p>
    <w:p w:rsidR="00E403E3" w:rsidRPr="0059077D" w:rsidRDefault="00E403E3" w:rsidP="0059077D">
      <w:pPr>
        <w:spacing w:line="360" w:lineRule="auto"/>
      </w:pPr>
    </w:p>
    <w:sectPr w:rsidR="00E403E3" w:rsidRPr="0059077D" w:rsidSect="004E3B77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3652D"/>
    <w:multiLevelType w:val="multilevel"/>
    <w:tmpl w:val="6A7C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7D"/>
    <w:rsid w:val="000D3F46"/>
    <w:rsid w:val="000E3F71"/>
    <w:rsid w:val="00101E97"/>
    <w:rsid w:val="00111D51"/>
    <w:rsid w:val="00155379"/>
    <w:rsid w:val="00210D99"/>
    <w:rsid w:val="0022023B"/>
    <w:rsid w:val="002776D0"/>
    <w:rsid w:val="00310931"/>
    <w:rsid w:val="003252D6"/>
    <w:rsid w:val="004E3B77"/>
    <w:rsid w:val="004E54E8"/>
    <w:rsid w:val="00571525"/>
    <w:rsid w:val="0059077D"/>
    <w:rsid w:val="006F2962"/>
    <w:rsid w:val="007F60F8"/>
    <w:rsid w:val="00812C82"/>
    <w:rsid w:val="008609B8"/>
    <w:rsid w:val="008915A1"/>
    <w:rsid w:val="008A0443"/>
    <w:rsid w:val="008A74F7"/>
    <w:rsid w:val="008E50F8"/>
    <w:rsid w:val="00941B5E"/>
    <w:rsid w:val="009A57DB"/>
    <w:rsid w:val="00A47AE0"/>
    <w:rsid w:val="00B27A3C"/>
    <w:rsid w:val="00B73EFA"/>
    <w:rsid w:val="00BF2342"/>
    <w:rsid w:val="00BF3061"/>
    <w:rsid w:val="00D80803"/>
    <w:rsid w:val="00E403E3"/>
    <w:rsid w:val="00F02027"/>
    <w:rsid w:val="00F574A3"/>
    <w:rsid w:val="00FD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4A77A"/>
  <w15:chartTrackingRefBased/>
  <w15:docId w15:val="{424E25AC-1CB4-EF4E-910F-D7CFEE4F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77D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590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77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77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77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77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7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7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7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77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59077D"/>
    <w:rPr>
      <w:rFonts w:ascii=".AppleSystemUIFont" w:hAnsi=".AppleSystemUIFont"/>
      <w:color w:val="0E0E0E"/>
      <w:sz w:val="21"/>
      <w:szCs w:val="21"/>
    </w:rPr>
  </w:style>
  <w:style w:type="character" w:styleId="ae">
    <w:name w:val="line number"/>
    <w:basedOn w:val="a0"/>
    <w:uiPriority w:val="99"/>
    <w:semiHidden/>
    <w:unhideWhenUsed/>
    <w:rsid w:val="0059077D"/>
  </w:style>
  <w:style w:type="paragraph" w:styleId="af">
    <w:name w:val="Revision"/>
    <w:hidden/>
    <w:uiPriority w:val="99"/>
    <w:semiHidden/>
    <w:rsid w:val="0059077D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23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139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909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662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135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204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521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137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749C43-1232-0848-99FE-A7F7CBA1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1942</Words>
  <Characters>2292</Characters>
  <Application>Microsoft Office Word</Application>
  <DocSecurity>0</DocSecurity>
  <Lines>764</Lines>
  <Paragraphs>604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lcy2204@gzhmu.edu.cn</dc:creator>
  <cp:keywords/>
  <dc:description/>
  <cp:lastModifiedBy>lcy2204@gzhmu.edu.cn</cp:lastModifiedBy>
  <cp:revision>3</cp:revision>
  <dcterms:created xsi:type="dcterms:W3CDTF">2025-09-22T10:44:00Z</dcterms:created>
  <dcterms:modified xsi:type="dcterms:W3CDTF">2025-10-03T11:43:00Z</dcterms:modified>
</cp:coreProperties>
</file>