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DA" w:rsidRPr="008751DA" w:rsidRDefault="008751DA" w:rsidP="008751DA">
      <w:pPr>
        <w:pStyle w:val="2"/>
        <w:adjustRightInd w:val="0"/>
        <w:snapToGrid w:val="0"/>
        <w:spacing w:before="0" w:after="0" w:line="480" w:lineRule="auto"/>
        <w:jc w:val="center"/>
        <w:rPr>
          <w:rFonts w:ascii="Helvetica" w:eastAsiaTheme="minorHAnsi" w:hAnsi="Helvetica" w:cs="Helvetica"/>
          <w:sz w:val="48"/>
          <w:szCs w:val="21"/>
        </w:rPr>
      </w:pPr>
      <w:bookmarkStart w:id="0" w:name="_Hlk166882684"/>
      <w:bookmarkStart w:id="1" w:name="_GoBack"/>
      <w:r w:rsidRPr="008751DA">
        <w:rPr>
          <w:rFonts w:ascii="Helvetica" w:eastAsiaTheme="minorHAnsi" w:hAnsi="Helvetica" w:cs="Helvetica"/>
          <w:sz w:val="48"/>
          <w:szCs w:val="21"/>
        </w:rPr>
        <w:t>List of Supplementary Materials</w:t>
      </w:r>
    </w:p>
    <w:bookmarkEnd w:id="1"/>
    <w:p w:rsidR="008751DA" w:rsidRDefault="008751DA" w:rsidP="008751DA"/>
    <w:p w:rsidR="008751DA" w:rsidRPr="00DC022C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>Figure S1</w:t>
      </w:r>
      <w:bookmarkEnd w:id="0"/>
      <w:r w:rsidRPr="00DC022C">
        <w:rPr>
          <w:rFonts w:ascii="Helvetica" w:eastAsiaTheme="minorHAnsi" w:hAnsi="Helvetica" w:cs="Helvetica"/>
          <w:sz w:val="21"/>
          <w:szCs w:val="21"/>
        </w:rPr>
        <w:t xml:space="preserve">. 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Sensitivity analyses of the causal effect of frequent insomnia on </w:t>
      </w:r>
      <w:r w:rsidRPr="00DC022C">
        <w:rPr>
          <w:rFonts w:ascii="Helvetica" w:eastAsiaTheme="minorHAnsi" w:hAnsi="Helvetica" w:cs="Helvetica"/>
          <w:sz w:val="21"/>
          <w:szCs w:val="21"/>
        </w:rPr>
        <w:t>psoriasis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 risk.</w:t>
      </w:r>
      <w:r w:rsidRPr="00DC022C"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  <w:t xml:space="preserve"> A. Forest plots. B. Scatter plots. C. Funnel plot. D. The “leave-one-out” analysis.</w:t>
      </w:r>
    </w:p>
    <w:p w:rsidR="008751DA" w:rsidRDefault="008751DA" w:rsidP="008751DA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Page 2</w:t>
      </w:r>
    </w:p>
    <w:p w:rsidR="008751DA" w:rsidRPr="00DC022C" w:rsidRDefault="008751DA" w:rsidP="008751DA">
      <w:pPr>
        <w:adjustRightInd w:val="0"/>
        <w:snapToGrid w:val="0"/>
        <w:spacing w:line="480" w:lineRule="auto"/>
        <w:rPr>
          <w:szCs w:val="21"/>
        </w:rPr>
      </w:pPr>
      <w:r w:rsidRPr="00DC022C">
        <w:rPr>
          <w:szCs w:val="21"/>
        </w:rPr>
        <w:t xml:space="preserve"> </w:t>
      </w:r>
    </w:p>
    <w:p w:rsidR="008751DA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 xml:space="preserve">Figure S2. 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Sensitivity analyses of the causal effect of frequent insomnia on </w:t>
      </w:r>
      <w:r w:rsidRPr="00DC022C">
        <w:rPr>
          <w:rFonts w:ascii="Helvetica" w:eastAsiaTheme="minorHAnsi" w:hAnsi="Helvetica" w:cs="Helvetica"/>
          <w:sz w:val="21"/>
          <w:szCs w:val="21"/>
        </w:rPr>
        <w:t>atopic dermatitis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 risk.</w:t>
      </w:r>
      <w:r w:rsidRPr="00DC022C"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  <w:t xml:space="preserve"> A. Forest plots. B. Scatter plots. C. Funnel plot. D. The “leave-one-out” analysis.</w:t>
      </w:r>
    </w:p>
    <w:p w:rsidR="008751DA" w:rsidRPr="008751DA" w:rsidRDefault="008751DA" w:rsidP="008751DA">
      <w:pPr>
        <w:rPr>
          <w:rFonts w:hint="eastAsia"/>
        </w:rPr>
      </w:pPr>
      <w:r>
        <w:rPr>
          <w:rFonts w:hint="eastAsia"/>
        </w:rPr>
        <w:t>P</w:t>
      </w:r>
      <w:r>
        <w:t>age 3</w:t>
      </w:r>
    </w:p>
    <w:p w:rsidR="008751DA" w:rsidRPr="00DC022C" w:rsidRDefault="008751DA" w:rsidP="008751DA">
      <w:pPr>
        <w:adjustRightInd w:val="0"/>
        <w:snapToGrid w:val="0"/>
        <w:spacing w:line="360" w:lineRule="auto"/>
        <w:rPr>
          <w:rFonts w:hint="eastAsia"/>
          <w:szCs w:val="21"/>
        </w:rPr>
      </w:pPr>
    </w:p>
    <w:p w:rsidR="008751DA" w:rsidRPr="00DC022C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>Table S1. SNPs associated with sleep traits</w:t>
      </w:r>
    </w:p>
    <w:p w:rsidR="008751DA" w:rsidRPr="008751DA" w:rsidRDefault="008751DA" w:rsidP="008751DA">
      <w:pPr>
        <w:rPr>
          <w:rFonts w:hint="eastAsia"/>
        </w:rPr>
      </w:pPr>
      <w:r>
        <w:rPr>
          <w:rFonts w:hint="eastAsia"/>
        </w:rPr>
        <w:t>P</w:t>
      </w:r>
      <w:r>
        <w:t xml:space="preserve">age </w:t>
      </w:r>
      <w:r>
        <w:t>4</w:t>
      </w:r>
    </w:p>
    <w:p w:rsidR="008751DA" w:rsidRPr="00DC022C" w:rsidRDefault="008751DA" w:rsidP="008751DA">
      <w:pPr>
        <w:adjustRightInd w:val="0"/>
        <w:snapToGrid w:val="0"/>
        <w:spacing w:line="480" w:lineRule="auto"/>
        <w:rPr>
          <w:szCs w:val="21"/>
        </w:rPr>
      </w:pPr>
    </w:p>
    <w:p w:rsidR="008751DA" w:rsidRPr="00DC022C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>Table S2. Horizontal pleiotropy of Mendelian randomization results</w:t>
      </w:r>
    </w:p>
    <w:p w:rsidR="008751DA" w:rsidRPr="008751DA" w:rsidRDefault="008751DA" w:rsidP="008751DA">
      <w:pPr>
        <w:rPr>
          <w:rFonts w:hint="eastAsia"/>
        </w:rPr>
      </w:pPr>
      <w:r>
        <w:rPr>
          <w:rFonts w:hint="eastAsia"/>
        </w:rPr>
        <w:t>P</w:t>
      </w:r>
      <w:r>
        <w:t>age 3</w:t>
      </w:r>
      <w:r>
        <w:t>0</w:t>
      </w:r>
    </w:p>
    <w:p w:rsidR="008751DA" w:rsidRPr="00DC022C" w:rsidRDefault="008751DA" w:rsidP="008751DA">
      <w:pPr>
        <w:adjustRightInd w:val="0"/>
        <w:snapToGrid w:val="0"/>
        <w:spacing w:line="480" w:lineRule="auto"/>
        <w:rPr>
          <w:rFonts w:ascii="Helvetica" w:hAnsi="Helvetica" w:cs="Helvetica"/>
          <w:b/>
          <w:szCs w:val="21"/>
        </w:rPr>
      </w:pPr>
    </w:p>
    <w:p w:rsidR="008751DA" w:rsidRPr="00505AAE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>Table S3. Heterogeneity of Mendelian randomization results</w:t>
      </w:r>
    </w:p>
    <w:p w:rsidR="008751DA" w:rsidRPr="008751DA" w:rsidRDefault="008751DA" w:rsidP="008751DA">
      <w:pPr>
        <w:rPr>
          <w:rFonts w:hint="eastAsia"/>
        </w:rPr>
      </w:pPr>
      <w:r>
        <w:rPr>
          <w:rFonts w:hint="eastAsia"/>
        </w:rPr>
        <w:t>P</w:t>
      </w:r>
      <w:r>
        <w:t>age 3</w:t>
      </w:r>
      <w:r>
        <w:t>2</w:t>
      </w:r>
    </w:p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Pr="008751DA" w:rsidRDefault="008751DA" w:rsidP="008751DA">
      <w:pPr>
        <w:pStyle w:val="1"/>
        <w:rPr>
          <w:rFonts w:hint="eastAsia"/>
        </w:rPr>
      </w:pPr>
      <w:r w:rsidRPr="008751DA">
        <w:rPr>
          <w:rFonts w:hint="eastAsia"/>
        </w:rPr>
        <w:t>Figure</w:t>
      </w:r>
      <w:r w:rsidRPr="008751DA">
        <w:t xml:space="preserve"> S1</w:t>
      </w:r>
    </w:p>
    <w:p w:rsidR="008751DA" w:rsidRDefault="008751DA">
      <w:pPr>
        <w:rPr>
          <w:rFonts w:hint="eastAsia"/>
        </w:rPr>
      </w:pPr>
    </w:p>
    <w:p w:rsidR="008751DA" w:rsidRDefault="008751DA">
      <w:r>
        <w:rPr>
          <w:noProof/>
        </w:rPr>
        <w:drawing>
          <wp:inline distT="0" distB="0" distL="0" distR="0">
            <wp:extent cx="5274310" cy="3883951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DA" w:rsidRPr="00DC022C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 xml:space="preserve">Figure S1. 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Sensitivity analyses of the causal effect of frequent insomnia on </w:t>
      </w:r>
      <w:r w:rsidRPr="00DC022C">
        <w:rPr>
          <w:rFonts w:ascii="Helvetica" w:eastAsiaTheme="minorHAnsi" w:hAnsi="Helvetica" w:cs="Helvetica"/>
          <w:sz w:val="21"/>
          <w:szCs w:val="21"/>
        </w:rPr>
        <w:t>psoriasis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 risk.</w:t>
      </w:r>
      <w:r w:rsidRPr="00DC022C"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  <w:t xml:space="preserve"> A. Forest plots. B. Scatter plots. C. Funnel plot. D. The “leave-one-out” analysis.</w:t>
      </w:r>
    </w:p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Pr="008751DA" w:rsidRDefault="008751DA" w:rsidP="008751DA">
      <w:pPr>
        <w:pStyle w:val="1"/>
        <w:rPr>
          <w:rFonts w:hint="eastAsia"/>
        </w:rPr>
      </w:pPr>
      <w:r w:rsidRPr="008751DA">
        <w:rPr>
          <w:rFonts w:hint="eastAsia"/>
        </w:rPr>
        <w:t>Figure</w:t>
      </w:r>
      <w:r w:rsidRPr="008751DA">
        <w:t xml:space="preserve"> S</w:t>
      </w:r>
      <w:r>
        <w:t>2</w:t>
      </w:r>
    </w:p>
    <w:p w:rsidR="008751DA" w:rsidRDefault="008751DA">
      <w:r>
        <w:rPr>
          <w:noProof/>
        </w:rPr>
        <w:drawing>
          <wp:inline distT="0" distB="0" distL="0" distR="0" wp14:anchorId="3DE9250D" wp14:editId="343F29C8">
            <wp:extent cx="5274310" cy="35960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DA" w:rsidRPr="00DC022C" w:rsidRDefault="008751DA" w:rsidP="008751DA">
      <w:pPr>
        <w:pStyle w:val="2"/>
        <w:adjustRightInd w:val="0"/>
        <w:snapToGrid w:val="0"/>
        <w:spacing w:before="0" w:after="0" w:line="480" w:lineRule="auto"/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</w:pPr>
      <w:r w:rsidRPr="00DC022C">
        <w:rPr>
          <w:rFonts w:ascii="Helvetica" w:eastAsiaTheme="minorHAnsi" w:hAnsi="Helvetica" w:cs="Helvetica"/>
          <w:sz w:val="21"/>
          <w:szCs w:val="21"/>
        </w:rPr>
        <w:t xml:space="preserve">Figure S2. 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Sensitivity analyses of the causal effect of frequent insomnia on </w:t>
      </w:r>
      <w:r w:rsidRPr="00DC022C">
        <w:rPr>
          <w:rFonts w:ascii="Helvetica" w:eastAsiaTheme="minorHAnsi" w:hAnsi="Helvetica" w:cs="Helvetica"/>
          <w:sz w:val="21"/>
          <w:szCs w:val="21"/>
        </w:rPr>
        <w:t>atopic dermatitis</w:t>
      </w:r>
      <w:r w:rsidRPr="00DC022C">
        <w:rPr>
          <w:rFonts w:ascii="Helvetica" w:eastAsiaTheme="minorHAnsi" w:hAnsi="Helvetica" w:cs="Helvetica"/>
          <w:bCs w:val="0"/>
          <w:color w:val="000000"/>
          <w:sz w:val="21"/>
          <w:szCs w:val="21"/>
        </w:rPr>
        <w:t xml:space="preserve"> risk.</w:t>
      </w:r>
      <w:r w:rsidRPr="00DC022C">
        <w:rPr>
          <w:rFonts w:ascii="Helvetica" w:eastAsiaTheme="minorHAnsi" w:hAnsi="Helvetica" w:cs="Helvetica"/>
          <w:b w:val="0"/>
          <w:bCs w:val="0"/>
          <w:color w:val="000000"/>
          <w:sz w:val="21"/>
          <w:szCs w:val="21"/>
        </w:rPr>
        <w:t xml:space="preserve"> A. Forest plots. B. Scatter plots. C. Funnel plot. D. The “leave-one-out” analysis.</w:t>
      </w:r>
    </w:p>
    <w:p w:rsidR="008751DA" w:rsidRP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Pr="008751DA" w:rsidRDefault="008751DA" w:rsidP="008751DA">
      <w:pPr>
        <w:pStyle w:val="1"/>
        <w:jc w:val="center"/>
        <w:rPr>
          <w:sz w:val="28"/>
        </w:rPr>
      </w:pPr>
      <w:r w:rsidRPr="008751DA">
        <w:rPr>
          <w:rFonts w:hint="eastAsia"/>
          <w:sz w:val="28"/>
        </w:rPr>
        <w:t>Table S1. SNPs associated with sleep traits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3"/>
        <w:gridCol w:w="1071"/>
        <w:gridCol w:w="776"/>
        <w:gridCol w:w="761"/>
        <w:gridCol w:w="459"/>
        <w:gridCol w:w="511"/>
        <w:gridCol w:w="679"/>
        <w:gridCol w:w="619"/>
        <w:gridCol w:w="729"/>
        <w:gridCol w:w="789"/>
        <w:gridCol w:w="789"/>
      </w:tblGrid>
      <w:tr w:rsidR="008751DA" w:rsidRPr="008751DA" w:rsidTr="008751DA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effect_allele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other_allele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pval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samplesize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R2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</w:rPr>
              <w:t>F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rs10173260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6.88E-05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30.68667988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rs10421649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33.43841342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rs10483350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36.70089009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rs1057703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36.75374148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rs10761674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29.60626866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rs10973207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6.00E-11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42.98290662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rs11190970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29.82826864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rs112230981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36.30621883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rs113113059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34.83863025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rs11567976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31.42529467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rs11602180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35.41527719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rs11614986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30.84313792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rs11621908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33.45450602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rs11643715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30.91346141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rs11885663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38.40824194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rs12246842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7.83E-05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34.94880526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rs12567114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34.28395295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rs12607679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8.30E-15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0.000134393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59.96291329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rs12611523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30.61225554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31.42529467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rs12791153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31.19186441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rs13088093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0.000102963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45.93806566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rs13109404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50.28076632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rs151014368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32.67223895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rs1517572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40.57117917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rs1553132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31.50454138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rs17427571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32.31830135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rs174560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31.16072538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rs17732997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32.08339818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rs1776776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34.15104261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30.56954369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rs1939455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32.82097261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rs1991556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0.1634238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36.99475985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rs205024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35.14780161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rs2072727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33.67372617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rs2079070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46.75341664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rs2139261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41.58007518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rs2192528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34.77514687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rs2231265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30.6586417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7.89E-05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35.22148671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rs3095508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9.98E-05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44.54091563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rs330088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40.14175621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rs34354917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30.24986439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rs34556183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0.1513938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44.94837108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rs34731055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43.5448908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rs35531607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32.05543588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rs365663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41.07200938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rs374153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32.29402218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rs4128364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37.52616557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rs4538155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30.09513388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rs4592416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41.96353376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39.87904622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rs4767550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38.10158375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rs55658675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30.79454554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rs56372231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49.87868264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rs61796569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8.12E-05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36.23398328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rs61985058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33.09199746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rs62120041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32.70656391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rs6575005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34.5062335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rs7115226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8.36E-05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37.29869804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rs72804080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30.94126754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rs73219758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43.03340708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rs7503199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33.02502482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rs75539574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79.45787073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rs7556815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0.000497157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221.8999942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rs7616632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33.91334277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rs7644809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32.27542766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rs7806045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31.51600196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rs7915425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40.84548337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rs7951019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32.03371933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rs80193650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30.13041785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rs8038326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39.4745893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rs8050478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49.82676624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rs915416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9.90E-15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59.39244485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rs9345234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32.02889443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rs9382445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38.79492812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rs9903973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31.72325743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rs9940646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0.000123509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55.10599196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rs12567114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26.44885118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rs2186122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15.99992232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rs2820313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rs7524118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24.99987862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rs1380703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34.02761257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rs2863957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0.000144445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59.50991515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rs75539574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16.73545594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rs2014830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24.99987862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rs13107325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0.000112839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46.4873776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rs17005118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18.36725776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rs12518468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rs3776864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rs4585442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rs12661667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15.99992232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rs142180737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23.1600438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rs9321171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rs9367621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15.99992232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rs11763750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19.14053207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rs1229762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0.000369125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152.1103726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rs60882754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5.10E-05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21.00684245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rs1607227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19.61214968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rs7939345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6.07E-05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24.99987862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rs17388803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28.08986362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rs59779556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17.36102682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rs205024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26.69431484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rs12963463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23.36099769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Short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rs5757675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411934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23.59172219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rs6737318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3.40E-13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47.73525633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rs75458655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40.69536104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rs17817288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18.7776673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rs549961083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20.83090965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rs3751046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28.99391225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rs7534398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15.34018752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rs10899257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27.36078576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Long 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rs17688916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35.00673848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rs61773390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0.000285519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128.4438732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rs17448682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rs10917513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rs10916892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46.23979437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rs12040629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6.70E-27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95.06207725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rs11588913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rs72720396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0.000180074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80.99963979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rs11165655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rs17575798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rs9436119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rs115073088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33.38256759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rs975025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40.95981785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rs1144566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5.80E-47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0.000443434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199.5147377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rs13011556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rs72796401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5.90E-11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rs848552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rs75120545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0.000129261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58.14036644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rs12470914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42.24981211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rs4672458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rs10175975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33.06235297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rs812925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rs113851554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rs2706762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30.24986548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rs6727752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rs10520176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rs28380327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rs2166559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30.24986548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rs11677484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rs1064213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rs184033703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rs80271258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0.000268976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120.9994619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rs62182135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rs149611468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rs6794796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rs9817910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rs73050286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rs2362775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rs114848860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38.71587721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rs78580841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38.43982905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rs12636669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5.80E-12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46.23979437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rs7429614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rs1800828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rs72966564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rs13065394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rs4550782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rs1599374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rs3850174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rs1468945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rs4690085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rs6846730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rs4241964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rs10058356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rs7701529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rs4269995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5.90E-12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rs67988891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rs7735794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rs9394154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rs9381812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rs486416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rs12206814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rs3857599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30.24986548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rs2653349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5.20E-32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0.000375637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168.9992484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rs1931814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rs2881955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rs60616179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rs9479402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67.74526086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rs9347926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rs9348050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rs10237162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rs10951325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rs6967481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rs2944831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rs10254050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0.000154388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69.44413562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rs4729854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3.30E-25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0.000207734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93.44402889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rs17302081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rs35524253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rs2979139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rs71523448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31.35986054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rs6993892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rs7845620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30.24986548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rs16939162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39.06232629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rs3100052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rs2737245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rs6477309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rs308521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rs62553781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51.02018127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rs10818834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rs10988239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rs12380242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rs28458909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0.000256891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115.5619861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rs9416744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rs3808964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rs10832648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rs10742179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rs11032362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4.80E-17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63.99971539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rs7111582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rs12808544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rs4936290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rs74357745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45.56229738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rs7943634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rs12298405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rs11611435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rs13377754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6.90E-27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99.99955529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rs1843888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0.000207734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93.44402889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rs247929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rs7299922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rs7959983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9.50E-13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rs7304278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rs7298532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rs80097534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31.35986054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rs9597241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rs12871550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rs9573980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5.70E-22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0.000241762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108.7546184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rs1886205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rs962961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rs59986227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rs11641239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32.11096831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rs7203707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rs12927162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0.000207734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93.44402889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rs1421085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0.000193657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87.11072372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rs2550298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63.99971539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rs8044054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rs17604349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42.24981211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rs1061032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60.83972944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rs11545787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4.90E-14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63.99971539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rs2011528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27.56237743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rs55846845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rs72829706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34.30596989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rs72841368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44.4442468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rs2916148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rs2580160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rs62082402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0.000166984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75.11077709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rs1013987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rs4419127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rs12969848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53.77753862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rs9964420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0.000193657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87.11072372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rs11152350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rs10402849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40.11093273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rs36055559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27.56237743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rs7248205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24.99988882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rs9636202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rs11670534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27.56237743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rs6131805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rs6131942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35.99983991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rs2072727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28.44431795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rs139911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58.77751639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rs9611597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27.56237743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rs11184946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rs6664467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rs2644128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rs12405761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60.83973162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rs11804386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rs2296580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24.00989408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rs11191595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24.99988972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rs10838708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35.99984119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rs68094047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rs324017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rs2956278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24.00989408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rs1923770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rs1031654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24.00989408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rs4886140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rs11635495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rs4886860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rs1544637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35.99984119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rs3104778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rs2062113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rs17139246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rs17669584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rs11651809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rs1942262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rs11673344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rs62158170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5.70E-13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24.00989408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rs4577309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rs35881094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rs113851554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0.00025274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114.6154113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rs72826719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7.78E-05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35.25375073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rs9845387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24.99988972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rs4683301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rs10865954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rs4688760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rs11097861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60.83973162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rs1841625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rs1592757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rs7711696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9.90E-12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48.99978385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rs1430205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rs6932158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rs314280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rs10947690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3.35E-05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15.2099329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rs3824081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31.0406794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rs10280045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60.83973162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rs6593005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18.36726591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rs17151854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33.6398516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Frequent 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rs10156602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0.000134174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60.83973162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rs11615756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0.0007153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323.9985684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0.000973351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440.9980514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2.40E-31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0.000345083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156.2493096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rs2653349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3.40E-29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0.000638079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288.998723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rs9965170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7.80E-29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0.000432834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195.999134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rs2250377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0.000373232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168.9992533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rs2431108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7.70E-24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0.000373232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168.9992533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rs13284688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0.000496844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224.9990058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0.000267253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120.9994654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rs10875622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rs796858289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5.00E-17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rs6919087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0.000267253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120.9994654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rs174541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rs2195272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6.70E-15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rs2861805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rs13033444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rs11258652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8.50E-13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rs12451365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rs542011541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99.99955814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rs749865489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rs10149986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rs2786547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rs11125776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42.24981331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rs2769916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rs1601440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rs17158413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rs35011311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rs3935190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rs962247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rs60222088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rs13150944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rs141957346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rs35039375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rs4236060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rs80163246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rs1001817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rs10835420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rs2370926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rs1883048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rs12657723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rs6452787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rs2099810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rs4983329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rs17049683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rs9998136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rs60920123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rs1931175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rs13023587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rs10257273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rs9389556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rs113960908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80.99964209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rs1415218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rs2417268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rs34262487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0.000124257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56.24975145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rs971415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rs77154532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rs301817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rs11967137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rs17265513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rs4692709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rs113493369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rs1518394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rs528301822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rs10811438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rs1843815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rs9309116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rs9883093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rs9939355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rs910187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rs12346996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rs11071755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rs12031519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rs6663012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rs2943023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rs35127490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rs62189006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rs9460110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rs3986805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rs2143792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rs10152428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rs11224896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rs7422655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rs35144585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24.99988954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rs10875606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rs56180058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rs4357022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rs4604518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rs3732085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rs7814873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rs13263535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rs2836909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rs76824303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rs112520848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rs253666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rs17502738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rs12614085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rs3810484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rs2059639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rs62560863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rs11383197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rs10639111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15.9999293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rs189489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rs2699869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rs936944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rs2893323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rs35851551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30.24986634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rs927184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rs11502903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rs3943782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rs34728579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15.9999293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rs2084839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rs73817091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32.11096923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rs1941182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48.99978349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rs2284015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rs140506252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33.06235391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napping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rs4356873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rs2787120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63.99971721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72.24968036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rs17131124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30.24986617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rs57746981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rs825127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rs4665972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rs7598712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rs6741951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rs11123962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7.50E-15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rs9712275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rs7607363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rs13010456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rs13097760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rs34478464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0.000179143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80.99964165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rs960986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rs843372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rs11942333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rs13135092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24.9998894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rs6897863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rs12153518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rs6923811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rs55960940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rs3122170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5.60E-15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99.99955759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rs62519825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20.24991041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rs285793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rs7837226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rs55818482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0.000221155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99.99955759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rs1566362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rs7476897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0.000108378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48.99978322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rs4765939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rs1846644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2.50E-27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0.000267585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120.9994647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rs8015449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rs17356118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rs886114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rs11078398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rs62066119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0.000141551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63.99971686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Daytime sleepiness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rs2048522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452071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35.99984073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rs12119849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1:50819256_CA_C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rs80093081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1:87773720_CT_C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rs61597598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5.10E-15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rs773118143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ACTCTGTAT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rs74936745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rs202110996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rs145367119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rs34811474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63.99968652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rs2307111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4.80E-13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63.99968652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rs4976269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rs34732995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rs17060460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rs947612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rs2207944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rs17151229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rs13251292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rs7829639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rs4744369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rs725861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0.000198336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80.99960325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rs11018488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rs2049045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63.99968652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rs10878269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2.30E-16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0.000198336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80.99960325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12:57088077_CA_C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rs592333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1.00E-17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0.000198336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80.99960325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rs12429765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6.20E-11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rs9583546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rs2664299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63.99968652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rs796856741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rs59502288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GTCATCCA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rs57222984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0.000156716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63.99968652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rs180107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rs11409890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rs8069947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rs9900496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rs227727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rs4987719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28.44430512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rs8108822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6.20E-10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30.24985183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rs6054427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0.378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4.00E-09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35.99982367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rs6099273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408317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0.00011999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48.99975999</w:t>
            </w:r>
          </w:p>
        </w:tc>
      </w:tr>
      <w:tr w:rsidR="008751DA" w:rsidRPr="008751DA" w:rsidTr="008751DA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</w:tr>
    </w:tbl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Pr="008751DA" w:rsidRDefault="008751DA" w:rsidP="008751DA">
      <w:pPr>
        <w:pStyle w:val="1"/>
        <w:jc w:val="center"/>
        <w:rPr>
          <w:rFonts w:hint="eastAsia"/>
          <w:sz w:val="24"/>
        </w:rPr>
      </w:pPr>
      <w:r w:rsidRPr="008751DA">
        <w:rPr>
          <w:rFonts w:hint="eastAsia"/>
          <w:sz w:val="24"/>
        </w:rPr>
        <w:t>Table S2. Horizontal pleiotropy of Mendelian randomization results</w:t>
      </w:r>
    </w:p>
    <w:tbl>
      <w:tblPr>
        <w:tblW w:w="8538" w:type="dxa"/>
        <w:tblLook w:val="04A0" w:firstRow="1" w:lastRow="0" w:firstColumn="1" w:lastColumn="0" w:noHBand="0" w:noVBand="1"/>
      </w:tblPr>
      <w:tblGrid>
        <w:gridCol w:w="1786"/>
        <w:gridCol w:w="2120"/>
        <w:gridCol w:w="1784"/>
        <w:gridCol w:w="1424"/>
        <w:gridCol w:w="1424"/>
      </w:tblGrid>
      <w:tr w:rsidR="008751DA" w:rsidRPr="008751DA" w:rsidTr="008751DA">
        <w:trPr>
          <w:trHeight w:val="280"/>
        </w:trPr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outcome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exposure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egger_intercept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se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pval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Frequent insomnia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0.003269546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0.006064482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0.592643608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napping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-0.008032119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0.005752818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0.165683705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0.005394818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0.008547544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0.52999531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Chronotype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0.006965514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0.004501165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0.124018608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Long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-0.023690468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0.023137162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0.352835841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sleepiness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0.017014486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0.014632247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0.253247694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Short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-0.062945127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0.031144007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0.055058298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Psoriasis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Snoring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0.021047406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0.022129214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0.349983581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Chronotype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0.007638512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0.006643805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0.252233719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Short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-0.022590213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0.026926731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0.410131929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Frequent insomnia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0.015814013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0.010057879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0.123384636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Snoring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0.0440185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0.028839403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0.138557585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napping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-0.004989712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0.009567149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0.603116851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0.028374277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0.012706013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0.028738847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Long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0.019646597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0.037747797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0.624953039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sleepiness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0.006427747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0.019690365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0.746151946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Frequent insomnia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0.012331303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0.006280086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0.056224488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Short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0.015817608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0.016817037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0.356699439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-0.002656898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0.006405845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0.679584888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Chronotype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-0.000146279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0.004280321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0.972786741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sleepiness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0.010005193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0.010251059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0.336157682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napping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-0.00595222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0.00523808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0.258478612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Snoring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0.007838249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0.014686462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0.597911967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Urticaria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Long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-0.000508052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0.018006237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0.978581961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napping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-0.002674183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0.004813432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0.579723528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-0.000104928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0.005705765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0.98538025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Snoring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-0.008578526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0.010969912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0.441015974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Chronotype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-0.000112612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0.003155255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0.971580469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Daytime sleepiness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0.007531079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0.008794229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0.397971311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Short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-0.001414597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0.010844729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0.897351717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Frequent insomnia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0.009278568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0.004521938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0.046447578</w:t>
            </w:r>
          </w:p>
        </w:tc>
      </w:tr>
      <w:tr w:rsidR="008751DA" w:rsidRPr="008751DA" w:rsidTr="008751DA">
        <w:trPr>
          <w:trHeight w:val="280"/>
        </w:trPr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Atopic dermatitis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Long sleep duration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0.010012548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0.031087748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0.760426971</w:t>
            </w:r>
          </w:p>
        </w:tc>
      </w:tr>
    </w:tbl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Default="008751DA"/>
    <w:p w:rsidR="008751DA" w:rsidRPr="008751DA" w:rsidRDefault="008751DA" w:rsidP="008751DA">
      <w:pPr>
        <w:pStyle w:val="1"/>
        <w:jc w:val="center"/>
        <w:rPr>
          <w:rFonts w:hint="eastAsia"/>
          <w:sz w:val="28"/>
        </w:rPr>
      </w:pPr>
      <w:r w:rsidRPr="008751DA">
        <w:rPr>
          <w:rFonts w:hint="eastAsia"/>
          <w:sz w:val="28"/>
        </w:rPr>
        <w:t>Table S3. Heterogeneity of Mendelian randomization results</w:t>
      </w:r>
    </w:p>
    <w:tbl>
      <w:tblPr>
        <w:tblW w:w="85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792"/>
        <w:gridCol w:w="2226"/>
        <w:gridCol w:w="1210"/>
        <w:gridCol w:w="601"/>
        <w:gridCol w:w="1210"/>
      </w:tblGrid>
      <w:tr w:rsidR="008751DA" w:rsidRPr="008751DA" w:rsidTr="008751DA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Q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Q_df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</w:rPr>
              <w:t>Q_pval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33.88727626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0.809359004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34.17793767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0.82950081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126.9602535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0.047632337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129.3866772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0.040321782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114.2761216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0.000661323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114.9264434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0.00075397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208.1671028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0.000132042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211.7534616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8.61632E-05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7.512911577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0.185202054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9.088219176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0.168677139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60.70703797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0.002306484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63.1944099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0.00171804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131.4865761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3.42064E-17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154.838832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4.15793E-21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70.43091299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9.73441E-06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Psoriasis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72.79065614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7.51343E-06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163.2118815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0.078546592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164.7639855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0.074934181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30.53193726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0.134732587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31.46626644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0.140788694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34.52160622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0.787036729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36.99373695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0.728311426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43.1612709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0.02519473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46.88543144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0.014085665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126.8886617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0.048064084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127.2270447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0.052950914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90.73667495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0.048508998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97.20089101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0.021217675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7.348230837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0.196003134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7.746341889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0.257282203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40.0175573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0.186727955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Acne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40.14678231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0.216370763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201.9809398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1.45E-08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202.5921391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1.76E-08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115.0053666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0.000565684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115.0059223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0.000741435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39.34504119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0.058923298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40.23617999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0.062991059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232.1231675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1.23E-06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232.1252947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1.60E-06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50.30852964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0.02735112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51.42654184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0.028045292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31.11524696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0.119987996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31.13826528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0.149835884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53.32897812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0.112942067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58.67494936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0.055931584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31.06768352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9.08E-06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Atopic 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31.71222312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1.85E-05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49.59666928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0.196173918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Frequent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54.14958955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0.118552115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34.98308129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0.052217069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Short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36.32867166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0.050984368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67.3810048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0.566554486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67.55303192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0.594008856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206.4091266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0.000180476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Chronotype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206.410861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0.000223121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32.12045983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0.510722766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sleepiness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33.07306624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0.51288552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115.7279105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0.166691944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Daytime napping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117.1929578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0.160417536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34.01796729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0.165525706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34.37684655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0.188739984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2.939328033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0.709339294</w:t>
            </w:r>
          </w:p>
        </w:tc>
      </w:tr>
      <w:tr w:rsidR="008751DA" w:rsidRPr="008751DA" w:rsidTr="008751D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Urticaria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Long 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2.940124137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751DA" w:rsidRPr="008751DA" w:rsidRDefault="008751DA" w:rsidP="008751D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8751D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0.816323519</w:t>
            </w:r>
          </w:p>
        </w:tc>
      </w:tr>
    </w:tbl>
    <w:p w:rsidR="008751DA" w:rsidRPr="008751DA" w:rsidRDefault="008751DA">
      <w:pPr>
        <w:rPr>
          <w:rFonts w:hint="eastAsia"/>
        </w:rPr>
      </w:pPr>
    </w:p>
    <w:sectPr w:rsidR="008751DA" w:rsidRPr="00875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38" w:rsidRDefault="00D36D38" w:rsidP="008751DA">
      <w:r>
        <w:separator/>
      </w:r>
    </w:p>
  </w:endnote>
  <w:endnote w:type="continuationSeparator" w:id="0">
    <w:p w:rsidR="00D36D38" w:rsidRDefault="00D36D38" w:rsidP="0087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DA" w:rsidRDefault="008751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248055"/>
      <w:docPartObj>
        <w:docPartGallery w:val="Page Numbers (Bottom of Page)"/>
        <w:docPartUnique/>
      </w:docPartObj>
    </w:sdtPr>
    <w:sdtContent>
      <w:p w:rsidR="008751DA" w:rsidRDefault="008751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751DA" w:rsidRDefault="008751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DA" w:rsidRDefault="008751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38" w:rsidRDefault="00D36D38" w:rsidP="008751DA">
      <w:r>
        <w:separator/>
      </w:r>
    </w:p>
  </w:footnote>
  <w:footnote w:type="continuationSeparator" w:id="0">
    <w:p w:rsidR="00D36D38" w:rsidRDefault="00D36D38" w:rsidP="0087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DA" w:rsidRDefault="008751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DA" w:rsidRDefault="008751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DA" w:rsidRDefault="00875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MDO1MDAztjS3MDRR0lEKTi0uzszPAykwrAUAC3+TVCwAAAA="/>
  </w:docVars>
  <w:rsids>
    <w:rsidRoot w:val="008751DA"/>
    <w:rsid w:val="008751DA"/>
    <w:rsid w:val="00D3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0F34"/>
  <w15:chartTrackingRefBased/>
  <w15:docId w15:val="{E7D2F0A3-B349-432B-9F28-56AD5919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1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751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751D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751DA"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rsid w:val="00875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8751D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1">
    <w:name w:val="font1"/>
    <w:basedOn w:val="a"/>
    <w:rsid w:val="008751D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</w:rPr>
  </w:style>
  <w:style w:type="paragraph" w:customStyle="1" w:styleId="et2">
    <w:name w:val="et2"/>
    <w:basedOn w:val="a"/>
    <w:rsid w:val="008751D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3">
    <w:name w:val="et3"/>
    <w:basedOn w:val="a"/>
    <w:rsid w:val="00875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5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1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9210</Words>
  <Characters>43107</Characters>
  <Application>Microsoft Office Word</Application>
  <DocSecurity>0</DocSecurity>
  <Lines>879</Lines>
  <Paragraphs>390</Paragraphs>
  <ScaleCrop>false</ScaleCrop>
  <Company/>
  <LinksUpToDate>false</LinksUpToDate>
  <CharactersWithSpaces>51927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X</dc:creator>
  <cp:keywords/>
  <dc:description/>
  <cp:lastModifiedBy>Word X</cp:lastModifiedBy>
  <cp:revision>1</cp:revision>
  <dcterms:created xsi:type="dcterms:W3CDTF">2025-08-25T14:43:00Z</dcterms:created>
  <dcterms:modified xsi:type="dcterms:W3CDTF">2025-08-25T15:00:00Z</dcterms:modified>
</cp:coreProperties>
</file>