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EF4" w:rsidRPr="006F5E72" w:rsidRDefault="00F85EF4" w:rsidP="00F85EF4">
      <w:pPr>
        <w:pStyle w:val="Heading1"/>
        <w:spacing w:line="480" w:lineRule="auto"/>
        <w:rPr>
          <w:rFonts w:ascii="Arial" w:hAnsi="Arial" w:cs="Arial"/>
          <w:lang w:val="en-US"/>
        </w:rPr>
      </w:pPr>
      <w:r w:rsidRPr="006F5E72">
        <w:rPr>
          <w:rFonts w:ascii="Arial" w:hAnsi="Arial" w:cs="Arial"/>
          <w:lang w:val="en-US"/>
        </w:rPr>
        <w:t>Supplemental information</w:t>
      </w:r>
    </w:p>
    <w:p w:rsidR="00F85EF4" w:rsidRPr="00F7773C" w:rsidRDefault="00F85EF4" w:rsidP="00F85EF4">
      <w:pPr>
        <w:pStyle w:val="Heading1"/>
        <w:spacing w:line="480" w:lineRule="auto"/>
        <w:rPr>
          <w:rFonts w:ascii="Arial" w:hAnsi="Arial" w:cs="Arial"/>
          <w:lang w:val="en-US"/>
        </w:rPr>
      </w:pPr>
      <w:bookmarkStart w:id="0" w:name="_Toc169104281"/>
      <w:r w:rsidRPr="00F7773C">
        <w:rPr>
          <w:rFonts w:ascii="Arial" w:hAnsi="Arial" w:cs="Arial"/>
          <w:lang w:val="en-US"/>
        </w:rPr>
        <w:t>Appendix A (METHODS)</w:t>
      </w:r>
      <w:bookmarkEnd w:id="0"/>
    </w:p>
    <w:p w:rsidR="00F85EF4" w:rsidRPr="00F7773C" w:rsidRDefault="00F85EF4" w:rsidP="00F85EF4">
      <w:pPr>
        <w:spacing w:line="480" w:lineRule="auto"/>
        <w:rPr>
          <w:rFonts w:ascii="Arial" w:hAnsi="Arial" w:cs="Arial"/>
          <w:i/>
          <w:color w:val="7F7F7F" w:themeColor="text1" w:themeTint="80"/>
          <w:sz w:val="20"/>
          <w:lang w:val="en-US"/>
        </w:rPr>
      </w:pPr>
      <w:r w:rsidRPr="00F7773C">
        <w:rPr>
          <w:rFonts w:ascii="Arial" w:hAnsi="Arial" w:cs="Arial"/>
          <w:i/>
          <w:color w:val="7F7F7F" w:themeColor="text1" w:themeTint="80"/>
          <w:sz w:val="20"/>
          <w:lang w:val="en-US"/>
        </w:rPr>
        <w:t>Table A.1: Search strategies for the databases PubMed, CINAHL, EMBASE, Web of Science and Cochrane Library</w:t>
      </w:r>
    </w:p>
    <w:tbl>
      <w:tblPr>
        <w:tblStyle w:val="GridTable1Light-Accent11"/>
        <w:tblW w:w="5000" w:type="pct"/>
        <w:tblLook w:val="04A0" w:firstRow="1" w:lastRow="0" w:firstColumn="1" w:lastColumn="0" w:noHBand="0" w:noVBand="1"/>
      </w:tblPr>
      <w:tblGrid>
        <w:gridCol w:w="3019"/>
        <w:gridCol w:w="6041"/>
      </w:tblGrid>
      <w:tr w:rsidR="00F85EF4" w:rsidRPr="00F7773C" w:rsidTr="00F85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F85EF4" w:rsidRPr="00F7773C" w:rsidRDefault="00F85EF4" w:rsidP="00621950">
            <w:pPr>
              <w:rPr>
                <w:rFonts w:ascii="Arial" w:hAnsi="Arial" w:cs="Arial"/>
                <w:b w:val="0"/>
                <w:bCs w:val="0"/>
                <w:lang w:val="en-US" w:eastAsia="en-GB"/>
              </w:rPr>
            </w:pPr>
            <w:r w:rsidRPr="00F7773C">
              <w:rPr>
                <w:rFonts w:ascii="Arial" w:hAnsi="Arial" w:cs="Arial"/>
                <w:b w:val="0"/>
                <w:bCs w:val="0"/>
                <w:lang w:val="en-US"/>
              </w:rPr>
              <w:t>Database</w:t>
            </w:r>
          </w:p>
        </w:tc>
        <w:tc>
          <w:tcPr>
            <w:tcW w:w="3334" w:type="pct"/>
          </w:tcPr>
          <w:p w:rsidR="00F85EF4" w:rsidRPr="00F7773C" w:rsidRDefault="00F85EF4" w:rsidP="00621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 w:eastAsia="en-GB"/>
              </w:rPr>
            </w:pPr>
            <w:r w:rsidRPr="00F7773C">
              <w:rPr>
                <w:rFonts w:ascii="Arial" w:hAnsi="Arial" w:cs="Arial"/>
                <w:b w:val="0"/>
                <w:bCs w:val="0"/>
                <w:lang w:val="en-US"/>
              </w:rPr>
              <w:t>Search strategy</w:t>
            </w:r>
          </w:p>
        </w:tc>
      </w:tr>
      <w:tr w:rsidR="00F85EF4" w:rsidRPr="00F7773C" w:rsidTr="00F85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PubMed</w:t>
            </w:r>
          </w:p>
        </w:tc>
        <w:tc>
          <w:tcPr>
            <w:tcW w:w="3334" w:type="pct"/>
          </w:tcPr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"Pulmonary Disease, Chronic Obstructive"[Majr] AND ("Forecasting"[Mesh] OR "Prognosis"[Mesh] OR "predict*"[tiab]) AND ("exacerbat*"[tiab] OR "Symptom Flare Up"[Mesh] OR "Hospitalization"[Mesh] OR "Pneumonia"[Mesh]) AND (("Epidemiologic Factors"[Majr] OR "Population Characteristics"[Majr]) OR ("Biomarkers"[Majr] OR "Inflammation"[Majr] OR "Inflammation Mediators"[Majr]) OR ("Respiratory Function Tests"[Majr] OR "Respiratory Rate"[Majr]) OR ("Activities of Daily Living"[Majr] OR "Signs and Symptoms"[Majr]))</w:t>
            </w:r>
          </w:p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Limits: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2011-2023</w:t>
            </w:r>
          </w:p>
        </w:tc>
      </w:tr>
      <w:tr w:rsidR="00F85EF4" w:rsidRPr="00F7773C" w:rsidTr="00F85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CINAHL</w:t>
            </w:r>
          </w:p>
        </w:tc>
        <w:tc>
          <w:tcPr>
            <w:tcW w:w="3334" w:type="pct"/>
          </w:tcPr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(MM "Pulmonary Disease, Chronic Obstructive+") AND ((MH "Forecasting") OR (MH "Prognosis+") OR "predict*")) AND ("exacerbat*" OR ("MH Disease exacerbation") OR (MH "Hospitalization+") OR (MH "Pneumonia+")) AND ((MM "Population Characteristics+") OR (MM "Biological markers+") OR (MM "Inflammation+") OR (MM "Respiratory Function Tests+") OR (MM "Respiratory Rate") OR (MM "Activities of Daily Living+") OR (MM "Signs and Symptoms+"))</w:t>
            </w:r>
          </w:p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Limits: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2011-2023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Academic Journals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 w:eastAsia="en-GB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>English</w:t>
            </w:r>
          </w:p>
        </w:tc>
      </w:tr>
      <w:tr w:rsidR="00F85EF4" w:rsidRPr="00F7773C" w:rsidTr="00F85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EMBASE</w:t>
            </w:r>
          </w:p>
        </w:tc>
        <w:tc>
          <w:tcPr>
            <w:tcW w:w="3334" w:type="pct"/>
          </w:tcPr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'chronic obstructive lung disease'/exp/mj AND ('prediction and forecasting'/exp OR 'prognosis'/exp OR predict*ti,ab) AND (exacerbat*ti,ab OR 'disease exacerbation'/exp OR 'hospitalization'/exp OR 'pneumonia'/exp) AND (('epidemiology'/exp/mj OR 'population and population related phenomena'/exp/mj) OR ('biological marker'/exp/mj OR 'inflammation'/exp/mj) OR ('lung function test'/exp/mj OR 'breathing rate'/exp/mj) OR ('daily life activity'/exp/mj OR 'physical disease by body function'/exp/mj)) AND (2011:py OR 2012:py OR 2013:py OR 2014:py OR 2015:py </w:t>
            </w:r>
            <w:r w:rsidRPr="00F7773C">
              <w:rPr>
                <w:rFonts w:ascii="Arial" w:hAnsi="Arial" w:cs="Arial"/>
                <w:lang w:val="en-US"/>
              </w:rPr>
              <w:lastRenderedPageBreak/>
              <w:t>OR 2016:py OR 2017:py OR 2018:py OR 2019:py OR 2020:py OR 2021:py OR 2022:py OR 2023) AND [embase]/lim NOT ([embase]/lim AND [medline]/lim) AND ('article'/it OR 'review'/it)</w:t>
            </w:r>
          </w:p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Limits: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Publication year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Only EMBASE database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 w:eastAsia="en-GB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>Only articles and reviews</w:t>
            </w:r>
          </w:p>
        </w:tc>
      </w:tr>
      <w:tr w:rsidR="00F85EF4" w:rsidRPr="00F7773C" w:rsidTr="00F85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lastRenderedPageBreak/>
              <w:t>Web of Science</w:t>
            </w:r>
          </w:p>
        </w:tc>
        <w:tc>
          <w:tcPr>
            <w:tcW w:w="3334" w:type="pct"/>
          </w:tcPr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(TS=(COPD) OR TS=(Chronic obstructive pulmonary disease)) AND (TS=(Forecast*) OR TS=(prognos*) OR TS=(predict*)) AND (TS=(exacerb*) OR TS=(symptom flare up) OR TS=(hospitali?ation) OR TS=(Pneumonia)) AND (TS=(epidemiolog*) OR TS=(causal*) OR TS=(risk factor*) OR TS=(sex) OR TS=(demograph*) OR TS=(population) OR TS=(ethnic*) OR TS=(characterist*) OR TS=(biomarker*) OR TS=(marker*) OR TS=(inflammat*) OR TS=(respirat* function test*) OR TS=(airway resistance) OR TS=(blood gas analysis) OR TS=(bronchial provocation test*) OR TS=(capnography) OR TS=(lung compliance) OR TS=(lung volume) OR TS=(respirat* pressure*) OR TS=(plethysmography) OR TS=(pulmonary gas exchange) OR TS=(ventilation) OR TS=(spirometry) OR TS=(valsalva* maneuver) OR TS=(work of breathing) OR TS=(respirat* rate) OR TS=(activit* of daily living) OR TS=(ADL) OR TS=(limit*) OR TS=(symptom*) OR TS=(weight) OR TS=(fatigue)) </w:t>
            </w:r>
          </w:p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Limits: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NOT Database: MEDLINE®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Document Types: Articles or Review Articles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 w:eastAsia="en-GB"/>
              </w:rPr>
            </w:pPr>
            <w:r w:rsidRPr="00F7773C">
              <w:rPr>
                <w:rFonts w:ascii="Arial" w:hAnsi="Arial" w:cs="Arial"/>
                <w:lang w:val="en-US" w:eastAsia="en-GB"/>
              </w:rPr>
              <w:t xml:space="preserve">Languages: English </w:t>
            </w:r>
          </w:p>
        </w:tc>
      </w:tr>
      <w:tr w:rsidR="00F85EF4" w:rsidRPr="00F7773C" w:rsidTr="00F85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Cochrane Library</w:t>
            </w:r>
          </w:p>
        </w:tc>
        <w:tc>
          <w:tcPr>
            <w:tcW w:w="3334" w:type="pct"/>
          </w:tcPr>
          <w:p w:rsidR="00F85EF4" w:rsidRPr="00F7773C" w:rsidRDefault="00F85EF4" w:rsidP="00621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[mh "Pulmonary Disease, Chronic Obstructive"] AND ([mh "Forecasting"] OR [mh "Prognosis"] OR "predict*":ti,ab) AND ("exacerbat*":ti,ab OR [mh "Symptom Flare Up"] OR [mh "Hospitalization"] OR [mh "Pneumonia"]) AND (([mh "Epidemiologic Factors"[mj]] OR [mh "Population Characteristics"[mj]]) OR ([mh "Biomarkers"[mj]] OR [mh "Inflammation"[mj]]) OR ([mh "Respiratory Function Tests"[mj]] OR [mh "Respiratory Rate"[mj]]) OR ([mh "Activities of Daily Living"[mj]] OR [mh "Signs and Symptoms"[mj]]))</w:t>
            </w:r>
          </w:p>
        </w:tc>
      </w:tr>
    </w:tbl>
    <w:p w:rsidR="00F85EF4" w:rsidRDefault="00F85EF4" w:rsidP="00F85EF4">
      <w:pPr>
        <w:pStyle w:val="Heading1"/>
        <w:spacing w:line="480" w:lineRule="auto"/>
        <w:rPr>
          <w:rFonts w:ascii="Arial" w:hAnsi="Arial" w:cs="Arial"/>
          <w:lang w:val="en-US"/>
        </w:rPr>
        <w:sectPr w:rsidR="00F85EF4" w:rsidSect="00F85EF4">
          <w:footerReference w:type="even" r:id="rId7"/>
          <w:footerReference w:type="default" r:id="rId8"/>
          <w:pgSz w:w="11906" w:h="16838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</w:p>
    <w:p w:rsidR="00F85EF4" w:rsidRDefault="00F85EF4" w:rsidP="00F85EF4">
      <w:pPr>
        <w:pStyle w:val="Heading1"/>
        <w:spacing w:line="480" w:lineRule="auto"/>
        <w:rPr>
          <w:rFonts w:ascii="Arial" w:hAnsi="Arial" w:cs="Arial"/>
          <w:lang w:val="en-US"/>
        </w:rPr>
      </w:pPr>
      <w:r w:rsidRPr="00F7773C">
        <w:rPr>
          <w:rFonts w:ascii="Arial" w:hAnsi="Arial" w:cs="Arial"/>
          <w:lang w:val="en-US"/>
        </w:rPr>
        <w:lastRenderedPageBreak/>
        <w:t>Appendix B (RESULTS)</w:t>
      </w:r>
    </w:p>
    <w:p w:rsidR="00F85EF4" w:rsidRPr="00F7773C" w:rsidRDefault="00F85EF4" w:rsidP="00F85EF4">
      <w:pPr>
        <w:pStyle w:val="Heading2"/>
        <w:spacing w:line="480" w:lineRule="auto"/>
        <w:rPr>
          <w:rFonts w:ascii="Arial" w:hAnsi="Arial" w:cs="Arial"/>
          <w:lang w:val="en-US"/>
        </w:rPr>
      </w:pPr>
      <w:r w:rsidRPr="00F7773C">
        <w:rPr>
          <w:rFonts w:ascii="Arial" w:hAnsi="Arial" w:cs="Arial"/>
          <w:lang w:val="en-US"/>
        </w:rPr>
        <w:t>B: complete overview of identified possible predictors of AECOPD</w:t>
      </w:r>
    </w:p>
    <w:p w:rsidR="00F85EF4" w:rsidRPr="00F7773C" w:rsidRDefault="00F85EF4" w:rsidP="00F85EF4">
      <w:pPr>
        <w:pStyle w:val="Caption"/>
        <w:keepNext/>
        <w:spacing w:line="480" w:lineRule="auto"/>
        <w:rPr>
          <w:rFonts w:ascii="Arial" w:hAnsi="Arial" w:cs="Arial"/>
          <w:lang w:val="en-US"/>
        </w:rPr>
      </w:pPr>
      <w:r w:rsidRPr="00F7773C">
        <w:rPr>
          <w:rFonts w:ascii="Arial" w:hAnsi="Arial" w:cs="Arial"/>
          <w:lang w:val="en-US"/>
        </w:rPr>
        <w:t>Table B</w:t>
      </w:r>
      <w:r>
        <w:rPr>
          <w:rFonts w:ascii="Arial" w:hAnsi="Arial" w:cs="Arial"/>
          <w:lang w:val="en-US"/>
        </w:rPr>
        <w:t>1</w:t>
      </w:r>
      <w:r w:rsidRPr="00F7773C">
        <w:rPr>
          <w:rFonts w:ascii="Arial" w:hAnsi="Arial" w:cs="Arial"/>
          <w:lang w:val="en-US"/>
        </w:rPr>
        <w:t>: Total overview of the identified possible predictors of AECOPD, studies that reported a statistically significant (p&lt;0.05) – in bold -association to the outcome measures of interest are in bold text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7"/>
        <w:gridCol w:w="1808"/>
        <w:gridCol w:w="4046"/>
        <w:gridCol w:w="1366"/>
        <w:gridCol w:w="1696"/>
        <w:gridCol w:w="1696"/>
        <w:gridCol w:w="1243"/>
      </w:tblGrid>
      <w:tr w:rsidR="00F85EF4" w:rsidRPr="00F7773C" w:rsidTr="00A33E27">
        <w:trPr>
          <w:trHeight w:val="600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Predictor, (predictor field)</w:t>
            </w:r>
          </w:p>
        </w:tc>
        <w:tc>
          <w:tcPr>
            <w:tcW w:w="6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Reference</w:t>
            </w: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Predictor information</w:t>
            </w:r>
          </w:p>
        </w:tc>
        <w:tc>
          <w:tcPr>
            <w:tcW w:w="488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Moderate AECOPD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HR/OR/RR/ IRR/ LL/ Coef (95%CI)</w:t>
            </w: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Severe AECOPD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HR/OR/RR/ IRR/ LL/ Coef (95%CI)</w:t>
            </w: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Both moderate and severe AECOPD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HR/OR/RR/ IRR/ LL/ Coef (95%CI)</w:t>
            </w:r>
          </w:p>
        </w:tc>
        <w:tc>
          <w:tcPr>
            <w:tcW w:w="44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AUC/ C-statistic [</w:t>
            </w:r>
            <w:proofErr w:type="gramStart"/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SN,SP</w:t>
            </w:r>
            <w:proofErr w:type="gramEnd"/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, PPV,NPV; as %] (95% CI)</w:t>
            </w:r>
          </w:p>
        </w:tc>
      </w:tr>
      <w:tr w:rsidR="00F85EF4" w:rsidRPr="00F7773C" w:rsidTr="00A33E27">
        <w:trPr>
          <w:trHeight w:val="385"/>
        </w:trPr>
        <w:tc>
          <w:tcPr>
            <w:tcW w:w="764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(Lung function test result) 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Abe,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≥ 100 mL decline in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forced expiratory volume in 1 s [FEV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])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0.79 (0.48 – 1.26)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HR: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0.62 (0.24-1.40)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47"/>
        </w:trPr>
        <w:tc>
          <w:tcPr>
            <w:tcW w:w="764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Decrease ≥ 200mL from baseline in post-bronchodilator FEV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0,60 (0.23-1.28)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1.03 (0.24-2.96)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25"/>
        </w:trPr>
        <w:tc>
          <w:tcPr>
            <w:tcW w:w="764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SGRQ,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Health status (≥ 4-unit increase in St George’s Respiratory Questionnaire [SGRQ])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0.93 (0.56-1.50)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HR: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1.65 (0.76-3.49)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31"/>
        </w:trPr>
        <w:tc>
          <w:tcPr>
            <w:tcW w:w="764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Increase ≥ 8 units in SGRQ score from baseline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1.10 (0.60-1.89)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HR: 2.59 (1.15-5.53)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7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Exacerbation incidence,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Incidence of moderate or severe exacerbation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HR: 2.25 (1.28-3.82)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0.81(0.23-2.18)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72"/>
        </w:trPr>
        <w:tc>
          <w:tcPr>
            <w:tcW w:w="764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CID, (Composite; lung function test, symptoms, patient characteristic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Clinically important deterioration (CID) composite;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Definition 1, any of the following: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1) decrease ≥ 100 mL from baseline in post-bronchodilator FEV1;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(2) increase ≥ 4 units in SGRQ score from baseline;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(3) incidence of moderate or severe exacerbation.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- </w:t>
            </w:r>
            <w:r w:rsidRPr="00F7773C">
              <w:rPr>
                <w:rFonts w:ascii="Arial" w:hAnsi="Arial" w:cs="Arial"/>
                <w:lang w:val="en-US"/>
              </w:rPr>
              <w:t>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t>HR: 1.35 (0.85-2.20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t>HR: 1.07 (0.50-2.44)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72"/>
        </w:trPr>
        <w:tc>
          <w:tcPr>
            <w:tcW w:w="764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composite;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Definition 2, any of the following: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(1) decrease ≥ 200 mL from baseline in post-bronchodilator FEV1;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(2) increase ≥ 8 units in SGRQ score from baseline;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lastRenderedPageBreak/>
              <w:t>(3) incidence of moderate or severe exacerbation.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- 4-year risk of exacerbations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lastRenderedPageBreak/>
              <w:t>HR: 1.53 (0.97-2.44)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t>HR: 1.79 (0.84-3.89)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976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Sarcopenia index,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Amado, 2019</w:t>
            </w: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Sarcopenia index = ratio serum creatinine/serum cystatin C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Lowest SI quartile: &lt; 73.9,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1.62 (0.54-4.89)</w:t>
            </w: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5.16 (1.23-21.7)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0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Age,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0.98 (0.92-1.04)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0.97 (0.86-1.10)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0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Sex,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vertAlign w:val="superscript"/>
                <w:lang w:val="en-US" w:eastAsia="nl-NL"/>
              </w:rPr>
            </w:pP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0.49 (0.53-3.82)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0.97 (0.91-14.40)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3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CAT, (Composite; patient characteristic, 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COPD assessment test (CAT)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1.02 (0.96-1.08)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0.97 (0.88-1.07)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64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Exacerbation incidence, 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History of ≥2 moderate COPD exacerbations OR ≥ 1 severe COPD exacerbation in previous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1.6 (0.66-3.87)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2.3 (0.55-10.01)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8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 xml:space="preserve">Charlson index,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1.2 (0.73-1.96)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1.05 (0.54-2.02)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8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mMRC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modified Medical Research Council (mMRC)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1.39 (0.79-2.44)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OR: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2.75 (1.05-7.21)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8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Risk for in the following year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0.98 (0.95-1.0)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1.05 (0.54-2.02)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932"/>
        </w:trPr>
        <w:tc>
          <w:tcPr>
            <w:tcW w:w="764" w:type="pct"/>
            <w:tcBorders>
              <w:bottom w:val="single" w:sz="4" w:space="0" w:color="auto"/>
            </w:tcBorders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Age,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Andrianopoulos, 2015</w:t>
            </w:r>
          </w:p>
        </w:tc>
        <w:tc>
          <w:tcPr>
            <w:tcW w:w="1446" w:type="pct"/>
            <w:tcBorders>
              <w:bottom w:val="single" w:sz="4" w:space="0" w:color="auto"/>
            </w:tcBorders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years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≥ 65 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3-year hospitalization 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HR: 1.30 (1.11- 1.52)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0.54 [SN 0.53, SP 0.55]</w:t>
            </w:r>
          </w:p>
        </w:tc>
      </w:tr>
      <w:tr w:rsidR="00F85EF4" w:rsidRPr="00F7773C" w:rsidTr="00A33E27">
        <w:trPr>
          <w:trHeight w:val="832"/>
        </w:trPr>
        <w:tc>
          <w:tcPr>
            <w:tcW w:w="764" w:type="pct"/>
            <w:tcBorders>
              <w:bottom w:val="single" w:sz="4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BMI,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Kg/m</w:t>
            </w:r>
            <w:r w:rsidRPr="00F7773C">
              <w:rPr>
                <w:rFonts w:ascii="Arial" w:eastAsia="Times New Roman" w:hAnsi="Arial" w:cs="Arial"/>
                <w:color w:val="000000"/>
                <w:vertAlign w:val="superscript"/>
                <w:lang w:val="en-US" w:eastAsia="nl-NL"/>
              </w:rPr>
              <w:t>2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≥23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0.54 [SN 0.32, SP 0.75]</w:t>
            </w:r>
          </w:p>
        </w:tc>
      </w:tr>
      <w:tr w:rsidR="00F85EF4" w:rsidRPr="00F7773C" w:rsidTr="00A33E27">
        <w:trPr>
          <w:trHeight w:val="57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 off value: ≥44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HR: 2.40 (2.05-1.82)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0.67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[SN 0.60, SP 0.65]</w:t>
            </w:r>
          </w:p>
        </w:tc>
      </w:tr>
      <w:tr w:rsidR="00F85EF4" w:rsidRPr="00F7773C" w:rsidTr="00A33E27">
        <w:trPr>
          <w:trHeight w:val="4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/FVC,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Percentage (%)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≥45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0.63 [SN 0.67, SP 0.52]</w:t>
            </w:r>
          </w:p>
        </w:tc>
      </w:tr>
      <w:tr w:rsidR="00F85EF4" w:rsidRPr="00F7773C" w:rsidTr="00A33E27">
        <w:trPr>
          <w:trHeight w:val="54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SGRQ,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St. George’s respiratory questionnaire (SGRQ)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≥45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HR: 2.38 (1.99-2.85)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0.66 [SN 0.73, SP 0.50]</w:t>
            </w:r>
          </w:p>
        </w:tc>
      </w:tr>
      <w:tr w:rsidR="00F85EF4" w:rsidRPr="00F7773C" w:rsidTr="00A33E27">
        <w:trPr>
          <w:trHeight w:val="57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6MWD,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Six-minute walk distance (6MWD),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 ≤ 357 m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1.12 (0.94-1.35)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0.60 [SN 0.54, SP 0.62]</w:t>
            </w:r>
          </w:p>
        </w:tc>
      </w:tr>
      <w:tr w:rsidR="00F85EF4" w:rsidRPr="00F7773C" w:rsidTr="00A33E27">
        <w:trPr>
          <w:trHeight w:val="600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6MWSpeed,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Six-minute walk speed (6MWSpeed) = 6-Minute Walk Distance / walking time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cut-off value ≤ 1.0 m/sec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1.11 (0.94-1.34)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0.60 [SN 0.56, SP 0.58)</w:t>
            </w:r>
          </w:p>
        </w:tc>
      </w:tr>
      <w:tr w:rsidR="00F85EF4" w:rsidRPr="00F7773C" w:rsidTr="00A33E27">
        <w:trPr>
          <w:trHeight w:val="710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6MWW,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Six-minute walk-work (6MWW) = 6-Minute Walk Distance * body weight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 ≤ 27000 m.kg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HR: 1.23 (1.01-1.50)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0.62 [SN 0.61, SP 0.56]</w:t>
            </w:r>
          </w:p>
        </w:tc>
      </w:tr>
      <w:tr w:rsidR="00F85EF4" w:rsidRPr="00F7773C" w:rsidTr="00A33E27">
        <w:trPr>
          <w:trHeight w:val="600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DSP,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Distance-saturation product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(DSP)= 6-Minute Walk Distance * oxygen saturation % (Spo2%)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cut-off value ≤ 310 m%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1.18 (0.98-1.42)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0.62 [SN 0.52, SP 0.67]</w:t>
            </w:r>
          </w:p>
        </w:tc>
      </w:tr>
      <w:tr w:rsidR="00F85EF4" w:rsidRPr="00F7773C" w:rsidTr="00A33E27">
        <w:trPr>
          <w:trHeight w:val="405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BODE index,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(Composite; patient characteristic,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Calculated using the algorithm developed by Celli and colleagues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 ≤3 points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HR: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1.40 (1.08-1.82)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0.69 [SN 0.57, SP 0.69]</w:t>
            </w:r>
          </w:p>
        </w:tc>
      </w:tr>
      <w:tr w:rsidR="00F85EF4" w:rsidRPr="00F7773C" w:rsidTr="00A33E27">
        <w:trPr>
          <w:trHeight w:val="28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EID,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Exercise-induced oxygen desaturation (EID)= the postexercise oxygen saturation (SpO2) ≤ 88%. In the 6-minute walking test.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≤ Cut-off value 88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HR: 1.25 (1.04-1.51)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609"/>
        </w:trPr>
        <w:tc>
          <w:tcPr>
            <w:tcW w:w="764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Unintended stops in 6MWT,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Unintended stops in 6-minute walking test (6MWT): (temporary) discontinuation of the 6-minute walk test (6MWT).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completers(reference); stoppers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3-year hospitalization</w:t>
            </w:r>
          </w:p>
        </w:tc>
        <w:tc>
          <w:tcPr>
            <w:tcW w:w="488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</w:p>
        </w:tc>
        <w:tc>
          <w:tcPr>
            <w:tcW w:w="606" w:type="pct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HR: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1.04 (0.73-1.50)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73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GOLD 2007 I-IV,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Brusse-Keizer, 2017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COPD GOLD classification into I, II, III or IV by spirometry only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A) GOLD I: reference;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 GOLD II: reference;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C) GOLD III: reference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lastRenderedPageBreak/>
              <w:t xml:space="preserve">A) GOLD II: HR: 2.0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(1.1-3.8);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III: HR: 4.1 (2.2-7.5);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lastRenderedPageBreak/>
              <w:t xml:space="preserve">GOLD IV: HR: 6.4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(3.2-12.8);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B) GOLD III: HR: 2.0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(1.5-2.6);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GOLD IV: HR: 3.1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(2.1-4.7);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C) GOLD IV: HR: 1.6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(1.1-2.3)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0.69</w:t>
            </w:r>
          </w:p>
        </w:tc>
      </w:tr>
      <w:tr w:rsidR="00F85EF4" w:rsidRPr="00F7773C" w:rsidTr="00A33E27">
        <w:trPr>
          <w:trHeight w:val="46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2011 ABCD (mMRC), (Composite;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COPD GOLD classification into A, B, C or D via spirometry, history of exacerbations and mMRC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A) GOLD A: reference;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 GOLD B: reference;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GOLD C: reference; 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A) GOLD B: N.S.A. HR: NR;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C: HR: 2.0 (1.3-3.2);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4.2 (2.8-6.1);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 xml:space="preserve">B) GOLD C: N.S.A HR: NR;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2.5 (1.7-3.8)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GOLD D: HR: 2.1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(1.5-2.8)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0.69</w:t>
            </w:r>
          </w:p>
        </w:tc>
      </w:tr>
      <w:tr w:rsidR="00F85EF4" w:rsidRPr="00F7773C" w:rsidTr="00A33E27">
        <w:trPr>
          <w:trHeight w:val="64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GOLD 2011 ABCD (CCQ 1.0),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(Composite; patient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classification into A, B, C or D via spirometry, history of exacerbations and CCQ with cut off score 1.0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A) GOLD A: reference;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B) GOLD B: reference;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GOLD C: reference; 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B: HR: 2.7 (1.4-5.1);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C: N.S.A. HR: NR;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6.8 (3.7-12.6)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 GOLD C: N.S.A. HR: NR;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2.6 (1.9-3.5)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3.7 (2.3-6.2)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0.72</w:t>
            </w:r>
          </w:p>
        </w:tc>
      </w:tr>
      <w:tr w:rsidR="00F85EF4" w:rsidRPr="00F7773C" w:rsidTr="00A33E27">
        <w:trPr>
          <w:trHeight w:val="57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2011 ABCD (CCQ 1.5),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(Composite; patient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classification into ABC or D via spirometry, history of exacerbations and CCQ with cut off score 1.5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A) GOLD A: reference;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 GOLD B: reference;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GOLD C: reference; 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) GOLD B: HR: 2.9 (1.7-4.9);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GOLD C: HR: 2.5 (1.5-4.2)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 xml:space="preserve">GOLD D: HR: 6.3 (4.0-9.9);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 GOLD C: N.S.A. HR: NR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2.1 (1.5-3.2);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GOLD D: HR: 2.5 (1.8-3.4)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0.71</w:t>
            </w:r>
          </w:p>
        </w:tc>
      </w:tr>
      <w:tr w:rsidR="00F85EF4" w:rsidRPr="00F7773C" w:rsidTr="00A33E27">
        <w:trPr>
          <w:trHeight w:val="60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Continuous vitamin D,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(Biomarker)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lastRenderedPageBreak/>
              <w:t>Burkes, 2020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Serum 25-OH-vitamin D: 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 10 ng/ml decrease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lastRenderedPageBreak/>
              <w:t>risk of AECOPD at 1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OR: 1.06 (0.61-1.18)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1.09 (0.93-1.27)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3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Vitamin D deficiency,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Serum 25-OH-vitamin D: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deficient &lt; 20 ng/mL versus not deficient ≥ 20 ng/mL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risk of AECOPD at 1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1.14 (0.83-1.50)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0.87 (0.56-1.36)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8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Age,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Busch, 2016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0.98 (0.95-1.00)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0.93 (0.87-1.00)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1.00 (0.96-1.03)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1.01 (0.97-1.05)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Sex,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Female sex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2.56 (1.30-5.03)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Female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1.53 (1.05-2.21)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Female sex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1.90 (1.19-3.05)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Female sex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2.56 (1.30-5.03)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Race,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African-American race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Race 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0.15 (0.02-1.28)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Race, 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African-American race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0.69 (0.44-1.09)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Race,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African-American race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0.71 (0.39-1.29)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Race,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African-American race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0.53 (0.23-1.21)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1.00 (0.98-1.02)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1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1.02 (0.99-1.06)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1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0.98 (0.96-1.01)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1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0.98 (0.96-1.01)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1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TLC,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Total lung capacity (TLC) measured by </w:t>
            </w:r>
            <w:r w:rsidRPr="00F7773C">
              <w:rPr>
                <w:rFonts w:ascii="Arial" w:hAnsi="Arial" w:cs="Arial"/>
                <w:lang w:val="en-US"/>
              </w:rPr>
              <w:t xml:space="preserve">computed tomography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1.00 (0.97-1.04)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1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TLC,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Total lung capacity measured (TLC) by </w:t>
            </w:r>
            <w:r w:rsidRPr="00F7773C">
              <w:rPr>
                <w:rFonts w:ascii="Arial" w:hAnsi="Arial" w:cs="Arial"/>
                <w:lang w:val="en-US"/>
              </w:rPr>
              <w:t xml:space="preserve">computed tomography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1.01 (0.99-1.02)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TLC,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Total lung capacity (TLC) measured by </w:t>
            </w:r>
            <w:r w:rsidRPr="00F7773C">
              <w:rPr>
                <w:rFonts w:ascii="Arial" w:hAnsi="Arial" w:cs="Arial"/>
                <w:lang w:val="en-US"/>
              </w:rPr>
              <w:t xml:space="preserve">computed tomography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1.01 (0.99-1.02)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TLC,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Total lung capacity (TLC) measured by </w:t>
            </w:r>
            <w:r w:rsidRPr="00F7773C">
              <w:rPr>
                <w:rFonts w:ascii="Arial" w:hAnsi="Arial" w:cs="Arial"/>
                <w:lang w:val="en-US"/>
              </w:rPr>
              <w:t xml:space="preserve">computed tomography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1.00 (0.98-1.03)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8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SGRQ,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St. George’s respiratory questionnaire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-Total score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1.02 (1.00-1.03)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SGRQ,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St. George’s respiratory questionnaire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Total score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1.01 (0.98-1.04)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SGRQ,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St. George’s respiratory questionnaire Total score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1.03 (1.01-1.04)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mMRC,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modified Medical Research Council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0.85 (0.60-1.21)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5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mMRC,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modified Medical Research Council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1.04 (0.71-1.54)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5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BODE,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 characteristic, 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1.08 (0.80-1.47)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7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BODE,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patient,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0.96 (0.68-1.35)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7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BODE,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(Composite; patient, characteristic,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1.00 (0.78-1.28)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7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Cough,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Frequent cough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1.11 (0.75-1.64)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Cough,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Symptom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Frequent cough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1.69 (0.64-4.47)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Cough,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Frequent cough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1.50 (0.91-2.45)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Cough,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Frequent cough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 (95% CI): 2.14 (1.13-4.06)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History of pneumonia,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tiotropium/ICS/LABA)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1.36 (1.03-1.80)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History of pneumonia,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1.35 (0.99-1.84)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History of pneumonia,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1.08 (0.75-1.56)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-BDR,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2.99 (0.10-87.43)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3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-BDR,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1.65 (0.42-6.39)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3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-BDR,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5.60 (0.97-32.41)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3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Gas trapping%,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1.06 (1.02-1.11)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71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BDR,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Positive bronchodilator respsonse (BDR) ATS-ERS definition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tiotropium)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SpO2,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Oxygen saturation in rest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0.97 (0.90-1.04)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6MWD,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Shorter 6-minute walking distance (6MWD)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1.00 (1.00-1.00)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Emphysema %,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1.02 (0.99-1.04)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Emphysema %,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1.03 (0.99-1.08)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FVC 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Lower FVC% predicted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eastAsia="Times New Roman" w:hAnsi="Arial" w:cs="Arial"/>
                <w:color w:val="000000"/>
                <w:vertAlign w:val="subscript"/>
                <w:lang w:val="en-US" w:eastAsia="nl-NL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/FVC,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Lower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/FVC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Phlegm,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Frequent phlegm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ICS/LABA)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20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Phlegm,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Frequent phlegm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(Subpopulation: SABD)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15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Celli, 2012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Pre-bronchodilator inspiratory capacity was divided in quartiles, mean (range):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1) Q1, 1.15 (0.45–1.50)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Q2, 1.76 (1.51–2.00)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 Q3, 2.25 (2.01–2.50)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4) Q4, 2.95 (2.51–4.00)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Lower quartiles are associated with higher exacerbation risk.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1) Q1: HR: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0.81 (0.72-0.92)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Q2: HR: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0.83 (0.73-0.94)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3) Q3: HR: 0.95 (0.83-1.07)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 Q4: HR: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0.86 (0.75-0.97)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9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2013 (ABCD),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patient, characteristic, symptom, lung function test result)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Chen, 2015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2013 classification into four groups (A–D) based on percentage of predicted postbronchodilator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, mMRC scale, and risk of recurrent exacerbations as defined according to the GOLD 2013 guidelines.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Group A comprised participants with a low risk of exacerbation and few symptoms of dyspnea (mMRC 0–1).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Group B comprised participants with a low risk of exacerbation and many symptoms of dyspnea (mMRC ≥2).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3) Group C comprised participants with a high risk of exacerbation and few symptoms of dyspnea.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 Group D comprised participants with a high risk of exacerbation and many symptoms of dyspnea.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 high risk of exacerbation was defined as a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of less than 50% of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predicted, two or more moderate exacerbations, or one or more severe exacerbations in the preceding year, according to the GOLD 2013 guidelines. 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1) GOLD A: reference;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GOLD B: OR: 3.5 (0.9-13.5);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 GOLD C: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 xml:space="preserve">OR: 20.9 (5.2-85.0);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GOLD D: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31.8 (9.4-107.8)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1) GOLD A: reference;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GOLD B: OR: 1.7 (0.6-4.3);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 GOLD C: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14.1 (4.6-43.2);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GOLD D: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17.9 (7.6-42.0)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Severe AECOPD and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both moderate and severe AECOPD: AUROC 0.79</w:t>
            </w:r>
          </w:p>
        </w:tc>
      </w:tr>
      <w:tr w:rsidR="00F85EF4" w:rsidRPr="00F7773C" w:rsidTr="00A33E27">
        <w:trPr>
          <w:trHeight w:val="59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BODEx,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patient, characteristic, symptom,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Participants were classified according to the BODEx index based on BMI, percentage of predicted postbronchodilator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, mMRC scale, and frequency of severe exacerbations.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The scores for the BODEx Index ranged from 0 to 9 points, and participants were classified into four groups according to their score (Quartile 1 = 0–2 points, Quartile 2 = 3–4 points, Quartile 3 = 5–6 points, Quartile 4 = 7–9 points).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1) Q1: reference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Q2: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6.4 (3.3-12.3)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 Q3: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8.1 (3.7-17.8)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4) Q4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: OR: 36.8 (7.8-173.0)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Q1: reference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2) Q2: OR: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 xml:space="preserve"> 5.9 (3.1-11.3)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 Q3: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5.6 (2.6-12.0)</w:t>
            </w:r>
          </w:p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 Q4: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20.2 (4.4-93.3)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Severe AECOPD: 0.73;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both moderate and severe AECOPD: 0.76</w:t>
            </w:r>
          </w:p>
        </w:tc>
      </w:tr>
      <w:tr w:rsidR="00F85EF4" w:rsidRPr="00F7773C" w:rsidTr="00A33E27">
        <w:trPr>
          <w:trHeight w:val="51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MRC,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Cushen, 2016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Changes in Modified Research Council (MRC) scores between day 1 post-discharge, day 14 and day 42.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Change at day 14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AUROC 0.67 (0.5-0.8)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[SN 0.77, SP 0.55]</w:t>
            </w:r>
          </w:p>
        </w:tc>
      </w:tr>
      <w:tr w:rsidR="00F85EF4" w:rsidRPr="00F7773C" w:rsidTr="00A33E27">
        <w:trPr>
          <w:trHeight w:val="61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Borg Score,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Changes in Borg scores between day 1 post-discharge, day 14 and day 42.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AUROC 0.59</w:t>
            </w:r>
          </w:p>
        </w:tc>
      </w:tr>
      <w:tr w:rsidR="00F85EF4" w:rsidRPr="00F7773C" w:rsidTr="00A33E27">
        <w:trPr>
          <w:trHeight w:val="61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lastRenderedPageBreak/>
              <w:t>CAT score,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Changes in COPD assessment </w:t>
            </w:r>
            <w:proofErr w:type="gramStart"/>
            <w:r w:rsidRPr="00F7773C">
              <w:rPr>
                <w:rFonts w:ascii="Arial" w:hAnsi="Arial" w:cs="Arial"/>
                <w:lang w:val="en-US"/>
              </w:rPr>
              <w:t>test(</w:t>
            </w:r>
            <w:proofErr w:type="gramEnd"/>
            <w:r w:rsidRPr="00F7773C">
              <w:rPr>
                <w:rFonts w:ascii="Arial" w:hAnsi="Arial" w:cs="Arial"/>
                <w:lang w:val="en-US"/>
              </w:rPr>
              <w:t>CAT) scores between day 1 post-discharge, day 14 and day 42.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AUROC 0.58</w:t>
            </w:r>
          </w:p>
        </w:tc>
      </w:tr>
      <w:tr w:rsidR="00F85EF4" w:rsidRPr="00F7773C" w:rsidTr="00A33E27">
        <w:trPr>
          <w:trHeight w:val="59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% predicted,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Exuzides, 2017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i/>
                <w:color w:val="000000"/>
                <w:u w:val="single"/>
                <w:lang w:val="en-US" w:eastAsia="nl-NL"/>
              </w:rPr>
            </w:pPr>
          </w:p>
        </w:tc>
        <w:tc>
          <w:tcPr>
            <w:tcW w:w="1446" w:type="pct"/>
          </w:tcPr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per 1% increase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Likelihood (LL) of AECOPD within the coming year 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vertAlign w:val="subscript"/>
                <w:lang w:val="en-US" w:eastAsia="nl-NL"/>
              </w:rPr>
              <w:t xml:space="preserve">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LL –1.06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LL –2.99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Dyspnea symptoms</w:t>
            </w:r>
            <w:r w:rsidRPr="00F7773C">
              <w:rPr>
                <w:rFonts w:ascii="Arial" w:hAnsi="Arial" w:cs="Arial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Presence of dyspnea was categorized as 0 or 1 according to patient answers to St George’s Respiratory Questionnaire for COPD (SGRQ-C) question 3: responses of ‘‘most days a week,’’ ‘‘several days a week,’’ and ‘‘none at all’’ were tracked separately.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Most days vs none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LL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+31.19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LL +5.30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Dyspnea symptoms,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Presence of dyspnea was categorized as 0 or 1 according to patient answers to St George’s Respiratory Questionnaire for COPD (SGRQ-C) question 3: responses of ‘‘most days a week,’’ ‘‘several days a week,’’ and ‘‘none at all’’ were tracked separately.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several days vs none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+29.05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LL –0.63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Cough and/or sputum,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Cough and/or sputum were categorized as 0 (less than ‘‘most days per week’’) or 1 (‘‘most days per week’’), according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to a patient response of ‘‘most days a week’’ to question 1 or 2 (SGRQ-C).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LL +13.34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+1.29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Per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+0.25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+2.22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Smoking status,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Current vs former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–12.71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+6.85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Gender,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Female vs male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+30.53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+7.92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BMI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Body mass index was defined as low (20 kg/m2), normal (21 to 30 kg/m2), or high (.30 kg/m2).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High vs normal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–4.17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–8.95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BMI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Body mass index was defined as low (20 kg/m2), normal (21 to 30 kg/m2), or high (.30 kg/m2).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Low vs normal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LL –14.47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+25.55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6mwd,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6-meter walking distance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meters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+0.040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+0.03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Fibrinogen,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In mg/dL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+0.080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+0.11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mMRC,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Baseline mMRC dyspnea score: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categorized as 1 if mMRC was </w:t>
            </w:r>
            <w:r w:rsidRPr="00F7773C">
              <w:rPr>
                <w:rFonts w:ascii="Arial" w:hAnsi="Arial" w:cs="Arial"/>
                <w:lang w:val="en-US"/>
              </w:rPr>
              <w:t>≥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 (moderate-to-severe dyspnea) and 0 if mMRC was </w:t>
            </w:r>
            <w:r w:rsidRPr="00F7773C">
              <w:rPr>
                <w:rFonts w:ascii="Arial" w:hAnsi="Arial" w:cs="Arial"/>
                <w:lang w:val="en-US"/>
              </w:rPr>
              <w:t>&lt;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2 (none or mild dyspnea).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≥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2 versus &lt;2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–0.53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LL –0.60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SGRQ total,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derived from the SGRQ for COPD (SGRQ-C) questionnaire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Per unit increase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+0.56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+2.19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Prior exacerbations,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Prior chronic obstructive pulmonary disease exacerbations defined as 0 or </w:t>
            </w:r>
            <w:r w:rsidRPr="00F7773C">
              <w:rPr>
                <w:rFonts w:ascii="Arial" w:hAnsi="Arial" w:cs="Arial"/>
                <w:lang w:val="en-US"/>
              </w:rPr>
              <w:t>≥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1, according to number of reported moderate or severe exacerbations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during the 12-month period before baseline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≥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1 vs 0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Likelihood (LL) of AECOPD within the coming year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LL +125.81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LL +89.12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6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Respiratory sounds PCA-SVM model,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Fernandez – Granero, 2015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PCA-SVM model of respiratory sounds measured by electret condenser omnidirectional microphone. Auscultation was performed on a daily basis by unsupervised patients at home. The sensor was placed on the suprasternal notch and the recording process was guided from the base-station by a multimodal interface.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[SN 0.74, SP 0.98, PPV 0.85, NPV 0.95]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PREO,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Fortis, 2017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PREO = Prebronchodilator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/FVC &lt; 0.7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Association of spirometric measures with number of moderate exacerbations and severe exacerbations per year from phase 1 (baseline) to phase 2 visit (5-year interval)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CI): 0.35 (0.31-0.4)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 0.14 (0.11-0.16)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POSTO,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POSTO = Postbronchodilator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/FVC &lt; 0.7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Association with number of moderate exacerbations and severe exacerbations per year from phase 1 (baseline) to phase 2 visit (5-year interval)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CI): 0.38 (0.34-0.43)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 0.14 (0.12-0.16)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Prebronchodilator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Pre 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% predicted </w:t>
            </w:r>
            <w:r w:rsidRPr="00F7773C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F7773C">
              <w:rPr>
                <w:rFonts w:ascii="Arial" w:hAnsi="Arial" w:cs="Arial"/>
                <w:lang w:val="en-US"/>
              </w:rPr>
              <w:t>Pre-FEV1</w:t>
            </w:r>
            <w:proofErr w:type="gramEnd"/>
            <w:r w:rsidRPr="00F7773C">
              <w:rPr>
                <w:rFonts w:ascii="Arial" w:hAnsi="Arial" w:cs="Arial"/>
                <w:lang w:val="en-US"/>
              </w:rPr>
              <w:t xml:space="preserve"> %)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Association of spirometric measures with number of moderate exacerbations and severe exacerbations per year from phase 1 (baseline) to phase 2 visit (5-year interval)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CI): -0.011 (-0.012-0.01)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CI): -0.004 (-0.0045-0.0036)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Postbronchodilator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%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pgNum/>
            </w:r>
            <w:r w:rsidRPr="00F7773C">
              <w:rPr>
                <w:rFonts w:ascii="Arial" w:hAnsi="Arial" w:cs="Arial"/>
                <w:color w:val="000000"/>
                <w:lang w:val="en-US"/>
              </w:rPr>
              <w:t>redictedd,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Post 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% predicted </w:t>
            </w:r>
            <w:r w:rsidRPr="00F7773C">
              <w:rPr>
                <w:rFonts w:ascii="Arial" w:hAnsi="Arial" w:cs="Arial"/>
                <w:lang w:val="en-US"/>
              </w:rPr>
              <w:t>(post-FEV1 %)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Association of spirometric measures with number of moderate exacerbations and severe exacerbations per year from phase 1 (baseline) to phase 2 visit (5-year interval)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CI): -0.011 (-0.01-0.0097)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Coef (95 % CI): -0.004 (-0.0045-0.0036)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19"/>
        </w:trPr>
        <w:tc>
          <w:tcPr>
            <w:tcW w:w="764" w:type="pct"/>
            <w:tcBorders>
              <w:top w:val="single" w:sz="8" w:space="0" w:color="auto"/>
              <w:bottom w:val="single" w:sz="8" w:space="0" w:color="auto"/>
            </w:tcBorders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BDR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Fortis, 2019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(ATS) </w:t>
            </w:r>
            <w:r w:rsidRPr="00F7773C">
              <w:rPr>
                <w:rFonts w:ascii="Arial" w:hAnsi="Arial" w:cs="Arial"/>
                <w:lang w:val="en-US"/>
              </w:rPr>
              <w:t xml:space="preserve">bronchodilator response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(BDR): an increase in pre-bronchodilator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and/or FVC </w:t>
            </w:r>
            <w:r w:rsidRPr="00F7773C">
              <w:rPr>
                <w:rFonts w:ascii="Arial" w:hAnsi="Arial" w:cs="Arial"/>
                <w:lang w:val="en-US"/>
              </w:rPr>
              <w:t>≥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12% and </w:t>
            </w:r>
            <w:r w:rsidRPr="00F7773C">
              <w:rPr>
                <w:rFonts w:ascii="Arial" w:hAnsi="Arial" w:cs="Arial"/>
                <w:lang w:val="en-US"/>
              </w:rPr>
              <w:t>≥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200 ml after bronchodilator administration.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BDR categories: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No-BDR, no BDR by any criteria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2)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-BDR, BDR in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but no BDR in FVC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3) FVC-BDR, BDR in FVC but no BDR in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4) Combined-BDR, BDR in both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and FVC.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All BDR categories had to meet both 12% and 200-ml volume criteria.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Association of BDR categories at enrolment with drop in FEV1 between baseline and 5-year follow-up visit and respiratory exacerbations in subjects with chronic obstructive pulmonary disease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*Models with ATS-BDR binary variable = BDR according to ATS guidelines; Yes or No as the independent variable.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lang w:val="en-US" w:eastAsia="nl-NL"/>
              </w:rPr>
              <w:lastRenderedPageBreak/>
              <w:t xml:space="preserve">1) reference category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2) IRR: 1.18 (0.90-1.55)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3)IRR: 1.10 (0.93-1.30)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4) IRR: 1.25 (1.03-1.50)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*ATS-BDR: IRR: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1.16 (1.02-1.32)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lang w:val="en-US" w:eastAsia="nl-NL"/>
              </w:rPr>
              <w:lastRenderedPageBreak/>
              <w:t>1) reference category;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2): IRR: 0.97 (0.68-1.40)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3) IRR: 1.09 (0.88-1.35)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4)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IRR: 1.34 (1.05-1.71)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*ATS-BDR: IRR: 1.16 (0.98-1.37)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19"/>
        </w:trPr>
        <w:tc>
          <w:tcPr>
            <w:tcW w:w="764" w:type="pct"/>
            <w:tcBorders>
              <w:top w:val="single" w:sz="8" w:space="0" w:color="auto"/>
              <w:bottom w:val="single" w:sz="8" w:space="0" w:color="auto"/>
            </w:tcBorders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BDR (relative change),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Association of bronchodilator response (BDR) categories at enrolment with drop in FEV1 between baseline and 5-year follow-up visit and respiratory exacerbations when BDR was defined as a change of FEV1 and/or FVC≥12%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reference category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IRR: 1.27 (1.04-1.55)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3) IRR: 1.02 (0.83-1.27)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IRR: 1.26 (1.07-1.48)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reference category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IRR: 1.33 (1.03-1.72)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3) IRR: 1.07 (0.81-1.40)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IRR: 1.33 (1.08-1.62)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19"/>
        </w:trPr>
        <w:tc>
          <w:tcPr>
            <w:tcW w:w="764" w:type="pct"/>
            <w:tcBorders>
              <w:top w:val="single" w:sz="8" w:space="0" w:color="auto"/>
              <w:bottom w:val="single" w:sz="8" w:space="0" w:color="auto"/>
            </w:tcBorders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BDR (absolute or volumetric change),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  <w:tcBorders>
              <w:bottom w:val="single" w:sz="8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Association of bronchodilator response (BDR) categories at enrolment with drop in FEV1 between baseline and 5-year follow-up visit and respiratory exacerbations when BDR was defined as a change of FEV1 and/or FVC≥ 200ml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reference category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2) IRR: 1.32 (0.94-1.84)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3) IRR: 1.06 (0.92-1.22)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4) IRR: 1.10 (0.93-1.30)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 reference category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2) IRR: 1.42 (0.91-2.25)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3) IRR: 1.09 (0.90-1.31)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4): 1.16 (0.93-1.44)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5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PaO2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Fujita,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mm Hg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Subjects were followed up for 1 year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bCs/>
                <w:color w:val="000000"/>
                <w:lang w:val="en-US"/>
              </w:rPr>
              <w:t>OR: 0.88 (0.79-0.99)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Resting breathing instability,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F7773C">
              <w:rPr>
                <w:rFonts w:ascii="Arial" w:hAnsi="Arial" w:cs="Arial"/>
                <w:color w:val="000000" w:themeColor="text1"/>
                <w:lang w:val="en-US"/>
              </w:rPr>
              <w:t>Estimated tidal volume (V</w:t>
            </w:r>
            <w:r w:rsidRPr="00F7773C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T</w:t>
            </w:r>
            <w:r w:rsidRPr="00F7773C">
              <w:rPr>
                <w:rFonts w:ascii="Arial" w:hAnsi="Arial" w:cs="Arial"/>
                <w:color w:val="000000" w:themeColor="text1"/>
                <w:lang w:val="en-US"/>
              </w:rPr>
              <w:t>):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F7773C">
              <w:rPr>
                <w:rFonts w:ascii="Arial" w:hAnsi="Arial" w:cs="Arial"/>
                <w:color w:val="000000" w:themeColor="text1"/>
                <w:lang w:val="en-US"/>
              </w:rPr>
              <w:t xml:space="preserve">Breathing instability was assessed by using the coefficient of variation (coefficient of variation percentage = [SD/mean] ×100) for breath-by-breath total duration of respiratory cycle (T) and estimated tidal volume (V) with an arbitrary unit.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Subjects were followed up for 1 year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1.13 (1.01-1.27)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mMRC, (Symptoms)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Modified British Medical Research Council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1.05 (0.34-3.13)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red blood cell distribution width (RDW),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Garcia-Pachon,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in %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Median value 15.5; Low: 18%, high 31%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(p-value 0.103)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mean platelet volume (MPV</w:t>
            </w:r>
            <w:proofErr w:type="gramStart"/>
            <w:r w:rsidRPr="00F7773C">
              <w:rPr>
                <w:rFonts w:ascii="Arial" w:hAnsi="Arial" w:cs="Arial"/>
                <w:color w:val="000000"/>
                <w:lang w:val="en-US"/>
              </w:rPr>
              <w:t>) ,</w:t>
            </w:r>
            <w:proofErr w:type="gramEnd"/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Femtoliters</w:t>
            </w:r>
            <w:r w:rsidRPr="00F7773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(fL)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Median value 9; low 37%, high 10%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(p-value 0.001)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0.64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platelet (PLT) count,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x10^9/L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Median value 226; low 25% high 23%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(p-value 0.95)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neutrophil to lymphocyte ratio,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Median value 8.56; low 28% high 21%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(p-value 0.87)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the platelet </w:t>
            </w:r>
            <w:proofErr w:type="gramStart"/>
            <w:r w:rsidRPr="00F7773C">
              <w:rPr>
                <w:rFonts w:ascii="Arial" w:hAnsi="Arial" w:cs="Arial"/>
                <w:color w:val="000000"/>
                <w:lang w:val="en-US"/>
              </w:rPr>
              <w:t>count</w:t>
            </w:r>
            <w:proofErr w:type="gramEnd"/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to lymphocyte ratio,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lastRenderedPageBreak/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Median value 0.21; low 26% high 22%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(p-value 0.97)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the mean platelet volume to platelet ratio,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Median value 38.4; low 24% high 25%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(p-value 0.99)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the number of eosinophils,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cells/µ</w:t>
            </w:r>
            <w:r w:rsidRPr="00F7773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L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Percentage of readmissions in the first three months after discharge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Low: Below or equal to median value. High: Above the median value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Median value 120; low 25% high 23%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(p-value 0.95)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Daily physical activity (VMUs),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Garcia-Rio, 2012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Physical activity was measured over 5 consecutive days using an RT3 triaxial accelerometer (Stayhealthy). Analog-to-digital converted data were recorded every second with accelerometer, then added to produce 1-min movement epochs of vector magnitude units (VMUs).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For every 10 VMUs increase in daily physical activity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0.989 (0.983-0.995)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Daily physical activity (VMUs</w:t>
            </w:r>
            <w:proofErr w:type="gramStart"/>
            <w:r w:rsidRPr="00F7773C">
              <w:rPr>
                <w:rFonts w:ascii="Arial" w:hAnsi="Arial" w:cs="Arial"/>
                <w:color w:val="000000"/>
                <w:lang w:val="en-US"/>
              </w:rPr>
              <w:t>) ,</w:t>
            </w:r>
            <w:proofErr w:type="gramEnd"/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i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Level of Daily Physical Activity and the Number of Hospitalizations Due to COPD Exacerbation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Q1: &lt;130 VMU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Q2: 130-200 VMU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Q3: 200-270 VMU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Q4 &gt; 270 VMU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Q1: reference; Q2: N.S.A.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Q3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: IRR: 0.53 (0.29-0.96)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Q4: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IRR: 0.1 (0.03-0.29)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Postbronchodilator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Risk Factors for hospitalization due to COPD Exacerbation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 the patients with higher FEV1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1.00 (0.96-1.04)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BODE index,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BODE index = BMI, obstruction, dyspnea and exercise capacity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Risk Factors for Hospitalization Due to COPD Exacerbation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 (95% CI): 0.97 (0.68-1.37)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SGRQ,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(Symptom) 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St. George’s respiratory questionnaire (SGRQ)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Risk Factors for Hospitalization Due to COPD Exacerbation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0.67 (0.98-1.02)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PaO2,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Arterial blood gas values breathing room air were measured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Risk Factors for Hospitalization Due to COPD Exacerbation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1.00 (0.93-1.08)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PaCO2,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Arterial blood gas values breathing room air were measured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Risk Factors for Hospitalization Due to COPD Exacerbation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1.01 (0.92-1.12)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6MWD,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Two 6-Minute Walking Test according to ATS guidelines performed.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Risk Factors for Hospitalization Due to COPD Exacerbation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patient with higher 6MWD</w:t>
            </w:r>
          </w:p>
          <w:p w:rsidR="00F85EF4" w:rsidRPr="00F7773C" w:rsidRDefault="00F85EF4" w:rsidP="00621950">
            <w:pPr>
              <w:pStyle w:val="ListParagraph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6-minute walking distance (6MWD) In meters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1.00 (0.998-1.008)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VO2 peak,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Oxygen uptake (VO2) peak cycle-ergometer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patient with higher peak VO2</w:t>
            </w:r>
          </w:p>
          <w:p w:rsidR="00F85EF4" w:rsidRPr="00F7773C" w:rsidRDefault="00F85EF4" w:rsidP="00621950">
            <w:pPr>
              <w:pStyle w:val="ListParagraph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In </w:t>
            </w:r>
            <w:r w:rsidRPr="00F7773C">
              <w:rPr>
                <w:rFonts w:ascii="Arial" w:hAnsi="Arial" w:cs="Arial"/>
                <w:lang w:val="en-US"/>
              </w:rPr>
              <w:t>mL/min/kg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0.95 (0.86-1.04)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Endurance time,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A symptom-limited incremental exercise test was conducted on a cycle-ergometer according to the American Thoracic Society/American College of Chest Physician standards.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Endurance time was defined as the duration of loaded pedaling.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patient with higher endurance time</w:t>
            </w:r>
          </w:p>
          <w:p w:rsidR="00F85EF4" w:rsidRPr="00F7773C" w:rsidRDefault="00F85EF4" w:rsidP="00621950">
            <w:pPr>
              <w:pStyle w:val="ListParagraph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In seconds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0.998 (0.995-1.001)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Chitotriosidase,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Harlander, 2020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Enzymatic activity measured in plasma from venous blood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Per increase of 10 nmol/h/mL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(Whole population)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1.014 (0.997-1.032)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8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Chitotriosidase,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Enzymatic activity measured in plasma from venous blood.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Per increase of 10 nmol/h/mL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1.028 (1.002-1.055)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Age per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0.97 (0.93-1.02)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tabs>
                <w:tab w:val="left" w:pos="1365"/>
              </w:tabs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Age per year</w:t>
            </w:r>
          </w:p>
          <w:p w:rsidR="00F85EF4" w:rsidRPr="00F7773C" w:rsidRDefault="00F85EF4" w:rsidP="00621950">
            <w:pPr>
              <w:tabs>
                <w:tab w:val="left" w:pos="1365"/>
              </w:tabs>
              <w:rPr>
                <w:rFonts w:ascii="Arial" w:eastAsia="Times New Roman" w:hAnsi="Arial" w:cs="Arial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0.95 (0.86-1.16)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Female sex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2.19 (0.94-5.08)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Sex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Female sex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HR: 1.40 (0.43-4.40)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BMI,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1.00 (0.91-1.12)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BMI,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year),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1.01 (0.88-1.16)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Smoking status,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Current smokers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1.72 (0.75-3.40)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Smoking status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Current smokers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1.12 (0.36-3.47)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CAT,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(Composite: patient characteristic, 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COPD assessment test (CAT)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1.01 (0.95-1.07)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CAT,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(Composite: patient characteristic, 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1.04 (0.95-1.14)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Per percentage (higher)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0.976 (0.956-0.996)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Per percentage (higher)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0.99 (0.96-1.03)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Eosinophils,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Per percentage (higher)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1.22 (1.05-1.42)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Eosinophils,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Per percentage (higher)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(Subpopulation: ≥1 exacerbation in previous year)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0.97 (0.73-1.3)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History of ≥ 1 exacerbation,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HR: 1.60 (0.76-3.37)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Creatinin/ cystatin 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Hirai,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Low serum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pgNum/>
            </w:r>
            <w:r w:rsidRPr="00F7773C">
              <w:rPr>
                <w:rFonts w:ascii="Arial" w:hAnsi="Arial" w:cs="Arial"/>
                <w:color w:val="000000"/>
                <w:lang w:val="en-US"/>
              </w:rPr>
              <w:t>reatinine/cystatin C ratio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Cut-off value: 0.71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B-Coef: 0.26 (0.10-0.42)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B-Coef: 0.10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(-0.05-0.25)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0.87 (0.81-0.91)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CAT,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(Compostie; symptom, 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Higher COPD Assessment Test (CAT) score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B-Coef: 0.16 (0.01-0.32)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B-Coef: 0.20 (0.05-0.35)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years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B-Coef: 0.08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(-0.08-0.24)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B-Coef: 0.10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(-0.05-0.25)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Percent predicted forced expiratory volume in the first second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B-Coef: -0.05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(-0.21-0.10)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B-Coef: -0.28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 xml:space="preserve"> (-0.43 - -0.13)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6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2017 ABCD, (composite; patient characteristic, symptom, lung function test result)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Lee, 2019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classification into A, B, C or D via CAT and mMRC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A, reference;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B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C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D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2) OR: 1.93 (0.67-5.60);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3)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7.55 (1.25-45.8);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25.0 (6.01-102.9)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0.74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8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2011 ABCD, (composite; patient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classification into A, B, C or D via CAT, mMRC and history of exacerbations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A, reference;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B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C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D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2) OR: 1.40 (0.40-4.85);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 OR: 3.67 (0.79-17.1);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4)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6.75 (2.07-22.0)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0.71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2007 I-IV,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(Composite; patient characteristic,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classification into I, II, III or IV by spirometry only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A, reference;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B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C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D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2) OR: 2.83 (0.31-26.1);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3) OR: 8.24 (0.87-78.2);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4)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31.5 (2.52-394.4)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0.70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BODE index,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(Composite; patient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BODE: BMI, obstruction, dyspnea and exercise capacity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0.75</w:t>
            </w:r>
          </w:p>
        </w:tc>
      </w:tr>
      <w:tr w:rsidR="00F85EF4" w:rsidRPr="00F7773C" w:rsidTr="00A33E27"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Medina – Mirapeix,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Predictor In 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1.10 (1.02-1.19)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Male gender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0.27 (0.03-2.35)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Smoking status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Yes/ no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0.87 (0.29-2.58)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BMI,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1.00 (0.91-1.10)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Comorbidity index,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Measured with functional comorbidity index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lang w:val="en-US" w:eastAsia="nl-NL"/>
              </w:rPr>
              <w:t>OR: 0.84 (0.63-1.13)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Number of moderate or severe exacerbations in previous year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1.61 (1.17-2.21)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Dyspnea (mMRC),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Measured with the modified Medical Research Council (mMRC)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1.59 (0.97-2.63)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CAT,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 characteristic, 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COPD assessment test (CAT)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1.06 (1.00-1.14)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Bronchial mucus hypersecretion,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1.61 (0.62-4.13)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Daily cough,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1.25 (0.49-3.19)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SpO2,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results)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Resting oxygen saturation (SpO2),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measured with a pulse oximeter.</w:t>
            </w:r>
          </w:p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lang w:val="en-US" w:eastAsia="nl-NL"/>
              </w:rPr>
              <w:t>OR: 0.81 (0.69-1.00)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results)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Post-bronchodilator spirometry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in Liters.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0.41 (0.12-1.36)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ABCD,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 characteristic,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Classification in ABCD according to 2019 guidelines</w:t>
            </w:r>
          </w:p>
          <w:p w:rsidR="00F85EF4" w:rsidRPr="00F7773C" w:rsidRDefault="00F85EF4" w:rsidP="00F85EF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A: reference;</w:t>
            </w:r>
          </w:p>
          <w:p w:rsidR="00F85EF4" w:rsidRPr="00F7773C" w:rsidRDefault="00F85EF4" w:rsidP="00F85EF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B:</w:t>
            </w:r>
          </w:p>
          <w:p w:rsidR="00F85EF4" w:rsidRPr="00F7773C" w:rsidRDefault="00F85EF4" w:rsidP="00F85EF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GOLD C: </w:t>
            </w:r>
          </w:p>
          <w:p w:rsidR="00F85EF4" w:rsidRPr="00F7773C" w:rsidRDefault="00F85EF4" w:rsidP="00F85EF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D: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2) OR: 2.01 (0.17-24.22);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3) OR: 0.98 (0.05-20.06);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4) OR: 4.30 (0.47-38.90)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6MWT,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results)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six-minute-walk test (6MWT)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The results were categorized into two groups (&lt;350m or ≥350m); &lt;350m was considered poor physical performance.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Poor 6MWT(&lt;350m): </w:t>
            </w:r>
          </w:p>
          <w:p w:rsidR="00F85EF4" w:rsidRPr="00F7773C" w:rsidRDefault="00F85EF4" w:rsidP="00621950">
            <w:pPr>
              <w:pStyle w:val="ListParagraph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year: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3.20 (1.14-8.96)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AUROC 0.78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(0.69-0.88)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5STS,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five-repetition sit-to-stand (5STS): the time (seconds) taken to stand five times from a sitting position, as rapidly as possible.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Score 0–4: a higher score indicated greater functional status.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The cut-off score was ≤2 </w:t>
            </w:r>
          </w:p>
          <w:p w:rsidR="00F85EF4" w:rsidRPr="00F7773C" w:rsidRDefault="00F85EF4" w:rsidP="00621950">
            <w:pPr>
              <w:pStyle w:val="ListParagraph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Lower 5STS:</w:t>
            </w:r>
          </w:p>
          <w:p w:rsidR="00F85EF4" w:rsidRPr="00F7773C" w:rsidRDefault="00F85EF4" w:rsidP="00621950">
            <w:pPr>
              <w:pStyle w:val="ListParagraph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Predicting exacerbations in the following year: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3.84 (1.14-12.94)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0.79 (0.70-0.88)</w:t>
            </w:r>
          </w:p>
        </w:tc>
      </w:tr>
      <w:tr w:rsidR="00F85EF4" w:rsidRPr="00F7773C" w:rsidTr="00A33E27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4MGS,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4-meter gait speed (4MGS); measured the time (seconds) taken to cross a 4-m line at a typical walking speed.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Score 0–4: a higher score indicated greater functional status.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Patients were classified into two groups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The cut-off score was ≤3 </w:t>
            </w:r>
          </w:p>
          <w:p w:rsidR="00F85EF4" w:rsidRPr="00F7773C" w:rsidRDefault="00F85EF4" w:rsidP="00621950">
            <w:pPr>
              <w:pStyle w:val="ListParagraph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Lower 4MGS:</w:t>
            </w:r>
          </w:p>
          <w:p w:rsidR="00F85EF4" w:rsidRPr="00F7773C" w:rsidRDefault="00F85EF4" w:rsidP="00621950">
            <w:pPr>
              <w:pStyle w:val="ListParagraph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Predicting exacerbations in the following year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OR: 1.96 (0.71-5.45)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7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mMRC,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(Symptom)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Natori, 2016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The modified Medical Research Council (mMRC) scale was assessed only once based on a sel freport completed by each patient before observation.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Grade 0: reference;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Grade 1;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Grade 2;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Grade 3;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Grade 4;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Grade 1-2;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Grade 3-4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Annual moderate or severe exacerbation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 xml:space="preserve">B) RR: 2.13 (0.74-6.30); </w:t>
            </w:r>
          </w:p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>C) RR: 2.36 (0.60-9.87);</w:t>
            </w:r>
          </w:p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 xml:space="preserve">D) RR: 6.56 (0.76-146); </w:t>
            </w:r>
          </w:p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>E) RR: 5.21 (0.57-118);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F) RR: 2.19 (0.80-6.11);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G) RR: 5.74 (0.98-48.2)</w:t>
            </w:r>
          </w:p>
        </w:tc>
        <w:tc>
          <w:tcPr>
            <w:tcW w:w="606" w:type="pct"/>
          </w:tcPr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>B) RR: 0.37 (0.02-4.23);</w:t>
            </w:r>
          </w:p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 xml:space="preserve"> C) RR: 3.03 (0.43-27.5); </w:t>
            </w:r>
          </w:p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>D) RR: 14.6 (1.50-202);</w:t>
            </w:r>
          </w:p>
          <w:p w:rsidR="00F85EF4" w:rsidRPr="00FD6EC5" w:rsidRDefault="00F85EF4" w:rsidP="00621950">
            <w:pPr>
              <w:rPr>
                <w:rFonts w:ascii="Arial" w:eastAsia="Times New Roman" w:hAnsi="Arial" w:cs="Arial"/>
                <w:color w:val="000000"/>
                <w:lang w:val="de-DE" w:eastAsia="nl-NL"/>
              </w:rPr>
            </w:pPr>
            <w:r w:rsidRPr="00FD6EC5">
              <w:rPr>
                <w:rFonts w:ascii="Arial" w:eastAsia="Times New Roman" w:hAnsi="Arial" w:cs="Arial"/>
                <w:color w:val="000000"/>
                <w:lang w:val="de-DE" w:eastAsia="nl-NL"/>
              </w:rPr>
              <w:t xml:space="preserve"> E) RR: 10.8 (0.93-158);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F) RR: 1.13 (0.20-8.92);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G) RR: 8.88 (1.19-93.9)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3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GOLD I-IV,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Spirometry was performed in accordance with the American Thoracic Society (ATS)/European Respiratory Society (ERS) task forces, classification I, II, III, IV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GOLD I: reference;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II: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III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IV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lang w:val="en-US"/>
              </w:rPr>
              <w:t>Annual moderate or severe exacerbation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B):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8.06 (1.97-55.0);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11.7 (2.15-95.2);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 xml:space="preserve">D) </w:t>
            </w: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23.3 (1.83-700)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 xml:space="preserve">B) RR: 3.55x10^6 (0.40-infinity);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C) RR: 2.14x10^6 (0.17-infinity);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D) RR: 2.32x10^6 (0.13-infinity)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673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CID (TORCH),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 characteristic, symptom, lung function test result)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Naya, 2018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Based on patients from the TORCH study. Composite Clinically Important Deterioration (CID) was defined as any one of the following component events: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decrease of ≥100 mL from baseline in post-bronchodilator FEV</w:t>
            </w:r>
            <w:r w:rsidRPr="00F7773C">
              <w:rPr>
                <w:rFonts w:ascii="Arial" w:hAnsi="Arial" w:cs="Arial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lang w:val="en-US"/>
              </w:rPr>
              <w:t>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increase of ≥4 units in SGRQ score from baseline;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incidence of a moderate/severe exacerbation.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Patients were categorized into two subgroups: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those who met ≥1 CID criteria within the first 6 months after enrollment (CID+);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those who did not (CID-)</w:t>
            </w:r>
          </w:p>
          <w:p w:rsidR="00F85EF4" w:rsidRPr="00F7773C" w:rsidRDefault="00F85EF4" w:rsidP="00621950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CID + versus CID-: </w:t>
            </w:r>
          </w:p>
          <w:p w:rsidR="00F85EF4" w:rsidRPr="00F7773C" w:rsidRDefault="00F85EF4" w:rsidP="00621950">
            <w:pPr>
              <w:pStyle w:val="ListParagraph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At 36 months CID+ HR: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1.61 (1.50-1.72)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1.55 (1.38-1.73)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5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CID (ECLIPSE),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Based on patients from the ECLIPSE study. Composite Clinically Important Deterioration (CID) was defined as any one of the following component events: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decrease of ≥100 mL from baseline in post-bronchodilator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increase of ≥4 units in SGRQ score from baseline;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incidence of a moderate/severe exacerbation.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Patients were categorized into two subgroups: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those who met ≥1 CID criteria within the first 12 months after enrollment (CID+);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those who did not (CID-)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 xml:space="preserve">CID + versus CID-: </w:t>
            </w:r>
          </w:p>
          <w:p w:rsidR="00F85EF4" w:rsidRPr="00F7773C" w:rsidRDefault="00F85EF4" w:rsidP="00621950">
            <w:pPr>
              <w:pStyle w:val="ListParagraph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At 36 months CID+ HR:</w:t>
            </w:r>
          </w:p>
        </w:tc>
        <w:tc>
          <w:tcPr>
            <w:tcW w:w="488" w:type="pct"/>
            <w:shd w:val="clear" w:color="auto" w:fill="FFFFFF" w:themeFill="background1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HR: 2.54 (2.20-2.93)</w:t>
            </w: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2.81 (2.17-3.63)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Numata,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Greater age: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Annual exacerbations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1.11 (1.02-1.21)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OR: 1.11 (1.02-1.21)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BMI,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Lower BMI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Annual exacerbations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0.84 (0.7-1.01)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bCs/>
                <w:color w:val="000000"/>
                <w:lang w:val="en-US"/>
              </w:rPr>
              <w:t>OR: 0.87 (0.77-0.97)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COPD stage 3/4, (Composite; patient characteristic,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Annual exacerbations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1.2 (0.34-3.9)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2.8 (1.1-7)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History of exacerbation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Yes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Annual exacerbations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8.8 (2.2-34.4)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6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History of ICS treatment,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Yes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ICS = inhaled corticosteroid, 46 patients had history of ICS treatment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Annual exacerbations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2.3 (0.72-7.1)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1.7 (0.71-3.9)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4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(Patient characteristic) 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Nuñez, 2020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Years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2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Sex,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Pack-years,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mMRC,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modified Medical Research Council (mMRC)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CAT,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COPD Assessment Test (CAT)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cut-off value: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≥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15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higher CAT score HR: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proofErr w:type="gramStart"/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  :</w:t>
            </w:r>
            <w:proofErr w:type="gramEnd"/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 xml:space="preserve"> 1.03 (1.01-1.05)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0.68 (0.62-0.74)</w:t>
            </w: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%,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&lt; 55%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Lower FEV1(%) HR: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0.99 (0.98-0.99)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0.65 (0.59-0.71)</w:t>
            </w: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Sputum production,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Exacerbation in previous year,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Number of moderate and severe AECOPD in year prior to inclusion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1.94 (1.32-2.84)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CRP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C-reactive protein, blood analysis in stable state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Leukocytes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Hemoglobin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Platelets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Fibrinogen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Alpha-1 antitrypsin,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Neutrophil-lymphocyte ratio,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Eosinophil-lymphocyte ratio,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Eosinophil-basophil ratio,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Platelet-lymphocyte ratio,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N.S.A.: NR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5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Statistical model,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(Composite; patient characteristic,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CAT score,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% predicted and exacerbations in previous year; Exp(β)</w:t>
            </w:r>
            <w:proofErr w:type="gramStart"/>
            <w:r w:rsidRPr="00F7773C">
              <w:rPr>
                <w:rFonts w:ascii="Arial" w:hAnsi="Arial" w:cs="Arial"/>
                <w:color w:val="000000"/>
                <w:lang w:val="en-US"/>
              </w:rPr>
              <w:t>/(</w:t>
            </w:r>
            <w:proofErr w:type="gramEnd"/>
            <w:r w:rsidRPr="00F7773C">
              <w:rPr>
                <w:rFonts w:ascii="Arial" w:hAnsi="Arial" w:cs="Arial"/>
                <w:color w:val="000000"/>
                <w:lang w:val="en-US"/>
              </w:rPr>
              <w:t>1 + Exp(β)), where β = - 1.597 + 0.696 [in case of a CAT score ≥ 15) + 1.074 [in case of 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&lt; 55%) + 0.963 [in case of previous exacerbations]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NR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0.73 (0.68 – 0.79)</w:t>
            </w:r>
          </w:p>
        </w:tc>
      </w:tr>
      <w:tr w:rsidR="00F85EF4" w:rsidRPr="00F7773C" w:rsidTr="00A33E27">
        <w:trPr>
          <w:trHeight w:val="38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</w:tcBorders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Sakurai, 2018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1.04 (1.00-1.08)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8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Pack-years,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1.00 (1.00-1.00)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8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% predicted &lt;50%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bCs/>
                <w:lang w:val="en-US"/>
              </w:rPr>
              <w:t>OR 2.69 (1.37-5.33)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0.64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(0.57-0.72)</w:t>
            </w:r>
          </w:p>
        </w:tc>
      </w:tr>
      <w:tr w:rsidR="00F85EF4" w:rsidRPr="00F7773C" w:rsidTr="00A33E27">
        <w:trPr>
          <w:trHeight w:val="38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NLR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Neutrophil-to-lymphocyte ratio (</w:t>
            </w:r>
            <w:proofErr w:type="gramStart"/>
            <w:r w:rsidRPr="00F7773C">
              <w:rPr>
                <w:rFonts w:ascii="Arial" w:hAnsi="Arial" w:cs="Arial"/>
                <w:color w:val="000000"/>
                <w:lang w:val="en-US"/>
              </w:rPr>
              <w:t>NLR  :</w:t>
            </w:r>
            <w:proofErr w:type="gramEnd"/>
            <w:r w:rsidRPr="00F7773C">
              <w:rPr>
                <w:rFonts w:ascii="Arial" w:hAnsi="Arial" w:cs="Arial"/>
                <w:color w:val="000000"/>
                <w:lang w:val="en-US"/>
              </w:rPr>
              <w:t>the absolute neutrophil count divided by the absolute lymphocyte count.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blood samples were collected at baseline and annually for 3 years, at a time when the disease was stable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cut off: ≥ 2.7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risk factor for exacerbation over 3 years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2.22 (1.10-4.46)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0.63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(0.55-0.72)</w:t>
            </w:r>
          </w:p>
        </w:tc>
      </w:tr>
      <w:tr w:rsidR="00F85EF4" w:rsidRPr="00F7773C" w:rsidTr="00A33E27">
        <w:trPr>
          <w:trHeight w:val="42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Neutrophil count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Blood samples were collected at baseline and annually for 3 years, at a time when the disease was stable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0.55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(0.46-0.62)</w:t>
            </w:r>
          </w:p>
        </w:tc>
      </w:tr>
      <w:tr w:rsidR="00F85EF4" w:rsidRPr="00F7773C" w:rsidTr="00A33E27">
        <w:trPr>
          <w:trHeight w:val="42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Lymphocyte count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>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Blood samples were collected at baseline and annually for 3 years, at a time when the disease was stable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AUROC 0.60 (0.51-0.68)</w:t>
            </w:r>
          </w:p>
        </w:tc>
      </w:tr>
      <w:tr w:rsidR="00F85EF4" w:rsidRPr="00F7773C" w:rsidTr="00A33E27">
        <w:trPr>
          <w:trHeight w:val="421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Eosinophil count,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Blood samples were collected at baseline and annually for 3 years, at a time when the disease was stable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0.51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(0.42-0.61)</w:t>
            </w:r>
          </w:p>
        </w:tc>
      </w:tr>
      <w:tr w:rsidR="00F85EF4" w:rsidRPr="00F7773C" w:rsidTr="00A33E27">
        <w:trPr>
          <w:trHeight w:val="51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AreaFE%,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(Lung function test result)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Satici,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i/>
                <w:iCs/>
                <w:color w:val="000000"/>
                <w:lang w:val="en-US"/>
              </w:rPr>
              <w:t>The ratio of area under observed FVL to reference flow volume loop (FVL) was reported as AreaFE%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cut-off value: &lt; 0.17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0.84 (0.73-0.97)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0.88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(0.78-0.98)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[SN 0.82, SP 0.83, PPV 0.42, NPV 0.96]</w:t>
            </w:r>
          </w:p>
        </w:tc>
      </w:tr>
      <w:tr w:rsidR="00F85EF4" w:rsidRPr="00F7773C" w:rsidTr="00A33E27">
        <w:trPr>
          <w:trHeight w:val="61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CAT Score,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(Composite; symptom, 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Assessment Test (CAT) score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High grade of dyspnea is defined as having a CAT score of ≥10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cut-off value: 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≥ 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20.5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1.12 (1.07-1.72)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AUROC 0.80 (0.64-0.95)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[SN 0.72, SP 0.85, PPV 0.42, NPV 0.95]</w:t>
            </w:r>
          </w:p>
        </w:tc>
      </w:tr>
      <w:tr w:rsidR="00F85EF4" w:rsidRPr="00F7773C" w:rsidTr="00A33E27">
        <w:trPr>
          <w:trHeight w:val="61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Age, 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Years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t>OR: 1.24 (0.97-1.59)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61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FEV1 (%),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Forced expiratory volume in first second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t>OR: 0.99 (0.90-1.14)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617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6MWT, 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Six-minute walking test (6MWT) in meters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Cs/>
                <w:color w:val="000000"/>
                <w:lang w:val="en-US"/>
              </w:rPr>
              <w:t>OR: 0.99 (0.99-1.01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15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Fibrinogen,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(Biomarker)</w:t>
            </w:r>
          </w:p>
        </w:tc>
        <w:tc>
          <w:tcPr>
            <w:tcW w:w="6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Singh, 2021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Annual rate of COPD exacerbations </w:t>
            </w:r>
            <w:proofErr w:type="gramStart"/>
            <w:r w:rsidRPr="00F7773C">
              <w:rPr>
                <w:rFonts w:ascii="Arial" w:hAnsi="Arial" w:cs="Arial"/>
                <w:color w:val="000000"/>
                <w:lang w:val="en-US"/>
              </w:rPr>
              <w:t>were</w:t>
            </w:r>
            <w:proofErr w:type="gramEnd"/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analyzed post hoc in the fibrinogen population according to a fibrinogen threshold: ≥ or&lt;3.5 g/L and by fibrinogen quartiles 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exacerbation risk with fibrinogen ≥3.5 g/L: </w:t>
            </w:r>
          </w:p>
          <w:p w:rsidR="00F85EF4" w:rsidRPr="00F7773C" w:rsidRDefault="00F85EF4" w:rsidP="00621950">
            <w:pPr>
              <w:pStyle w:val="ListParagraph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over a 36 weeks time period</w:t>
            </w:r>
          </w:p>
        </w:tc>
        <w:tc>
          <w:tcPr>
            <w:tcW w:w="488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lastRenderedPageBreak/>
              <w:t>RR: 1.03 (0.95-1.11)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lang w:val="en-US"/>
              </w:rPr>
            </w:pPr>
            <w:r w:rsidRPr="00F7773C">
              <w:rPr>
                <w:rFonts w:ascii="Arial" w:hAnsi="Arial" w:cs="Arial"/>
                <w:b/>
                <w:lang w:val="en-US"/>
              </w:rPr>
              <w:t>RR: 1.30 (1.10-1.54)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RR: 1.08 (1.00-1.15)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06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Soltani, 2015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Years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The risk of 3- and 6-month cumulative re-attendance rate: 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RR: 0.97 (0.94-0.99)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Gender,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Male vs female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reference; male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RR: 0.79 (0.45-1.41)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BMI,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1.01 (0.98-1.04)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Smoking status,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tabs>
                <w:tab w:val="left" w:pos="1052"/>
              </w:tabs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Ex- vs current smoker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tabs>
                <w:tab w:val="left" w:pos="10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reference; ex-smokers</w:t>
            </w:r>
          </w:p>
          <w:p w:rsidR="00F85EF4" w:rsidRPr="00F7773C" w:rsidRDefault="00F85EF4" w:rsidP="00621950">
            <w:pPr>
              <w:tabs>
                <w:tab w:val="left" w:pos="1052"/>
              </w:tabs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1.43 (0.78-2.63)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Social support,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3 groups: A) living with partner; B) living alone; C) nursing home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A) living with partner is reference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B) RR: 1.16 (0.65-2.05); 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C) NR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Cough,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Presence of cough: yes/no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1.70 (0.26-11.0)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Sputum production,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Presence of sputum production: yes/no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lang w:val="en-US" w:eastAsia="nl-NL"/>
              </w:rPr>
              <w:t>RR: 1.68 (0.55-5.11)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Systolic blood pressure,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mmHg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1.00 (0.99-1.01)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Pulse rate,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Per min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lang w:val="en-US" w:eastAsia="nl-NL"/>
              </w:rPr>
              <w:t>RR: 1.00 (0.99-1.01)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Respiratory rate,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Per min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0.97 (0.91-1.02)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Temperature,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°C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RR: 0.90 (0.62-1.31)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Arterial pH,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0.98 (0.96-1.00)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PaCO2,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mmHg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1.01 (1.00-1.01)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SpO2,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>Lung function test result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%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1.01 (0.98-1.04)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0.97 (0.95-1.00)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FVC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b/>
                <w:color w:val="000000"/>
                <w:lang w:val="en-US" w:eastAsia="nl-NL"/>
              </w:rPr>
              <w:t>RR: 0.98 (0.97-1.00)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FEV</w:t>
            </w:r>
            <w:r w:rsidRPr="00F7773C">
              <w:rPr>
                <w:rFonts w:ascii="Arial" w:hAnsi="Arial" w:cs="Arial"/>
                <w:color w:val="000000"/>
                <w:vertAlign w:val="subscript"/>
                <w:lang w:val="en-US"/>
              </w:rPr>
              <w:t>1</w:t>
            </w: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/FVC,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lang w:val="en-US" w:eastAsia="nl-NL"/>
              </w:rPr>
              <w:t>RR: 0.98 (0.95-1.01)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DCLO% predicted,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lang w:val="en-US"/>
              </w:rPr>
            </w:pPr>
            <w:r w:rsidRPr="00F7773C">
              <w:rPr>
                <w:rFonts w:ascii="Arial" w:hAnsi="Arial" w:cs="Arial"/>
                <w:lang w:val="en-US"/>
              </w:rPr>
              <w:t>lung diffusion of carbon monoxide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RR: 0.98 (0.95-1.02)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Blood sugar,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µ</w:t>
            </w:r>
            <w:r w:rsidRPr="00F7773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mol/L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RR: 1.01 (0.90-1.12)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CRP,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C-reactive proteim (CRP)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mg/L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RR: 0.995 (0.99-1.00)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308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lastRenderedPageBreak/>
              <w:t>WBC,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(Biomarker)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White blood cell count (WBC)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x10^9/L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The risk of 3- and 6-month cumulative re-attendance rate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RR: 0.998 (0.94-1.06)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42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Age,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(Patient characteristic)</w:t>
            </w:r>
          </w:p>
        </w:tc>
        <w:tc>
          <w:tcPr>
            <w:tcW w:w="646" w:type="pct"/>
            <w:vMerge w:val="restar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Suetomo, 2014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≥65 years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Annual exacerbation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OR: 1.6 (0.6-4.0)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85EF4" w:rsidRPr="00F7773C" w:rsidTr="00A33E27">
        <w:trPr>
          <w:trHeight w:val="324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CAT,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(Composite; patient characteristic, symptom)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Total COPD Assessment Test (CAT) score ≥10 points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Annual exacerbation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3.8 (1.1-17.7)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4.5 (1.9-11.3)</w:t>
            </w:r>
          </w:p>
        </w:tc>
        <w:tc>
          <w:tcPr>
            <w:tcW w:w="444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Moderate AECOPD: AUROC 0.77; Severe AECOPD: AUROC 0.79</w:t>
            </w:r>
          </w:p>
        </w:tc>
      </w:tr>
      <w:tr w:rsidR="00F85EF4" w:rsidRPr="00F7773C" w:rsidTr="00A33E27">
        <w:trPr>
          <w:trHeight w:val="372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GOLD I-IV,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(Lung function test result)</w:t>
            </w:r>
          </w:p>
        </w:tc>
        <w:tc>
          <w:tcPr>
            <w:tcW w:w="646" w:type="pct"/>
            <w:vMerge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COPD GOLD III and IV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Annual exacerbation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3.8 (1.2-12.6)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OR: 5.7 (2.3-15.3)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F85EF4" w:rsidRPr="00F7773C" w:rsidTr="00A33E27">
        <w:trPr>
          <w:trHeight w:val="1150"/>
        </w:trPr>
        <w:tc>
          <w:tcPr>
            <w:tcW w:w="764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SGRQ-C,</w:t>
            </w:r>
          </w:p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73C">
              <w:rPr>
                <w:rFonts w:ascii="Arial" w:eastAsia="Times New Roman" w:hAnsi="Arial" w:cs="Arial"/>
                <w:color w:val="000000"/>
                <w:lang w:val="en-US" w:eastAsia="nl-NL"/>
              </w:rPr>
              <w:t>(Symptom)</w:t>
            </w:r>
          </w:p>
        </w:tc>
        <w:tc>
          <w:tcPr>
            <w:tcW w:w="646" w:type="pct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F7773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Wilke, 2015</w:t>
            </w:r>
          </w:p>
        </w:tc>
        <w:tc>
          <w:tcPr>
            <w:tcW w:w="144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The COPD specific version of the SGRQ (SGRQ-C) was used. Risk estimates are made for the AECOPD occurring in the two following years.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A change of four units in total score is considered as the minimum clinically important difference.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groups: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>clinically significant 1-year deterioration in SGRQ score (Δ ≥ +4 points)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non-clinically significant 1-year change in SGRQ score (Δ −3.99 to +3.99 points),</w:t>
            </w:r>
          </w:p>
          <w:p w:rsidR="00F85EF4" w:rsidRPr="00F7773C" w:rsidRDefault="00F85EF4" w:rsidP="00F85E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clinically significant 1-year improvement in SGRQ score (Δ≤−4 points).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  <w:tc>
          <w:tcPr>
            <w:tcW w:w="606" w:type="pct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>1)Improvement vs no change: HR: 0.94 (0.76-1.17);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 No change vs deterioration: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HR: 0.77 (0.62-0.97);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3)Improvement vs Deterioration: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0.72 (0.58-0.90)</w:t>
            </w:r>
          </w:p>
        </w:tc>
        <w:tc>
          <w:tcPr>
            <w:tcW w:w="606" w:type="pct"/>
            <w:shd w:val="clear" w:color="auto" w:fill="auto"/>
          </w:tcPr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1)Improvement vs no change: HR: 0.93 (0.82-1.07);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2)No change vs deterioration: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HR: 0.84 (0.73-0.97);</w:t>
            </w: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F85EF4" w:rsidRPr="00F7773C" w:rsidRDefault="00F85EF4" w:rsidP="00621950">
            <w:pPr>
              <w:rPr>
                <w:rFonts w:ascii="Arial" w:hAnsi="Arial" w:cs="Arial"/>
                <w:color w:val="000000"/>
                <w:lang w:val="en-US"/>
              </w:rPr>
            </w:pPr>
            <w:r w:rsidRPr="00F7773C">
              <w:rPr>
                <w:rFonts w:ascii="Arial" w:hAnsi="Arial" w:cs="Arial"/>
                <w:color w:val="000000"/>
                <w:lang w:val="en-US"/>
              </w:rPr>
              <w:t xml:space="preserve">3)Improvement vs Deterioration: </w:t>
            </w:r>
            <w:r w:rsidRPr="00F7773C">
              <w:rPr>
                <w:rFonts w:ascii="Arial" w:hAnsi="Arial" w:cs="Arial"/>
                <w:b/>
                <w:color w:val="000000"/>
                <w:lang w:val="en-US"/>
              </w:rPr>
              <w:t>HR: 0.78 (0.67-0.89)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:rsidR="00F85EF4" w:rsidRPr="00F7773C" w:rsidRDefault="00F85EF4" w:rsidP="00621950">
            <w:pPr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</w:tbl>
    <w:p w:rsidR="00152002" w:rsidRPr="00A33E27" w:rsidRDefault="00152002" w:rsidP="00152002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lang w:val="en-US"/>
        </w:rPr>
      </w:pPr>
      <w:r w:rsidRPr="00A33E27">
        <w:rPr>
          <w:rFonts w:ascii="Arial" w:hAnsi="Arial" w:cs="Arial"/>
          <w:i w:val="0"/>
          <w:iCs w:val="0"/>
          <w:color w:val="000000" w:themeColor="text1"/>
          <w:lang w:val="en-US"/>
        </w:rPr>
        <w:t>Bold font indicates a statistically significant association (p&lt;0.05)</w:t>
      </w:r>
    </w:p>
    <w:p w:rsidR="00736E2C" w:rsidRPr="00F85EF4" w:rsidRDefault="00F85EF4" w:rsidP="00F85EF4">
      <w:pPr>
        <w:spacing w:line="480" w:lineRule="auto"/>
        <w:rPr>
          <w:rFonts w:ascii="Arial" w:hAnsi="Arial" w:cs="Arial"/>
          <w:sz w:val="18"/>
          <w:szCs w:val="18"/>
          <w:lang w:val="en-US"/>
        </w:rPr>
      </w:pPr>
      <w:r w:rsidRPr="00F7773C">
        <w:rPr>
          <w:rFonts w:ascii="Arial" w:hAnsi="Arial" w:cs="Arial"/>
          <w:sz w:val="18"/>
          <w:szCs w:val="18"/>
          <w:lang w:val="en-US"/>
        </w:rPr>
        <w:t xml:space="preserve">Abbreviations: B-coef: b, standardized regression coefficient, HR: Hazard ratio, OR: Odds ratio, IRR: Incidence Rate Ratio, LL: Likelihood, Coef: coefficient, AUC: area under the ROC curve, </w:t>
      </w:r>
      <w:r w:rsidRPr="00F7773C">
        <w:rPr>
          <w:rFonts w:ascii="Arial" w:eastAsia="Times New Roman" w:hAnsi="Arial" w:cs="Arial"/>
          <w:bCs/>
          <w:color w:val="000000"/>
          <w:sz w:val="18"/>
          <w:szCs w:val="18"/>
          <w:lang w:val="en-US" w:eastAsia="nl-NL"/>
        </w:rPr>
        <w:t xml:space="preserve">SN: sensitivity, SP: specificity, PPV: positive predictive value, NPV: negative predictive value, </w:t>
      </w:r>
      <w:r w:rsidRPr="00F7773C">
        <w:rPr>
          <w:rFonts w:ascii="Arial" w:eastAsia="Times New Roman" w:hAnsi="Arial" w:cs="Arial"/>
          <w:color w:val="000000"/>
          <w:sz w:val="18"/>
          <w:szCs w:val="18"/>
          <w:lang w:val="en-US" w:eastAsia="nl-NL"/>
        </w:rPr>
        <w:t>N.S.A: No Significant Association, 95% CI: 95% Confidence Interval, ICS: Inhaled corticosteroids, LABA: long-acting beta-agonists, SABA: short-acting beta-agonists, FEV: Forced expiratory volume, BDR: Bronchodilator, FVC: forced vital capacity, ATS: American Thoracic Society, CAT: COPD Assessment Test, SGRQ: St. George’s Respiratory Questionnaire, mMRC: modified Medical Research council, 6MWT: 6-minute walking test, 6MWD: 6-minute walking distance, 6MWS: 6 minute walking speed, GOLD: Global Initiative for Obstructive Lung Disease</w:t>
      </w:r>
    </w:p>
    <w:sectPr w:rsidR="00736E2C" w:rsidRPr="00F85EF4" w:rsidSect="00F85EF4">
      <w:pgSz w:w="16838" w:h="11906" w:orient="landscape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C09" w:rsidRDefault="00C53C09" w:rsidP="00F85EF4">
      <w:pPr>
        <w:spacing w:after="0" w:line="240" w:lineRule="auto"/>
      </w:pPr>
      <w:r>
        <w:separator/>
      </w:r>
    </w:p>
  </w:endnote>
  <w:endnote w:type="continuationSeparator" w:id="0">
    <w:p w:rsidR="00C53C09" w:rsidRDefault="00C53C09" w:rsidP="00F8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9313955"/>
      <w:docPartObj>
        <w:docPartGallery w:val="Page Numbers (Bottom of Page)"/>
        <w:docPartUnique/>
      </w:docPartObj>
    </w:sdtPr>
    <w:sdtContent>
      <w:p w:rsidR="00F85EF4" w:rsidRDefault="00F85EF4" w:rsidP="00F117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85EF4" w:rsidRDefault="00F85EF4" w:rsidP="00F85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2071914"/>
      <w:docPartObj>
        <w:docPartGallery w:val="Page Numbers (Bottom of Page)"/>
        <w:docPartUnique/>
      </w:docPartObj>
    </w:sdtPr>
    <w:sdtContent>
      <w:p w:rsidR="00F85EF4" w:rsidRDefault="00F85EF4" w:rsidP="00F117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85EF4" w:rsidRDefault="00F85EF4" w:rsidP="00F85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C09" w:rsidRDefault="00C53C09" w:rsidP="00F85EF4">
      <w:pPr>
        <w:spacing w:after="0" w:line="240" w:lineRule="auto"/>
      </w:pPr>
      <w:r>
        <w:separator/>
      </w:r>
    </w:p>
  </w:footnote>
  <w:footnote w:type="continuationSeparator" w:id="0">
    <w:p w:rsidR="00C53C09" w:rsidRDefault="00C53C09" w:rsidP="00F8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4DC"/>
    <w:multiLevelType w:val="hybridMultilevel"/>
    <w:tmpl w:val="C2364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676"/>
    <w:multiLevelType w:val="hybridMultilevel"/>
    <w:tmpl w:val="ADC85FA8"/>
    <w:lvl w:ilvl="0" w:tplc="3000E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693D"/>
    <w:multiLevelType w:val="hybridMultilevel"/>
    <w:tmpl w:val="4AEE1F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96393"/>
    <w:multiLevelType w:val="hybridMultilevel"/>
    <w:tmpl w:val="B26A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A6B77"/>
    <w:multiLevelType w:val="hybridMultilevel"/>
    <w:tmpl w:val="24E861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A03"/>
    <w:multiLevelType w:val="hybridMultilevel"/>
    <w:tmpl w:val="5A4EED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354D"/>
    <w:multiLevelType w:val="hybridMultilevel"/>
    <w:tmpl w:val="F8E6231A"/>
    <w:lvl w:ilvl="0" w:tplc="06DEC03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61C7F"/>
    <w:multiLevelType w:val="hybridMultilevel"/>
    <w:tmpl w:val="186C533C"/>
    <w:lvl w:ilvl="0" w:tplc="851E3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1A6C"/>
    <w:multiLevelType w:val="hybridMultilevel"/>
    <w:tmpl w:val="6130F84E"/>
    <w:lvl w:ilvl="0" w:tplc="3000E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810DE"/>
    <w:multiLevelType w:val="hybridMultilevel"/>
    <w:tmpl w:val="5F06E6F8"/>
    <w:lvl w:ilvl="0" w:tplc="3000E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67B10"/>
    <w:multiLevelType w:val="hybridMultilevel"/>
    <w:tmpl w:val="DF160DDA"/>
    <w:lvl w:ilvl="0" w:tplc="38B49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3108"/>
    <w:multiLevelType w:val="hybridMultilevel"/>
    <w:tmpl w:val="28EAFE10"/>
    <w:lvl w:ilvl="0" w:tplc="851E3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02AE"/>
    <w:multiLevelType w:val="hybridMultilevel"/>
    <w:tmpl w:val="F97E14D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77C5"/>
    <w:multiLevelType w:val="hybridMultilevel"/>
    <w:tmpl w:val="5186F4E0"/>
    <w:lvl w:ilvl="0" w:tplc="3AB23B5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5300"/>
    <w:multiLevelType w:val="hybridMultilevel"/>
    <w:tmpl w:val="50D0D0B8"/>
    <w:lvl w:ilvl="0" w:tplc="2CDA2E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A185C"/>
    <w:multiLevelType w:val="hybridMultilevel"/>
    <w:tmpl w:val="2F08D078"/>
    <w:lvl w:ilvl="0" w:tplc="E9225E12">
      <w:start w:val="3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2D9F59D4"/>
    <w:multiLevelType w:val="hybridMultilevel"/>
    <w:tmpl w:val="13CCC028"/>
    <w:lvl w:ilvl="0" w:tplc="6908CB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41F57"/>
    <w:multiLevelType w:val="hybridMultilevel"/>
    <w:tmpl w:val="D062D95C"/>
    <w:lvl w:ilvl="0" w:tplc="3000E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40B7"/>
    <w:multiLevelType w:val="hybridMultilevel"/>
    <w:tmpl w:val="5186F4E0"/>
    <w:lvl w:ilvl="0" w:tplc="3AB23B5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C6772"/>
    <w:multiLevelType w:val="hybridMultilevel"/>
    <w:tmpl w:val="6DBEA4B6"/>
    <w:lvl w:ilvl="0" w:tplc="C6D43E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B35C3"/>
    <w:multiLevelType w:val="hybridMultilevel"/>
    <w:tmpl w:val="526C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C6B7D"/>
    <w:multiLevelType w:val="hybridMultilevel"/>
    <w:tmpl w:val="EF205B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B28075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D06FD"/>
    <w:multiLevelType w:val="hybridMultilevel"/>
    <w:tmpl w:val="129AE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A26E6"/>
    <w:multiLevelType w:val="hybridMultilevel"/>
    <w:tmpl w:val="13B4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22033"/>
    <w:multiLevelType w:val="hybridMultilevel"/>
    <w:tmpl w:val="ABAE9D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A4CD9"/>
    <w:multiLevelType w:val="hybridMultilevel"/>
    <w:tmpl w:val="C544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2757C"/>
    <w:multiLevelType w:val="hybridMultilevel"/>
    <w:tmpl w:val="EAFC46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358EC"/>
    <w:multiLevelType w:val="hybridMultilevel"/>
    <w:tmpl w:val="E4D8D446"/>
    <w:lvl w:ilvl="0" w:tplc="56B84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D32258"/>
    <w:multiLevelType w:val="hybridMultilevel"/>
    <w:tmpl w:val="7FF4228E"/>
    <w:lvl w:ilvl="0" w:tplc="E2C2AC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2DE2"/>
    <w:multiLevelType w:val="hybridMultilevel"/>
    <w:tmpl w:val="2118F76E"/>
    <w:lvl w:ilvl="0" w:tplc="FADC52E8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C363C"/>
    <w:multiLevelType w:val="hybridMultilevel"/>
    <w:tmpl w:val="0F7EA6F4"/>
    <w:lvl w:ilvl="0" w:tplc="FE4895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C4346"/>
    <w:multiLevelType w:val="hybridMultilevel"/>
    <w:tmpl w:val="1E088244"/>
    <w:lvl w:ilvl="0" w:tplc="3000E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6BE1A0D"/>
    <w:multiLevelType w:val="hybridMultilevel"/>
    <w:tmpl w:val="76448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91167">
    <w:abstractNumId w:val="3"/>
  </w:num>
  <w:num w:numId="2" w16cid:durableId="851141720">
    <w:abstractNumId w:val="23"/>
  </w:num>
  <w:num w:numId="3" w16cid:durableId="1490367032">
    <w:abstractNumId w:val="20"/>
  </w:num>
  <w:num w:numId="4" w16cid:durableId="1130174822">
    <w:abstractNumId w:val="25"/>
  </w:num>
  <w:num w:numId="5" w16cid:durableId="251865645">
    <w:abstractNumId w:val="10"/>
  </w:num>
  <w:num w:numId="6" w16cid:durableId="1109546308">
    <w:abstractNumId w:val="21"/>
  </w:num>
  <w:num w:numId="7" w16cid:durableId="1539006123">
    <w:abstractNumId w:val="18"/>
  </w:num>
  <w:num w:numId="8" w16cid:durableId="9138858">
    <w:abstractNumId w:val="13"/>
  </w:num>
  <w:num w:numId="9" w16cid:durableId="1189295324">
    <w:abstractNumId w:val="11"/>
  </w:num>
  <w:num w:numId="10" w16cid:durableId="136411518">
    <w:abstractNumId w:val="7"/>
  </w:num>
  <w:num w:numId="11" w16cid:durableId="383870542">
    <w:abstractNumId w:val="14"/>
  </w:num>
  <w:num w:numId="12" w16cid:durableId="464353134">
    <w:abstractNumId w:val="27"/>
  </w:num>
  <w:num w:numId="13" w16cid:durableId="279800148">
    <w:abstractNumId w:val="4"/>
  </w:num>
  <w:num w:numId="14" w16cid:durableId="454715386">
    <w:abstractNumId w:val="0"/>
  </w:num>
  <w:num w:numId="15" w16cid:durableId="622276095">
    <w:abstractNumId w:val="5"/>
  </w:num>
  <w:num w:numId="16" w16cid:durableId="1037240109">
    <w:abstractNumId w:val="30"/>
  </w:num>
  <w:num w:numId="17" w16cid:durableId="145627793">
    <w:abstractNumId w:val="26"/>
  </w:num>
  <w:num w:numId="18" w16cid:durableId="1685748571">
    <w:abstractNumId w:val="6"/>
  </w:num>
  <w:num w:numId="19" w16cid:durableId="554194593">
    <w:abstractNumId w:val="24"/>
  </w:num>
  <w:num w:numId="20" w16cid:durableId="556356167">
    <w:abstractNumId w:val="15"/>
  </w:num>
  <w:num w:numId="21" w16cid:durableId="1118527333">
    <w:abstractNumId w:val="16"/>
  </w:num>
  <w:num w:numId="22" w16cid:durableId="1845171725">
    <w:abstractNumId w:val="17"/>
  </w:num>
  <w:num w:numId="23" w16cid:durableId="770273443">
    <w:abstractNumId w:val="8"/>
  </w:num>
  <w:num w:numId="24" w16cid:durableId="1640576342">
    <w:abstractNumId w:val="28"/>
  </w:num>
  <w:num w:numId="25" w16cid:durableId="1517187171">
    <w:abstractNumId w:val="12"/>
  </w:num>
  <w:num w:numId="26" w16cid:durableId="1182545615">
    <w:abstractNumId w:val="32"/>
  </w:num>
  <w:num w:numId="27" w16cid:durableId="1770855299">
    <w:abstractNumId w:val="29"/>
  </w:num>
  <w:num w:numId="28" w16cid:durableId="490996480">
    <w:abstractNumId w:val="9"/>
  </w:num>
  <w:num w:numId="29" w16cid:durableId="1300650827">
    <w:abstractNumId w:val="31"/>
  </w:num>
  <w:num w:numId="30" w16cid:durableId="253513402">
    <w:abstractNumId w:val="19"/>
  </w:num>
  <w:num w:numId="31" w16cid:durableId="1748963214">
    <w:abstractNumId w:val="2"/>
  </w:num>
  <w:num w:numId="32" w16cid:durableId="1990744656">
    <w:abstractNumId w:val="22"/>
  </w:num>
  <w:num w:numId="33" w16cid:durableId="183837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F4"/>
    <w:rsid w:val="0008526E"/>
    <w:rsid w:val="00100860"/>
    <w:rsid w:val="001120BF"/>
    <w:rsid w:val="00132F40"/>
    <w:rsid w:val="00152002"/>
    <w:rsid w:val="004B2E7C"/>
    <w:rsid w:val="004D2EEB"/>
    <w:rsid w:val="004E0456"/>
    <w:rsid w:val="005E5D97"/>
    <w:rsid w:val="00707200"/>
    <w:rsid w:val="00736E2C"/>
    <w:rsid w:val="007A3DA8"/>
    <w:rsid w:val="007B72B5"/>
    <w:rsid w:val="007F7843"/>
    <w:rsid w:val="009235E1"/>
    <w:rsid w:val="0094172D"/>
    <w:rsid w:val="00A33E27"/>
    <w:rsid w:val="00AD52C0"/>
    <w:rsid w:val="00C5380B"/>
    <w:rsid w:val="00C53C09"/>
    <w:rsid w:val="00CD3CF0"/>
    <w:rsid w:val="00D723E9"/>
    <w:rsid w:val="00DF5EC2"/>
    <w:rsid w:val="00F179F2"/>
    <w:rsid w:val="00F73FA9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F9A6C54-B73A-AF48-86E9-9B90DC3B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F4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E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E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5E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85EF4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ListParagraph">
    <w:name w:val="List Paragraph"/>
    <w:aliases w:val="Bullet List,FooterText,Normal bullet 2,Bullet list,Numbered List,1st level - Bullet List Paragraph,Lettre d'introduction,Paragraph,Bullet EY,List Paragraph11,Normal bullet 21,List Paragraph111,Bullet list1,Medium Grid 1 - Accent 21,List1"/>
    <w:basedOn w:val="Normal"/>
    <w:link w:val="ListParagraphChar"/>
    <w:uiPriority w:val="34"/>
    <w:qFormat/>
    <w:rsid w:val="00F85E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EF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EF4"/>
    <w:rPr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F85E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85EF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5EF4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EF4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F85E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8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F4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F4"/>
    <w:rPr>
      <w:sz w:val="22"/>
      <w:szCs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5EF4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85EF4"/>
    <w:pPr>
      <w:outlineLvl w:val="9"/>
    </w:pPr>
    <w:rPr>
      <w:lang w:val="nl-NL"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F85E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5EF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85EF4"/>
    <w:rPr>
      <w:color w:val="0563C1" w:themeColor="hyperlink"/>
      <w:u w:val="single"/>
    </w:rPr>
  </w:style>
  <w:style w:type="character" w:customStyle="1" w:styleId="ListParagraphChar">
    <w:name w:val="List Paragraph Char"/>
    <w:aliases w:val="Bullet List Char,FooterText Char,Normal bullet 2 Char,Bullet list Char,Numbered List Char,1st level - Bullet List Paragraph Char,Lettre d'introduction Char,Paragraph Char,Bullet EY Char,List Paragraph11 Char,Normal bullet 21 Char"/>
    <w:link w:val="ListParagraph"/>
    <w:uiPriority w:val="34"/>
    <w:locked/>
    <w:rsid w:val="00F85EF4"/>
    <w:rPr>
      <w:sz w:val="22"/>
      <w:szCs w:val="22"/>
      <w:lang w:val="en-GB"/>
    </w:rPr>
  </w:style>
  <w:style w:type="table" w:customStyle="1" w:styleId="GridTable1Light-Accent21">
    <w:name w:val="Grid Table 1 Light - Accent 21"/>
    <w:basedOn w:val="TableNormal"/>
    <w:uiPriority w:val="46"/>
    <w:rsid w:val="00F85EF4"/>
    <w:pPr>
      <w:jc w:val="both"/>
    </w:pPr>
    <w:rPr>
      <w:rFonts w:ascii="Times New Roman" w:eastAsia="Times New Roman" w:hAnsi="Times New Roman" w:cs="Times New Roman"/>
      <w:sz w:val="22"/>
      <w:szCs w:val="22"/>
      <w:lang w:val="en-GB" w:eastAsia="nl-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 w:val="0"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85EF4"/>
    <w:rPr>
      <w:sz w:val="22"/>
      <w:szCs w:val="22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F85EF4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5EF4"/>
    <w:rPr>
      <w:rFonts w:ascii="Calibri" w:hAnsi="Calibri" w:cs="Calibri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85EF4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85EF4"/>
    <w:rPr>
      <w:rFonts w:ascii="Calibri" w:hAnsi="Calibri" w:cs="Calibri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F85EF4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paragraph" w:customStyle="1" w:styleId="Default">
    <w:name w:val="Default"/>
    <w:rsid w:val="00F85E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CA" w:eastAsia="en-C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EF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85EF4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F85EF4"/>
    <w:rPr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F85EF4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F85EF4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85EF4"/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8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-listitem">
    <w:name w:val="block-list__item"/>
    <w:basedOn w:val="Normal"/>
    <w:rsid w:val="00F8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5EF4"/>
    <w:rPr>
      <w:b/>
      <w:bCs/>
    </w:rPr>
  </w:style>
  <w:style w:type="table" w:customStyle="1" w:styleId="PlainTable51">
    <w:name w:val="Plain Table 51"/>
    <w:basedOn w:val="TableNormal"/>
    <w:uiPriority w:val="45"/>
    <w:rsid w:val="00F85EF4"/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8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E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Emphasis">
    <w:name w:val="Emphasis"/>
    <w:basedOn w:val="DefaultParagraphFont"/>
    <w:uiPriority w:val="20"/>
    <w:qFormat/>
    <w:rsid w:val="00F85EF4"/>
    <w:rPr>
      <w:i/>
      <w:iCs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85EF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85EF4"/>
  </w:style>
  <w:style w:type="character" w:styleId="PageNumber">
    <w:name w:val="page number"/>
    <w:basedOn w:val="DefaultParagraphFont"/>
    <w:uiPriority w:val="99"/>
    <w:semiHidden/>
    <w:unhideWhenUsed/>
    <w:rsid w:val="00F8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7302</Words>
  <Characters>41188</Characters>
  <Application>Microsoft Office Word</Application>
  <DocSecurity>0</DocSecurity>
  <Lines>2167</Lines>
  <Paragraphs>850</Paragraphs>
  <ScaleCrop>false</ScaleCrop>
  <Company/>
  <LinksUpToDate>false</LinksUpToDate>
  <CharactersWithSpaces>47640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Dumiana Chamaon</dc:creator>
  <cp:keywords/>
  <dc:description/>
  <cp:lastModifiedBy>Dumiana Chamaon</cp:lastModifiedBy>
  <cp:revision>2</cp:revision>
  <dcterms:created xsi:type="dcterms:W3CDTF">2025-08-07T07:40:00Z</dcterms:created>
  <dcterms:modified xsi:type="dcterms:W3CDTF">2025-08-07T07:40:00Z</dcterms:modified>
</cp:coreProperties>
</file>