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F3A78" w14:textId="77777777" w:rsidR="00614D4F" w:rsidRPr="00273E1E" w:rsidRDefault="00614D4F" w:rsidP="00614D4F">
      <w:pPr>
        <w:spacing w:line="480" w:lineRule="auto"/>
        <w:jc w:val="left"/>
        <w:rPr>
          <w:rFonts w:ascii="Times New Roman" w:eastAsia="OneGulliverA" w:hAnsi="Times New Roman" w:cs="Times New Roman"/>
          <w:b/>
          <w:bCs/>
          <w:sz w:val="24"/>
          <w:szCs w:val="24"/>
        </w:rPr>
      </w:pP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S 1. Experimental section</w:t>
      </w:r>
    </w:p>
    <w:p w14:paraId="64ADDDF4" w14:textId="259E895E" w:rsidR="00614D4F" w:rsidRPr="00273E1E" w:rsidRDefault="00614D4F" w:rsidP="00614D4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205320697"/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S 1.1</w:t>
      </w:r>
      <w:bookmarkEnd w:id="0"/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 xml:space="preserve"> </w:t>
      </w:r>
      <w:bookmarkStart w:id="1" w:name="OLE_LINK3"/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Material and reagent</w:t>
      </w:r>
      <w:bookmarkEnd w:id="1"/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 xml:space="preserve">. </w:t>
      </w:r>
    </w:p>
    <w:p w14:paraId="7B448F58" w14:textId="1E325E16" w:rsidR="00CE7341" w:rsidRPr="00273E1E" w:rsidRDefault="0055493B" w:rsidP="000862A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L929 cells and Dulbecco’s modified eagle medium (DMEM) were purchased from Wuhan Pricella Biotechnology Co., Ltd. (Wuhan, China). </w:t>
      </w:r>
      <w:bookmarkStart w:id="2" w:name="OLE_LINK15"/>
      <w:r w:rsidR="003D549C" w:rsidRPr="00273E1E">
        <w:rPr>
          <w:rFonts w:ascii="Times New Roman" w:hAnsi="Times New Roman" w:cs="Times New Roman"/>
          <w:sz w:val="24"/>
          <w:szCs w:val="24"/>
        </w:rPr>
        <w:t>H</w:t>
      </w:r>
      <w:r w:rsidRPr="00273E1E">
        <w:rPr>
          <w:rFonts w:ascii="Times New Roman" w:hAnsi="Times New Roman" w:cs="Times New Roman"/>
          <w:sz w:val="24"/>
          <w:szCs w:val="24"/>
        </w:rPr>
        <w:t>uman umbilical vein endothelial cells (HUVEC-SV40)</w:t>
      </w:r>
      <w:bookmarkEnd w:id="2"/>
      <w:r w:rsidRPr="00273E1E">
        <w:rPr>
          <w:rFonts w:ascii="Times New Roman" w:hAnsi="Times New Roman" w:cs="Times New Roman"/>
          <w:sz w:val="24"/>
          <w:szCs w:val="24"/>
        </w:rPr>
        <w:t xml:space="preserve"> and HUVEC-SV40 specific culture medium </w:t>
      </w:r>
      <w:r w:rsidR="006E3195" w:rsidRPr="00273E1E">
        <w:rPr>
          <w:rFonts w:ascii="Times New Roman" w:hAnsi="Times New Roman" w:cs="Times New Roman"/>
          <w:sz w:val="24"/>
          <w:szCs w:val="24"/>
        </w:rPr>
        <w:t xml:space="preserve">were obtained from Wuhan </w:t>
      </w:r>
      <w:proofErr w:type="spellStart"/>
      <w:r w:rsidR="006E3195" w:rsidRPr="00273E1E">
        <w:rPr>
          <w:rFonts w:ascii="Times New Roman" w:hAnsi="Times New Roman" w:cs="Times New Roman"/>
          <w:sz w:val="24"/>
          <w:szCs w:val="24"/>
        </w:rPr>
        <w:t>Shangen</w:t>
      </w:r>
      <w:proofErr w:type="spellEnd"/>
      <w:r w:rsidR="006E3195" w:rsidRPr="00273E1E">
        <w:rPr>
          <w:rFonts w:ascii="Times New Roman" w:hAnsi="Times New Roman" w:cs="Times New Roman"/>
          <w:sz w:val="24"/>
          <w:szCs w:val="24"/>
        </w:rPr>
        <w:t xml:space="preserve"> Biotechnology Co., Ltd. (Wuhan, China). </w:t>
      </w:r>
      <w:proofErr w:type="spellStart"/>
      <w:r w:rsidR="00ED0DA6" w:rsidRPr="00273E1E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="00ED0DA6" w:rsidRPr="00273E1E">
        <w:rPr>
          <w:rFonts w:ascii="Times New Roman" w:hAnsi="Times New Roman" w:cs="Times New Roman"/>
          <w:sz w:val="24"/>
          <w:szCs w:val="24"/>
        </w:rPr>
        <w:t xml:space="preserve">-AM/PI staining kit was acquired from </w:t>
      </w:r>
      <w:proofErr w:type="spellStart"/>
      <w:r w:rsidR="00ED0DA6" w:rsidRPr="00273E1E">
        <w:rPr>
          <w:rFonts w:ascii="Times New Roman" w:hAnsi="Times New Roman" w:cs="Times New Roman"/>
          <w:sz w:val="24"/>
          <w:szCs w:val="24"/>
        </w:rPr>
        <w:t>Yisheng</w:t>
      </w:r>
      <w:proofErr w:type="spellEnd"/>
      <w:r w:rsidR="00ED0DA6" w:rsidRPr="00273E1E">
        <w:rPr>
          <w:rFonts w:ascii="Times New Roman" w:hAnsi="Times New Roman" w:cs="Times New Roman"/>
          <w:sz w:val="24"/>
          <w:szCs w:val="24"/>
        </w:rPr>
        <w:t xml:space="preserve"> Biotechnology Co., Ltd. (Shanghai, China). </w:t>
      </w:r>
      <w:r w:rsidR="006157A4" w:rsidRPr="00273E1E">
        <w:rPr>
          <w:rFonts w:ascii="Times New Roman" w:hAnsi="Times New Roman" w:cs="Times New Roman"/>
          <w:sz w:val="24"/>
          <w:szCs w:val="24"/>
        </w:rPr>
        <w:t>3-(4,5-</w:t>
      </w:r>
      <w:r w:rsidR="00ED0DA6" w:rsidRPr="00273E1E">
        <w:rPr>
          <w:rFonts w:ascii="Times New Roman" w:hAnsi="Times New Roman" w:cs="Times New Roman"/>
          <w:sz w:val="24"/>
          <w:szCs w:val="24"/>
        </w:rPr>
        <w:t>D</w:t>
      </w:r>
      <w:r w:rsidR="006157A4" w:rsidRPr="00273E1E">
        <w:rPr>
          <w:rFonts w:ascii="Times New Roman" w:hAnsi="Times New Roman" w:cs="Times New Roman"/>
          <w:sz w:val="24"/>
          <w:szCs w:val="24"/>
        </w:rPr>
        <w:t>imethyl-2-thiazole)-2,5-diphenyl tetrazolium bromide thiazole blue (MTT)</w:t>
      </w:r>
      <w:r w:rsidR="00ED0DA6" w:rsidRPr="00273E1E">
        <w:rPr>
          <w:rFonts w:ascii="Times New Roman" w:hAnsi="Times New Roman" w:cs="Times New Roman"/>
          <w:sz w:val="24"/>
          <w:szCs w:val="24"/>
        </w:rPr>
        <w:t xml:space="preserve"> assay kit was procured from Wuhan </w:t>
      </w:r>
      <w:proofErr w:type="spellStart"/>
      <w:r w:rsidR="00ED0DA6" w:rsidRPr="00273E1E">
        <w:rPr>
          <w:rFonts w:ascii="Times New Roman" w:hAnsi="Times New Roman" w:cs="Times New Roman"/>
          <w:sz w:val="24"/>
          <w:szCs w:val="24"/>
        </w:rPr>
        <w:t>Saiweier</w:t>
      </w:r>
      <w:proofErr w:type="spellEnd"/>
      <w:r w:rsidR="00ED0DA6" w:rsidRPr="00273E1E">
        <w:rPr>
          <w:rFonts w:ascii="Times New Roman" w:hAnsi="Times New Roman" w:cs="Times New Roman"/>
          <w:sz w:val="24"/>
          <w:szCs w:val="24"/>
        </w:rPr>
        <w:t xml:space="preserve"> Biotechnology Co., Ltd. (Wuhan, China). </w:t>
      </w:r>
      <w:bookmarkStart w:id="3" w:name="_Hlk44312030"/>
      <w:r w:rsidR="000A16E2" w:rsidRPr="00273E1E">
        <w:rPr>
          <w:rFonts w:ascii="Times New Roman" w:hAnsi="Times New Roman" w:cs="Times New Roman"/>
          <w:sz w:val="24"/>
          <w:szCs w:val="24"/>
        </w:rPr>
        <w:t xml:space="preserve">Trypsin-EDTA digestion solution (0.25%), PBS buffer (pH 7.2-7.4) and 4% paraformaldehyde fixative were purchased from </w:t>
      </w:r>
      <w:proofErr w:type="spellStart"/>
      <w:r w:rsidR="000A16E2" w:rsidRPr="00273E1E">
        <w:rPr>
          <w:rFonts w:ascii="Times New Roman" w:hAnsi="Times New Roman" w:cs="Times New Roman"/>
          <w:sz w:val="24"/>
          <w:szCs w:val="24"/>
        </w:rPr>
        <w:t>Solarbio</w:t>
      </w:r>
      <w:proofErr w:type="spellEnd"/>
      <w:r w:rsidR="000A16E2" w:rsidRPr="00273E1E">
        <w:rPr>
          <w:rFonts w:ascii="Times New Roman" w:hAnsi="Times New Roman" w:cs="Times New Roman"/>
          <w:sz w:val="24"/>
          <w:szCs w:val="24"/>
        </w:rPr>
        <w:t xml:space="preserve"> (Beijing, China).</w:t>
      </w:r>
      <w:r w:rsidR="00F724AC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011EDF" w:rsidRPr="00273E1E">
        <w:rPr>
          <w:rFonts w:ascii="Times New Roman" w:hAnsi="Times New Roman" w:cs="Times New Roman"/>
          <w:sz w:val="24"/>
          <w:szCs w:val="24"/>
        </w:rPr>
        <w:t xml:space="preserve">Hematoxylin and eosin (H&amp;E) staining kit and Masson staining kit were purchased from </w:t>
      </w:r>
      <w:proofErr w:type="spellStart"/>
      <w:r w:rsidR="00011EDF" w:rsidRPr="00273E1E">
        <w:rPr>
          <w:rFonts w:ascii="Times New Roman" w:hAnsi="Times New Roman" w:cs="Times New Roman"/>
          <w:sz w:val="24"/>
          <w:szCs w:val="24"/>
        </w:rPr>
        <w:t>Servicebio</w:t>
      </w:r>
      <w:proofErr w:type="spellEnd"/>
      <w:r w:rsidR="00011EDF" w:rsidRPr="00273E1E">
        <w:rPr>
          <w:rFonts w:ascii="Times New Roman" w:hAnsi="Times New Roman" w:cs="Times New Roman"/>
          <w:sz w:val="24"/>
          <w:szCs w:val="24"/>
        </w:rPr>
        <w:t xml:space="preserve"> (Wuhan, China).</w:t>
      </w:r>
      <w:r w:rsidR="003F4251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3F4251" w:rsidRPr="00273E1E">
        <w:rPr>
          <w:rFonts w:ascii="Times New Roman" w:hAnsi="Times New Roman" w:cs="Times New Roman"/>
          <w:spacing w:val="12"/>
          <w:sz w:val="24"/>
          <w:szCs w:val="24"/>
        </w:rPr>
        <w:t>P</w:t>
      </w:r>
      <w:r w:rsidR="00CE7341" w:rsidRPr="00273E1E">
        <w:rPr>
          <w:rFonts w:ascii="Times New Roman" w:hAnsi="Times New Roman" w:cs="Times New Roman"/>
          <w:spacing w:val="12"/>
          <w:sz w:val="24"/>
          <w:szCs w:val="24"/>
        </w:rPr>
        <w:t>rimary antibod</w:t>
      </w:r>
      <w:r w:rsidR="00FE2999" w:rsidRPr="00273E1E">
        <w:rPr>
          <w:rFonts w:ascii="Times New Roman" w:hAnsi="Times New Roman" w:cs="Times New Roman"/>
          <w:spacing w:val="12"/>
          <w:sz w:val="24"/>
          <w:szCs w:val="24"/>
        </w:rPr>
        <w:t>y</w:t>
      </w:r>
      <w:r w:rsidR="00CE7341" w:rsidRPr="00273E1E">
        <w:rPr>
          <w:rFonts w:ascii="Times New Roman" w:hAnsi="Times New Roman" w:cs="Times New Roman"/>
          <w:spacing w:val="12"/>
          <w:sz w:val="24"/>
          <w:szCs w:val="24"/>
        </w:rPr>
        <w:t xml:space="preserve"> of </w:t>
      </w:r>
      <w:r w:rsidR="00CE7341" w:rsidRPr="00273E1E">
        <w:rPr>
          <w:rFonts w:ascii="Times New Roman" w:hAnsi="Times New Roman" w:cs="Times New Roman"/>
          <w:sz w:val="24"/>
          <w:szCs w:val="24"/>
        </w:rPr>
        <w:t>TNF-α and IL-10</w:t>
      </w:r>
      <w:r w:rsidR="00CE7341" w:rsidRPr="00273E1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FE2999" w:rsidRPr="00273E1E">
        <w:rPr>
          <w:rFonts w:ascii="Times New Roman" w:hAnsi="Times New Roman" w:cs="Times New Roman"/>
          <w:spacing w:val="12"/>
          <w:sz w:val="24"/>
          <w:szCs w:val="24"/>
        </w:rPr>
        <w:t>(Rabbit Anti-Rat)</w:t>
      </w:r>
      <w:r w:rsidR="003F4251" w:rsidRPr="00273E1E">
        <w:rPr>
          <w:rFonts w:ascii="Times New Roman" w:hAnsi="Times New Roman" w:cs="Times New Roman"/>
          <w:spacing w:val="12"/>
          <w:sz w:val="24"/>
          <w:szCs w:val="24"/>
        </w:rPr>
        <w:t>,</w:t>
      </w:r>
      <w:r w:rsidR="00FE2999" w:rsidRPr="00273E1E">
        <w:rPr>
          <w:rFonts w:ascii="Times New Roman" w:hAnsi="Times New Roman" w:cs="Times New Roman"/>
          <w:spacing w:val="12"/>
          <w:sz w:val="24"/>
          <w:szCs w:val="24"/>
        </w:rPr>
        <w:t xml:space="preserve"> secondary antibody (Goat Anti-rabbit) </w:t>
      </w:r>
      <w:r w:rsidR="003F4251" w:rsidRPr="00273E1E">
        <w:rPr>
          <w:rFonts w:ascii="Times New Roman" w:hAnsi="Times New Roman" w:cs="Times New Roman"/>
          <w:spacing w:val="12"/>
          <w:sz w:val="24"/>
          <w:szCs w:val="24"/>
        </w:rPr>
        <w:t xml:space="preserve">and 4′,6-diamidino-2-phenylindole (DAPI) </w:t>
      </w:r>
      <w:r w:rsidR="00CE7341" w:rsidRPr="00273E1E">
        <w:rPr>
          <w:rFonts w:ascii="Times New Roman" w:hAnsi="Times New Roman" w:cs="Times New Roman"/>
          <w:spacing w:val="12"/>
          <w:sz w:val="24"/>
          <w:szCs w:val="24"/>
        </w:rPr>
        <w:t>were purchased from BIOSS Biotechnology Co., Ltd (</w:t>
      </w:r>
      <w:r w:rsidR="00CE7341" w:rsidRPr="00273E1E">
        <w:rPr>
          <w:rFonts w:ascii="Times New Roman" w:hAnsi="Times New Roman" w:cs="Times New Roman"/>
          <w:sz w:val="24"/>
          <w:szCs w:val="24"/>
          <w:shd w:val="clear" w:color="auto" w:fill="FFFFFF"/>
        </w:rPr>
        <w:t>Beijing, China</w:t>
      </w:r>
      <w:r w:rsidR="00CE7341" w:rsidRPr="00273E1E">
        <w:rPr>
          <w:rFonts w:ascii="Times New Roman" w:hAnsi="Times New Roman" w:cs="Times New Roman"/>
          <w:spacing w:val="12"/>
          <w:sz w:val="24"/>
          <w:szCs w:val="24"/>
        </w:rPr>
        <w:t xml:space="preserve">). </w:t>
      </w:r>
    </w:p>
    <w:p w14:paraId="73921617" w14:textId="77777777" w:rsidR="00CE7341" w:rsidRPr="00273E1E" w:rsidRDefault="00CE7341" w:rsidP="000862A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C5500A" w14:textId="16253BAB" w:rsidR="00AD7BFD" w:rsidRPr="00273E1E" w:rsidRDefault="00614D4F" w:rsidP="00955DC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 xml:space="preserve">S 1.2 </w:t>
      </w:r>
      <w:bookmarkStart w:id="4" w:name="_Hlk205321073"/>
      <w:bookmarkEnd w:id="3"/>
      <w:r w:rsidR="00AD7BFD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In vitro </w:t>
      </w:r>
      <w:r w:rsidR="002167D4" w:rsidRPr="00273E1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AD7BFD" w:rsidRPr="00273E1E">
        <w:rPr>
          <w:rFonts w:ascii="Times New Roman" w:hAnsi="Times New Roman" w:cs="Times New Roman"/>
          <w:b/>
          <w:bCs/>
          <w:sz w:val="24"/>
          <w:szCs w:val="24"/>
        </w:rPr>
        <w:t>ffects of</w:t>
      </w:r>
      <w:r w:rsidR="002167D4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 PPNM-</w:t>
      </w:r>
      <w:r w:rsidR="0091251B" w:rsidRPr="00273E1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2167D4" w:rsidRPr="00273E1E">
        <w:rPr>
          <w:rFonts w:ascii="Times New Roman" w:hAnsi="Times New Roman" w:cs="Times New Roman"/>
          <w:b/>
          <w:bCs/>
          <w:sz w:val="24"/>
          <w:szCs w:val="24"/>
        </w:rPr>
        <w:t>el</w:t>
      </w:r>
      <w:r w:rsidR="00AD7BFD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="002167D4" w:rsidRPr="00273E1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D7BFD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ell </w:t>
      </w:r>
      <w:r w:rsidR="002167D4" w:rsidRPr="00273E1E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D7BFD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roliferation and </w:t>
      </w:r>
      <w:r w:rsidR="002167D4" w:rsidRPr="00273E1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AD7BFD" w:rsidRPr="00273E1E">
        <w:rPr>
          <w:rFonts w:ascii="Times New Roman" w:hAnsi="Times New Roman" w:cs="Times New Roman"/>
          <w:b/>
          <w:bCs/>
          <w:sz w:val="24"/>
          <w:szCs w:val="24"/>
        </w:rPr>
        <w:t>iability</w:t>
      </w:r>
      <w:r w:rsidR="006157A4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4"/>
    </w:p>
    <w:p w14:paraId="5C90A599" w14:textId="7283F24C" w:rsidR="00955DC7" w:rsidRPr="00273E1E" w:rsidRDefault="00955DC7" w:rsidP="00AD7BF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L929 cells were </w:t>
      </w:r>
      <w:bookmarkStart w:id="5" w:name="_Hlk101794117"/>
      <w:r w:rsidRPr="00273E1E">
        <w:rPr>
          <w:rFonts w:ascii="Times New Roman" w:hAnsi="Times New Roman" w:cs="Times New Roman"/>
          <w:sz w:val="24"/>
          <w:szCs w:val="24"/>
        </w:rPr>
        <w:t>cultured in DMEM medium</w:t>
      </w:r>
      <w:bookmarkEnd w:id="5"/>
      <w:r w:rsidRPr="00273E1E">
        <w:rPr>
          <w:rFonts w:ascii="Times New Roman" w:hAnsi="Times New Roman" w:cs="Times New Roman"/>
          <w:sz w:val="24"/>
          <w:szCs w:val="24"/>
        </w:rPr>
        <w:t xml:space="preserve"> supplemented with 10% fetal bovine serum (FBS) and 1% penicillin-streptomycin in an incubator (37 °C, 5% CO</w:t>
      </w:r>
      <w:r w:rsidRPr="00273E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3E1E">
        <w:rPr>
          <w:rFonts w:ascii="Times New Roman" w:hAnsi="Times New Roman" w:cs="Times New Roman"/>
          <w:sz w:val="24"/>
          <w:szCs w:val="24"/>
        </w:rPr>
        <w:t xml:space="preserve">). The digestion passaging process was carried out when the cells showed 80% confluence. The replacement time for cell culture medium was 2-3 days. </w:t>
      </w:r>
    </w:p>
    <w:p w14:paraId="248EFEB9" w14:textId="6D31A21E" w:rsidR="001D746A" w:rsidRPr="00273E1E" w:rsidRDefault="00AD7BFD" w:rsidP="00AD7BF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The impact of </w:t>
      </w:r>
      <w:r w:rsidR="001C0A50" w:rsidRPr="00273E1E">
        <w:rPr>
          <w:rFonts w:ascii="Times New Roman" w:hAnsi="Times New Roman" w:cs="Times New Roman"/>
          <w:bCs/>
          <w:sz w:val="24"/>
          <w:szCs w:val="24"/>
        </w:rPr>
        <w:t>PPNM-</w:t>
      </w:r>
      <w:r w:rsidR="0091251B" w:rsidRPr="00273E1E">
        <w:rPr>
          <w:rFonts w:ascii="Times New Roman" w:hAnsi="Times New Roman" w:cs="Times New Roman"/>
          <w:bCs/>
          <w:sz w:val="24"/>
          <w:szCs w:val="24"/>
        </w:rPr>
        <w:t>G</w:t>
      </w:r>
      <w:r w:rsidR="001C0A50" w:rsidRPr="00273E1E">
        <w:rPr>
          <w:rFonts w:ascii="Times New Roman" w:hAnsi="Times New Roman" w:cs="Times New Roman"/>
          <w:bCs/>
          <w:sz w:val="24"/>
          <w:szCs w:val="24"/>
        </w:rPr>
        <w:t>el</w:t>
      </w:r>
      <w:r w:rsidRPr="00273E1E">
        <w:rPr>
          <w:rFonts w:ascii="Times New Roman" w:hAnsi="Times New Roman" w:cs="Times New Roman"/>
          <w:sz w:val="24"/>
          <w:szCs w:val="24"/>
        </w:rPr>
        <w:t xml:space="preserve"> on the growth and viability of </w:t>
      </w:r>
      <w:r w:rsidR="001C0A50" w:rsidRPr="00273E1E">
        <w:rPr>
          <w:rFonts w:ascii="Times New Roman" w:hAnsi="Times New Roman" w:cs="Times New Roman"/>
          <w:sz w:val="24"/>
          <w:szCs w:val="24"/>
        </w:rPr>
        <w:t>L929 cells</w:t>
      </w:r>
      <w:r w:rsidRPr="00273E1E">
        <w:rPr>
          <w:rFonts w:ascii="Times New Roman" w:hAnsi="Times New Roman" w:cs="Times New Roman"/>
          <w:sz w:val="24"/>
          <w:szCs w:val="24"/>
        </w:rPr>
        <w:t xml:space="preserve"> was </w:t>
      </w:r>
      <w:r w:rsidR="001C0A50" w:rsidRPr="00273E1E">
        <w:rPr>
          <w:rFonts w:ascii="Times New Roman" w:hAnsi="Times New Roman" w:cs="Times New Roman"/>
          <w:sz w:val="24"/>
          <w:szCs w:val="24"/>
        </w:rPr>
        <w:t>evaluated via</w:t>
      </w:r>
      <w:r w:rsidRPr="00273E1E">
        <w:rPr>
          <w:rFonts w:ascii="Times New Roman" w:hAnsi="Times New Roman" w:cs="Times New Roman"/>
          <w:sz w:val="24"/>
          <w:szCs w:val="24"/>
        </w:rPr>
        <w:t xml:space="preserve"> the </w:t>
      </w:r>
      <w:r w:rsidR="006157A4" w:rsidRPr="00273E1E">
        <w:rPr>
          <w:rFonts w:ascii="Times New Roman" w:hAnsi="Times New Roman" w:cs="Times New Roman"/>
          <w:sz w:val="24"/>
          <w:szCs w:val="24"/>
        </w:rPr>
        <w:t>MTT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>and live/dead cell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 staining</w:t>
      </w:r>
      <w:r w:rsidRPr="00273E1E">
        <w:rPr>
          <w:rFonts w:ascii="Times New Roman" w:hAnsi="Times New Roman" w:cs="Times New Roman"/>
          <w:sz w:val="24"/>
          <w:szCs w:val="24"/>
        </w:rPr>
        <w:t xml:space="preserve"> assays. </w:t>
      </w:r>
      <w:r w:rsidR="0012133E" w:rsidRPr="00273E1E">
        <w:rPr>
          <w:rFonts w:ascii="Times New Roman" w:hAnsi="Times New Roman" w:cs="Times New Roman"/>
          <w:sz w:val="24"/>
          <w:szCs w:val="24"/>
        </w:rPr>
        <w:t>H</w:t>
      </w:r>
      <w:r w:rsidRPr="00273E1E">
        <w:rPr>
          <w:rFonts w:ascii="Times New Roman" w:hAnsi="Times New Roman" w:cs="Times New Roman"/>
          <w:sz w:val="24"/>
          <w:szCs w:val="24"/>
        </w:rPr>
        <w:t xml:space="preserve">ydrogel extracts were prepared by </w:t>
      </w:r>
      <w:r w:rsidR="000F108A" w:rsidRPr="00273E1E">
        <w:rPr>
          <w:rFonts w:ascii="Times New Roman" w:hAnsi="Times New Roman" w:cs="Times New Roman"/>
          <w:sz w:val="24"/>
          <w:szCs w:val="24"/>
        </w:rPr>
        <w:t>soaking</w:t>
      </w:r>
      <w:r w:rsidRPr="00273E1E">
        <w:rPr>
          <w:rFonts w:ascii="Times New Roman" w:hAnsi="Times New Roman" w:cs="Times New Roman"/>
          <w:sz w:val="24"/>
          <w:szCs w:val="24"/>
        </w:rPr>
        <w:t xml:space="preserve"> the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different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91251B" w:rsidRPr="00273E1E">
        <w:rPr>
          <w:rFonts w:ascii="Times New Roman" w:hAnsi="Times New Roman" w:cs="Times New Roman"/>
          <w:bCs/>
          <w:sz w:val="24"/>
          <w:szCs w:val="24"/>
        </w:rPr>
        <w:t>PPNM-Gel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in </w:t>
      </w:r>
      <w:r w:rsidRPr="00273E1E">
        <w:rPr>
          <w:rFonts w:ascii="Times New Roman" w:hAnsi="Times New Roman" w:cs="Times New Roman"/>
          <w:sz w:val="24"/>
          <w:szCs w:val="24"/>
        </w:rPr>
        <w:t>DMEM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>at 37</w:t>
      </w:r>
      <w:r w:rsidR="000F108A" w:rsidRPr="00273E1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="000F108A" w:rsidRPr="00273E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F108A" w:rsidRPr="00273E1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for </w:t>
      </w:r>
      <w:r w:rsidR="000F108A" w:rsidRPr="00273E1E">
        <w:rPr>
          <w:rFonts w:ascii="Times New Roman" w:hAnsi="Times New Roman" w:cs="Times New Roman"/>
          <w:sz w:val="24"/>
          <w:szCs w:val="24"/>
        </w:rPr>
        <w:t>48 h</w:t>
      </w:r>
      <w:r w:rsidRPr="00273E1E">
        <w:rPr>
          <w:rFonts w:ascii="Times New Roman" w:hAnsi="Times New Roman" w:cs="Times New Roman"/>
          <w:sz w:val="24"/>
          <w:szCs w:val="24"/>
        </w:rPr>
        <w:t xml:space="preserve">. </w:t>
      </w:r>
      <w:r w:rsidR="0012133E" w:rsidRPr="00273E1E">
        <w:rPr>
          <w:rFonts w:ascii="Times New Roman" w:hAnsi="Times New Roman" w:cs="Times New Roman"/>
          <w:sz w:val="24"/>
          <w:szCs w:val="24"/>
        </w:rPr>
        <w:t>For the MTT assay,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L929 cells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with a density of </w:t>
      </w:r>
      <w:r w:rsidR="000F108A" w:rsidRPr="00273E1E">
        <w:rPr>
          <w:rFonts w:ascii="Times New Roman" w:eastAsia="宋体" w:hAnsi="Times New Roman" w:cs="Times New Roman"/>
          <w:sz w:val="24"/>
          <w:szCs w:val="24"/>
        </w:rPr>
        <w:t>5×10</w:t>
      </w:r>
      <w:r w:rsidR="000F108A" w:rsidRPr="00273E1E">
        <w:rPr>
          <w:rFonts w:ascii="Times New Roman" w:eastAsia="宋体" w:hAnsi="Times New Roman" w:cs="Times New Roman"/>
          <w:sz w:val="24"/>
          <w:szCs w:val="24"/>
          <w:vertAlign w:val="superscript"/>
        </w:rPr>
        <w:t>4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mL</w:t>
      </w:r>
      <w:r w:rsidR="000F108A" w:rsidRPr="00273E1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>were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 incubated 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in a 96 well plates </w:t>
      </w:r>
      <w:r w:rsidR="000F108A" w:rsidRPr="00273E1E">
        <w:rPr>
          <w:rFonts w:ascii="Times New Roman" w:hAnsi="Times New Roman" w:cs="Times New Roman"/>
          <w:sz w:val="24"/>
          <w:szCs w:val="24"/>
        </w:rPr>
        <w:t xml:space="preserve">with 100 </w:t>
      </w:r>
      <w:proofErr w:type="spellStart"/>
      <w:r w:rsidR="000F108A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0F108A" w:rsidRPr="00273E1E">
        <w:rPr>
          <w:rFonts w:ascii="Times New Roman" w:hAnsi="Times New Roman" w:cs="Times New Roman"/>
          <w:sz w:val="24"/>
          <w:szCs w:val="24"/>
        </w:rPr>
        <w:t xml:space="preserve"> per well for 24 h and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351000" w:rsidRPr="00273E1E">
        <w:rPr>
          <w:rFonts w:ascii="Times New Roman" w:hAnsi="Times New Roman" w:cs="Times New Roman"/>
          <w:sz w:val="24"/>
          <w:szCs w:val="24"/>
        </w:rPr>
        <w:t xml:space="preserve">then incubated with 100 </w:t>
      </w:r>
      <w:proofErr w:type="spellStart"/>
      <w:r w:rsidR="00351000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351000" w:rsidRPr="00273E1E">
        <w:rPr>
          <w:rFonts w:ascii="Times New Roman" w:hAnsi="Times New Roman" w:cs="Times New Roman"/>
          <w:sz w:val="24"/>
          <w:szCs w:val="24"/>
        </w:rPr>
        <w:t xml:space="preserve"> of hydrogel extracts for 24 h. Subsequently,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351000" w:rsidRPr="00273E1E">
        <w:rPr>
          <w:rFonts w:ascii="Times New Roman" w:hAnsi="Times New Roman" w:cs="Times New Roman"/>
          <w:sz w:val="24"/>
          <w:szCs w:val="24"/>
        </w:rPr>
        <w:t>culture medium was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removed</w:t>
      </w:r>
      <w:r w:rsidR="00351000" w:rsidRPr="00273E1E">
        <w:rPr>
          <w:rFonts w:ascii="Times New Roman" w:hAnsi="Times New Roman" w:cs="Times New Roman"/>
          <w:sz w:val="24"/>
          <w:szCs w:val="24"/>
        </w:rPr>
        <w:t xml:space="preserve"> and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351000" w:rsidRPr="00273E1E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351000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351000" w:rsidRPr="00273E1E">
        <w:rPr>
          <w:rFonts w:ascii="Times New Roman" w:hAnsi="Times New Roman" w:cs="Times New Roman"/>
          <w:sz w:val="24"/>
          <w:szCs w:val="24"/>
        </w:rPr>
        <w:t xml:space="preserve"> of </w:t>
      </w:r>
      <w:r w:rsidR="006157A4" w:rsidRPr="00273E1E">
        <w:rPr>
          <w:rFonts w:ascii="Times New Roman" w:hAnsi="Times New Roman" w:cs="Times New Roman"/>
          <w:sz w:val="24"/>
          <w:szCs w:val="24"/>
        </w:rPr>
        <w:t>MTT working solution was added</w:t>
      </w:r>
      <w:r w:rsidR="00351000" w:rsidRPr="00273E1E">
        <w:rPr>
          <w:rFonts w:ascii="Times New Roman" w:hAnsi="Times New Roman" w:cs="Times New Roman"/>
          <w:sz w:val="24"/>
          <w:szCs w:val="24"/>
        </w:rPr>
        <w:t xml:space="preserve">. </w:t>
      </w:r>
      <w:r w:rsidR="006157A4" w:rsidRPr="00273E1E">
        <w:rPr>
          <w:rFonts w:ascii="Times New Roman" w:hAnsi="Times New Roman" w:cs="Times New Roman"/>
          <w:sz w:val="24"/>
          <w:szCs w:val="24"/>
        </w:rPr>
        <w:t>After incubation for 4 h</w:t>
      </w:r>
      <w:r w:rsidR="00351000" w:rsidRPr="00273E1E">
        <w:rPr>
          <w:rFonts w:ascii="Times New Roman" w:hAnsi="Times New Roman" w:cs="Times New Roman"/>
          <w:sz w:val="24"/>
          <w:szCs w:val="24"/>
        </w:rPr>
        <w:t>, the MTT supernatant was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discarded </w:t>
      </w:r>
      <w:r w:rsidR="00351000" w:rsidRPr="00273E1E">
        <w:rPr>
          <w:rFonts w:ascii="Times New Roman" w:hAnsi="Times New Roman" w:cs="Times New Roman"/>
          <w:sz w:val="24"/>
          <w:szCs w:val="24"/>
        </w:rPr>
        <w:t>and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="006157A4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6157A4" w:rsidRPr="00273E1E">
        <w:rPr>
          <w:rFonts w:ascii="Times New Roman" w:hAnsi="Times New Roman" w:cs="Times New Roman"/>
          <w:sz w:val="24"/>
          <w:szCs w:val="24"/>
        </w:rPr>
        <w:t xml:space="preserve"> of</w:t>
      </w:r>
      <w:r w:rsidR="00351000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6157A4" w:rsidRPr="00273E1E">
        <w:rPr>
          <w:rFonts w:ascii="Times New Roman" w:hAnsi="Times New Roman" w:cs="Times New Roman"/>
          <w:sz w:val="24"/>
          <w:szCs w:val="24"/>
        </w:rPr>
        <w:t>DMSO</w:t>
      </w:r>
      <w:r w:rsidR="00351000" w:rsidRPr="00273E1E">
        <w:rPr>
          <w:rFonts w:ascii="Times New Roman" w:hAnsi="Times New Roman" w:cs="Times New Roman"/>
          <w:sz w:val="24"/>
          <w:szCs w:val="24"/>
        </w:rPr>
        <w:t xml:space="preserve"> was added. </w:t>
      </w:r>
      <w:r w:rsidR="006157A4" w:rsidRPr="00273E1E">
        <w:rPr>
          <w:rFonts w:ascii="Times New Roman" w:hAnsi="Times New Roman" w:cs="Times New Roman"/>
          <w:sz w:val="24"/>
          <w:szCs w:val="24"/>
        </w:rPr>
        <w:t>After further incubation for 15 min, the cell survival rate was evaluated by measuring t</w:t>
      </w:r>
      <w:r w:rsidR="00351000" w:rsidRPr="00273E1E">
        <w:rPr>
          <w:rFonts w:ascii="Times New Roman" w:hAnsi="Times New Roman" w:cs="Times New Roman"/>
          <w:sz w:val="24"/>
          <w:szCs w:val="24"/>
        </w:rPr>
        <w:t>he absorbance at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351000" w:rsidRPr="00273E1E">
        <w:rPr>
          <w:rFonts w:ascii="Times New Roman" w:hAnsi="Times New Roman" w:cs="Times New Roman"/>
          <w:sz w:val="24"/>
          <w:szCs w:val="24"/>
        </w:rPr>
        <w:t>570 nm.</w:t>
      </w:r>
      <w:r w:rsidR="006157A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12133E" w:rsidRPr="00273E1E">
        <w:rPr>
          <w:rFonts w:ascii="Times New Roman" w:hAnsi="Times New Roman" w:cs="Times New Roman"/>
          <w:sz w:val="24"/>
          <w:szCs w:val="24"/>
        </w:rPr>
        <w:t>For the</w:t>
      </w:r>
      <w:r w:rsidRPr="00273E1E">
        <w:rPr>
          <w:rFonts w:ascii="Times New Roman" w:hAnsi="Times New Roman" w:cs="Times New Roman"/>
          <w:sz w:val="24"/>
          <w:szCs w:val="24"/>
        </w:rPr>
        <w:t xml:space="preserve"> live/dead cell staining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 assay</w:t>
      </w:r>
      <w:r w:rsidRPr="00273E1E">
        <w:rPr>
          <w:rFonts w:ascii="Times New Roman" w:hAnsi="Times New Roman" w:cs="Times New Roman"/>
          <w:sz w:val="24"/>
          <w:szCs w:val="24"/>
        </w:rPr>
        <w:t xml:space="preserve">, </w:t>
      </w:r>
      <w:r w:rsidR="0012133E" w:rsidRPr="00273E1E">
        <w:rPr>
          <w:rFonts w:ascii="Times New Roman" w:hAnsi="Times New Roman" w:cs="Times New Roman"/>
          <w:sz w:val="24"/>
          <w:szCs w:val="24"/>
        </w:rPr>
        <w:t>L929 cells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12133E" w:rsidRPr="00273E1E">
        <w:rPr>
          <w:rFonts w:ascii="Times New Roman" w:hAnsi="Times New Roman" w:cs="Times New Roman"/>
          <w:sz w:val="24"/>
          <w:szCs w:val="24"/>
        </w:rPr>
        <w:t>(</w:t>
      </w:r>
      <w:r w:rsidR="0012133E" w:rsidRPr="00273E1E">
        <w:rPr>
          <w:rFonts w:ascii="Times New Roman" w:eastAsia="宋体" w:hAnsi="Times New Roman" w:cs="Times New Roman"/>
          <w:sz w:val="24"/>
          <w:szCs w:val="24"/>
        </w:rPr>
        <w:t>5×10</w:t>
      </w:r>
      <w:r w:rsidR="0012133E" w:rsidRPr="00273E1E">
        <w:rPr>
          <w:rFonts w:ascii="Times New Roman" w:eastAsia="宋体" w:hAnsi="Times New Roman" w:cs="Times New Roman"/>
          <w:sz w:val="24"/>
          <w:szCs w:val="24"/>
          <w:vertAlign w:val="superscript"/>
        </w:rPr>
        <w:t>4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 mL</w:t>
      </w:r>
      <w:r w:rsidR="0012133E" w:rsidRPr="00273E1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) </w:t>
      </w:r>
      <w:r w:rsidRPr="00273E1E">
        <w:rPr>
          <w:rFonts w:ascii="Times New Roman" w:hAnsi="Times New Roman" w:cs="Times New Roman"/>
          <w:sz w:val="24"/>
          <w:szCs w:val="24"/>
        </w:rPr>
        <w:t xml:space="preserve">were seeded into </w:t>
      </w:r>
      <w:r w:rsidR="0012133E" w:rsidRPr="00273E1E">
        <w:rPr>
          <w:rFonts w:ascii="Times New Roman" w:hAnsi="Times New Roman" w:cs="Times New Roman"/>
          <w:sz w:val="24"/>
          <w:szCs w:val="24"/>
        </w:rPr>
        <w:t xml:space="preserve">a 96 well plates with 100 </w:t>
      </w:r>
      <w:proofErr w:type="spellStart"/>
      <w:r w:rsidR="0012133E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12133E" w:rsidRPr="00273E1E">
        <w:rPr>
          <w:rFonts w:ascii="Times New Roman" w:hAnsi="Times New Roman" w:cs="Times New Roman"/>
          <w:sz w:val="24"/>
          <w:szCs w:val="24"/>
        </w:rPr>
        <w:t xml:space="preserve"> per well for 24 h and then treated with 100 </w:t>
      </w:r>
      <w:proofErr w:type="spellStart"/>
      <w:r w:rsidR="0012133E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12133E" w:rsidRPr="00273E1E">
        <w:rPr>
          <w:rFonts w:ascii="Times New Roman" w:hAnsi="Times New Roman" w:cs="Times New Roman"/>
          <w:sz w:val="24"/>
          <w:szCs w:val="24"/>
        </w:rPr>
        <w:t xml:space="preserve"> of different hydrogel extracts for 24 h. </w:t>
      </w:r>
      <w:r w:rsidRPr="00273E1E">
        <w:rPr>
          <w:rFonts w:ascii="Times New Roman" w:hAnsi="Times New Roman" w:cs="Times New Roman"/>
          <w:sz w:val="24"/>
          <w:szCs w:val="24"/>
        </w:rPr>
        <w:t xml:space="preserve">The </w:t>
      </w:r>
      <w:r w:rsidR="009C2138" w:rsidRPr="00273E1E">
        <w:rPr>
          <w:rFonts w:ascii="Times New Roman" w:hAnsi="Times New Roman" w:cs="Times New Roman"/>
          <w:sz w:val="24"/>
          <w:szCs w:val="24"/>
        </w:rPr>
        <w:t>treated cells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9C2138" w:rsidRPr="00273E1E">
        <w:rPr>
          <w:rFonts w:ascii="Times New Roman" w:hAnsi="Times New Roman" w:cs="Times New Roman"/>
          <w:sz w:val="24"/>
          <w:szCs w:val="24"/>
        </w:rPr>
        <w:t>were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9C2138" w:rsidRPr="00273E1E">
        <w:rPr>
          <w:rFonts w:ascii="Times New Roman" w:hAnsi="Times New Roman" w:cs="Times New Roman"/>
          <w:sz w:val="24"/>
          <w:szCs w:val="24"/>
        </w:rPr>
        <w:t>stained</w:t>
      </w:r>
      <w:r w:rsidRPr="00273E1E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="009C2138" w:rsidRPr="00273E1E">
        <w:rPr>
          <w:rFonts w:ascii="Times New Roman" w:hAnsi="Times New Roman" w:cs="Times New Roman"/>
          <w:sz w:val="24"/>
          <w:szCs w:val="24"/>
        </w:rPr>
        <w:t>-</w:t>
      </w:r>
      <w:r w:rsidRPr="00273E1E">
        <w:rPr>
          <w:rFonts w:ascii="Times New Roman" w:hAnsi="Times New Roman" w:cs="Times New Roman"/>
          <w:sz w:val="24"/>
          <w:szCs w:val="24"/>
        </w:rPr>
        <w:t xml:space="preserve">AM </w:t>
      </w:r>
      <w:r w:rsidR="009C2138" w:rsidRPr="00273E1E">
        <w:rPr>
          <w:rFonts w:ascii="Times New Roman" w:hAnsi="Times New Roman" w:cs="Times New Roman"/>
          <w:sz w:val="24"/>
          <w:szCs w:val="24"/>
        </w:rPr>
        <w:t>(</w:t>
      </w:r>
      <w:r w:rsidR="005F0FA3" w:rsidRPr="00273E1E">
        <w:rPr>
          <w:rFonts w:ascii="Times New Roman" w:hAnsi="Times New Roman" w:cs="Times New Roman"/>
          <w:sz w:val="24"/>
          <w:szCs w:val="24"/>
        </w:rPr>
        <w:t>2</w:t>
      </w:r>
      <w:r w:rsidR="009C2138" w:rsidRPr="00273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FA3" w:rsidRPr="00273E1E">
        <w:rPr>
          <w:rFonts w:ascii="Times New Roman" w:hAnsi="Times New Roman" w:cs="Times New Roman"/>
          <w:sz w:val="24"/>
          <w:szCs w:val="24"/>
        </w:rPr>
        <w:t>μ</w:t>
      </w:r>
      <w:r w:rsidR="009C2138" w:rsidRPr="00273E1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9C2138" w:rsidRPr="00273E1E">
        <w:rPr>
          <w:rFonts w:ascii="Times New Roman" w:hAnsi="Times New Roman" w:cs="Times New Roman"/>
          <w:sz w:val="24"/>
          <w:szCs w:val="24"/>
        </w:rPr>
        <w:t xml:space="preserve">) </w:t>
      </w:r>
      <w:r w:rsidRPr="00273E1E">
        <w:rPr>
          <w:rFonts w:ascii="Times New Roman" w:hAnsi="Times New Roman" w:cs="Times New Roman"/>
          <w:sz w:val="24"/>
          <w:szCs w:val="24"/>
        </w:rPr>
        <w:t>and propidium iodide (PI</w:t>
      </w:r>
      <w:r w:rsidR="009C2138" w:rsidRPr="00273E1E">
        <w:rPr>
          <w:rFonts w:ascii="Times New Roman" w:hAnsi="Times New Roman" w:cs="Times New Roman"/>
          <w:sz w:val="24"/>
          <w:szCs w:val="24"/>
        </w:rPr>
        <w:t xml:space="preserve">, </w:t>
      </w:r>
      <w:r w:rsidR="005F0FA3" w:rsidRPr="00273E1E">
        <w:rPr>
          <w:rFonts w:ascii="Times New Roman" w:hAnsi="Times New Roman" w:cs="Times New Roman"/>
          <w:sz w:val="24"/>
          <w:szCs w:val="24"/>
        </w:rPr>
        <w:t>4.5</w:t>
      </w:r>
      <w:r w:rsidR="009C2138" w:rsidRPr="00273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FA3" w:rsidRPr="00273E1E">
        <w:rPr>
          <w:rFonts w:ascii="Times New Roman" w:hAnsi="Times New Roman" w:cs="Times New Roman"/>
          <w:sz w:val="24"/>
          <w:szCs w:val="24"/>
        </w:rPr>
        <w:t>μ</w:t>
      </w:r>
      <w:r w:rsidR="009C2138" w:rsidRPr="00273E1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) fluorescent dyes for </w:t>
      </w:r>
      <w:r w:rsidR="009C2138" w:rsidRPr="00273E1E">
        <w:rPr>
          <w:rFonts w:ascii="Times New Roman" w:hAnsi="Times New Roman" w:cs="Times New Roman"/>
          <w:sz w:val="24"/>
          <w:szCs w:val="24"/>
        </w:rPr>
        <w:t>15 min</w:t>
      </w:r>
      <w:r w:rsidR="003D549C" w:rsidRPr="00273E1E">
        <w:rPr>
          <w:rFonts w:ascii="Times New Roman" w:hAnsi="Times New Roman" w:cs="Times New Roman"/>
          <w:sz w:val="24"/>
          <w:szCs w:val="24"/>
        </w:rPr>
        <w:t xml:space="preserve"> according to </w:t>
      </w:r>
      <w:r w:rsidR="003D549C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>the manufacturer's instructions</w:t>
      </w:r>
      <w:r w:rsidRPr="00273E1E">
        <w:rPr>
          <w:rFonts w:ascii="Times New Roman" w:hAnsi="Times New Roman" w:cs="Times New Roman"/>
          <w:sz w:val="24"/>
          <w:szCs w:val="24"/>
        </w:rPr>
        <w:t xml:space="preserve">. The live </w:t>
      </w:r>
      <w:r w:rsidR="005F0FA3" w:rsidRPr="00273E1E">
        <w:rPr>
          <w:rFonts w:ascii="Times New Roman" w:hAnsi="Times New Roman" w:cs="Times New Roman"/>
          <w:sz w:val="24"/>
          <w:szCs w:val="24"/>
        </w:rPr>
        <w:t xml:space="preserve">and dead </w:t>
      </w:r>
      <w:r w:rsidRPr="00273E1E">
        <w:rPr>
          <w:rFonts w:ascii="Times New Roman" w:hAnsi="Times New Roman" w:cs="Times New Roman"/>
          <w:sz w:val="24"/>
          <w:szCs w:val="24"/>
        </w:rPr>
        <w:t xml:space="preserve">cells </w:t>
      </w:r>
      <w:r w:rsidR="005F0FA3" w:rsidRPr="00273E1E">
        <w:rPr>
          <w:rFonts w:ascii="Times New Roman" w:hAnsi="Times New Roman" w:cs="Times New Roman"/>
          <w:sz w:val="24"/>
          <w:szCs w:val="24"/>
        </w:rPr>
        <w:t>exhibited</w:t>
      </w:r>
      <w:r w:rsidRPr="00273E1E">
        <w:rPr>
          <w:rFonts w:ascii="Times New Roman" w:hAnsi="Times New Roman" w:cs="Times New Roman"/>
          <w:sz w:val="24"/>
          <w:szCs w:val="24"/>
        </w:rPr>
        <w:t xml:space="preserve"> green fluorescence with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AM</w:t>
      </w:r>
      <w:r w:rsidR="005F0FA3" w:rsidRPr="00273E1E">
        <w:rPr>
          <w:rFonts w:ascii="Times New Roman" w:hAnsi="Times New Roman" w:cs="Times New Roman"/>
          <w:sz w:val="24"/>
          <w:szCs w:val="24"/>
        </w:rPr>
        <w:t xml:space="preserve"> and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184307051"/>
      <w:r w:rsidRPr="00273E1E">
        <w:rPr>
          <w:rFonts w:ascii="Times New Roman" w:hAnsi="Times New Roman" w:cs="Times New Roman"/>
          <w:sz w:val="24"/>
          <w:szCs w:val="24"/>
        </w:rPr>
        <w:t>red fluorescence</w:t>
      </w:r>
      <w:bookmarkEnd w:id="6"/>
      <w:r w:rsidRPr="00273E1E">
        <w:rPr>
          <w:rFonts w:ascii="Times New Roman" w:hAnsi="Times New Roman" w:cs="Times New Roman"/>
          <w:sz w:val="24"/>
          <w:szCs w:val="24"/>
        </w:rPr>
        <w:t xml:space="preserve"> with PI</w:t>
      </w:r>
      <w:r w:rsidR="005F0FA3" w:rsidRPr="00273E1E">
        <w:rPr>
          <w:rFonts w:ascii="Times New Roman" w:hAnsi="Times New Roman" w:cs="Times New Roman"/>
          <w:sz w:val="24"/>
          <w:szCs w:val="24"/>
        </w:rPr>
        <w:t xml:space="preserve">, respectively, which were </w:t>
      </w:r>
      <w:r w:rsidRPr="00273E1E">
        <w:rPr>
          <w:rFonts w:ascii="Times New Roman" w:hAnsi="Times New Roman" w:cs="Times New Roman"/>
          <w:sz w:val="24"/>
          <w:szCs w:val="24"/>
        </w:rPr>
        <w:t xml:space="preserve">photographed </w:t>
      </w:r>
      <w:r w:rsidR="00492725" w:rsidRPr="00273E1E">
        <w:rPr>
          <w:rFonts w:ascii="Times New Roman" w:hAnsi="Times New Roman" w:cs="Times New Roman"/>
          <w:sz w:val="24"/>
          <w:szCs w:val="24"/>
        </w:rPr>
        <w:t>under</w:t>
      </w:r>
      <w:r w:rsidRPr="00273E1E">
        <w:rPr>
          <w:rFonts w:ascii="Times New Roman" w:hAnsi="Times New Roman" w:cs="Times New Roman"/>
          <w:sz w:val="24"/>
          <w:szCs w:val="24"/>
        </w:rPr>
        <w:t xml:space="preserve"> an inverted fluorescence microscope</w:t>
      </w:r>
      <w:r w:rsidR="003D549C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 xml:space="preserve"> (Leica DMI3000B, Germany)</w:t>
      </w:r>
      <w:r w:rsidRPr="00273E1E">
        <w:rPr>
          <w:rFonts w:ascii="Times New Roman" w:hAnsi="Times New Roman" w:cs="Times New Roman"/>
          <w:sz w:val="24"/>
          <w:szCs w:val="24"/>
        </w:rPr>
        <w:t>.</w:t>
      </w:r>
    </w:p>
    <w:p w14:paraId="23CEAB22" w14:textId="42A2114A" w:rsidR="002167D4" w:rsidRPr="00273E1E" w:rsidRDefault="002167D4" w:rsidP="002167D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B2B114" w14:textId="65F8AF24" w:rsidR="006B38C4" w:rsidRPr="00273E1E" w:rsidRDefault="00614D4F" w:rsidP="006B38C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S 1.</w:t>
      </w:r>
      <w:r w:rsidR="00955DC7"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3</w:t>
      </w: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 xml:space="preserve"> </w:t>
      </w:r>
      <w:bookmarkStart w:id="7" w:name="_Hlk205321082"/>
      <w:r w:rsidR="00970459" w:rsidRPr="00273E1E">
        <w:rPr>
          <w:rFonts w:ascii="Times New Roman" w:hAnsi="Times New Roman" w:cs="Times New Roman"/>
          <w:b/>
          <w:bCs/>
          <w:sz w:val="24"/>
          <w:szCs w:val="24"/>
        </w:rPr>
        <w:t>Scratch assay</w:t>
      </w:r>
      <w:bookmarkEnd w:id="7"/>
      <w:r w:rsidR="00970459" w:rsidRPr="00273E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FE3D84" w14:textId="6494A535" w:rsidR="001D746A" w:rsidRPr="00273E1E" w:rsidRDefault="000A16E2" w:rsidP="00AD7BF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HUVEC-SV40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970459" w:rsidRPr="00273E1E">
        <w:rPr>
          <w:rFonts w:ascii="Times New Roman" w:hAnsi="Times New Roman" w:cs="Times New Roman"/>
          <w:sz w:val="24"/>
          <w:szCs w:val="24"/>
        </w:rPr>
        <w:t>w</w:t>
      </w:r>
      <w:r w:rsidRPr="00273E1E">
        <w:rPr>
          <w:rFonts w:ascii="Times New Roman" w:hAnsi="Times New Roman" w:cs="Times New Roman"/>
          <w:sz w:val="24"/>
          <w:szCs w:val="24"/>
        </w:rPr>
        <w:t>as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seeded on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 12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well plates with a density of 5</w:t>
      </w:r>
      <w:r w:rsidR="006B38C4" w:rsidRPr="00273E1E">
        <w:rPr>
          <w:rFonts w:ascii="Times New Roman" w:eastAsia="宋体" w:hAnsi="Times New Roman" w:cs="Times New Roman"/>
          <w:sz w:val="24"/>
          <w:szCs w:val="24"/>
        </w:rPr>
        <w:t>×</w:t>
      </w:r>
      <w:r w:rsidR="00970459" w:rsidRPr="00273E1E">
        <w:rPr>
          <w:rFonts w:ascii="Times New Roman" w:hAnsi="Times New Roman" w:cs="Times New Roman"/>
          <w:sz w:val="24"/>
          <w:szCs w:val="24"/>
        </w:rPr>
        <w:t>10</w:t>
      </w:r>
      <w:r w:rsidR="006B38C4" w:rsidRPr="00273E1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per well, then cultured at 37 </w:t>
      </w:r>
      <w:proofErr w:type="spellStart"/>
      <w:r w:rsidR="006B38C4" w:rsidRPr="00273E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6B38C4" w:rsidRPr="00273E1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970459" w:rsidRPr="00273E1E">
        <w:rPr>
          <w:rFonts w:ascii="Times New Roman" w:hAnsi="Times New Roman" w:cs="Times New Roman"/>
          <w:sz w:val="24"/>
          <w:szCs w:val="24"/>
        </w:rPr>
        <w:t xml:space="preserve"> with 5% CO2 environment. 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After 24 h, the </w:t>
      </w:r>
      <w:r w:rsidR="000C1F03" w:rsidRPr="00273E1E">
        <w:rPr>
          <w:rFonts w:ascii="Times New Roman" w:hAnsi="Times New Roman" w:cs="Times New Roman"/>
          <w:sz w:val="24"/>
          <w:szCs w:val="24"/>
        </w:rPr>
        <w:t>confluent monolayers were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 scraped vertically with a </w:t>
      </w:r>
      <w:r w:rsidR="000C1F03" w:rsidRPr="00273E1E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0C1F03" w:rsidRPr="00273E1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0C1F03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6B38C4" w:rsidRPr="00273E1E">
        <w:rPr>
          <w:rFonts w:ascii="Times New Roman" w:hAnsi="Times New Roman" w:cs="Times New Roman"/>
          <w:sz w:val="24"/>
          <w:szCs w:val="24"/>
        </w:rPr>
        <w:t>sterile pipette and gently rinsed 3 times with PBS</w:t>
      </w:r>
      <w:r w:rsidR="000C1F03" w:rsidRPr="00273E1E">
        <w:rPr>
          <w:rFonts w:ascii="Times New Roman" w:hAnsi="Times New Roman" w:cs="Times New Roman"/>
          <w:sz w:val="24"/>
          <w:szCs w:val="24"/>
        </w:rPr>
        <w:t xml:space="preserve"> to remove the suspended cells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. The different </w:t>
      </w:r>
      <w:r w:rsidR="000C1F03" w:rsidRPr="00273E1E">
        <w:rPr>
          <w:rFonts w:ascii="Times New Roman" w:hAnsi="Times New Roman" w:cs="Times New Roman"/>
          <w:sz w:val="24"/>
          <w:szCs w:val="24"/>
        </w:rPr>
        <w:t>hydrogel extracts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 were mixed with the medium, </w:t>
      </w:r>
      <w:r w:rsidR="000C1F03" w:rsidRPr="00273E1E">
        <w:rPr>
          <w:rFonts w:ascii="Times New Roman" w:hAnsi="Times New Roman" w:cs="Times New Roman"/>
          <w:sz w:val="24"/>
          <w:szCs w:val="24"/>
        </w:rPr>
        <w:t>which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 were added into the cells</w:t>
      </w:r>
      <w:r w:rsidR="000C1F03" w:rsidRPr="00273E1E">
        <w:rPr>
          <w:rFonts w:ascii="Times New Roman" w:hAnsi="Times New Roman" w:cs="Times New Roman"/>
          <w:sz w:val="24"/>
          <w:szCs w:val="24"/>
        </w:rPr>
        <w:t xml:space="preserve"> for the further culture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. </w:t>
      </w:r>
      <w:r w:rsidR="00970459" w:rsidRPr="00273E1E">
        <w:rPr>
          <w:rFonts w:ascii="Times New Roman" w:hAnsi="Times New Roman" w:cs="Times New Roman"/>
          <w:sz w:val="24"/>
          <w:szCs w:val="24"/>
        </w:rPr>
        <w:t>The</w:t>
      </w:r>
      <w:r w:rsidR="006B38C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cell </w:t>
      </w:r>
      <w:r w:rsidR="000C1F03" w:rsidRPr="00273E1E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t>migration rate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was</w:t>
      </w:r>
      <w:r w:rsidR="00064C0D" w:rsidRPr="00273E1E">
        <w:rPr>
          <w:rFonts w:ascii="Times New Roman" w:hAnsi="Times New Roman" w:cs="Times New Roman"/>
          <w:sz w:val="24"/>
          <w:szCs w:val="24"/>
        </w:rPr>
        <w:t xml:space="preserve"> photographed and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recorded at 0, 12</w:t>
      </w:r>
      <w:r w:rsidR="00064C0D" w:rsidRPr="00273E1E">
        <w:rPr>
          <w:rFonts w:ascii="Times New Roman" w:hAnsi="Times New Roman" w:cs="Times New Roman"/>
          <w:sz w:val="24"/>
          <w:szCs w:val="24"/>
        </w:rPr>
        <w:t>, 24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and </w:t>
      </w:r>
      <w:r w:rsidR="00064C0D" w:rsidRPr="00273E1E">
        <w:rPr>
          <w:rFonts w:ascii="Times New Roman" w:hAnsi="Times New Roman" w:cs="Times New Roman"/>
          <w:sz w:val="24"/>
          <w:szCs w:val="24"/>
        </w:rPr>
        <w:t>48</w:t>
      </w:r>
      <w:r w:rsidR="00970459" w:rsidRPr="00273E1E">
        <w:rPr>
          <w:rFonts w:ascii="Times New Roman" w:hAnsi="Times New Roman" w:cs="Times New Roman"/>
          <w:sz w:val="24"/>
          <w:szCs w:val="24"/>
        </w:rPr>
        <w:t xml:space="preserve"> h (repeated 6 times).</w:t>
      </w:r>
    </w:p>
    <w:p w14:paraId="01D7125A" w14:textId="77777777" w:rsidR="00EF0285" w:rsidRPr="00273E1E" w:rsidRDefault="00EF0285" w:rsidP="00AD7BF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12CBE3" w14:textId="285A1EB1" w:rsidR="00EF0285" w:rsidRPr="00273E1E" w:rsidRDefault="00614D4F" w:rsidP="00EF028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OLE_LINK10"/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S 1.</w:t>
      </w:r>
      <w:bookmarkEnd w:id="8"/>
      <w:r w:rsidR="00955DC7"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4</w:t>
      </w: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 xml:space="preserve"> </w:t>
      </w:r>
      <w:bookmarkStart w:id="9" w:name="_Hlk205321091"/>
      <w:r w:rsidR="00EF0285" w:rsidRPr="00273E1E">
        <w:rPr>
          <w:rFonts w:ascii="Times New Roman" w:hAnsi="Times New Roman" w:cs="Times New Roman"/>
          <w:b/>
          <w:bCs/>
          <w:sz w:val="24"/>
          <w:szCs w:val="24"/>
        </w:rPr>
        <w:t>In vitro biofilm assay</w:t>
      </w:r>
      <w:bookmarkEnd w:id="9"/>
      <w:r w:rsidR="00EF0285" w:rsidRPr="00273E1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7924DE2" w14:textId="7D9A1CFF" w:rsidR="00970459" w:rsidRPr="00273E1E" w:rsidRDefault="00C10A6D" w:rsidP="00CB26F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In brief, 0.5 mL of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273E1E">
        <w:rPr>
          <w:rFonts w:ascii="Times New Roman" w:hAnsi="Times New Roman" w:cs="Times New Roman"/>
          <w:sz w:val="24"/>
          <w:szCs w:val="24"/>
        </w:rPr>
        <w:t xml:space="preserve"> or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273E1E">
        <w:rPr>
          <w:rFonts w:ascii="Times New Roman" w:hAnsi="Times New Roman" w:cs="Times New Roman"/>
          <w:sz w:val="24"/>
          <w:szCs w:val="24"/>
        </w:rPr>
        <w:t xml:space="preserve"> suspension (</w:t>
      </w:r>
      <w:r w:rsidRPr="00273E1E">
        <w:rPr>
          <w:rFonts w:ascii="Times New Roman" w:eastAsia="宋体" w:hAnsi="Times New Roman" w:cs="Times New Roman"/>
          <w:sz w:val="24"/>
          <w:szCs w:val="24"/>
        </w:rPr>
        <w:t>2×10</w:t>
      </w:r>
      <w:r w:rsidRPr="00273E1E">
        <w:rPr>
          <w:rFonts w:ascii="Times New Roman" w:eastAsia="宋体" w:hAnsi="Times New Roman" w:cs="Times New Roman"/>
          <w:sz w:val="24"/>
          <w:szCs w:val="24"/>
          <w:vertAlign w:val="superscript"/>
        </w:rPr>
        <w:t>8</w:t>
      </w:r>
      <w:r w:rsidRPr="00273E1E">
        <w:rPr>
          <w:rFonts w:ascii="Times New Roman" w:eastAsia="宋体" w:hAnsi="Times New Roman" w:cs="Times New Roman"/>
          <w:sz w:val="24"/>
          <w:szCs w:val="24"/>
        </w:rPr>
        <w:t xml:space="preserve"> CFU mL</w:t>
      </w:r>
      <w:r w:rsidRPr="00273E1E"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 w:rsidRPr="00273E1E">
        <w:rPr>
          <w:rFonts w:ascii="Times New Roman" w:hAnsi="Times New Roman" w:cs="Times New Roman"/>
          <w:sz w:val="24"/>
          <w:szCs w:val="24"/>
        </w:rPr>
        <w:t>) was taken in a 48-well plate and b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iofilms were formed </w:t>
      </w:r>
      <w:r w:rsidRPr="00273E1E">
        <w:rPr>
          <w:rFonts w:ascii="Times New Roman" w:hAnsi="Times New Roman" w:cs="Times New Roman"/>
          <w:sz w:val="24"/>
          <w:szCs w:val="24"/>
        </w:rPr>
        <w:t>after incubation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 at </w:t>
      </w:r>
      <w:r w:rsidRPr="00273E1E"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 w:rsidRPr="00273E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73E1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EF0285" w:rsidRPr="00273E1E">
        <w:rPr>
          <w:rFonts w:ascii="Times New Roman" w:hAnsi="Times New Roman" w:cs="Times New Roman"/>
          <w:sz w:val="24"/>
          <w:szCs w:val="24"/>
        </w:rPr>
        <w:t xml:space="preserve"> for 48 h. </w:t>
      </w:r>
      <w:r w:rsidR="006C0CBB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 xml:space="preserve">Then, </w:t>
      </w:r>
      <w:r w:rsidR="00787B7B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>PVA/SA-Gel</w:t>
      </w:r>
      <w:r w:rsidR="00787B7B" w:rsidRPr="00273E1E">
        <w:rPr>
          <w:rFonts w:ascii="Times New Roman" w:hAnsi="Times New Roman" w:cs="Times New Roman"/>
          <w:sz w:val="24"/>
          <w:szCs w:val="24"/>
        </w:rPr>
        <w:t xml:space="preserve"> or different PPNM-Gel (50 mg) soaked in 0.03% H</w:t>
      </w:r>
      <w:r w:rsidR="00787B7B" w:rsidRPr="00273E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B7B" w:rsidRPr="00273E1E">
        <w:rPr>
          <w:rFonts w:ascii="Times New Roman" w:hAnsi="Times New Roman" w:cs="Times New Roman"/>
          <w:sz w:val="24"/>
          <w:szCs w:val="24"/>
        </w:rPr>
        <w:t>O</w:t>
      </w:r>
      <w:r w:rsidR="00787B7B" w:rsidRPr="00273E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B7B" w:rsidRPr="00273E1E">
        <w:rPr>
          <w:rFonts w:ascii="Times New Roman" w:hAnsi="Times New Roman" w:cs="Times New Roman"/>
          <w:sz w:val="24"/>
          <w:szCs w:val="24"/>
        </w:rPr>
        <w:t xml:space="preserve"> solution was added and further </w:t>
      </w:r>
      <w:r w:rsidR="00C406A3" w:rsidRPr="00273E1E">
        <w:rPr>
          <w:rFonts w:ascii="Times New Roman" w:hAnsi="Times New Roman" w:cs="Times New Roman"/>
          <w:sz w:val="24"/>
          <w:szCs w:val="24"/>
        </w:rPr>
        <w:t xml:space="preserve">incubated in a 37 </w:t>
      </w:r>
      <w:proofErr w:type="spellStart"/>
      <w:r w:rsidR="00C406A3" w:rsidRPr="00273E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406A3" w:rsidRPr="00273E1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C406A3" w:rsidRPr="00273E1E">
        <w:rPr>
          <w:rFonts w:ascii="Times New Roman" w:hAnsi="Times New Roman" w:cs="Times New Roman"/>
          <w:sz w:val="24"/>
          <w:szCs w:val="24"/>
        </w:rPr>
        <w:t xml:space="preserve"> incubator with 24 h. </w:t>
      </w:r>
      <w:r w:rsidR="006C0CBB" w:rsidRPr="00273E1E">
        <w:rPr>
          <w:rFonts w:ascii="Times New Roman" w:hAnsi="Times New Roman" w:cs="Times New Roman"/>
          <w:sz w:val="24"/>
          <w:szCs w:val="24"/>
        </w:rPr>
        <w:t>Subsequently,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the supernatant </w:t>
      </w:r>
      <w:r w:rsidR="00DC7244" w:rsidRPr="00273E1E">
        <w:rPr>
          <w:rFonts w:ascii="Times New Roman" w:hAnsi="Times New Roman" w:cs="Times New Roman"/>
          <w:sz w:val="24"/>
          <w:szCs w:val="24"/>
        </w:rPr>
        <w:t xml:space="preserve">from each well plate </w:t>
      </w:r>
      <w:r w:rsidR="00EF0285" w:rsidRPr="00273E1E">
        <w:rPr>
          <w:rFonts w:ascii="Times New Roman" w:hAnsi="Times New Roman" w:cs="Times New Roman"/>
          <w:sz w:val="24"/>
          <w:szCs w:val="24"/>
        </w:rPr>
        <w:t>was removed</w:t>
      </w:r>
      <w:r w:rsidR="00DC724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and </w:t>
      </w:r>
      <w:r w:rsidR="00DC7244" w:rsidRPr="00273E1E">
        <w:rPr>
          <w:rFonts w:ascii="Times New Roman" w:hAnsi="Times New Roman" w:cs="Times New Roman"/>
          <w:sz w:val="24"/>
          <w:szCs w:val="24"/>
        </w:rPr>
        <w:t>0.4 mL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 of methanol </w:t>
      </w:r>
      <w:r w:rsidR="00DC7244" w:rsidRPr="00273E1E">
        <w:rPr>
          <w:rFonts w:ascii="Times New Roman" w:hAnsi="Times New Roman" w:cs="Times New Roman"/>
          <w:sz w:val="24"/>
          <w:szCs w:val="24"/>
        </w:rPr>
        <w:t xml:space="preserve">was used to </w:t>
      </w:r>
      <w:r w:rsidR="00EF0285" w:rsidRPr="00273E1E">
        <w:rPr>
          <w:rFonts w:ascii="Times New Roman" w:hAnsi="Times New Roman" w:cs="Times New Roman"/>
          <w:sz w:val="24"/>
          <w:szCs w:val="24"/>
        </w:rPr>
        <w:t>fix the bacteria.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EF0285" w:rsidRPr="00273E1E">
        <w:rPr>
          <w:rFonts w:ascii="Times New Roman" w:hAnsi="Times New Roman" w:cs="Times New Roman"/>
          <w:sz w:val="24"/>
          <w:szCs w:val="24"/>
        </w:rPr>
        <w:t>After 20 min</w:t>
      </w:r>
      <w:r w:rsidR="00DC7244" w:rsidRPr="00273E1E">
        <w:rPr>
          <w:rFonts w:ascii="Times New Roman" w:hAnsi="Times New Roman" w:cs="Times New Roman"/>
          <w:sz w:val="24"/>
          <w:szCs w:val="24"/>
        </w:rPr>
        <w:t xml:space="preserve"> of fixation</w:t>
      </w:r>
      <w:r w:rsidR="00EF0285" w:rsidRPr="00273E1E">
        <w:rPr>
          <w:rFonts w:ascii="Times New Roman" w:hAnsi="Times New Roman" w:cs="Times New Roman"/>
          <w:sz w:val="24"/>
          <w:szCs w:val="24"/>
        </w:rPr>
        <w:t>, the methanol was removed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DC7244" w:rsidRPr="00273E1E">
        <w:rPr>
          <w:rFonts w:ascii="Times New Roman" w:hAnsi="Times New Roman" w:cs="Times New Roman"/>
          <w:sz w:val="24"/>
          <w:szCs w:val="24"/>
        </w:rPr>
        <w:t xml:space="preserve">and 0.2 mL of 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crystal violet solution </w:t>
      </w:r>
      <w:r w:rsidR="00DC7244" w:rsidRPr="00273E1E">
        <w:rPr>
          <w:rFonts w:ascii="Times New Roman" w:hAnsi="Times New Roman" w:cs="Times New Roman"/>
          <w:sz w:val="24"/>
          <w:szCs w:val="24"/>
        </w:rPr>
        <w:t xml:space="preserve">(0.1%) 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was added for staining. 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After 30 min of staining, 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the excess dye 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was washed with pure water. Next, the each well was filled with 0.1 mL of 33% acetic acid solution and incubated at 37 </w:t>
      </w:r>
      <w:proofErr w:type="spellStart"/>
      <w:r w:rsidR="00CB26F4" w:rsidRPr="00273E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B26F4" w:rsidRPr="00273E1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CB26F4" w:rsidRPr="00273E1E">
        <w:rPr>
          <w:rFonts w:ascii="Times New Roman" w:hAnsi="Times New Roman" w:cs="Times New Roman"/>
          <w:sz w:val="24"/>
          <w:szCs w:val="24"/>
        </w:rPr>
        <w:t xml:space="preserve"> for 30 min. Finally, t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he absorbance of </w:t>
      </w:r>
      <w:r w:rsidR="00CB26F4" w:rsidRPr="00273E1E">
        <w:rPr>
          <w:rFonts w:ascii="Times New Roman" w:hAnsi="Times New Roman" w:cs="Times New Roman"/>
          <w:sz w:val="24"/>
          <w:szCs w:val="24"/>
        </w:rPr>
        <w:t>the each well</w:t>
      </w:r>
      <w:r w:rsidR="00EF0285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at 590 nm </w:t>
      </w:r>
      <w:r w:rsidR="00EF0285" w:rsidRPr="00273E1E">
        <w:rPr>
          <w:rFonts w:ascii="Times New Roman" w:hAnsi="Times New Roman" w:cs="Times New Roman"/>
          <w:sz w:val="24"/>
          <w:szCs w:val="24"/>
        </w:rPr>
        <w:t>was detected by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EF0285" w:rsidRPr="00273E1E">
        <w:rPr>
          <w:rFonts w:ascii="Times New Roman" w:hAnsi="Times New Roman" w:cs="Times New Roman"/>
          <w:sz w:val="24"/>
          <w:szCs w:val="24"/>
        </w:rPr>
        <w:t>a microplate reader.</w:t>
      </w:r>
      <w:r w:rsidR="00CB26F4" w:rsidRPr="00273E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B3006" w14:textId="77777777" w:rsidR="005E244E" w:rsidRPr="00273E1E" w:rsidRDefault="005E244E" w:rsidP="00CB26F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DF40F6" w14:textId="1401F0C6" w:rsidR="002C168F" w:rsidRPr="00273E1E" w:rsidRDefault="002C168F" w:rsidP="002C168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S 1.</w:t>
      </w:r>
      <w:r w:rsidR="00955DC7"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>5</w:t>
      </w: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b/>
          <w:bCs/>
          <w:sz w:val="24"/>
          <w:szCs w:val="24"/>
        </w:rPr>
        <w:t>Histopathology and immunofluorescence Staining</w:t>
      </w:r>
    </w:p>
    <w:p w14:paraId="118F3601" w14:textId="7BD58095" w:rsidR="005E244E" w:rsidRPr="00273E1E" w:rsidRDefault="00011EDF" w:rsidP="002C168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H&amp;E staining and Masson staining </w:t>
      </w:r>
      <w:r w:rsidR="00D50E03" w:rsidRPr="00273E1E">
        <w:rPr>
          <w:rFonts w:ascii="Times New Roman" w:hAnsi="Times New Roman" w:cs="Times New Roman"/>
          <w:sz w:val="24"/>
          <w:szCs w:val="24"/>
        </w:rPr>
        <w:t>w</w:t>
      </w:r>
      <w:r w:rsidR="003D549C" w:rsidRPr="00273E1E">
        <w:rPr>
          <w:rFonts w:ascii="Times New Roman" w:hAnsi="Times New Roman" w:cs="Times New Roman"/>
          <w:sz w:val="24"/>
          <w:szCs w:val="24"/>
        </w:rPr>
        <w:t>ere</w:t>
      </w:r>
      <w:r w:rsidR="00D50E03" w:rsidRPr="00273E1E">
        <w:rPr>
          <w:rFonts w:ascii="Times New Roman" w:hAnsi="Times New Roman" w:cs="Times New Roman"/>
          <w:sz w:val="24"/>
          <w:szCs w:val="24"/>
        </w:rPr>
        <w:t xml:space="preserve"> performed on the paraffin-embedded sections </w:t>
      </w:r>
      <w:r w:rsidRPr="00273E1E">
        <w:rPr>
          <w:rFonts w:ascii="Times New Roman" w:hAnsi="Times New Roman" w:cs="Times New Roman"/>
          <w:sz w:val="24"/>
          <w:szCs w:val="24"/>
        </w:rPr>
        <w:t xml:space="preserve">according to </w:t>
      </w:r>
      <w:r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 xml:space="preserve">the manufacturer's instructions. </w:t>
      </w:r>
      <w:r w:rsidR="002C168F" w:rsidRPr="00273E1E">
        <w:rPr>
          <w:rFonts w:ascii="Times New Roman" w:hAnsi="Times New Roman" w:cs="Times New Roman"/>
          <w:sz w:val="24"/>
          <w:szCs w:val="24"/>
        </w:rPr>
        <w:t xml:space="preserve">Immunofluorescence staining </w:t>
      </w:r>
      <w:r w:rsidR="0006524B" w:rsidRPr="00273E1E">
        <w:rPr>
          <w:rFonts w:ascii="Times New Roman" w:hAnsi="Times New Roman" w:cs="Times New Roman"/>
          <w:sz w:val="24"/>
          <w:szCs w:val="24"/>
        </w:rPr>
        <w:t>of</w:t>
      </w:r>
      <w:r w:rsidR="002C168F" w:rsidRPr="00273E1E">
        <w:rPr>
          <w:rFonts w:ascii="Times New Roman" w:hAnsi="Times New Roman" w:cs="Times New Roman"/>
          <w:sz w:val="24"/>
          <w:szCs w:val="24"/>
        </w:rPr>
        <w:t xml:space="preserve"> TNF-α</w:t>
      </w:r>
      <w:r w:rsidR="0006524B" w:rsidRPr="00273E1E">
        <w:rPr>
          <w:rFonts w:ascii="Times New Roman" w:hAnsi="Times New Roman" w:cs="Times New Roman"/>
          <w:sz w:val="24"/>
          <w:szCs w:val="24"/>
        </w:rPr>
        <w:t xml:space="preserve"> and </w:t>
      </w:r>
      <w:r w:rsidR="002C168F" w:rsidRPr="00273E1E">
        <w:rPr>
          <w:rFonts w:ascii="Times New Roman" w:hAnsi="Times New Roman" w:cs="Times New Roman"/>
          <w:sz w:val="24"/>
          <w:szCs w:val="24"/>
        </w:rPr>
        <w:t>IL-10</w:t>
      </w:r>
      <w:r w:rsidR="0006524B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2C168F" w:rsidRPr="00273E1E">
        <w:rPr>
          <w:rFonts w:ascii="Times New Roman" w:hAnsi="Times New Roman" w:cs="Times New Roman"/>
          <w:sz w:val="24"/>
          <w:szCs w:val="24"/>
        </w:rPr>
        <w:t xml:space="preserve">was </w:t>
      </w:r>
      <w:r w:rsidR="00D50E03" w:rsidRPr="00273E1E">
        <w:rPr>
          <w:rFonts w:ascii="Times New Roman" w:hAnsi="Times New Roman" w:cs="Times New Roman"/>
          <w:sz w:val="24"/>
          <w:szCs w:val="24"/>
        </w:rPr>
        <w:t xml:space="preserve">also </w:t>
      </w:r>
      <w:r w:rsidR="002C168F" w:rsidRPr="00273E1E">
        <w:rPr>
          <w:rFonts w:ascii="Times New Roman" w:hAnsi="Times New Roman" w:cs="Times New Roman"/>
          <w:sz w:val="24"/>
          <w:szCs w:val="24"/>
        </w:rPr>
        <w:t xml:space="preserve">performed on the paraffin-embedded sections as </w:t>
      </w:r>
      <w:r w:rsidR="0006524B" w:rsidRPr="00273E1E">
        <w:rPr>
          <w:rFonts w:ascii="Times New Roman" w:hAnsi="Times New Roman" w:cs="Times New Roman"/>
          <w:sz w:val="24"/>
          <w:szCs w:val="24"/>
        </w:rPr>
        <w:t>according to previous report [1]</w:t>
      </w:r>
      <w:r w:rsidR="002C168F" w:rsidRPr="00273E1E">
        <w:rPr>
          <w:rFonts w:ascii="Times New Roman" w:hAnsi="Times New Roman" w:cs="Times New Roman"/>
          <w:sz w:val="24"/>
          <w:szCs w:val="24"/>
        </w:rPr>
        <w:t>.</w:t>
      </w:r>
      <w:r w:rsidR="0006524B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2C168F" w:rsidRPr="00273E1E">
        <w:rPr>
          <w:rFonts w:ascii="Times New Roman" w:hAnsi="Times New Roman" w:cs="Times New Roman"/>
          <w:sz w:val="24"/>
          <w:szCs w:val="24"/>
        </w:rPr>
        <w:t>Fluorescence images were acquired using a</w:t>
      </w:r>
      <w:r w:rsidR="0006524B" w:rsidRPr="00273E1E">
        <w:rPr>
          <w:rFonts w:ascii="Times New Roman" w:hAnsi="Times New Roman" w:cs="Times New Roman"/>
          <w:sz w:val="24"/>
          <w:szCs w:val="24"/>
        </w:rPr>
        <w:t>n</w:t>
      </w:r>
      <w:r w:rsidR="002C168F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06524B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>inverted fluorescence microscope</w:t>
      </w:r>
      <w:r w:rsidR="002C168F" w:rsidRPr="00273E1E">
        <w:rPr>
          <w:rFonts w:ascii="Times New Roman" w:hAnsi="Times New Roman" w:cs="Times New Roman"/>
          <w:sz w:val="24"/>
          <w:szCs w:val="24"/>
        </w:rPr>
        <w:t xml:space="preserve"> and</w:t>
      </w:r>
      <w:r w:rsidR="0006524B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="002C168F" w:rsidRPr="00273E1E">
        <w:rPr>
          <w:rFonts w:ascii="Times New Roman" w:hAnsi="Times New Roman" w:cs="Times New Roman"/>
          <w:sz w:val="24"/>
          <w:szCs w:val="24"/>
        </w:rPr>
        <w:t>analyzed using Image J software.</w:t>
      </w:r>
      <w:r w:rsidR="0006524B" w:rsidRPr="00273E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F3FB7C" w14:textId="77777777" w:rsidR="0006524B" w:rsidRPr="00273E1E" w:rsidRDefault="0006524B" w:rsidP="0006524B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805AC56" w14:textId="074AF8E2" w:rsidR="001D746A" w:rsidRPr="00273E1E" w:rsidRDefault="001D74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br w:type="page"/>
      </w:r>
    </w:p>
    <w:p w14:paraId="49CBB3B0" w14:textId="7C27B930" w:rsidR="001E229D" w:rsidRPr="00273E1E" w:rsidRDefault="00614D4F" w:rsidP="001E229D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lastRenderedPageBreak/>
        <w:t xml:space="preserve">S 2. </w:t>
      </w:r>
      <w:r w:rsidRPr="00273E1E">
        <w:rPr>
          <w:rFonts w:ascii="Times New Roman" w:hAnsi="Times New Roman" w:cs="Times New Roman"/>
          <w:b/>
          <w:bCs/>
          <w:sz w:val="24"/>
          <w:szCs w:val="24"/>
        </w:rPr>
        <w:t>Figures</w:t>
      </w:r>
    </w:p>
    <w:p w14:paraId="0760DFEF" w14:textId="40233E39" w:rsidR="001E229D" w:rsidRPr="00273E1E" w:rsidRDefault="00ED1D1E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noProof/>
        </w:rPr>
        <w:drawing>
          <wp:inline distT="0" distB="0" distL="0" distR="0" wp14:anchorId="62E682EB" wp14:editId="1E737023">
            <wp:extent cx="3600000" cy="2756239"/>
            <wp:effectExtent l="0" t="0" r="635" b="6350"/>
            <wp:docPr id="1224251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677F" w14:textId="5BAF76AB" w:rsidR="000E51F9" w:rsidRPr="00273E1E" w:rsidRDefault="007847DD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Fig</w:t>
      </w:r>
      <w:r w:rsidRPr="00273E1E">
        <w:rPr>
          <w:rFonts w:ascii="Times New Roman" w:hAnsi="Times New Roman" w:cs="Times New Roman" w:hint="eastAsia"/>
          <w:sz w:val="24"/>
          <w:szCs w:val="24"/>
        </w:rPr>
        <w:t>ure</w:t>
      </w:r>
      <w:r w:rsidR="000E51F9" w:rsidRPr="00273E1E">
        <w:rPr>
          <w:rFonts w:ascii="Times New Roman" w:hAnsi="Times New Roman" w:cs="Times New Roman"/>
          <w:bCs/>
          <w:sz w:val="24"/>
          <w:szCs w:val="24"/>
        </w:rPr>
        <w:t xml:space="preserve"> S1. </w:t>
      </w:r>
      <w:r w:rsidR="000E51F9" w:rsidRPr="00273E1E">
        <w:rPr>
          <w:rFonts w:ascii="Times New Roman" w:hAnsi="Times New Roman" w:cs="Times New Roman"/>
          <w:sz w:val="24"/>
          <w:szCs w:val="24"/>
        </w:rPr>
        <w:t xml:space="preserve">The hydrodynamic </w:t>
      </w:r>
      <w:r w:rsidR="00413D9D" w:rsidRPr="00273E1E">
        <w:rPr>
          <w:rFonts w:ascii="Times New Roman" w:hAnsi="Times New Roman" w:cs="Times New Roman"/>
          <w:sz w:val="24"/>
          <w:szCs w:val="24"/>
        </w:rPr>
        <w:t xml:space="preserve">particle </w:t>
      </w:r>
      <w:r w:rsidR="000E51F9" w:rsidRPr="00273E1E">
        <w:rPr>
          <w:rFonts w:ascii="Times New Roman" w:hAnsi="Times New Roman" w:cs="Times New Roman"/>
          <w:sz w:val="24"/>
          <w:szCs w:val="24"/>
        </w:rPr>
        <w:t xml:space="preserve">size </w:t>
      </w:r>
      <w:bookmarkStart w:id="10" w:name="_Hlk197528336"/>
      <w:r w:rsidR="000E51F9" w:rsidRPr="00273E1E">
        <w:rPr>
          <w:rFonts w:ascii="Times New Roman" w:hAnsi="Times New Roman" w:cs="Times New Roman"/>
          <w:sz w:val="24"/>
          <w:szCs w:val="24"/>
        </w:rPr>
        <w:t>of MIL-88 and PPNM</w:t>
      </w:r>
      <w:bookmarkEnd w:id="10"/>
      <w:r w:rsidR="000E51F9" w:rsidRPr="00273E1E">
        <w:rPr>
          <w:rFonts w:ascii="Times New Roman" w:hAnsi="Times New Roman" w:cs="Times New Roman"/>
          <w:sz w:val="24"/>
          <w:szCs w:val="24"/>
        </w:rPr>
        <w:t>.</w:t>
      </w:r>
    </w:p>
    <w:p w14:paraId="1EC18381" w14:textId="77777777" w:rsidR="004165EF" w:rsidRPr="00273E1E" w:rsidRDefault="004165EF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5B2159" w14:textId="77500756" w:rsidR="004165EF" w:rsidRPr="00273E1E" w:rsidRDefault="004165EF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BC4A34" w14:textId="0BEE585F" w:rsidR="00ED1D1E" w:rsidRPr="00273E1E" w:rsidRDefault="00157BB3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noProof/>
        </w:rPr>
        <w:drawing>
          <wp:inline distT="0" distB="0" distL="0" distR="0" wp14:anchorId="1FD43B69" wp14:editId="3E04A349">
            <wp:extent cx="3600000" cy="2755895"/>
            <wp:effectExtent l="0" t="0" r="635" b="6985"/>
            <wp:docPr id="1979880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1F2C" w14:textId="4B2351EF" w:rsidR="004165EF" w:rsidRPr="00273E1E" w:rsidRDefault="007847DD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Fig</w:t>
      </w:r>
      <w:r w:rsidRPr="00273E1E">
        <w:rPr>
          <w:rFonts w:ascii="Times New Roman" w:hAnsi="Times New Roman" w:cs="Times New Roman" w:hint="eastAsia"/>
          <w:sz w:val="24"/>
          <w:szCs w:val="24"/>
        </w:rPr>
        <w:t>ure</w:t>
      </w:r>
      <w:r w:rsidR="004165EF" w:rsidRPr="00273E1E">
        <w:rPr>
          <w:rFonts w:ascii="Times New Roman" w:hAnsi="Times New Roman" w:cs="Times New Roman"/>
          <w:bCs/>
          <w:sz w:val="24"/>
          <w:szCs w:val="24"/>
        </w:rPr>
        <w:t xml:space="preserve"> S2. </w:t>
      </w:r>
      <w:r w:rsidR="004165EF" w:rsidRPr="00273E1E">
        <w:rPr>
          <w:rFonts w:ascii="Times New Roman" w:hAnsi="Times New Roman" w:cs="Times New Roman"/>
          <w:sz w:val="24"/>
          <w:szCs w:val="24"/>
        </w:rPr>
        <w:t>The zeta potential of MIL-88 and PPNM</w:t>
      </w:r>
      <w:r w:rsidR="00ED1D1E" w:rsidRPr="00273E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D1D1E" w:rsidRPr="00273E1E">
        <w:rPr>
          <w:rFonts w:ascii="Times New Roman" w:hAnsi="Times New Roman" w:cs="Times New Roman"/>
          <w:sz w:val="24"/>
          <w:szCs w:val="24"/>
        </w:rPr>
        <w:t>(</w:t>
      </w:r>
      <w:r w:rsidR="00157BB3" w:rsidRPr="00273E1E">
        <w:rPr>
          <w:rFonts w:ascii="Cambria Math" w:eastAsia="黑体" w:hAnsi="Cambria Math" w:cs="Cambria Math"/>
          <w:sz w:val="24"/>
          <w:szCs w:val="24"/>
          <w:vertAlign w:val="superscript"/>
        </w:rPr>
        <w:t>△</w:t>
      </w:r>
      <w:r w:rsidR="00157BB3" w:rsidRPr="00273E1E">
        <w:rPr>
          <w:rFonts w:ascii="Times New Roman" w:hAnsi="Times New Roman" w:cs="Times New Roman"/>
          <w:sz w:val="24"/>
          <w:szCs w:val="24"/>
        </w:rPr>
        <w:t xml:space="preserve"> Denotes </w:t>
      </w:r>
      <w:r w:rsidR="00157BB3" w:rsidRPr="00273E1E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157BB3" w:rsidRPr="00273E1E">
        <w:rPr>
          <w:rFonts w:ascii="Times New Roman" w:hAnsi="Times New Roman" w:cs="Times New Roman"/>
          <w:sz w:val="24"/>
          <w:szCs w:val="24"/>
        </w:rPr>
        <w:t xml:space="preserve">&lt; 0.05 compared with the </w:t>
      </w:r>
      <w:r w:rsidR="00ED1D1E" w:rsidRPr="00273E1E">
        <w:rPr>
          <w:rFonts w:ascii="Times New Roman" w:hAnsi="Times New Roman" w:cs="Times New Roman"/>
          <w:sz w:val="24"/>
          <w:szCs w:val="24"/>
        </w:rPr>
        <w:t>MIL-88)</w:t>
      </w:r>
      <w:r w:rsidR="004165EF" w:rsidRPr="00273E1E">
        <w:rPr>
          <w:rFonts w:ascii="Times New Roman" w:hAnsi="Times New Roman" w:cs="Times New Roman"/>
          <w:sz w:val="24"/>
          <w:szCs w:val="24"/>
        </w:rPr>
        <w:t>.</w:t>
      </w:r>
    </w:p>
    <w:p w14:paraId="419DBAF4" w14:textId="77777777" w:rsidR="000E51F9" w:rsidRPr="00273E1E" w:rsidRDefault="000E51F9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A1FFAB" w14:textId="212BA35A" w:rsidR="003C6790" w:rsidRPr="00273E1E" w:rsidRDefault="00157BB3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noProof/>
        </w:rPr>
        <w:lastRenderedPageBreak/>
        <w:drawing>
          <wp:inline distT="0" distB="0" distL="0" distR="0" wp14:anchorId="54DF41E6" wp14:editId="306F6F11">
            <wp:extent cx="3600000" cy="2755895"/>
            <wp:effectExtent l="0" t="0" r="635" b="6985"/>
            <wp:docPr id="873905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D9E3" w14:textId="7FF18952" w:rsidR="003C6790" w:rsidRPr="00273E1E" w:rsidRDefault="007847DD" w:rsidP="001E229D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Fig</w:t>
      </w:r>
      <w:r w:rsidRPr="00273E1E">
        <w:rPr>
          <w:rFonts w:ascii="Times New Roman" w:hAnsi="Times New Roman" w:cs="Times New Roman" w:hint="eastAsia"/>
          <w:sz w:val="24"/>
          <w:szCs w:val="24"/>
        </w:rPr>
        <w:t>ure</w:t>
      </w:r>
      <w:r w:rsidR="003C6790" w:rsidRPr="00273E1E">
        <w:rPr>
          <w:rFonts w:ascii="Times New Roman" w:hAnsi="Times New Roman" w:cs="Times New Roman"/>
          <w:bCs/>
          <w:sz w:val="24"/>
          <w:szCs w:val="24"/>
        </w:rPr>
        <w:t xml:space="preserve"> S3. The </w:t>
      </w:r>
      <w:r w:rsidR="003C6790" w:rsidRPr="00273E1E">
        <w:rPr>
          <w:rFonts w:ascii="Times New Roman" w:hAnsi="Times New Roman" w:cs="Times New Roman"/>
          <w:sz w:val="24"/>
          <w:szCs w:val="24"/>
        </w:rPr>
        <w:t xml:space="preserve">pore sizes of </w:t>
      </w:r>
      <w:r w:rsidR="003C6790" w:rsidRPr="00273E1E">
        <w:rPr>
          <w:rFonts w:ascii="Times New Roman" w:hAnsi="Times New Roman" w:cs="Times New Roman"/>
          <w:bCs/>
          <w:sz w:val="24"/>
          <w:szCs w:val="24"/>
        </w:rPr>
        <w:t xml:space="preserve">PVA/SA-Gel, </w:t>
      </w:r>
      <w:r w:rsidR="003C6790" w:rsidRPr="00273E1E">
        <w:rPr>
          <w:rFonts w:ascii="Times New Roman" w:hAnsi="Times New Roman" w:cs="Times New Roman"/>
          <w:sz w:val="24"/>
          <w:szCs w:val="24"/>
        </w:rPr>
        <w:t>PPNM5-Gel, PPNM10-Gel, PPNM15-Gel</w:t>
      </w:r>
      <w:r w:rsidR="003C6790" w:rsidRPr="00273E1E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3C6790" w:rsidRPr="00273E1E">
        <w:rPr>
          <w:rFonts w:ascii="Times New Roman" w:hAnsi="Times New Roman" w:cs="Times New Roman"/>
          <w:sz w:val="24"/>
          <w:szCs w:val="24"/>
        </w:rPr>
        <w:t>PPNM25-Gel</w:t>
      </w:r>
      <w:r w:rsidR="00157BB3" w:rsidRPr="00273E1E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1" w:name="_Hlk205875901"/>
      <w:r w:rsidR="00157BB3" w:rsidRPr="00273E1E">
        <w:rPr>
          <w:rFonts w:ascii="Times New Roman" w:hAnsi="Times New Roman" w:cs="Times New Roman"/>
          <w:sz w:val="24"/>
          <w:szCs w:val="24"/>
        </w:rPr>
        <w:t xml:space="preserve">(* Denotes </w:t>
      </w:r>
      <w:r w:rsidR="00157BB3" w:rsidRPr="00273E1E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157BB3" w:rsidRPr="00273E1E">
        <w:rPr>
          <w:rFonts w:ascii="Times New Roman" w:hAnsi="Times New Roman" w:cs="Times New Roman"/>
          <w:sz w:val="24"/>
          <w:szCs w:val="24"/>
        </w:rPr>
        <w:t xml:space="preserve">&gt; 0.05 compared with the </w:t>
      </w:r>
      <w:r w:rsidR="00157BB3" w:rsidRPr="00273E1E">
        <w:rPr>
          <w:rFonts w:ascii="Times New Roman" w:hAnsi="Times New Roman" w:cs="Times New Roman"/>
          <w:bCs/>
          <w:sz w:val="24"/>
          <w:szCs w:val="24"/>
        </w:rPr>
        <w:t xml:space="preserve">PVA/SA-Gel; </w:t>
      </w:r>
      <w:r w:rsidR="00157BB3" w:rsidRPr="00273E1E">
        <w:rPr>
          <w:rFonts w:ascii="Cambria Math" w:eastAsia="黑体" w:hAnsi="Cambria Math" w:cs="Cambria Math"/>
          <w:sz w:val="24"/>
          <w:szCs w:val="24"/>
          <w:vertAlign w:val="superscript"/>
        </w:rPr>
        <w:t>△</w:t>
      </w:r>
      <w:r w:rsidR="00157BB3" w:rsidRPr="00273E1E">
        <w:rPr>
          <w:rFonts w:ascii="Times New Roman" w:hAnsi="Times New Roman" w:cs="Times New Roman"/>
          <w:sz w:val="24"/>
          <w:szCs w:val="24"/>
        </w:rPr>
        <w:t xml:space="preserve"> Denotes </w:t>
      </w:r>
      <w:r w:rsidR="00157BB3" w:rsidRPr="00273E1E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157BB3" w:rsidRPr="00273E1E">
        <w:rPr>
          <w:rFonts w:ascii="Times New Roman" w:hAnsi="Times New Roman" w:cs="Times New Roman"/>
          <w:sz w:val="24"/>
          <w:szCs w:val="24"/>
        </w:rPr>
        <w:t xml:space="preserve">&lt; 0.05 compared with the </w:t>
      </w:r>
      <w:r w:rsidR="00157BB3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>PVA/SA-Gel</w:t>
      </w:r>
      <w:r w:rsidR="00157BB3" w:rsidRPr="00273E1E">
        <w:rPr>
          <w:rFonts w:ascii="Times New Roman" w:hAnsi="Times New Roman" w:cs="Times New Roman"/>
          <w:sz w:val="24"/>
          <w:szCs w:val="24"/>
        </w:rPr>
        <w:t>)</w:t>
      </w:r>
      <w:bookmarkEnd w:id="11"/>
      <w:r w:rsidR="003C6790" w:rsidRPr="00273E1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10FD26" w14:textId="77777777" w:rsidR="003C6790" w:rsidRPr="00273E1E" w:rsidRDefault="003C6790" w:rsidP="001E229D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F7491CE" w14:textId="77777777" w:rsidR="003C6790" w:rsidRPr="00273E1E" w:rsidRDefault="003C6790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C22D91" w14:textId="0853258D" w:rsidR="00993450" w:rsidRPr="00273E1E" w:rsidRDefault="009F77C5" w:rsidP="001E229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noProof/>
        </w:rPr>
        <w:drawing>
          <wp:inline distT="0" distB="0" distL="0" distR="0" wp14:anchorId="7C5E34F0" wp14:editId="28B2BB2D">
            <wp:extent cx="6645910" cy="3620135"/>
            <wp:effectExtent l="0" t="0" r="2540" b="0"/>
            <wp:docPr id="2088797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795D" w14:textId="351EE05A" w:rsidR="00993450" w:rsidRPr="00273E1E" w:rsidRDefault="007847DD" w:rsidP="00F101AA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Fig</w:t>
      </w:r>
      <w:r w:rsidRPr="00273E1E">
        <w:rPr>
          <w:rFonts w:ascii="Times New Roman" w:hAnsi="Times New Roman" w:cs="Times New Roman" w:hint="eastAsia"/>
          <w:sz w:val="24"/>
          <w:szCs w:val="24"/>
        </w:rPr>
        <w:t>ure</w:t>
      </w:r>
      <w:r w:rsidR="00F101AA" w:rsidRPr="00273E1E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3C6790" w:rsidRPr="00273E1E">
        <w:rPr>
          <w:rFonts w:ascii="Times New Roman" w:hAnsi="Times New Roman" w:cs="Times New Roman"/>
          <w:bCs/>
          <w:sz w:val="24"/>
          <w:szCs w:val="24"/>
        </w:rPr>
        <w:t>4</w:t>
      </w:r>
      <w:r w:rsidR="00F101AA" w:rsidRPr="00273E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101AA" w:rsidRPr="00273E1E">
        <w:rPr>
          <w:rFonts w:ascii="Times New Roman" w:hAnsi="Times New Roman" w:cs="Times New Roman"/>
          <w:sz w:val="24"/>
          <w:szCs w:val="24"/>
        </w:rPr>
        <w:t xml:space="preserve">Scratch images of HUVECs after incubation with different hydrogel extracts for 12, 24 and 48 h. </w:t>
      </w:r>
    </w:p>
    <w:p w14:paraId="41348098" w14:textId="77777777" w:rsidR="00BE2038" w:rsidRPr="00273E1E" w:rsidRDefault="00BE2038" w:rsidP="00BE203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361273" w14:textId="13DCF158" w:rsidR="00BE2038" w:rsidRPr="00273E1E" w:rsidRDefault="00BE2038" w:rsidP="00BE203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noProof/>
        </w:rPr>
        <w:lastRenderedPageBreak/>
        <w:drawing>
          <wp:inline distT="0" distB="0" distL="0" distR="0" wp14:anchorId="0EED1102" wp14:editId="4B5061F3">
            <wp:extent cx="5851103" cy="3113395"/>
            <wp:effectExtent l="0" t="0" r="0" b="0"/>
            <wp:docPr id="850989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22" cy="31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EBF9" w14:textId="0D477924" w:rsidR="00BE2038" w:rsidRPr="00273E1E" w:rsidRDefault="00BE2038" w:rsidP="00BE203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bCs/>
          <w:sz w:val="24"/>
          <w:szCs w:val="24"/>
        </w:rPr>
        <w:t>Fig. S</w:t>
      </w:r>
      <w:r w:rsidRPr="00273E1E">
        <w:rPr>
          <w:rFonts w:ascii="Times New Roman" w:hAnsi="Times New Roman" w:cs="Times New Roman" w:hint="eastAsia"/>
          <w:bCs/>
          <w:sz w:val="24"/>
          <w:szCs w:val="24"/>
        </w:rPr>
        <w:t>5</w:t>
      </w:r>
      <w:r w:rsidRPr="00273E1E">
        <w:rPr>
          <w:rFonts w:ascii="Times New Roman" w:hAnsi="Times New Roman" w:cs="Times New Roman"/>
          <w:bCs/>
          <w:sz w:val="24"/>
          <w:szCs w:val="24"/>
        </w:rPr>
        <w:t>.</w:t>
      </w:r>
      <w:r w:rsidRPr="00273E1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>Representative SEM images of</w:t>
      </w:r>
      <w:r w:rsidRPr="00273E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273E1E">
        <w:rPr>
          <w:rFonts w:ascii="Times New Roman" w:hAnsi="Times New Roman" w:cs="Times New Roman"/>
          <w:sz w:val="24"/>
          <w:szCs w:val="24"/>
        </w:rPr>
        <w:t xml:space="preserve"> and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273E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50F2" w:rsidRPr="00273E1E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Pr="00273E1E">
        <w:rPr>
          <w:rFonts w:ascii="Times New Roman" w:hAnsi="Times New Roman" w:cs="Times New Roman" w:hint="eastAsia"/>
          <w:sz w:val="24"/>
          <w:szCs w:val="24"/>
        </w:rPr>
        <w:t>different treatments</w:t>
      </w:r>
      <w:r w:rsidRPr="00273E1E">
        <w:rPr>
          <w:rFonts w:ascii="Times New Roman" w:hAnsi="Times New Roman" w:cs="Times New Roman"/>
          <w:sz w:val="24"/>
          <w:szCs w:val="24"/>
        </w:rPr>
        <w:t xml:space="preserve">; bars = </w:t>
      </w:r>
      <w:r w:rsidRPr="00273E1E">
        <w:rPr>
          <w:rFonts w:ascii="Times New Roman" w:hAnsi="Times New Roman" w:cs="Times New Roman" w:hint="eastAsia"/>
          <w:sz w:val="24"/>
          <w:szCs w:val="24"/>
        </w:rPr>
        <w:t>1.0</w:t>
      </w:r>
      <w:r w:rsidRPr="00273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73E1E">
        <w:rPr>
          <w:rFonts w:ascii="Times New Roman" w:hAnsi="Times New Roman" w:cs="Times New Roman" w:hint="eastAsia"/>
          <w:sz w:val="24"/>
          <w:szCs w:val="24"/>
        </w:rPr>
        <w:t>.</w:t>
      </w:r>
    </w:p>
    <w:p w14:paraId="5B4D8C1C" w14:textId="77777777" w:rsidR="00BE2038" w:rsidRPr="00273E1E" w:rsidRDefault="00BE2038" w:rsidP="00BE203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017256" w14:textId="77777777" w:rsidR="00BE2038" w:rsidRPr="00273E1E" w:rsidRDefault="00BE2038" w:rsidP="00BE203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4B815A" w14:textId="77777777" w:rsidR="00BE2038" w:rsidRPr="00273E1E" w:rsidRDefault="00BE2038" w:rsidP="00BE203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3CCA2" wp14:editId="526E2C48">
            <wp:extent cx="6645910" cy="2293620"/>
            <wp:effectExtent l="0" t="0" r="2540" b="0"/>
            <wp:docPr id="1628180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D6D96" w14:textId="77777777" w:rsidR="00BE2038" w:rsidRPr="00273E1E" w:rsidRDefault="00BE2038" w:rsidP="00BE203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bCs/>
          <w:sz w:val="24"/>
          <w:szCs w:val="24"/>
        </w:rPr>
        <w:t>Fig. S</w:t>
      </w:r>
      <w:r w:rsidRPr="00273E1E">
        <w:rPr>
          <w:rFonts w:ascii="Times New Roman" w:hAnsi="Times New Roman" w:cs="Times New Roman" w:hint="eastAsia"/>
          <w:bCs/>
          <w:sz w:val="24"/>
          <w:szCs w:val="24"/>
        </w:rPr>
        <w:t>6</w:t>
      </w:r>
      <w:r w:rsidRPr="00273E1E">
        <w:rPr>
          <w:rFonts w:ascii="Times New Roman" w:hAnsi="Times New Roman" w:cs="Times New Roman"/>
          <w:bCs/>
          <w:sz w:val="24"/>
          <w:szCs w:val="24"/>
        </w:rPr>
        <w:t xml:space="preserve">. Crystal violet staining images of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273E1E">
        <w:rPr>
          <w:rFonts w:ascii="Times New Roman" w:hAnsi="Times New Roman" w:cs="Times New Roman"/>
          <w:sz w:val="24"/>
          <w:szCs w:val="24"/>
        </w:rPr>
        <w:t xml:space="preserve"> and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273E1E">
        <w:rPr>
          <w:rFonts w:ascii="Times New Roman" w:hAnsi="Times New Roman" w:cs="Times New Roman"/>
          <w:bCs/>
          <w:sz w:val="24"/>
          <w:szCs w:val="24"/>
        </w:rPr>
        <w:t xml:space="preserve"> after 48 h incubation with </w:t>
      </w:r>
      <w:r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 xml:space="preserve">PVA/SA-Gel </w:t>
      </w:r>
      <w:r w:rsidRPr="00273E1E">
        <w:rPr>
          <w:rFonts w:ascii="Times New Roman" w:hAnsi="Times New Roman" w:cs="Times New Roman"/>
          <w:bCs/>
          <w:sz w:val="24"/>
          <w:szCs w:val="24"/>
        </w:rPr>
        <w:t xml:space="preserve">and different </w:t>
      </w:r>
      <w:r w:rsidRPr="00273E1E">
        <w:rPr>
          <w:rFonts w:ascii="Times New Roman" w:hAnsi="Times New Roman" w:cs="Times New Roman"/>
          <w:sz w:val="24"/>
          <w:szCs w:val="24"/>
        </w:rPr>
        <w:t>PPNM-Gel.</w:t>
      </w:r>
    </w:p>
    <w:p w14:paraId="623AA5C1" w14:textId="72A54A39" w:rsidR="001E229D" w:rsidRPr="00273E1E" w:rsidRDefault="001E229D" w:rsidP="00BE203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br w:type="page"/>
      </w:r>
    </w:p>
    <w:p w14:paraId="41102FFC" w14:textId="624A2645" w:rsidR="00381A38" w:rsidRPr="00273E1E" w:rsidRDefault="00614D4F" w:rsidP="0097350E">
      <w:pPr>
        <w:spacing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3E1E">
        <w:rPr>
          <w:rFonts w:ascii="Times New Roman" w:eastAsia="OneGulliverA" w:hAnsi="Times New Roman" w:cs="Times New Roman"/>
          <w:b/>
          <w:bCs/>
          <w:sz w:val="24"/>
          <w:szCs w:val="24"/>
        </w:rPr>
        <w:lastRenderedPageBreak/>
        <w:t xml:space="preserve">S 3. </w:t>
      </w:r>
      <w:r w:rsidRPr="00273E1E">
        <w:rPr>
          <w:rFonts w:ascii="Times New Roman" w:hAnsi="Times New Roman" w:cs="Times New Roman"/>
          <w:b/>
          <w:bCs/>
          <w:sz w:val="24"/>
          <w:szCs w:val="24"/>
        </w:rPr>
        <w:t>Tables</w:t>
      </w:r>
    </w:p>
    <w:p w14:paraId="12875471" w14:textId="163F0117" w:rsidR="0097350E" w:rsidRPr="00273E1E" w:rsidRDefault="0097350E" w:rsidP="0097350E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bookmarkStart w:id="12" w:name="_Hlk171600263"/>
      <w:r w:rsidRPr="00273E1E">
        <w:rPr>
          <w:rFonts w:ascii="Times New Roman" w:hAnsi="Times New Roman" w:cs="Times New Roman"/>
          <w:sz w:val="24"/>
          <w:szCs w:val="24"/>
        </w:rPr>
        <w:t>Table S1. The factors and levels of</w:t>
      </w:r>
      <w:r w:rsidR="0091373B" w:rsidRPr="00273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5B4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>PtPdNi</w:t>
      </w:r>
      <w:proofErr w:type="spellEnd"/>
      <w:r w:rsidR="003F75B4" w:rsidRPr="00273E1E">
        <w:rPr>
          <w:rFonts w:ascii="Times New Roman" w:hAnsi="Times New Roman" w:cs="Times New Roman"/>
          <w:sz w:val="24"/>
          <w:szCs w:val="24"/>
        </w:rPr>
        <w:t xml:space="preserve"> trimetallic-doped MIL-88 (PPNM)</w:t>
      </w:r>
      <w:r w:rsidR="007B6D08" w:rsidRPr="00273E1E">
        <w:rPr>
          <w:rFonts w:ascii="Times New Roman" w:hAnsi="Times New Roman" w:cs="Times New Roman"/>
          <w:sz w:val="24"/>
          <w:szCs w:val="24"/>
        </w:rPr>
        <w:t>.</w:t>
      </w:r>
      <w:bookmarkEnd w:id="12"/>
    </w:p>
    <w:tbl>
      <w:tblPr>
        <w:tblStyle w:val="a7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1806"/>
        <w:gridCol w:w="33"/>
        <w:gridCol w:w="2660"/>
        <w:gridCol w:w="1893"/>
      </w:tblGrid>
      <w:tr w:rsidR="00273E1E" w:rsidRPr="00273E1E" w14:paraId="42A7B8EC" w14:textId="77777777" w:rsidTr="00845528">
        <w:tc>
          <w:tcPr>
            <w:tcW w:w="21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BF4000" w14:textId="77777777" w:rsidR="0097350E" w:rsidRPr="00273E1E" w:rsidRDefault="0097350E" w:rsidP="00845528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  <w:p w14:paraId="00072EC0" w14:textId="77777777" w:rsidR="0097350E" w:rsidRPr="00273E1E" w:rsidRDefault="0097350E" w:rsidP="00845528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273E1E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39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991AD9" w14:textId="77777777" w:rsidR="0097350E" w:rsidRPr="00273E1E" w:rsidRDefault="0097350E" w:rsidP="00845528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Factor</w:t>
            </w:r>
          </w:p>
        </w:tc>
      </w:tr>
      <w:tr w:rsidR="00273E1E" w:rsidRPr="00273E1E" w14:paraId="6096B80E" w14:textId="77777777" w:rsidTr="003F75B4">
        <w:trPr>
          <w:trHeight w:val="530"/>
        </w:trPr>
        <w:tc>
          <w:tcPr>
            <w:tcW w:w="21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DFECA" w14:textId="77777777" w:rsidR="003F75B4" w:rsidRPr="00273E1E" w:rsidRDefault="003F75B4" w:rsidP="003F75B4">
            <w:pPr>
              <w:spacing w:line="30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D4690C" w14:textId="676058CF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Pt</w:t>
            </w:r>
            <w:r w:rsidRPr="00273E1E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2+</w:t>
            </w: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(mmol)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EA6C9" w14:textId="0B452024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Pd</w:t>
            </w:r>
            <w:r w:rsidRPr="00273E1E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2+</w:t>
            </w: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(mmol)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1340D" w14:textId="2D7E0B91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Ni</w:t>
            </w:r>
            <w:r w:rsidR="0039118C" w:rsidRPr="00273E1E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2</w:t>
            </w:r>
            <w:r w:rsidRPr="00273E1E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+</w:t>
            </w: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(mmol)</w:t>
            </w:r>
          </w:p>
        </w:tc>
      </w:tr>
      <w:tr w:rsidR="00273E1E" w:rsidRPr="00273E1E" w14:paraId="4C594CF6" w14:textId="77777777" w:rsidTr="00951677"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1FC90E" w14:textId="77777777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70DB02" w14:textId="763BF0D0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8E82B1" w14:textId="75EEAD63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38852A" w14:textId="5BE31F28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0.01</w:t>
            </w:r>
          </w:p>
        </w:tc>
      </w:tr>
      <w:tr w:rsidR="00273E1E" w:rsidRPr="00273E1E" w14:paraId="199C0A63" w14:textId="77777777" w:rsidTr="00951677"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A55C2" w14:textId="77777777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70E8A587" w14:textId="74923FD0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2312C5" w14:textId="607EA487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6493EA9A" w14:textId="7E778471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0.02</w:t>
            </w:r>
          </w:p>
        </w:tc>
      </w:tr>
      <w:tr w:rsidR="003F75B4" w:rsidRPr="00273E1E" w14:paraId="003D55E1" w14:textId="77777777" w:rsidTr="00951677"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4735C9" w14:textId="77777777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E70DE0" w14:textId="29A71044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C2A82" w14:textId="757AA8BB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C798CA" w14:textId="71BF7D38" w:rsidR="003F75B4" w:rsidRPr="00273E1E" w:rsidRDefault="003F75B4" w:rsidP="003F75B4">
            <w:pPr>
              <w:spacing w:line="30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E1E">
              <w:rPr>
                <w:rFonts w:ascii="Times New Roman" w:eastAsia="宋体" w:hAnsi="Times New Roman" w:cs="Times New Roman"/>
                <w:sz w:val="24"/>
                <w:szCs w:val="24"/>
              </w:rPr>
              <w:t>0.03</w:t>
            </w:r>
          </w:p>
        </w:tc>
      </w:tr>
    </w:tbl>
    <w:p w14:paraId="5163FA22" w14:textId="77777777" w:rsidR="003F49EA" w:rsidRPr="00273E1E" w:rsidRDefault="003F49EA" w:rsidP="003F75B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154D9538" w14:textId="77777777" w:rsidR="00FD2365" w:rsidRPr="00273E1E" w:rsidRDefault="00FD2365" w:rsidP="003F75B4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1B1ABFB7" w14:textId="1310F0E3" w:rsidR="00190EBF" w:rsidRPr="00273E1E" w:rsidRDefault="00190EBF" w:rsidP="00190EB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Table S2. Comparison of the oxidase-like kinetic parameters</w:t>
      </w:r>
      <w:r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 xml:space="preserve">of PPNM and some previously reported nanozymes. </w:t>
      </w:r>
    </w:p>
    <w:tbl>
      <w:tblPr>
        <w:tblStyle w:val="a7"/>
        <w:tblW w:w="9826" w:type="dxa"/>
        <w:tblLook w:val="04A0" w:firstRow="1" w:lastRow="0" w:firstColumn="1" w:lastColumn="0" w:noHBand="0" w:noVBand="1"/>
      </w:tblPr>
      <w:tblGrid>
        <w:gridCol w:w="4820"/>
        <w:gridCol w:w="1701"/>
        <w:gridCol w:w="1637"/>
        <w:gridCol w:w="1668"/>
      </w:tblGrid>
      <w:tr w:rsidR="00273E1E" w:rsidRPr="00273E1E" w14:paraId="5096AF68" w14:textId="77777777" w:rsidTr="00FD73E1">
        <w:trPr>
          <w:trHeight w:val="606"/>
        </w:trPr>
        <w:tc>
          <w:tcPr>
            <w:tcW w:w="4820" w:type="dxa"/>
            <w:tcBorders>
              <w:left w:val="nil"/>
              <w:bottom w:val="nil"/>
              <w:right w:val="nil"/>
            </w:tcBorders>
            <w:vAlign w:val="center"/>
          </w:tcPr>
          <w:p w14:paraId="6C397CCF" w14:textId="77777777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Nanozyme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17572DE4" w14:textId="4B2AA1E5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1637" w:type="dxa"/>
            <w:tcBorders>
              <w:left w:val="nil"/>
              <w:bottom w:val="nil"/>
              <w:right w:val="nil"/>
            </w:tcBorders>
            <w:vAlign w:val="center"/>
          </w:tcPr>
          <w:p w14:paraId="3C66706B" w14:textId="4D01DB7A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max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μM</w:t>
            </w:r>
            <w:proofErr w:type="spellEnd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68" w:type="dxa"/>
            <w:tcBorders>
              <w:left w:val="nil"/>
              <w:right w:val="nil"/>
            </w:tcBorders>
            <w:vAlign w:val="center"/>
          </w:tcPr>
          <w:p w14:paraId="3F1981D5" w14:textId="77777777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Ref.</w:t>
            </w:r>
          </w:p>
        </w:tc>
      </w:tr>
      <w:tr w:rsidR="00273E1E" w:rsidRPr="00273E1E" w14:paraId="58217189" w14:textId="77777777" w:rsidTr="00FD73E1">
        <w:trPr>
          <w:trHeight w:val="411"/>
        </w:trPr>
        <w:tc>
          <w:tcPr>
            <w:tcW w:w="4820" w:type="dxa"/>
            <w:tcBorders>
              <w:left w:val="nil"/>
              <w:bottom w:val="nil"/>
              <w:right w:val="nil"/>
            </w:tcBorders>
            <w:vAlign w:val="center"/>
          </w:tcPr>
          <w:p w14:paraId="22FC0610" w14:textId="77777777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PPNM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39815DB1" w14:textId="3D91BCDC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0.066</w:t>
            </w:r>
          </w:p>
        </w:tc>
        <w:tc>
          <w:tcPr>
            <w:tcW w:w="1637" w:type="dxa"/>
            <w:tcBorders>
              <w:left w:val="nil"/>
              <w:bottom w:val="nil"/>
              <w:right w:val="nil"/>
            </w:tcBorders>
            <w:vAlign w:val="center"/>
          </w:tcPr>
          <w:p w14:paraId="5C6AD548" w14:textId="5B4DAC96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0.094</w:t>
            </w:r>
          </w:p>
        </w:tc>
        <w:tc>
          <w:tcPr>
            <w:tcW w:w="1668" w:type="dxa"/>
            <w:tcBorders>
              <w:left w:val="nil"/>
              <w:bottom w:val="nil"/>
              <w:right w:val="nil"/>
            </w:tcBorders>
            <w:vAlign w:val="center"/>
          </w:tcPr>
          <w:p w14:paraId="52A9D371" w14:textId="77777777" w:rsidR="00190EBF" w:rsidRPr="00273E1E" w:rsidRDefault="00190EBF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273E1E" w:rsidRPr="00273E1E" w14:paraId="4F8E936B" w14:textId="77777777" w:rsidTr="00FD73E1">
        <w:trPr>
          <w:trHeight w:val="574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D8CA8" w14:textId="32F0BC6A" w:rsidR="00190EBF" w:rsidRPr="00273E1E" w:rsidRDefault="00A448B5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Chitosan-stabilized </w:t>
            </w: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PtAu</w:t>
            </w:r>
            <w:proofErr w:type="spellEnd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nanoparticles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9D47C" w14:textId="147A87A7" w:rsidR="00190EBF" w:rsidRPr="00273E1E" w:rsidRDefault="00A448B5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0.5391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7E5F4" w14:textId="28FC8AD1" w:rsidR="00190EBF" w:rsidRPr="00273E1E" w:rsidRDefault="00A448B5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0.6188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CB8E8" w14:textId="4E9885A2" w:rsidR="00190EBF" w:rsidRPr="00273E1E" w:rsidRDefault="00726086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273E1E" w:rsidRPr="00273E1E" w14:paraId="02848BE3" w14:textId="77777777" w:rsidTr="00FD73E1">
        <w:trPr>
          <w:trHeight w:val="411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A425E" w14:textId="7474F421" w:rsidR="00A448B5" w:rsidRPr="00273E1E" w:rsidRDefault="00A448B5" w:rsidP="00A448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Vancomycin-stabilized platinum nanoparticles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E977" w14:textId="45C67C31" w:rsidR="00A448B5" w:rsidRPr="00273E1E" w:rsidRDefault="00A448B5" w:rsidP="00A448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1.256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22849" w14:textId="6A973459" w:rsidR="00A448B5" w:rsidRPr="00273E1E" w:rsidRDefault="00A448B5" w:rsidP="00A448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0.66138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23DAA" w14:textId="07972AFB" w:rsidR="00A448B5" w:rsidRPr="00273E1E" w:rsidRDefault="00726086" w:rsidP="00A448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273E1E" w:rsidRPr="00273E1E" w14:paraId="0573BF93" w14:textId="77777777" w:rsidTr="00FD73E1">
        <w:trPr>
          <w:trHeight w:val="411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730DF" w14:textId="27975C4F" w:rsidR="00190EBF" w:rsidRPr="00273E1E" w:rsidRDefault="00C528DA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Fe-N-coordinated centers supported by carbonaceous substrates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as promising artificial metalloenzymes (AMEs) (Fe-AME)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AB7B3" w14:textId="02E7D92E" w:rsidR="00190EBF" w:rsidRPr="00273E1E" w:rsidRDefault="00371971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DAE40" w14:textId="690E2486" w:rsidR="00190EBF" w:rsidRPr="00273E1E" w:rsidRDefault="00371971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0.927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03AFD" w14:textId="5C46B4D0" w:rsidR="00190EBF" w:rsidRPr="00273E1E" w:rsidRDefault="00726086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273E1E" w:rsidRPr="00273E1E" w14:paraId="614704EA" w14:textId="77777777" w:rsidTr="00FD73E1">
        <w:trPr>
          <w:trHeight w:val="411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91EB4" w14:textId="0E5EE3F4" w:rsidR="00190EBF" w:rsidRPr="00273E1E" w:rsidRDefault="00C528DA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 nanoflowers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BB0FC" w14:textId="2F153DBE" w:rsidR="00190EBF" w:rsidRPr="00273E1E" w:rsidRDefault="0089182E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D0B3A" w14:textId="6AD0B9F7" w:rsidR="00190EBF" w:rsidRPr="00273E1E" w:rsidRDefault="0089182E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0.0135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0BA48" w14:textId="764ABA0F" w:rsidR="00190EBF" w:rsidRPr="00273E1E" w:rsidRDefault="00726086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273E1E" w:rsidRPr="00273E1E" w14:paraId="25178A6E" w14:textId="77777777" w:rsidTr="00FD73E1">
        <w:trPr>
          <w:trHeight w:val="62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7E03" w14:textId="38843B10" w:rsidR="00190EBF" w:rsidRPr="00273E1E" w:rsidRDefault="00C528DA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D73E1"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xygen vacancie-Mn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 nanoflowers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346B4" w14:textId="15A1618E" w:rsidR="00190EBF" w:rsidRPr="00273E1E" w:rsidRDefault="0089182E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FB1EE" w14:textId="194C79E5" w:rsidR="00190EBF" w:rsidRPr="00273E1E" w:rsidRDefault="0089182E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0.0397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27962" w14:textId="2188FD1D" w:rsidR="00190EBF" w:rsidRPr="00273E1E" w:rsidRDefault="00726086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DA59BD" w:rsidRPr="00273E1E" w14:paraId="4E74E943" w14:textId="77777777" w:rsidTr="00FD73E1">
        <w:trPr>
          <w:trHeight w:val="411"/>
        </w:trPr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267209" w14:textId="4BE76DFB" w:rsidR="00190EBF" w:rsidRPr="00273E1E" w:rsidRDefault="00FD73E1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Cobalt-graphene</w:t>
            </w:r>
            <w:r w:rsidR="00723605" w:rsidRPr="00273E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loaded with h</w:t>
            </w:r>
            <w:r w:rsidR="00723605" w:rsidRPr="00273E1E">
              <w:rPr>
                <w:rFonts w:ascii="Times New Roman" w:hAnsi="Times New Roman" w:cs="Times New Roman"/>
                <w:sz w:val="24"/>
                <w:szCs w:val="24"/>
              </w:rPr>
              <w:t>istidine-functionalized graphene quantum dot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 (Co-His-GQD-G)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16F1A" w14:textId="21C17E4D" w:rsidR="00190EBF" w:rsidRPr="00273E1E" w:rsidRDefault="00FD73E1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89AFE" w14:textId="680B2FC3" w:rsidR="00190EBF" w:rsidRPr="00273E1E" w:rsidRDefault="00FD73E1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8A29DE" w14:textId="297C887F" w:rsidR="00190EBF" w:rsidRPr="00273E1E" w:rsidRDefault="00726086" w:rsidP="00190E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</w:tbl>
    <w:p w14:paraId="15759232" w14:textId="0E4AA2F0" w:rsidR="00FD2365" w:rsidRPr="00273E1E" w:rsidRDefault="00FD2365" w:rsidP="00FD73E1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6059888F" w14:textId="77777777" w:rsidR="00FD2365" w:rsidRPr="00273E1E" w:rsidRDefault="00FD23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br w:type="page"/>
      </w:r>
    </w:p>
    <w:p w14:paraId="4433B244" w14:textId="77777777" w:rsidR="00C11A08" w:rsidRPr="00273E1E" w:rsidRDefault="00C11A08" w:rsidP="00FD73E1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73BE4B91" w14:textId="373B8658" w:rsidR="00054108" w:rsidRPr="00273E1E" w:rsidRDefault="00054108" w:rsidP="000541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Table S3. Comparison of the </w:t>
      </w:r>
      <w:r w:rsidR="00DA66DA" w:rsidRPr="00273E1E">
        <w:rPr>
          <w:rFonts w:ascii="Times New Roman" w:hAnsi="Times New Roman" w:cs="Times New Roman"/>
          <w:sz w:val="24"/>
          <w:szCs w:val="24"/>
        </w:rPr>
        <w:t xml:space="preserve">peroxidase-like </w:t>
      </w:r>
      <w:r w:rsidR="002538B0" w:rsidRPr="00273E1E">
        <w:rPr>
          <w:rFonts w:ascii="Times New Roman" w:hAnsi="Times New Roman" w:cs="Times New Roman"/>
          <w:sz w:val="24"/>
          <w:szCs w:val="24"/>
        </w:rPr>
        <w:t>kinetic parameters</w:t>
      </w:r>
      <w:r w:rsidR="002538B0" w:rsidRPr="00273E1E">
        <w:rPr>
          <w:rFonts w:ascii="Times New Roman" w:eastAsia="ScalaLF-Regular" w:hAnsi="Times New Roman" w:cs="Times New Roman"/>
          <w:kern w:val="0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 xml:space="preserve">of </w:t>
      </w:r>
      <w:r w:rsidR="00DA66DA" w:rsidRPr="00273E1E">
        <w:rPr>
          <w:rFonts w:ascii="Times New Roman" w:hAnsi="Times New Roman" w:cs="Times New Roman"/>
          <w:sz w:val="24"/>
          <w:szCs w:val="24"/>
        </w:rPr>
        <w:t>PPNM</w:t>
      </w:r>
      <w:r w:rsidRPr="00273E1E">
        <w:rPr>
          <w:rFonts w:ascii="Times New Roman" w:hAnsi="Times New Roman" w:cs="Times New Roman"/>
          <w:sz w:val="24"/>
          <w:szCs w:val="24"/>
        </w:rPr>
        <w:t xml:space="preserve"> and</w:t>
      </w:r>
      <w:bookmarkStart w:id="13" w:name="_Hlk157278101"/>
      <w:r w:rsidRPr="00273E1E">
        <w:rPr>
          <w:rFonts w:ascii="Times New Roman" w:hAnsi="Times New Roman" w:cs="Times New Roman"/>
          <w:sz w:val="24"/>
          <w:szCs w:val="24"/>
        </w:rPr>
        <w:t xml:space="preserve"> some previous</w:t>
      </w:r>
      <w:r w:rsidR="001B189B" w:rsidRPr="00273E1E">
        <w:rPr>
          <w:rFonts w:ascii="Times New Roman" w:hAnsi="Times New Roman" w:cs="Times New Roman"/>
          <w:sz w:val="24"/>
          <w:szCs w:val="24"/>
        </w:rPr>
        <w:t>ly</w:t>
      </w:r>
      <w:r w:rsidRPr="00273E1E">
        <w:rPr>
          <w:rFonts w:ascii="Times New Roman" w:hAnsi="Times New Roman" w:cs="Times New Roman"/>
          <w:sz w:val="24"/>
          <w:szCs w:val="24"/>
        </w:rPr>
        <w:t xml:space="preserve"> reported</w:t>
      </w:r>
      <w:r w:rsidR="00DA66DA" w:rsidRPr="00273E1E">
        <w:rPr>
          <w:rFonts w:ascii="Times New Roman" w:hAnsi="Times New Roman" w:cs="Times New Roman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>nanozymes</w:t>
      </w:r>
      <w:bookmarkEnd w:id="13"/>
      <w:r w:rsidRPr="00273E1E">
        <w:rPr>
          <w:rFonts w:ascii="Times New Roman" w:hAnsi="Times New Roman" w:cs="Times New Roman"/>
          <w:sz w:val="24"/>
          <w:szCs w:val="24"/>
        </w:rPr>
        <w:t xml:space="preserve">. </w:t>
      </w:r>
      <w:bookmarkStart w:id="14" w:name="_Hlk157278327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559"/>
        <w:gridCol w:w="1560"/>
        <w:gridCol w:w="1559"/>
        <w:gridCol w:w="1559"/>
        <w:gridCol w:w="1247"/>
      </w:tblGrid>
      <w:tr w:rsidR="00273E1E" w:rsidRPr="00273E1E" w14:paraId="005A4B3D" w14:textId="77777777" w:rsidTr="00727848">
        <w:trPr>
          <w:jc w:val="center"/>
        </w:trPr>
        <w:tc>
          <w:tcPr>
            <w:tcW w:w="2972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665FB3A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Nanozyme</w:t>
            </w:r>
          </w:p>
        </w:tc>
        <w:tc>
          <w:tcPr>
            <w:tcW w:w="311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163BC28" w14:textId="25863D32" w:rsidR="00054108" w:rsidRPr="00273E1E" w:rsidRDefault="00C11A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A362D70" w14:textId="59093DCD" w:rsidR="00054108" w:rsidRPr="00273E1E" w:rsidRDefault="00C11A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273E1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max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μM</w:t>
            </w:r>
            <w:proofErr w:type="spellEnd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7" w:type="dxa"/>
            <w:vMerge w:val="restart"/>
            <w:tcBorders>
              <w:left w:val="nil"/>
              <w:right w:val="nil"/>
            </w:tcBorders>
            <w:vAlign w:val="center"/>
          </w:tcPr>
          <w:p w14:paraId="2B79F289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Ref.</w:t>
            </w:r>
          </w:p>
        </w:tc>
      </w:tr>
      <w:tr w:rsidR="00273E1E" w:rsidRPr="00273E1E" w14:paraId="668D8AAD" w14:textId="77777777" w:rsidTr="00DA66DA">
        <w:trPr>
          <w:jc w:val="center"/>
        </w:trPr>
        <w:tc>
          <w:tcPr>
            <w:tcW w:w="29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0511FE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9004E9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191304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TMB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FB7F63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52A10D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TMB</w:t>
            </w: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F95062" w14:textId="77777777" w:rsidR="00054108" w:rsidRPr="00273E1E" w:rsidRDefault="00054108" w:rsidP="0072784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E1E" w:rsidRPr="00273E1E" w14:paraId="4A24224D" w14:textId="77777777" w:rsidTr="00DA66DA">
        <w:trPr>
          <w:jc w:val="center"/>
        </w:trPr>
        <w:tc>
          <w:tcPr>
            <w:tcW w:w="2972" w:type="dxa"/>
            <w:tcBorders>
              <w:left w:val="nil"/>
              <w:bottom w:val="nil"/>
              <w:right w:val="nil"/>
            </w:tcBorders>
            <w:vAlign w:val="center"/>
          </w:tcPr>
          <w:p w14:paraId="0537EC03" w14:textId="6F828AF0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PPNM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D65EDBB" w14:textId="2AB18A8E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6.650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14:paraId="5A5DF314" w14:textId="1523A49C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0.327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61431F6E" w14:textId="1F66FA97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0.161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67199EA4" w14:textId="6E9065F9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0.196</w:t>
            </w: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  <w:vAlign w:val="center"/>
          </w:tcPr>
          <w:p w14:paraId="5CE7F80E" w14:textId="713BB8CA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273E1E" w:rsidRPr="00273E1E" w14:paraId="6A6DA564" w14:textId="77777777" w:rsidTr="00727848">
        <w:trPr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A85F2" w14:textId="6925E2F5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Chitosan-stabilized </w:t>
            </w: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PtAu</w:t>
            </w:r>
            <w:proofErr w:type="spellEnd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nanoparticles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16C95" w14:textId="18AB3AAB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0.6984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F5789" w14:textId="36C6EEB4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0.2763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E0094" w14:textId="374398E7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0.3256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9177E" w14:textId="3ACC921B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0.3256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6FB91" w14:textId="3DA3B8E2" w:rsidR="00C11A08" w:rsidRPr="00273E1E" w:rsidRDefault="00726086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273E1E" w:rsidRPr="00273E1E" w14:paraId="0FEA3F96" w14:textId="77777777" w:rsidTr="00727848">
        <w:trPr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0E9F1" w14:textId="25BB713F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Bimetallic </w:t>
            </w: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PdRu</w:t>
            </w:r>
            <w:proofErr w:type="spellEnd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nanozyme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B8490" w14:textId="521141C3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1.628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96320" w14:textId="657622EE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0.745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CB92A" w14:textId="1187724D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0.2739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8415F" w14:textId="5CCA54F5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0.3166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0AD6E" w14:textId="49A88049" w:rsidR="00C11A08" w:rsidRPr="00273E1E" w:rsidRDefault="00726086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</w:tr>
      <w:tr w:rsidR="00273E1E" w:rsidRPr="00273E1E" w14:paraId="58B05E45" w14:textId="77777777" w:rsidTr="00727848">
        <w:trPr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45F10" w14:textId="7BC31C7A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AgPt@Fe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FA74E" w14:textId="71895AD8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3.463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2218B" w14:textId="6780C665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0.442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DC0C5" w14:textId="3EEFCE52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0.02076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8EEEE" w14:textId="56BA7CF1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0.04763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2DE20" w14:textId="787B3A3B" w:rsidR="00C11A08" w:rsidRPr="00273E1E" w:rsidRDefault="00726086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</w:tr>
      <w:tr w:rsidR="00273E1E" w:rsidRPr="00273E1E" w14:paraId="47A39F09" w14:textId="77777777" w:rsidTr="00727848">
        <w:trPr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03E19" w14:textId="4A6ECB1B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Pd@Pt</w:t>
            </w:r>
            <w:proofErr w:type="spellEnd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NPs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B30E7" w14:textId="2CDA8B1F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FF65F" w14:textId="4CDB2FDE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B55EF" w14:textId="0D69A3C4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C66DF" w14:textId="5C93F0AA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69ED" w14:textId="370B2411" w:rsidR="00C11A08" w:rsidRPr="00273E1E" w:rsidRDefault="00726086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</w:tr>
      <w:tr w:rsidR="00273E1E" w:rsidRPr="00273E1E" w14:paraId="396D9E68" w14:textId="77777777" w:rsidTr="002C4DBD">
        <w:trPr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51B46" w14:textId="56C3A7A6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73E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@MOF@Au nanoparticles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40A9F" w14:textId="115E14B6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4675" w14:textId="6AED65A4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3E865" w14:textId="20F5B38A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74821" w14:textId="41F0E9D9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6E0E0" w14:textId="11DBA1D3" w:rsidR="00C11A08" w:rsidRPr="00273E1E" w:rsidRDefault="00726086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</w:tr>
      <w:tr w:rsidR="00273E1E" w:rsidRPr="00273E1E" w14:paraId="65CC3812" w14:textId="77777777" w:rsidTr="00FD2365">
        <w:trPr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C652" w14:textId="5760B219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 xml:space="preserve"> Sulfur doped </w:t>
            </w:r>
            <w:proofErr w:type="spellStart"/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graphdiyne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3FF33" w14:textId="197119B1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47.6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1FEFA" w14:textId="6CD4066F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F802E" w14:textId="2E0FA2B0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0.0592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49DD" w14:textId="59345F57" w:rsidR="00C11A08" w:rsidRPr="00273E1E" w:rsidRDefault="00C11A08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/>
                <w:sz w:val="24"/>
                <w:szCs w:val="24"/>
              </w:rPr>
              <w:t>0.173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F855E" w14:textId="63A75C9A" w:rsidR="00C11A08" w:rsidRPr="00273E1E" w:rsidRDefault="00726086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</w:tr>
      <w:tr w:rsidR="00273E1E" w:rsidRPr="00273E1E" w14:paraId="4289EEF4" w14:textId="77777777" w:rsidTr="002C4DBD">
        <w:trPr>
          <w:jc w:val="center"/>
        </w:trPr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B50321" w14:textId="377C8F2C" w:rsidR="00FD2365" w:rsidRPr="00273E1E" w:rsidRDefault="001E52B0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eastAsia="ScalaLF-Regular" w:hAnsi="Times New Roman" w:cs="Times New Roman" w:hint="eastAsia"/>
                <w:kern w:val="0"/>
                <w:sz w:val="24"/>
                <w:szCs w:val="24"/>
              </w:rPr>
              <w:t>U</w:t>
            </w:r>
            <w:r w:rsidR="00FD2365" w:rsidRPr="00273E1E">
              <w:rPr>
                <w:rFonts w:ascii="Times New Roman" w:eastAsia="ScalaLF-Regular" w:hAnsi="Times New Roman" w:cs="Times New Roman"/>
                <w:kern w:val="0"/>
                <w:sz w:val="24"/>
                <w:szCs w:val="24"/>
              </w:rPr>
              <w:t>ltrathin</w:t>
            </w:r>
            <w:r w:rsidR="00FD2365" w:rsidRPr="00273E1E">
              <w:rPr>
                <w:rFonts w:ascii="Times New Roman" w:eastAsia="ScalaLF-Regular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proofErr w:type="spellStart"/>
            <w:r w:rsidR="00FD2365" w:rsidRPr="00273E1E">
              <w:rPr>
                <w:rFonts w:ascii="Times New Roman" w:eastAsia="ScalaLF-Regular" w:hAnsi="Times New Roman" w:cs="Times New Roman" w:hint="eastAsia"/>
                <w:kern w:val="0"/>
                <w:sz w:val="24"/>
                <w:szCs w:val="24"/>
              </w:rPr>
              <w:t>NiCoCu</w:t>
            </w:r>
            <w:proofErr w:type="spellEnd"/>
            <w:r w:rsidR="00FD2365" w:rsidRPr="00273E1E">
              <w:rPr>
                <w:rFonts w:ascii="Times New Roman" w:eastAsia="ScalaLF-Regular" w:hAnsi="Times New Roman" w:cs="Times New Roman" w:hint="eastAsia"/>
                <w:kern w:val="0"/>
                <w:sz w:val="24"/>
                <w:szCs w:val="24"/>
              </w:rPr>
              <w:t xml:space="preserve"> MOF nanosheets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45E17A" w14:textId="53C63292" w:rsidR="00FD2365" w:rsidRPr="00273E1E" w:rsidRDefault="00FD2365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1.08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E7F304" w14:textId="2B8319A2" w:rsidR="00FD2365" w:rsidRPr="00273E1E" w:rsidRDefault="00FD2365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0.334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62B74B" w14:textId="2D3B30F5" w:rsidR="00FD2365" w:rsidRPr="00273E1E" w:rsidRDefault="00312D61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NM</w:t>
            </w:r>
            <w:r w:rsidRPr="00273E1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1EA617" w14:textId="193DBA20" w:rsidR="00FD2365" w:rsidRPr="00273E1E" w:rsidRDefault="00312D61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NM</w:t>
            </w:r>
            <w:r w:rsidRPr="00273E1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D6A523" w14:textId="031BE8FE" w:rsidR="00FD2365" w:rsidRPr="00273E1E" w:rsidRDefault="00FD2365" w:rsidP="00C11A0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E1E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</w:tr>
    </w:tbl>
    <w:bookmarkEnd w:id="14"/>
    <w:p w14:paraId="2847BBBA" w14:textId="53BDC368" w:rsidR="00FD2365" w:rsidRPr="00273E1E" w:rsidRDefault="00312D61" w:rsidP="000541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273E1E">
        <w:rPr>
          <w:rFonts w:ascii="Times New Roman" w:hAnsi="Times New Roman" w:cs="Times New Roman" w:hint="eastAsia"/>
          <w:sz w:val="24"/>
          <w:szCs w:val="24"/>
        </w:rPr>
        <w:t xml:space="preserve"> NM: not mentioned</w:t>
      </w:r>
      <w:r w:rsidR="004F48E9" w:rsidRPr="00273E1E">
        <w:rPr>
          <w:rFonts w:ascii="Times New Roman" w:hAnsi="Times New Roman" w:cs="Times New Roman" w:hint="eastAsia"/>
          <w:sz w:val="24"/>
          <w:szCs w:val="24"/>
        </w:rPr>
        <w:t>.</w:t>
      </w:r>
    </w:p>
    <w:p w14:paraId="65C1F778" w14:textId="60C608AD" w:rsidR="00726086" w:rsidRPr="00273E1E" w:rsidRDefault="00726086" w:rsidP="000541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br w:type="page"/>
      </w:r>
    </w:p>
    <w:p w14:paraId="1C3BC733" w14:textId="77777777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14:paraId="3C55A21B" w14:textId="77777777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 xml:space="preserve">[1] Ou XL, Guan L, Guo WL, et al. Graphene oxide-based injectable conductive hydrogel dressing with immunomodulatory for chronic infected diabetic wounds. Mater. Des. 2022, 224, 111284.  </w:t>
      </w:r>
    </w:p>
    <w:p w14:paraId="7E21C93D" w14:textId="407692DC" w:rsidR="00726086" w:rsidRPr="00273E1E" w:rsidRDefault="00726086" w:rsidP="00726086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2</w:t>
      </w:r>
      <w:r w:rsidRPr="00273E1E">
        <w:rPr>
          <w:rFonts w:ascii="Times New Roman" w:hAnsi="Times New Roman" w:cs="Times New Roman"/>
          <w:sz w:val="24"/>
          <w:szCs w:val="24"/>
        </w:rPr>
        <w:t xml:space="preserve">] Y. Wen, W. Chen, R. Wu, J. Guo, X. Liu, B. Shi, C. Zhang, L. Wu, Y. Zheng, A. Liu, L. Lin, Chitosan-stabilized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PtAu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nanoparticles with multienzyme-like activity for mixed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bacteria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infection wound healing and insights into its antibacterial mechanism, Small Struct. 5(6) (2024) 2300553.</w:t>
      </w:r>
    </w:p>
    <w:p w14:paraId="71322F47" w14:textId="45491159" w:rsidR="00726086" w:rsidRPr="00273E1E" w:rsidRDefault="00726086" w:rsidP="00726086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3</w:t>
      </w:r>
      <w:r w:rsidRPr="00273E1E">
        <w:rPr>
          <w:rFonts w:ascii="Times New Roman" w:hAnsi="Times New Roman" w:cs="Times New Roman"/>
          <w:sz w:val="24"/>
          <w:szCs w:val="24"/>
        </w:rPr>
        <w:t>] Y. Xue, K. Liu, M. Gao, T. Zhang, L. Wang, Y. Cui, X. Ji, G. Ma, J. Hu, Vancomycin-stabilized platinum nanoparticles with oxidase-like activity for sensitive dopamine detection, Biomolecules 13(9) (2023) 1312.</w:t>
      </w:r>
    </w:p>
    <w:p w14:paraId="2D4CBC64" w14:textId="6AE3B3A7" w:rsidR="00726086" w:rsidRPr="00273E1E" w:rsidRDefault="00726086" w:rsidP="00726086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4</w:t>
      </w:r>
      <w:r w:rsidRPr="00273E1E">
        <w:rPr>
          <w:rFonts w:ascii="Times New Roman" w:hAnsi="Times New Roman" w:cs="Times New Roman"/>
          <w:sz w:val="24"/>
          <w:szCs w:val="24"/>
        </w:rPr>
        <w:t>] S. Cao, Z. Zhao, Y. Zheng, Z. Wu, T. Ma, B. Zhu, C. Yang, X. Xiang, L. Ma, X. Han, Y. Wang, Q. Guo, L. Qiu, C. Cheng, A library of ROS-catalytic metalloenzyme mimics with atomic metal centers, Adv. Mater. 34(16) (2022) 2200255.</w:t>
      </w:r>
    </w:p>
    <w:p w14:paraId="73E41D12" w14:textId="56F733C4" w:rsidR="00726086" w:rsidRPr="00273E1E" w:rsidRDefault="00726086" w:rsidP="00726086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5</w:t>
      </w:r>
      <w:r w:rsidRPr="00273E1E">
        <w:rPr>
          <w:rFonts w:ascii="Times New Roman" w:hAnsi="Times New Roman" w:cs="Times New Roman"/>
          <w:sz w:val="24"/>
          <w:szCs w:val="24"/>
        </w:rPr>
        <w:t>] W. Lu, J. Chen, L. Kong, F. Zhu, Z. Feng, J. Zhan, Oxygen vacancies modulation Mn</w:t>
      </w:r>
      <w:r w:rsidRPr="00273E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3E1E">
        <w:rPr>
          <w:rFonts w:ascii="Times New Roman" w:hAnsi="Times New Roman" w:cs="Times New Roman"/>
          <w:sz w:val="24"/>
          <w:szCs w:val="24"/>
        </w:rPr>
        <w:t>O</w:t>
      </w:r>
      <w:r w:rsidRPr="00273E1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73E1E">
        <w:rPr>
          <w:rFonts w:ascii="Times New Roman" w:hAnsi="Times New Roman" w:cs="Times New Roman"/>
          <w:sz w:val="24"/>
          <w:szCs w:val="24"/>
        </w:rPr>
        <w:t xml:space="preserve"> nanozyme with enhanced oxidase-mimicking performance for L-cysteine detection, Sens. Actuator B Chem. 333 (2021) 129560.</w:t>
      </w:r>
    </w:p>
    <w:p w14:paraId="0585113A" w14:textId="0875A4DA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6</w:t>
      </w:r>
      <w:r w:rsidRPr="00273E1E">
        <w:rPr>
          <w:rFonts w:ascii="Times New Roman" w:hAnsi="Times New Roman" w:cs="Times New Roman"/>
          <w:sz w:val="24"/>
          <w:szCs w:val="24"/>
        </w:rPr>
        <w:t xml:space="preserve">] L. Nana, L.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Ruiyi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, W.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Qinsheng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, Y.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Yongqiang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, S. Xiulan, W. Guangli, L.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Zaijun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>, Colorimetric detection of chlorpyrifos in peach based on cobalt-graphene nanohybrid with excellent oxidase-like activity and reusability, J. Hazard. Mater. 415 (2021) 125752.</w:t>
      </w:r>
    </w:p>
    <w:p w14:paraId="58257BEA" w14:textId="16C887DF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7</w:t>
      </w:r>
      <w:r w:rsidRPr="00273E1E">
        <w:rPr>
          <w:rFonts w:ascii="Times New Roman" w:hAnsi="Times New Roman" w:cs="Times New Roman"/>
          <w:sz w:val="24"/>
          <w:szCs w:val="24"/>
        </w:rPr>
        <w:t xml:space="preserve">] Y. Wang, T. Bu, Y. Cao, H. Wu, J. Xi, Q. Feng, C. Xuan, L. Wang, A versatile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PdRu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bimetallic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nanoenzyme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>-integrated enzyme-linked immunosorbent assay for highly sensitive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 xml:space="preserve"> Escherichia coli</w:t>
      </w:r>
      <w:r w:rsidRPr="00273E1E">
        <w:rPr>
          <w:rFonts w:ascii="Times New Roman" w:hAnsi="Times New Roman" w:cs="Times New Roman"/>
          <w:sz w:val="24"/>
          <w:szCs w:val="24"/>
        </w:rPr>
        <w:t xml:space="preserve"> O157:H7 detection, Anal. Chem. 95(24) (2023) 9237-9243.</w:t>
      </w:r>
    </w:p>
    <w:p w14:paraId="310FB3EC" w14:textId="41936C8B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8</w:t>
      </w:r>
      <w:r w:rsidRPr="00273E1E">
        <w:rPr>
          <w:rFonts w:ascii="Times New Roman" w:hAnsi="Times New Roman" w:cs="Times New Roman"/>
          <w:sz w:val="24"/>
          <w:szCs w:val="24"/>
        </w:rPr>
        <w:t xml:space="preserve">] W. Duan, J. Wang, X. Peng, S. Cao, J. Shang, Z. Qiu, X. Lu, J. Zeng, Rational design of trimetallic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AgPt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–Fe3O4 nanozyme for catalyst poisoning-mediated CO colorimetric detection,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Biosens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Bioelectron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>. 223 (2023) 115022.</w:t>
      </w:r>
    </w:p>
    <w:p w14:paraId="42763E80" w14:textId="7A24F01C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9</w:t>
      </w:r>
      <w:r w:rsidRPr="00273E1E">
        <w:rPr>
          <w:rFonts w:ascii="Times New Roman" w:hAnsi="Times New Roman" w:cs="Times New Roman"/>
          <w:sz w:val="24"/>
          <w:szCs w:val="24"/>
        </w:rPr>
        <w:t xml:space="preserve">] S.C. Wu, T.T. Tsai, T.H. Li, C.Y. Tung, P.Y. Chiu, J.H. Lin, C.F. Chen, Palladium-platinum bimetallic nanomaterials and their application in </w:t>
      </w:r>
      <w:r w:rsidRPr="00273E1E">
        <w:rPr>
          <w:rFonts w:ascii="Times New Roman" w:hAnsi="Times New Roman" w:cs="Times New Roman"/>
          <w:i/>
          <w:iCs/>
          <w:sz w:val="24"/>
          <w:szCs w:val="24"/>
        </w:rPr>
        <w:t>Staphylococcus aureus</w:t>
      </w:r>
      <w:r w:rsidRPr="00273E1E">
        <w:rPr>
          <w:rFonts w:ascii="Times New Roman" w:hAnsi="Times New Roman" w:cs="Times New Roman"/>
          <w:sz w:val="24"/>
          <w:szCs w:val="24"/>
        </w:rPr>
        <w:t xml:space="preserve"> detection on paper-based devices, </w:t>
      </w:r>
      <w:bookmarkStart w:id="15" w:name="_Hlk157278251"/>
      <w:proofErr w:type="spellStart"/>
      <w:r w:rsidRPr="00273E1E">
        <w:rPr>
          <w:rFonts w:ascii="Times New Roman" w:hAnsi="Times New Roman" w:cs="Times New Roman"/>
          <w:sz w:val="24"/>
          <w:szCs w:val="24"/>
        </w:rPr>
        <w:t>Biosens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Bioelectron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>. 216 (2022) 114669</w:t>
      </w:r>
      <w:bookmarkEnd w:id="15"/>
      <w:r w:rsidRPr="00273E1E">
        <w:rPr>
          <w:rFonts w:ascii="Times New Roman" w:hAnsi="Times New Roman" w:cs="Times New Roman"/>
          <w:sz w:val="24"/>
          <w:szCs w:val="24"/>
        </w:rPr>
        <w:t>.</w:t>
      </w:r>
    </w:p>
    <w:p w14:paraId="4D487F34" w14:textId="675B29C3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10</w:t>
      </w:r>
      <w:r w:rsidRPr="00273E1E">
        <w:rPr>
          <w:rFonts w:ascii="Times New Roman" w:hAnsi="Times New Roman" w:cs="Times New Roman"/>
          <w:sz w:val="24"/>
          <w:szCs w:val="24"/>
        </w:rPr>
        <w:t xml:space="preserve">] C. Liu, X. Zhao, Z. Wang, Y. Zhao, R. Li, X. Chen, H. Chen, M. Wan, X. Wang, Metal-organic framework-modulated Fe3O4 composite au nanoparticles for antibacterial wound healing via synergistic peroxidase-like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nanozymatic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catalysis, J.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Nanobiotechnol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21(1) (2023) 427.</w:t>
      </w:r>
    </w:p>
    <w:p w14:paraId="7144CB66" w14:textId="18A2E753" w:rsidR="00726086" w:rsidRPr="00273E1E" w:rsidRDefault="00726086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11</w:t>
      </w:r>
      <w:r w:rsidRPr="00273E1E">
        <w:rPr>
          <w:rFonts w:ascii="Times New Roman" w:hAnsi="Times New Roman" w:cs="Times New Roman"/>
          <w:sz w:val="24"/>
          <w:szCs w:val="24"/>
        </w:rPr>
        <w:t xml:space="preserve">] J. Zhang, Q. Bai, X. Bi, C. Zhang, M. Shi, W.W. Yu, F. Du, L. Wang, Z. Wang, Z. Zhu, N. Sui, Piezoelectric enhanced peroxidase-like activity of metal-free sulfur doped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graphdiyne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 xml:space="preserve"> nanosheets for efficient water pollutant degradation and bacterial disinfection, Nano Today 43 (2022) 101429.</w:t>
      </w:r>
    </w:p>
    <w:p w14:paraId="41F58936" w14:textId="0269D7E4" w:rsidR="00726086" w:rsidRPr="00273E1E" w:rsidRDefault="00FD2365" w:rsidP="0072608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E1E">
        <w:rPr>
          <w:rFonts w:ascii="Times New Roman" w:hAnsi="Times New Roman" w:cs="Times New Roman"/>
          <w:sz w:val="24"/>
          <w:szCs w:val="24"/>
        </w:rPr>
        <w:t>[</w:t>
      </w:r>
      <w:r w:rsidRPr="00273E1E">
        <w:rPr>
          <w:rFonts w:ascii="Times New Roman" w:hAnsi="Times New Roman" w:cs="Times New Roman" w:hint="eastAsia"/>
          <w:sz w:val="24"/>
          <w:szCs w:val="24"/>
        </w:rPr>
        <w:t>12</w:t>
      </w:r>
      <w:r w:rsidRPr="00273E1E">
        <w:rPr>
          <w:rFonts w:ascii="Times New Roman" w:hAnsi="Times New Roman" w:cs="Times New Roman"/>
          <w:sz w:val="24"/>
          <w:szCs w:val="24"/>
        </w:rPr>
        <w:t>]</w:t>
      </w:r>
      <w:r w:rsidRPr="00273E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73E1E">
        <w:rPr>
          <w:rFonts w:ascii="Times New Roman" w:hAnsi="Times New Roman" w:cs="Times New Roman"/>
          <w:sz w:val="24"/>
          <w:szCs w:val="24"/>
        </w:rPr>
        <w:t>Lin, C.; Guo, X.; Chen, L.; You, T.; Lu, J.; Sun, D., Ultrathin trimetallic metal</w:t>
      </w:r>
      <w:r w:rsidRPr="00273E1E">
        <w:rPr>
          <w:rFonts w:ascii="Times New Roman" w:hAnsi="Times New Roman" w:cs="Times New Roman" w:hint="eastAsia"/>
          <w:sz w:val="24"/>
          <w:szCs w:val="24"/>
        </w:rPr>
        <w:t>-</w:t>
      </w:r>
      <w:r w:rsidRPr="00273E1E">
        <w:rPr>
          <w:rFonts w:ascii="Times New Roman" w:hAnsi="Times New Roman" w:cs="Times New Roman"/>
          <w:sz w:val="24"/>
          <w:szCs w:val="24"/>
        </w:rPr>
        <w:t xml:space="preserve">organic framework nanosheets for accelerating bacteria-infected wound healing. J. Colloid </w:t>
      </w:r>
      <w:proofErr w:type="spellStart"/>
      <w:r w:rsidRPr="00273E1E">
        <w:rPr>
          <w:rFonts w:ascii="Times New Roman" w:hAnsi="Times New Roman" w:cs="Times New Roman"/>
          <w:sz w:val="24"/>
          <w:szCs w:val="24"/>
        </w:rPr>
        <w:t>Interf</w:t>
      </w:r>
      <w:proofErr w:type="spellEnd"/>
      <w:r w:rsidRPr="00273E1E">
        <w:rPr>
          <w:rFonts w:ascii="Times New Roman" w:hAnsi="Times New Roman" w:cs="Times New Roman"/>
          <w:sz w:val="24"/>
          <w:szCs w:val="24"/>
        </w:rPr>
        <w:t>. Sci. 2022, 628, 731-744.</w:t>
      </w:r>
    </w:p>
    <w:sectPr w:rsidR="00726086" w:rsidRPr="00273E1E" w:rsidSect="00FC0665">
      <w:pgSz w:w="11906" w:h="16838"/>
      <w:pgMar w:top="720" w:right="720" w:bottom="720" w:left="72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C95B0" w14:textId="77777777" w:rsidR="006544DA" w:rsidRDefault="006544DA" w:rsidP="0097350E">
      <w:pPr>
        <w:rPr>
          <w:rFonts w:hint="eastAsia"/>
        </w:rPr>
      </w:pPr>
      <w:r>
        <w:separator/>
      </w:r>
    </w:p>
  </w:endnote>
  <w:endnote w:type="continuationSeparator" w:id="0">
    <w:p w14:paraId="570C1598" w14:textId="77777777" w:rsidR="006544DA" w:rsidRDefault="006544DA" w:rsidP="0097350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neGulliverA">
    <w:altName w:val="黑体"/>
    <w:charset w:val="86"/>
    <w:family w:val="auto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calaLF-Regula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6A496" w14:textId="77777777" w:rsidR="006544DA" w:rsidRDefault="006544DA" w:rsidP="0097350E">
      <w:pPr>
        <w:rPr>
          <w:rFonts w:hint="eastAsia"/>
        </w:rPr>
      </w:pPr>
      <w:r>
        <w:separator/>
      </w:r>
    </w:p>
  </w:footnote>
  <w:footnote w:type="continuationSeparator" w:id="0">
    <w:p w14:paraId="681B2433" w14:textId="77777777" w:rsidR="006544DA" w:rsidRDefault="006544DA" w:rsidP="0097350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4E4"/>
    <w:rsid w:val="00010490"/>
    <w:rsid w:val="00011EDF"/>
    <w:rsid w:val="00014A9C"/>
    <w:rsid w:val="00054108"/>
    <w:rsid w:val="00064C0D"/>
    <w:rsid w:val="0006524B"/>
    <w:rsid w:val="00066B74"/>
    <w:rsid w:val="00076F1D"/>
    <w:rsid w:val="00085FE6"/>
    <w:rsid w:val="000862AF"/>
    <w:rsid w:val="00092688"/>
    <w:rsid w:val="000A16E2"/>
    <w:rsid w:val="000A6104"/>
    <w:rsid w:val="000B7866"/>
    <w:rsid w:val="000C1F03"/>
    <w:rsid w:val="000C5832"/>
    <w:rsid w:val="000D5CEC"/>
    <w:rsid w:val="000D690D"/>
    <w:rsid w:val="000E1873"/>
    <w:rsid w:val="000E51F9"/>
    <w:rsid w:val="000F108A"/>
    <w:rsid w:val="00100437"/>
    <w:rsid w:val="001040B1"/>
    <w:rsid w:val="00110A7A"/>
    <w:rsid w:val="00112F84"/>
    <w:rsid w:val="00115D63"/>
    <w:rsid w:val="0012133E"/>
    <w:rsid w:val="001240E1"/>
    <w:rsid w:val="00157BB3"/>
    <w:rsid w:val="00190EBF"/>
    <w:rsid w:val="0019514A"/>
    <w:rsid w:val="001A0082"/>
    <w:rsid w:val="001A30FB"/>
    <w:rsid w:val="001B189B"/>
    <w:rsid w:val="001B2EE1"/>
    <w:rsid w:val="001B50F2"/>
    <w:rsid w:val="001B52F5"/>
    <w:rsid w:val="001C0A50"/>
    <w:rsid w:val="001D618B"/>
    <w:rsid w:val="001D746A"/>
    <w:rsid w:val="001E229D"/>
    <w:rsid w:val="001E52B0"/>
    <w:rsid w:val="00206AFB"/>
    <w:rsid w:val="00207B56"/>
    <w:rsid w:val="002167D4"/>
    <w:rsid w:val="002247E1"/>
    <w:rsid w:val="00227A18"/>
    <w:rsid w:val="00246C8B"/>
    <w:rsid w:val="00251E50"/>
    <w:rsid w:val="002538B0"/>
    <w:rsid w:val="00257F28"/>
    <w:rsid w:val="00267608"/>
    <w:rsid w:val="00273E1E"/>
    <w:rsid w:val="0028490A"/>
    <w:rsid w:val="002B5978"/>
    <w:rsid w:val="002C168F"/>
    <w:rsid w:val="002C4DBD"/>
    <w:rsid w:val="002C5EF7"/>
    <w:rsid w:val="002D44B4"/>
    <w:rsid w:val="002D493C"/>
    <w:rsid w:val="002E7230"/>
    <w:rsid w:val="002F1A36"/>
    <w:rsid w:val="002F29B4"/>
    <w:rsid w:val="002F334C"/>
    <w:rsid w:val="003007A3"/>
    <w:rsid w:val="003065C7"/>
    <w:rsid w:val="00310B15"/>
    <w:rsid w:val="00312D61"/>
    <w:rsid w:val="003157BC"/>
    <w:rsid w:val="00315F3F"/>
    <w:rsid w:val="0033016E"/>
    <w:rsid w:val="00351000"/>
    <w:rsid w:val="00355DD6"/>
    <w:rsid w:val="00371971"/>
    <w:rsid w:val="00375863"/>
    <w:rsid w:val="00381A38"/>
    <w:rsid w:val="00387AF1"/>
    <w:rsid w:val="0039118C"/>
    <w:rsid w:val="0039601B"/>
    <w:rsid w:val="003C6790"/>
    <w:rsid w:val="003C6F81"/>
    <w:rsid w:val="003D0DFA"/>
    <w:rsid w:val="003D549C"/>
    <w:rsid w:val="003E06AF"/>
    <w:rsid w:val="003E2C7D"/>
    <w:rsid w:val="003E5D6B"/>
    <w:rsid w:val="003F4251"/>
    <w:rsid w:val="003F49EA"/>
    <w:rsid w:val="003F75B4"/>
    <w:rsid w:val="004101F7"/>
    <w:rsid w:val="00413D9D"/>
    <w:rsid w:val="004165EF"/>
    <w:rsid w:val="00417AAD"/>
    <w:rsid w:val="00440BBF"/>
    <w:rsid w:val="004523F9"/>
    <w:rsid w:val="004649E4"/>
    <w:rsid w:val="004869DD"/>
    <w:rsid w:val="00492725"/>
    <w:rsid w:val="004B4251"/>
    <w:rsid w:val="004C12E0"/>
    <w:rsid w:val="004C3EB2"/>
    <w:rsid w:val="004C5A1C"/>
    <w:rsid w:val="004D1B7D"/>
    <w:rsid w:val="004E23C8"/>
    <w:rsid w:val="004F48E9"/>
    <w:rsid w:val="00501CD4"/>
    <w:rsid w:val="00502A37"/>
    <w:rsid w:val="00503B39"/>
    <w:rsid w:val="0051491D"/>
    <w:rsid w:val="00527D55"/>
    <w:rsid w:val="00542B79"/>
    <w:rsid w:val="0055493B"/>
    <w:rsid w:val="005577A1"/>
    <w:rsid w:val="0056669D"/>
    <w:rsid w:val="0058133A"/>
    <w:rsid w:val="005932A3"/>
    <w:rsid w:val="00593814"/>
    <w:rsid w:val="005B20F2"/>
    <w:rsid w:val="005D040E"/>
    <w:rsid w:val="005D221D"/>
    <w:rsid w:val="005E244E"/>
    <w:rsid w:val="005F0FA3"/>
    <w:rsid w:val="005F7280"/>
    <w:rsid w:val="00606D04"/>
    <w:rsid w:val="00614D4F"/>
    <w:rsid w:val="006157A4"/>
    <w:rsid w:val="0061705C"/>
    <w:rsid w:val="00624A85"/>
    <w:rsid w:val="00631209"/>
    <w:rsid w:val="006335B4"/>
    <w:rsid w:val="006544DA"/>
    <w:rsid w:val="00656353"/>
    <w:rsid w:val="00661E53"/>
    <w:rsid w:val="006750B0"/>
    <w:rsid w:val="006765CF"/>
    <w:rsid w:val="00690EBB"/>
    <w:rsid w:val="00690FFF"/>
    <w:rsid w:val="006977DA"/>
    <w:rsid w:val="006A13A5"/>
    <w:rsid w:val="006A6FFF"/>
    <w:rsid w:val="006B06B3"/>
    <w:rsid w:val="006B38C4"/>
    <w:rsid w:val="006B7B53"/>
    <w:rsid w:val="006C0CBB"/>
    <w:rsid w:val="006C2B8B"/>
    <w:rsid w:val="006C7497"/>
    <w:rsid w:val="006D10C5"/>
    <w:rsid w:val="006E17D8"/>
    <w:rsid w:val="006E3195"/>
    <w:rsid w:val="006E3B83"/>
    <w:rsid w:val="00723605"/>
    <w:rsid w:val="00726086"/>
    <w:rsid w:val="00731053"/>
    <w:rsid w:val="00731ED0"/>
    <w:rsid w:val="007351DC"/>
    <w:rsid w:val="00741BD9"/>
    <w:rsid w:val="00766338"/>
    <w:rsid w:val="007847DD"/>
    <w:rsid w:val="00787B7B"/>
    <w:rsid w:val="00793973"/>
    <w:rsid w:val="00794DA3"/>
    <w:rsid w:val="007B6D08"/>
    <w:rsid w:val="007C174E"/>
    <w:rsid w:val="007C1BE4"/>
    <w:rsid w:val="007C6E7A"/>
    <w:rsid w:val="007D069B"/>
    <w:rsid w:val="007D4898"/>
    <w:rsid w:val="00810273"/>
    <w:rsid w:val="008220D7"/>
    <w:rsid w:val="008247E4"/>
    <w:rsid w:val="00844142"/>
    <w:rsid w:val="008451C6"/>
    <w:rsid w:val="008516F4"/>
    <w:rsid w:val="008630AA"/>
    <w:rsid w:val="00881A61"/>
    <w:rsid w:val="0088527E"/>
    <w:rsid w:val="0089182E"/>
    <w:rsid w:val="008B1FE7"/>
    <w:rsid w:val="008B71DD"/>
    <w:rsid w:val="00901CCC"/>
    <w:rsid w:val="0091251B"/>
    <w:rsid w:val="0091373B"/>
    <w:rsid w:val="0092279B"/>
    <w:rsid w:val="00923A1A"/>
    <w:rsid w:val="00923A82"/>
    <w:rsid w:val="00931391"/>
    <w:rsid w:val="00935F3D"/>
    <w:rsid w:val="009467A8"/>
    <w:rsid w:val="00955DC7"/>
    <w:rsid w:val="00957C47"/>
    <w:rsid w:val="00970459"/>
    <w:rsid w:val="0097350E"/>
    <w:rsid w:val="0098313A"/>
    <w:rsid w:val="0098585D"/>
    <w:rsid w:val="00993450"/>
    <w:rsid w:val="009A4B7D"/>
    <w:rsid w:val="009B12E9"/>
    <w:rsid w:val="009B35B7"/>
    <w:rsid w:val="009C2138"/>
    <w:rsid w:val="009E0323"/>
    <w:rsid w:val="009F77C5"/>
    <w:rsid w:val="00A00B2A"/>
    <w:rsid w:val="00A018C6"/>
    <w:rsid w:val="00A31850"/>
    <w:rsid w:val="00A448B5"/>
    <w:rsid w:val="00A65C61"/>
    <w:rsid w:val="00AA14A2"/>
    <w:rsid w:val="00AA39B0"/>
    <w:rsid w:val="00AB01A6"/>
    <w:rsid w:val="00AC5A1F"/>
    <w:rsid w:val="00AD0285"/>
    <w:rsid w:val="00AD0F59"/>
    <w:rsid w:val="00AD1664"/>
    <w:rsid w:val="00AD7BFD"/>
    <w:rsid w:val="00AF746D"/>
    <w:rsid w:val="00B00401"/>
    <w:rsid w:val="00B027ED"/>
    <w:rsid w:val="00B22D6C"/>
    <w:rsid w:val="00B25085"/>
    <w:rsid w:val="00B321BF"/>
    <w:rsid w:val="00B334E4"/>
    <w:rsid w:val="00B51051"/>
    <w:rsid w:val="00B56F28"/>
    <w:rsid w:val="00B62035"/>
    <w:rsid w:val="00B726CA"/>
    <w:rsid w:val="00B75875"/>
    <w:rsid w:val="00B85BE3"/>
    <w:rsid w:val="00B872D0"/>
    <w:rsid w:val="00B91AF8"/>
    <w:rsid w:val="00BA4FE0"/>
    <w:rsid w:val="00BA7FE6"/>
    <w:rsid w:val="00BC27DC"/>
    <w:rsid w:val="00BE2038"/>
    <w:rsid w:val="00C10A6D"/>
    <w:rsid w:val="00C11A08"/>
    <w:rsid w:val="00C406A3"/>
    <w:rsid w:val="00C44CEE"/>
    <w:rsid w:val="00C528DA"/>
    <w:rsid w:val="00C73D65"/>
    <w:rsid w:val="00C85C38"/>
    <w:rsid w:val="00C90509"/>
    <w:rsid w:val="00C91FF8"/>
    <w:rsid w:val="00CA7756"/>
    <w:rsid w:val="00CB26F4"/>
    <w:rsid w:val="00CB70EA"/>
    <w:rsid w:val="00CC5613"/>
    <w:rsid w:val="00CE0B29"/>
    <w:rsid w:val="00CE2B5A"/>
    <w:rsid w:val="00CE7341"/>
    <w:rsid w:val="00CF3454"/>
    <w:rsid w:val="00CF47E1"/>
    <w:rsid w:val="00D063AF"/>
    <w:rsid w:val="00D353E0"/>
    <w:rsid w:val="00D401B1"/>
    <w:rsid w:val="00D472B1"/>
    <w:rsid w:val="00D50E03"/>
    <w:rsid w:val="00D61D56"/>
    <w:rsid w:val="00D822DC"/>
    <w:rsid w:val="00D8455E"/>
    <w:rsid w:val="00D85AB3"/>
    <w:rsid w:val="00DA59BD"/>
    <w:rsid w:val="00DA66DA"/>
    <w:rsid w:val="00DB5940"/>
    <w:rsid w:val="00DB76F1"/>
    <w:rsid w:val="00DC6D2F"/>
    <w:rsid w:val="00DC7244"/>
    <w:rsid w:val="00DF1134"/>
    <w:rsid w:val="00DF6AE3"/>
    <w:rsid w:val="00E01980"/>
    <w:rsid w:val="00E11BBB"/>
    <w:rsid w:val="00E14F67"/>
    <w:rsid w:val="00E305C1"/>
    <w:rsid w:val="00E53017"/>
    <w:rsid w:val="00E6757A"/>
    <w:rsid w:val="00E707B7"/>
    <w:rsid w:val="00E76EE1"/>
    <w:rsid w:val="00E87152"/>
    <w:rsid w:val="00ED0DA6"/>
    <w:rsid w:val="00ED1D1E"/>
    <w:rsid w:val="00ED3BB2"/>
    <w:rsid w:val="00ED78F6"/>
    <w:rsid w:val="00EE66FC"/>
    <w:rsid w:val="00EF0285"/>
    <w:rsid w:val="00EF05FC"/>
    <w:rsid w:val="00EF4619"/>
    <w:rsid w:val="00F04410"/>
    <w:rsid w:val="00F101AA"/>
    <w:rsid w:val="00F2457E"/>
    <w:rsid w:val="00F601D6"/>
    <w:rsid w:val="00F724AC"/>
    <w:rsid w:val="00FA26A8"/>
    <w:rsid w:val="00FC0665"/>
    <w:rsid w:val="00FD2365"/>
    <w:rsid w:val="00FD73E1"/>
    <w:rsid w:val="00FE2999"/>
    <w:rsid w:val="00FF2AFE"/>
    <w:rsid w:val="00FF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6AB99"/>
  <w15:chartTrackingRefBased/>
  <w15:docId w15:val="{9D1F0AD9-DEDC-4E49-89B6-32B6CDCC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50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35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35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350E"/>
    <w:rPr>
      <w:sz w:val="18"/>
      <w:szCs w:val="18"/>
    </w:rPr>
  </w:style>
  <w:style w:type="table" w:styleId="a7">
    <w:name w:val="Table Grid"/>
    <w:basedOn w:val="a1"/>
    <w:uiPriority w:val="39"/>
    <w:rsid w:val="00973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FC0665"/>
  </w:style>
  <w:style w:type="paragraph" w:styleId="a9">
    <w:name w:val="List Paragraph"/>
    <w:basedOn w:val="a"/>
    <w:uiPriority w:val="34"/>
    <w:qFormat/>
    <w:rsid w:val="003065C7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FD73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D7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1417</Words>
  <Characters>8079</Characters>
  <Application>Microsoft Office Word</Application>
  <DocSecurity>0</DocSecurity>
  <Lines>67</Lines>
  <Paragraphs>18</Paragraphs>
  <ScaleCrop>false</ScaleCrop>
  <Company/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xianhua wang</dc:creator>
  <cp:keywords/>
  <dc:description/>
  <cp:lastModifiedBy>xianhua wang</cp:lastModifiedBy>
  <cp:revision>57</cp:revision>
  <dcterms:created xsi:type="dcterms:W3CDTF">2025-02-13T00:43:00Z</dcterms:created>
  <dcterms:modified xsi:type="dcterms:W3CDTF">2025-08-19T08:14:00Z</dcterms:modified>
</cp:coreProperties>
</file>