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E36A7" w14:textId="77777777" w:rsidR="00A04BE7" w:rsidRPr="00BE3CC2" w:rsidRDefault="00A04BE7" w:rsidP="00A04BE7">
      <w:pPr>
        <w:spacing w:line="240" w:lineRule="auto"/>
        <w:rPr>
          <w:color w:val="000000"/>
          <w:lang w:eastAsia="ja-JP"/>
        </w:rPr>
      </w:pPr>
    </w:p>
    <w:tbl>
      <w:tblPr>
        <w:tblW w:w="1156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804"/>
        <w:gridCol w:w="2189"/>
        <w:gridCol w:w="2189"/>
        <w:gridCol w:w="2189"/>
        <w:gridCol w:w="2189"/>
      </w:tblGrid>
      <w:tr w:rsidR="00A04BE7" w:rsidRPr="00BE3CC2" w14:paraId="0C6D023C" w14:textId="77777777" w:rsidTr="00EF6E7D">
        <w:trPr>
          <w:trHeight w:val="1125"/>
        </w:trPr>
        <w:tc>
          <w:tcPr>
            <w:tcW w:w="1156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6336315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bookmarkStart w:id="0" w:name="_Hlk207889504"/>
            <w:bookmarkStart w:id="1" w:name="_Hlk207889524"/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Supplementary Table S1</w:t>
            </w:r>
            <w:bookmarkEnd w:id="0"/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. Adjusted and unadjusted odds ratios and 95% confidence intervals per 1-SD increase of log-transformed urinary equol concentration for frail or prefrail and for each frailty component (Overall and by Sex)</w:t>
            </w:r>
            <w:bookmarkEnd w:id="1"/>
          </w:p>
        </w:tc>
      </w:tr>
      <w:tr w:rsidR="00A04BE7" w:rsidRPr="00BE3CC2" w14:paraId="12CA724B" w14:textId="77777777" w:rsidTr="00EF6E7D">
        <w:trPr>
          <w:trHeight w:val="750"/>
        </w:trPr>
        <w:tc>
          <w:tcPr>
            <w:tcW w:w="2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CFB76F6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Variable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60F99ED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Unadjusted (Overall)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90FBC6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Adjusted for sex and age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817E399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Adjusted for age (Men)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834A69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Adjusted for age (Women)</w:t>
            </w:r>
          </w:p>
        </w:tc>
      </w:tr>
      <w:tr w:rsidR="00A04BE7" w:rsidRPr="00BE3CC2" w14:paraId="2224C452" w14:textId="77777777" w:rsidTr="00EF6E7D">
        <w:trPr>
          <w:trHeight w:val="375"/>
        </w:trPr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8F5A0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Frail or prefrail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7E5E0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0.83(0.71-0.97)*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EAA430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0.79(0.67-0.93)**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A99743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0.76(0.62-0.94)*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1CA64D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0.83(0.65-1.07)</w:t>
            </w:r>
          </w:p>
        </w:tc>
      </w:tr>
      <w:tr w:rsidR="00A04BE7" w:rsidRPr="00BE3CC2" w14:paraId="4B5BF1ED" w14:textId="77777777" w:rsidTr="00EF6E7D">
        <w:trPr>
          <w:trHeight w:val="375"/>
        </w:trPr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8C4A70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Unintentional Weight Loss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10A3EC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0.98(0.77-1.24)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6D6AAE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1.05(0.83-1.34)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A255CC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1.08(0.79-1.47)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C262FA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1.02(0.69-1.52)</w:t>
            </w:r>
          </w:p>
        </w:tc>
      </w:tr>
      <w:tr w:rsidR="00A04BE7" w:rsidRPr="00BE3CC2" w14:paraId="6F2011BB" w14:textId="77777777" w:rsidTr="00EF6E7D">
        <w:trPr>
          <w:trHeight w:val="375"/>
        </w:trPr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5CFA86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Weakness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03AFF7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0.97(0.81-1.15)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823C92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0.91(0.76-1.10)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5A7C77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0.90(0.71-1.14)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65A962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0.93(0.69-1.25)</w:t>
            </w:r>
          </w:p>
        </w:tc>
      </w:tr>
      <w:tr w:rsidR="00A04BE7" w:rsidRPr="00BE3CC2" w14:paraId="6EFD0736" w14:textId="77777777" w:rsidTr="00EF6E7D">
        <w:trPr>
          <w:trHeight w:val="375"/>
        </w:trPr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5519F6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Exhaustion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D1C2E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0.98(0.77-1.24)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2F6EF7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0.96(0.75-1.22)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C0B90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0.87(0.62-1.23)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87C77E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1.05(0.75-1.48)</w:t>
            </w:r>
          </w:p>
        </w:tc>
      </w:tr>
      <w:tr w:rsidR="00A04BE7" w:rsidRPr="00BE3CC2" w14:paraId="0CAD3DD5" w14:textId="77777777" w:rsidTr="00EF6E7D">
        <w:trPr>
          <w:trHeight w:val="375"/>
        </w:trPr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0A85A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Slow Walking Speed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B6F66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0.92(0.74-1.15)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18461C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0.88(0.70-1.10)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464E79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0.96(0.73-1.28)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3D81E7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0.71(0.48-1.07)</w:t>
            </w:r>
          </w:p>
        </w:tc>
      </w:tr>
      <w:tr w:rsidR="00A04BE7" w:rsidRPr="00BE3CC2" w14:paraId="554AD782" w14:textId="77777777" w:rsidTr="00EF6E7D">
        <w:trPr>
          <w:trHeight w:val="390"/>
        </w:trPr>
        <w:tc>
          <w:tcPr>
            <w:tcW w:w="28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D29CFB9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Low Physical Activity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12D7A4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0.74(0.61-0.88)**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E7B1C8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0.74(0.62-0.89)**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49BFB3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0.70(0.55-0.88)**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F01DB68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0.81(0.60-1.09)</w:t>
            </w:r>
          </w:p>
        </w:tc>
      </w:tr>
      <w:tr w:rsidR="00A04BE7" w:rsidRPr="00BE3CC2" w14:paraId="766900E3" w14:textId="77777777" w:rsidTr="00EF6E7D">
        <w:trPr>
          <w:trHeight w:val="375"/>
        </w:trPr>
        <w:tc>
          <w:tcPr>
            <w:tcW w:w="7182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3A6EF1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* p&lt;0.05, **p&lt;0.01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BEEFC9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 xml:space="preserve">　</w:t>
            </w: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01E2DD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 xml:space="preserve">　</w:t>
            </w:r>
          </w:p>
        </w:tc>
      </w:tr>
    </w:tbl>
    <w:p w14:paraId="3554050B" w14:textId="77777777" w:rsidR="00A04BE7" w:rsidRPr="00BE3CC2" w:rsidRDefault="00A04BE7" w:rsidP="00A04BE7">
      <w:pPr>
        <w:spacing w:line="240" w:lineRule="auto"/>
        <w:rPr>
          <w:color w:val="000000"/>
          <w:lang w:eastAsia="ja-JP"/>
        </w:rPr>
      </w:pPr>
    </w:p>
    <w:p w14:paraId="73524525" w14:textId="77777777" w:rsidR="00A04BE7" w:rsidRPr="00BE3CC2" w:rsidRDefault="00A04BE7" w:rsidP="00A04BE7">
      <w:pPr>
        <w:spacing w:line="240" w:lineRule="auto"/>
        <w:rPr>
          <w:color w:val="000000"/>
          <w:lang w:eastAsia="ja-JP"/>
        </w:rPr>
      </w:pPr>
      <w:r w:rsidRPr="00BE3CC2">
        <w:rPr>
          <w:color w:val="000000"/>
          <w:lang w:eastAsia="ja-JP"/>
        </w:rPr>
        <w:br w:type="page"/>
      </w:r>
    </w:p>
    <w:tbl>
      <w:tblPr>
        <w:tblW w:w="1156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080"/>
        <w:gridCol w:w="2120"/>
        <w:gridCol w:w="2120"/>
        <w:gridCol w:w="2120"/>
        <w:gridCol w:w="2120"/>
      </w:tblGrid>
      <w:tr w:rsidR="00A04BE7" w:rsidRPr="00BE3CC2" w14:paraId="71E57C1A" w14:textId="77777777" w:rsidTr="00EF6E7D">
        <w:trPr>
          <w:trHeight w:val="1125"/>
        </w:trPr>
        <w:tc>
          <w:tcPr>
            <w:tcW w:w="1156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6338797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lastRenderedPageBreak/>
              <w:t>Supplementary Table S2. Adjusted and unadjusted odds ratios and 95% confidence intervals per 1-SD increase of log-transformed urinary equol concentration for ordinal frailty classification (robust, prefrail, frail)</w:t>
            </w:r>
          </w:p>
        </w:tc>
      </w:tr>
      <w:tr w:rsidR="00A04BE7" w:rsidRPr="00BE3CC2" w14:paraId="18395199" w14:textId="77777777" w:rsidTr="00EF6E7D">
        <w:trPr>
          <w:trHeight w:val="750"/>
        </w:trPr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BD6DFE5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Variable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D57FDC7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Unadjusted (Overall)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AF8DDD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Adjusted for sex and age(Overall)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0E23791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Adjusted for age (Men)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7A9F2D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Adjusted for age (Women)</w:t>
            </w:r>
          </w:p>
        </w:tc>
      </w:tr>
      <w:tr w:rsidR="00A04BE7" w:rsidRPr="00BE3CC2" w14:paraId="3913DC2A" w14:textId="77777777" w:rsidTr="00EF6E7D">
        <w:trPr>
          <w:trHeight w:val="750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FC22A9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Frailty status (ordinal: robust–prefrail–frail)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CAA38F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0.83(0.72–0.97)*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0F16995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0.80(0.68-0.93)**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86C61A8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0.77(0.63-0.94)*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0EB2C6B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0.83(0.65-1.06)</w:t>
            </w:r>
          </w:p>
        </w:tc>
      </w:tr>
      <w:tr w:rsidR="00A04BE7" w:rsidRPr="00BE3CC2" w14:paraId="644AB77D" w14:textId="77777777" w:rsidTr="00EF6E7D">
        <w:trPr>
          <w:trHeight w:val="1125"/>
        </w:trPr>
        <w:tc>
          <w:tcPr>
            <w:tcW w:w="1156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F20230" w14:textId="77777777" w:rsidR="00A04BE7" w:rsidRPr="00BE3CC2" w:rsidRDefault="00A04BE7" w:rsidP="00EF6E7D">
            <w:pPr>
              <w:spacing w:line="240" w:lineRule="auto"/>
              <w:rPr>
                <w:rFonts w:ascii="Yu Gothic" w:eastAsia="Yu Gothic" w:hAnsi="Yu Gothic" w:cs="MS PGothic"/>
                <w:color w:val="000000"/>
                <w:sz w:val="22"/>
                <w:szCs w:val="22"/>
                <w:lang w:eastAsia="ja-JP"/>
              </w:rPr>
            </w:pPr>
            <w:r w:rsidRPr="00BE3CC2">
              <w:rPr>
                <w:rFonts w:ascii="Yu Gothic" w:eastAsia="Yu Gothic" w:hAnsi="Yu Gothic" w:cs="MS PGothic" w:hint="eastAsia"/>
                <w:color w:val="000000"/>
                <w:sz w:val="22"/>
                <w:szCs w:val="22"/>
                <w:lang w:eastAsia="ja-JP"/>
              </w:rPr>
              <w:t>Model estimated by ordinal logistic regression (proportional odds model). Odds ratios represent the risk of being in a higher frailty category per 1-SD increase in log-transformed urinary equol concentration. * p&lt;0.05, **p&lt;0.01</w:t>
            </w:r>
          </w:p>
        </w:tc>
      </w:tr>
    </w:tbl>
    <w:p w14:paraId="216E1E43" w14:textId="77777777" w:rsidR="00A04BE7" w:rsidRPr="00BE3CC2" w:rsidRDefault="00A04BE7" w:rsidP="00A04BE7">
      <w:pPr>
        <w:spacing w:line="240" w:lineRule="auto"/>
        <w:rPr>
          <w:color w:val="000000"/>
          <w:lang w:eastAsia="ja-JP"/>
        </w:rPr>
      </w:pPr>
    </w:p>
    <w:p w14:paraId="188BC0BE" w14:textId="77777777" w:rsidR="00A04BE7" w:rsidRPr="00BE3CC2" w:rsidRDefault="00A04BE7" w:rsidP="00A04BE7">
      <w:pPr>
        <w:rPr>
          <w:color w:val="000000"/>
          <w:lang w:eastAsia="ja-JP"/>
        </w:rPr>
      </w:pPr>
    </w:p>
    <w:p w14:paraId="16DD75D5" w14:textId="77777777" w:rsidR="00D148A7" w:rsidRDefault="00D148A7"/>
    <w:sectPr w:rsidR="00D148A7">
      <w:footerReference w:type="even" r:id="rId6"/>
      <w:footerReference w:type="default" r:id="rId7"/>
      <w:footerReference w:type="firs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4D3B8" w14:textId="77777777" w:rsidR="00994E65" w:rsidRDefault="00994E65" w:rsidP="00A04BE7">
      <w:pPr>
        <w:spacing w:line="240" w:lineRule="auto"/>
      </w:pPr>
      <w:r>
        <w:separator/>
      </w:r>
    </w:p>
  </w:endnote>
  <w:endnote w:type="continuationSeparator" w:id="0">
    <w:p w14:paraId="3CE222FC" w14:textId="77777777" w:rsidR="00994E65" w:rsidRDefault="00994E65" w:rsidP="00A04B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969AD" w14:textId="3629802E" w:rsidR="00A04BE7" w:rsidRDefault="00A04BE7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273867" wp14:editId="6661472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459105"/>
              <wp:effectExtent l="0" t="0" r="9525" b="0"/>
              <wp:wrapNone/>
              <wp:docPr id="2082763829" name="Text Box 2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459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94EBBA" w14:textId="7C241E8D" w:rsidR="00A04BE7" w:rsidRPr="00A04BE7" w:rsidRDefault="00A04BE7" w:rsidP="00A04BE7">
                          <w:pPr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A04BE7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738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formation Classification: General" style="position:absolute;margin-left:0;margin-top:0;width:164.25pt;height:36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5094EBBA" w14:textId="7C241E8D" w:rsidR="00A04BE7" w:rsidRPr="00A04BE7" w:rsidRDefault="00A04BE7" w:rsidP="00A04BE7">
                    <w:pPr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A04BE7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7BA0C" w14:textId="769951E1" w:rsidR="00A04BE7" w:rsidRDefault="00A04BE7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2E716ED" wp14:editId="5004D9A0">
              <wp:simplePos x="914400" y="10098157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459105"/>
              <wp:effectExtent l="0" t="0" r="9525" b="0"/>
              <wp:wrapNone/>
              <wp:docPr id="1936127315" name="Text Box 3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459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748642" w14:textId="344F867E" w:rsidR="00A04BE7" w:rsidRPr="00A04BE7" w:rsidRDefault="00A04BE7" w:rsidP="00A04BE7">
                          <w:pPr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A04BE7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E716E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formation Classification: General" style="position:absolute;margin-left:0;margin-top:0;width:164.25pt;height:36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7F748642" w14:textId="344F867E" w:rsidR="00A04BE7" w:rsidRPr="00A04BE7" w:rsidRDefault="00A04BE7" w:rsidP="00A04BE7">
                    <w:pPr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A04BE7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EA8C4" w14:textId="71F7779D" w:rsidR="00A04BE7" w:rsidRDefault="00A04BE7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DB4B919" wp14:editId="24C23E9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459105"/>
              <wp:effectExtent l="0" t="0" r="9525" b="0"/>
              <wp:wrapNone/>
              <wp:docPr id="392481822" name="Text Box 1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459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A3DFF3" w14:textId="33D31AAF" w:rsidR="00A04BE7" w:rsidRPr="00A04BE7" w:rsidRDefault="00A04BE7" w:rsidP="00A04BE7">
                          <w:pPr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A04BE7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4B9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formation Classification: General" style="position:absolute;margin-left:0;margin-top:0;width:164.25pt;height:36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12A3DFF3" w14:textId="33D31AAF" w:rsidR="00A04BE7" w:rsidRPr="00A04BE7" w:rsidRDefault="00A04BE7" w:rsidP="00A04BE7">
                    <w:pPr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A04BE7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88181" w14:textId="77777777" w:rsidR="00994E65" w:rsidRDefault="00994E65" w:rsidP="00A04BE7">
      <w:pPr>
        <w:spacing w:line="240" w:lineRule="auto"/>
      </w:pPr>
      <w:r>
        <w:separator/>
      </w:r>
    </w:p>
  </w:footnote>
  <w:footnote w:type="continuationSeparator" w:id="0">
    <w:p w14:paraId="565A772E" w14:textId="77777777" w:rsidR="00994E65" w:rsidRDefault="00994E65" w:rsidP="00A04BE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BE7"/>
    <w:rsid w:val="00063F87"/>
    <w:rsid w:val="006A4F39"/>
    <w:rsid w:val="00994E65"/>
    <w:rsid w:val="00A04BE7"/>
    <w:rsid w:val="00CF57BF"/>
    <w:rsid w:val="00D1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6385"/>
  <w15:chartTrackingRefBased/>
  <w15:docId w15:val="{8236B48A-9AAE-46F2-B1C0-5429EC924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BE7"/>
    <w:pPr>
      <w:spacing w:after="0" w:line="480" w:lineRule="auto"/>
    </w:pPr>
    <w:rPr>
      <w:rFonts w:ascii="Arial" w:eastAsiaTheme="minorEastAsia" w:hAnsi="Arial" w:cs="Times New Roman"/>
      <w:kern w:val="0"/>
      <w:sz w:val="20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4BE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NZ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BE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NZ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BE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NZ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BE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NZ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BE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NZ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BE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NZ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BE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NZ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BE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NZ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BE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NZ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B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B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B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B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B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B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NZ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04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BE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NZ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04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BE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NZ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04B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BE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NZ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04B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NZ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B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BE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A04BE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BE7"/>
    <w:rPr>
      <w:rFonts w:ascii="Arial" w:eastAsiaTheme="minorEastAsia" w:hAnsi="Arial" w:cs="Times New Roman"/>
      <w:kern w:val="0"/>
      <w:sz w:val="2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Khanapur, Soumya</dc:creator>
  <cp:keywords/>
  <dc:description/>
  <cp:lastModifiedBy>Khanapur, Soumya</cp:lastModifiedBy>
  <cp:revision>1</cp:revision>
  <dcterms:created xsi:type="dcterms:W3CDTF">2025-10-02T06:38:00Z</dcterms:created>
  <dcterms:modified xsi:type="dcterms:W3CDTF">2025-10-02T06:39:00Z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1764cc1e,7c247435,7366f553</vt:lpwstr>
  </property>
  <property fmtid="{D5CDD505-2E9C-101B-9397-08002B2CF9AE}" pid="3" name="ClassificationContentMarkingFooterFontProps">
    <vt:lpwstr>#0078d7,9,Rockwell</vt:lpwstr>
  </property>
  <property fmtid="{D5CDD505-2E9C-101B-9397-08002B2CF9AE}" pid="4" name="ClassificationContentMarkingFooterText">
    <vt:lpwstr>Information Classification: General</vt:lpwstr>
  </property>
  <property fmtid="{D5CDD505-2E9C-101B-9397-08002B2CF9AE}" pid="5" name="MSIP_Label_2bbab825-a111-45e4-86a1-18cee0005896_Enabled">
    <vt:lpwstr>true</vt:lpwstr>
  </property>
  <property fmtid="{D5CDD505-2E9C-101B-9397-08002B2CF9AE}" pid="6" name="MSIP_Label_2bbab825-a111-45e4-86a1-18cee0005896_SetDate">
    <vt:lpwstr>2025-10-02T06:39:21Z</vt:lpwstr>
  </property>
  <property fmtid="{D5CDD505-2E9C-101B-9397-08002B2CF9AE}" pid="7" name="MSIP_Label_2bbab825-a111-45e4-86a1-18cee0005896_Method">
    <vt:lpwstr>Standard</vt:lpwstr>
  </property>
  <property fmtid="{D5CDD505-2E9C-101B-9397-08002B2CF9AE}" pid="8" name="MSIP_Label_2bbab825-a111-45e4-86a1-18cee0005896_Name">
    <vt:lpwstr>2bbab825-a111-45e4-86a1-18cee0005896</vt:lpwstr>
  </property>
  <property fmtid="{D5CDD505-2E9C-101B-9397-08002B2CF9AE}" pid="9" name="MSIP_Label_2bbab825-a111-45e4-86a1-18cee0005896_SiteId">
    <vt:lpwstr>2567d566-604c-408a-8a60-55d0dc9d9d6b</vt:lpwstr>
  </property>
  <property fmtid="{D5CDD505-2E9C-101B-9397-08002B2CF9AE}" pid="10" name="MSIP_Label_2bbab825-a111-45e4-86a1-18cee0005896_ActionId">
    <vt:lpwstr>d67d2286-3b47-4167-97d7-33669c173632</vt:lpwstr>
  </property>
  <property fmtid="{D5CDD505-2E9C-101B-9397-08002B2CF9AE}" pid="11" name="MSIP_Label_2bbab825-a111-45e4-86a1-18cee0005896_ContentBits">
    <vt:lpwstr>2</vt:lpwstr>
  </property>
  <property fmtid="{D5CDD505-2E9C-101B-9397-08002B2CF9AE}" pid="12" name="MSIP_Label_2bbab825-a111-45e4-86a1-18cee0005896_Tag">
    <vt:lpwstr>10, 3, 0, 1</vt:lpwstr>
  </property>
</Properties>
</file>