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6F23" w14:textId="77777777" w:rsidR="00567D94" w:rsidRPr="00567D94" w:rsidRDefault="00567D94" w:rsidP="00342529">
      <w:pPr>
        <w:pStyle w:val="NormalWeb"/>
        <w:rPr>
          <w:color w:val="000000"/>
          <w:sz w:val="36"/>
          <w:szCs w:val="36"/>
        </w:rPr>
      </w:pPr>
      <w:r w:rsidRPr="00567D94">
        <w:rPr>
          <w:color w:val="000000"/>
          <w:sz w:val="36"/>
          <w:szCs w:val="36"/>
        </w:rPr>
        <w:t>Supplement</w:t>
      </w:r>
    </w:p>
    <w:p w14:paraId="68B0D2F4" w14:textId="77777777" w:rsidR="00567D94" w:rsidRDefault="00567D94" w:rsidP="00342529">
      <w:pPr>
        <w:pStyle w:val="NormalWeb"/>
        <w:rPr>
          <w:color w:val="000000"/>
        </w:rPr>
      </w:pPr>
    </w:p>
    <w:p w14:paraId="29D6D1DF" w14:textId="327E6F10" w:rsidR="00342529" w:rsidRDefault="00AF5E10" w:rsidP="00342529">
      <w:pPr>
        <w:pStyle w:val="NormalWeb"/>
        <w:rPr>
          <w:color w:val="000000"/>
        </w:rPr>
      </w:pPr>
      <w:r>
        <w:rPr>
          <w:color w:val="000000"/>
        </w:rPr>
        <w:t xml:space="preserve">Table </w:t>
      </w:r>
      <w:r w:rsidR="00E912BC">
        <w:rPr>
          <w:color w:val="000000"/>
        </w:rPr>
        <w:t>S1</w:t>
      </w:r>
      <w:r>
        <w:rPr>
          <w:color w:val="000000"/>
        </w:rPr>
        <w:t xml:space="preserve">. </w:t>
      </w:r>
      <w:r w:rsidR="00342529">
        <w:rPr>
          <w:color w:val="000000"/>
        </w:rPr>
        <w:t>References of studies included in the analysis</w:t>
      </w:r>
    </w:p>
    <w:tbl>
      <w:tblPr>
        <w:tblStyle w:val="ClinRegStyle"/>
        <w:tblW w:w="5048" w:type="pct"/>
        <w:tblLayout w:type="fixed"/>
        <w:tblLook w:val="0020" w:firstRow="1" w:lastRow="0" w:firstColumn="0" w:lastColumn="0" w:noHBand="0" w:noVBand="0"/>
      </w:tblPr>
      <w:tblGrid>
        <w:gridCol w:w="805"/>
        <w:gridCol w:w="1170"/>
        <w:gridCol w:w="7465"/>
      </w:tblGrid>
      <w:tr w:rsidR="00342529" w:rsidRPr="00934418" w14:paraId="1898AC79" w14:textId="77777777" w:rsidTr="002D2C5F">
        <w:trPr>
          <w:cnfStyle w:val="100000000000" w:firstRow="1" w:lastRow="0" w:firstColumn="0" w:lastColumn="0" w:oddVBand="0" w:evenVBand="0" w:oddHBand="0" w:evenHBand="0" w:firstRowFirstColumn="0" w:firstRowLastColumn="0" w:lastRowFirstColumn="0" w:lastRowLastColumn="0"/>
        </w:trPr>
        <w:tc>
          <w:tcPr>
            <w:tcW w:w="805" w:type="dxa"/>
            <w:shd w:val="clear" w:color="auto" w:fill="000000" w:themeFill="text1"/>
          </w:tcPr>
          <w:p w14:paraId="313E171A" w14:textId="77777777" w:rsidR="00342529" w:rsidRPr="007320F0" w:rsidRDefault="00342529" w:rsidP="002D2C5F">
            <w:pPr>
              <w:pStyle w:val="Compact"/>
              <w:jc w:val="center"/>
              <w:rPr>
                <w:b/>
                <w:bCs/>
                <w:color w:val="FFFFFF" w:themeColor="background1"/>
                <w:sz w:val="15"/>
              </w:rPr>
            </w:pPr>
            <w:r w:rsidRPr="007320F0">
              <w:rPr>
                <w:b/>
                <w:bCs/>
                <w:color w:val="FFFFFF" w:themeColor="background1"/>
                <w:sz w:val="15"/>
              </w:rPr>
              <w:t>Study</w:t>
            </w:r>
            <w:r w:rsidRPr="007320F0">
              <w:rPr>
                <w:b/>
                <w:bCs/>
                <w:color w:val="FFFFFF" w:themeColor="background1"/>
                <w:sz w:val="15"/>
              </w:rPr>
              <w:br/>
              <w:t>No.</w:t>
            </w:r>
          </w:p>
        </w:tc>
        <w:tc>
          <w:tcPr>
            <w:tcW w:w="1170" w:type="dxa"/>
            <w:shd w:val="clear" w:color="auto" w:fill="000000" w:themeFill="text1"/>
          </w:tcPr>
          <w:p w14:paraId="3609180A" w14:textId="77777777" w:rsidR="00342529" w:rsidRPr="007320F0" w:rsidRDefault="00342529" w:rsidP="002D2C5F">
            <w:pPr>
              <w:pStyle w:val="Compact"/>
              <w:jc w:val="center"/>
              <w:rPr>
                <w:b/>
                <w:bCs/>
                <w:color w:val="FFFFFF" w:themeColor="background1"/>
                <w:sz w:val="15"/>
              </w:rPr>
            </w:pPr>
            <w:r w:rsidRPr="007320F0">
              <w:rPr>
                <w:b/>
                <w:bCs/>
                <w:color w:val="FFFFFF" w:themeColor="background1"/>
                <w:sz w:val="15"/>
              </w:rPr>
              <w:t>Year</w:t>
            </w:r>
            <w:r w:rsidRPr="007320F0">
              <w:rPr>
                <w:b/>
                <w:bCs/>
                <w:color w:val="FFFFFF" w:themeColor="background1"/>
                <w:sz w:val="15"/>
              </w:rPr>
              <w:br/>
              <w:t>Pub.</w:t>
            </w:r>
          </w:p>
        </w:tc>
        <w:tc>
          <w:tcPr>
            <w:tcW w:w="7465" w:type="dxa"/>
            <w:shd w:val="clear" w:color="auto" w:fill="000000" w:themeFill="text1"/>
          </w:tcPr>
          <w:p w14:paraId="15EBF813" w14:textId="77777777" w:rsidR="00342529" w:rsidRPr="007320F0" w:rsidRDefault="00342529" w:rsidP="002D2C5F">
            <w:pPr>
              <w:pStyle w:val="Compact"/>
              <w:rPr>
                <w:b/>
                <w:bCs/>
                <w:color w:val="FFFFFF" w:themeColor="background1"/>
                <w:sz w:val="15"/>
              </w:rPr>
            </w:pPr>
            <w:r w:rsidRPr="007320F0">
              <w:rPr>
                <w:b/>
                <w:bCs/>
                <w:color w:val="FFFFFF" w:themeColor="background1"/>
                <w:sz w:val="15"/>
              </w:rPr>
              <w:t>Reference</w:t>
            </w:r>
          </w:p>
        </w:tc>
      </w:tr>
      <w:tr w:rsidR="00342529" w:rsidRPr="00934418" w14:paraId="3F9064BE" w14:textId="77777777" w:rsidTr="002D2C5F">
        <w:tc>
          <w:tcPr>
            <w:tcW w:w="805" w:type="dxa"/>
          </w:tcPr>
          <w:p w14:paraId="341D60F2" w14:textId="77777777" w:rsidR="00342529" w:rsidRPr="00934418" w:rsidRDefault="00342529" w:rsidP="002D2C5F">
            <w:pPr>
              <w:pStyle w:val="Compact"/>
              <w:jc w:val="center"/>
              <w:rPr>
                <w:sz w:val="15"/>
              </w:rPr>
            </w:pPr>
            <w:r w:rsidRPr="00934418">
              <w:rPr>
                <w:sz w:val="15"/>
              </w:rPr>
              <w:t>1</w:t>
            </w:r>
          </w:p>
        </w:tc>
        <w:tc>
          <w:tcPr>
            <w:tcW w:w="1170" w:type="dxa"/>
          </w:tcPr>
          <w:p w14:paraId="661CE639" w14:textId="77777777" w:rsidR="00342529" w:rsidRPr="00934418" w:rsidRDefault="00342529" w:rsidP="002D2C5F">
            <w:pPr>
              <w:pStyle w:val="Compact"/>
              <w:jc w:val="center"/>
              <w:rPr>
                <w:sz w:val="15"/>
              </w:rPr>
            </w:pPr>
            <w:r w:rsidRPr="00934418">
              <w:rPr>
                <w:sz w:val="15"/>
              </w:rPr>
              <w:t>1920</w:t>
            </w:r>
          </w:p>
        </w:tc>
        <w:tc>
          <w:tcPr>
            <w:tcW w:w="7465" w:type="dxa"/>
          </w:tcPr>
          <w:p w14:paraId="7DB90F64" w14:textId="77777777" w:rsidR="00342529" w:rsidRPr="00934418" w:rsidRDefault="00342529" w:rsidP="002D2C5F">
            <w:pPr>
              <w:pStyle w:val="Compact"/>
              <w:rPr>
                <w:sz w:val="15"/>
              </w:rPr>
            </w:pPr>
            <w:r w:rsidRPr="0086685E">
              <w:rPr>
                <w:sz w:val="15"/>
                <w:lang w:val="fr-FR"/>
              </w:rPr>
              <w:t xml:space="preserve">M . f . Augenh. 1920 , v64 p 433 Salus , R . </w:t>
            </w:r>
            <w:r w:rsidRPr="00934418">
              <w:rPr>
                <w:sz w:val="15"/>
              </w:rPr>
              <w:t>Die Zyklodialyse Klin “Die Zyklodialyse” by R. Salus, published in 1920 in Klinische Monatsblätter für Augenheilkunde (Clinical Monthly Reports for Ophthalmology), Volume 64, pages 433–509. Zykloskopische Untersuchungen über das Verhalten des Strahlenkorpers nach derHeinischen Operation</w:t>
            </w:r>
          </w:p>
        </w:tc>
      </w:tr>
      <w:tr w:rsidR="00342529" w:rsidRPr="00934418" w14:paraId="5FF23FCB" w14:textId="77777777" w:rsidTr="002D2C5F">
        <w:tc>
          <w:tcPr>
            <w:tcW w:w="805" w:type="dxa"/>
          </w:tcPr>
          <w:p w14:paraId="217598C7" w14:textId="77777777" w:rsidR="00342529" w:rsidRPr="00934418" w:rsidRDefault="00342529" w:rsidP="002D2C5F">
            <w:pPr>
              <w:pStyle w:val="Compact"/>
              <w:jc w:val="center"/>
              <w:rPr>
                <w:sz w:val="15"/>
              </w:rPr>
            </w:pPr>
            <w:r w:rsidRPr="00934418">
              <w:rPr>
                <w:sz w:val="15"/>
              </w:rPr>
              <w:t>2</w:t>
            </w:r>
          </w:p>
        </w:tc>
        <w:tc>
          <w:tcPr>
            <w:tcW w:w="1170" w:type="dxa"/>
          </w:tcPr>
          <w:p w14:paraId="3772D645" w14:textId="77777777" w:rsidR="00342529" w:rsidRPr="00934418" w:rsidRDefault="00342529" w:rsidP="002D2C5F">
            <w:pPr>
              <w:pStyle w:val="Compact"/>
              <w:jc w:val="center"/>
              <w:rPr>
                <w:sz w:val="15"/>
              </w:rPr>
            </w:pPr>
            <w:r w:rsidRPr="00934418">
              <w:rPr>
                <w:sz w:val="15"/>
              </w:rPr>
              <w:t>1920</w:t>
            </w:r>
          </w:p>
        </w:tc>
        <w:tc>
          <w:tcPr>
            <w:tcW w:w="7465" w:type="dxa"/>
          </w:tcPr>
          <w:p w14:paraId="4B92F5F3" w14:textId="77777777" w:rsidR="00342529" w:rsidRPr="00934418" w:rsidRDefault="00342529" w:rsidP="002D2C5F">
            <w:pPr>
              <w:pStyle w:val="Compact"/>
              <w:rPr>
                <w:sz w:val="15"/>
              </w:rPr>
            </w:pPr>
            <w:r w:rsidRPr="0086685E">
              <w:rPr>
                <w:sz w:val="15"/>
                <w:lang w:val="fr-FR"/>
              </w:rPr>
              <w:t xml:space="preserve">M . f . Augenh. 1920 , v64 p 433 Salus , R . </w:t>
            </w:r>
            <w:r w:rsidRPr="00934418">
              <w:rPr>
                <w:sz w:val="15"/>
              </w:rPr>
              <w:t>Die Zyklodialyse Klin “Die Zyklodialyse” by R. Salus, published in 1920 in Klinische Monatsblätter für Augenheilkunde (Clinical Monthly Reports for Ophthalmology), Volume 64, pages 433–509. Zykloskopische Untersuchungen über das Verhalten des Strahlenkorpers nach derHeinischen Operation</w:t>
            </w:r>
          </w:p>
        </w:tc>
      </w:tr>
      <w:tr w:rsidR="00342529" w:rsidRPr="00934418" w14:paraId="1B1212FE" w14:textId="77777777" w:rsidTr="002D2C5F">
        <w:tc>
          <w:tcPr>
            <w:tcW w:w="805" w:type="dxa"/>
          </w:tcPr>
          <w:p w14:paraId="6B864AC0" w14:textId="77777777" w:rsidR="00342529" w:rsidRPr="00934418" w:rsidRDefault="00342529" w:rsidP="002D2C5F">
            <w:pPr>
              <w:pStyle w:val="Compact"/>
              <w:jc w:val="center"/>
              <w:rPr>
                <w:sz w:val="15"/>
              </w:rPr>
            </w:pPr>
            <w:r w:rsidRPr="00934418">
              <w:rPr>
                <w:sz w:val="15"/>
              </w:rPr>
              <w:t>3</w:t>
            </w:r>
          </w:p>
        </w:tc>
        <w:tc>
          <w:tcPr>
            <w:tcW w:w="1170" w:type="dxa"/>
          </w:tcPr>
          <w:p w14:paraId="19EE9932" w14:textId="77777777" w:rsidR="00342529" w:rsidRPr="00934418" w:rsidRDefault="00342529" w:rsidP="002D2C5F">
            <w:pPr>
              <w:pStyle w:val="Compact"/>
              <w:jc w:val="center"/>
              <w:rPr>
                <w:sz w:val="15"/>
              </w:rPr>
            </w:pPr>
            <w:r w:rsidRPr="00934418">
              <w:rPr>
                <w:sz w:val="15"/>
              </w:rPr>
              <w:t>1930</w:t>
            </w:r>
          </w:p>
        </w:tc>
        <w:tc>
          <w:tcPr>
            <w:tcW w:w="7465" w:type="dxa"/>
          </w:tcPr>
          <w:p w14:paraId="7177C6C9" w14:textId="77777777" w:rsidR="00342529" w:rsidRPr="00934418" w:rsidRDefault="00342529" w:rsidP="002D2C5F">
            <w:pPr>
              <w:pStyle w:val="Compact"/>
              <w:rPr>
                <w:sz w:val="15"/>
              </w:rPr>
            </w:pPr>
            <w:r w:rsidRPr="00934418">
              <w:rPr>
                <w:sz w:val="15"/>
              </w:rPr>
              <w:t>Archiv für Augenheilkunde (Archive for Ophthalmology), 1930, Volume 102, pages 626–655. Stein, R Die Dauerresultate der Zyklodialyse</w:t>
            </w:r>
          </w:p>
        </w:tc>
      </w:tr>
      <w:tr w:rsidR="00342529" w:rsidRPr="00934418" w14:paraId="1763D0A6" w14:textId="77777777" w:rsidTr="002D2C5F">
        <w:tc>
          <w:tcPr>
            <w:tcW w:w="805" w:type="dxa"/>
          </w:tcPr>
          <w:p w14:paraId="1F6F6B6C" w14:textId="77777777" w:rsidR="00342529" w:rsidRPr="00934418" w:rsidRDefault="00342529" w:rsidP="002D2C5F">
            <w:pPr>
              <w:pStyle w:val="Compact"/>
              <w:jc w:val="center"/>
              <w:rPr>
                <w:sz w:val="15"/>
              </w:rPr>
            </w:pPr>
            <w:r w:rsidRPr="00934418">
              <w:rPr>
                <w:sz w:val="15"/>
              </w:rPr>
              <w:t>4</w:t>
            </w:r>
          </w:p>
        </w:tc>
        <w:tc>
          <w:tcPr>
            <w:tcW w:w="1170" w:type="dxa"/>
          </w:tcPr>
          <w:p w14:paraId="1078DD36" w14:textId="77777777" w:rsidR="00342529" w:rsidRPr="00934418" w:rsidRDefault="00342529" w:rsidP="002D2C5F">
            <w:pPr>
              <w:pStyle w:val="Compact"/>
              <w:jc w:val="center"/>
              <w:rPr>
                <w:sz w:val="15"/>
              </w:rPr>
            </w:pPr>
            <w:r w:rsidRPr="00934418">
              <w:rPr>
                <w:sz w:val="15"/>
              </w:rPr>
              <w:t>1931</w:t>
            </w:r>
          </w:p>
        </w:tc>
        <w:tc>
          <w:tcPr>
            <w:tcW w:w="7465" w:type="dxa"/>
          </w:tcPr>
          <w:p w14:paraId="07CB2555" w14:textId="77777777" w:rsidR="00342529" w:rsidRPr="00934418" w:rsidRDefault="00342529" w:rsidP="002D2C5F">
            <w:pPr>
              <w:pStyle w:val="Compact"/>
              <w:rPr>
                <w:sz w:val="15"/>
              </w:rPr>
            </w:pPr>
            <w:r w:rsidRPr="00934418">
              <w:rPr>
                <w:sz w:val="15"/>
              </w:rPr>
              <w:t xml:space="preserve">Arch Ophthalmol1931;5(3):327-333. </w:t>
            </w:r>
            <w:hyperlink r:id="rId6">
              <w:r w:rsidRPr="00934418">
                <w:rPr>
                  <w:rStyle w:val="Hyperlink"/>
                  <w:sz w:val="15"/>
                </w:rPr>
                <w:t>doi:10.1001</w:t>
              </w:r>
            </w:hyperlink>
            <w:r w:rsidRPr="00934418">
              <w:rPr>
                <w:sz w:val="15"/>
              </w:rPr>
              <w:t>.</w:t>
            </w:r>
          </w:p>
        </w:tc>
      </w:tr>
      <w:tr w:rsidR="00342529" w:rsidRPr="00934418" w14:paraId="034F4BB5" w14:textId="77777777" w:rsidTr="002D2C5F">
        <w:tc>
          <w:tcPr>
            <w:tcW w:w="805" w:type="dxa"/>
          </w:tcPr>
          <w:p w14:paraId="6B482E91" w14:textId="77777777" w:rsidR="00342529" w:rsidRPr="00934418" w:rsidRDefault="00342529" w:rsidP="002D2C5F">
            <w:pPr>
              <w:pStyle w:val="Compact"/>
              <w:jc w:val="center"/>
              <w:rPr>
                <w:sz w:val="15"/>
              </w:rPr>
            </w:pPr>
            <w:r w:rsidRPr="00934418">
              <w:rPr>
                <w:sz w:val="15"/>
              </w:rPr>
              <w:t>5</w:t>
            </w:r>
          </w:p>
        </w:tc>
        <w:tc>
          <w:tcPr>
            <w:tcW w:w="1170" w:type="dxa"/>
          </w:tcPr>
          <w:p w14:paraId="4B2F6EB4" w14:textId="77777777" w:rsidR="00342529" w:rsidRPr="00934418" w:rsidRDefault="00342529" w:rsidP="002D2C5F">
            <w:pPr>
              <w:pStyle w:val="Compact"/>
              <w:jc w:val="center"/>
              <w:rPr>
                <w:sz w:val="15"/>
              </w:rPr>
            </w:pPr>
            <w:r w:rsidRPr="00934418">
              <w:rPr>
                <w:sz w:val="15"/>
              </w:rPr>
              <w:t>1937</w:t>
            </w:r>
          </w:p>
        </w:tc>
        <w:tc>
          <w:tcPr>
            <w:tcW w:w="7465" w:type="dxa"/>
          </w:tcPr>
          <w:p w14:paraId="75B6DD28" w14:textId="77777777" w:rsidR="00342529" w:rsidRPr="00934418" w:rsidRDefault="00342529" w:rsidP="002D2C5F">
            <w:pPr>
              <w:pStyle w:val="Compact"/>
              <w:rPr>
                <w:sz w:val="15"/>
              </w:rPr>
            </w:pPr>
            <w:r w:rsidRPr="00934418">
              <w:rPr>
                <w:sz w:val="15"/>
              </w:rPr>
              <w:t>Ztschr. f. Augenh. 92:139,1937 Hausmann, G.: Zur has der Dauerrsul- tate der Zyklodialyse</w:t>
            </w:r>
          </w:p>
        </w:tc>
      </w:tr>
      <w:tr w:rsidR="00342529" w:rsidRPr="00934418" w14:paraId="1229920A" w14:textId="77777777" w:rsidTr="002D2C5F">
        <w:tc>
          <w:tcPr>
            <w:tcW w:w="805" w:type="dxa"/>
          </w:tcPr>
          <w:p w14:paraId="1418221E" w14:textId="77777777" w:rsidR="00342529" w:rsidRPr="00934418" w:rsidRDefault="00342529" w:rsidP="002D2C5F">
            <w:pPr>
              <w:pStyle w:val="Compact"/>
              <w:jc w:val="center"/>
              <w:rPr>
                <w:sz w:val="15"/>
              </w:rPr>
            </w:pPr>
            <w:r w:rsidRPr="00934418">
              <w:rPr>
                <w:sz w:val="15"/>
              </w:rPr>
              <w:t>6</w:t>
            </w:r>
          </w:p>
        </w:tc>
        <w:tc>
          <w:tcPr>
            <w:tcW w:w="1170" w:type="dxa"/>
          </w:tcPr>
          <w:p w14:paraId="7CE197B0" w14:textId="77777777" w:rsidR="00342529" w:rsidRPr="00934418" w:rsidRDefault="00342529" w:rsidP="002D2C5F">
            <w:pPr>
              <w:pStyle w:val="Compact"/>
              <w:jc w:val="center"/>
              <w:rPr>
                <w:sz w:val="15"/>
              </w:rPr>
            </w:pPr>
            <w:r w:rsidRPr="00934418">
              <w:rPr>
                <w:sz w:val="15"/>
              </w:rPr>
              <w:t>1940</w:t>
            </w:r>
          </w:p>
        </w:tc>
        <w:tc>
          <w:tcPr>
            <w:tcW w:w="7465" w:type="dxa"/>
          </w:tcPr>
          <w:p w14:paraId="75853405" w14:textId="77777777" w:rsidR="00342529" w:rsidRPr="00934418" w:rsidRDefault="00342529" w:rsidP="002D2C5F">
            <w:pPr>
              <w:pStyle w:val="Compact"/>
              <w:rPr>
                <w:sz w:val="15"/>
              </w:rPr>
            </w:pPr>
            <w:r w:rsidRPr="00934418">
              <w:rPr>
                <w:sz w:val="15"/>
              </w:rPr>
              <w:t>Archives of ophthalmology (1879), 1940-02, Vol.23 (2), p.270-300</w:t>
            </w:r>
          </w:p>
        </w:tc>
      </w:tr>
      <w:tr w:rsidR="00342529" w:rsidRPr="00934418" w14:paraId="7CF3A17F" w14:textId="77777777" w:rsidTr="002D2C5F">
        <w:tc>
          <w:tcPr>
            <w:tcW w:w="805" w:type="dxa"/>
          </w:tcPr>
          <w:p w14:paraId="5FD4449A" w14:textId="77777777" w:rsidR="00342529" w:rsidRPr="00934418" w:rsidRDefault="00342529" w:rsidP="002D2C5F">
            <w:pPr>
              <w:pStyle w:val="Compact"/>
              <w:jc w:val="center"/>
              <w:rPr>
                <w:sz w:val="15"/>
              </w:rPr>
            </w:pPr>
            <w:r w:rsidRPr="00934418">
              <w:rPr>
                <w:sz w:val="15"/>
              </w:rPr>
              <w:t>7</w:t>
            </w:r>
          </w:p>
        </w:tc>
        <w:tc>
          <w:tcPr>
            <w:tcW w:w="1170" w:type="dxa"/>
          </w:tcPr>
          <w:p w14:paraId="6D589FE9" w14:textId="77777777" w:rsidR="00342529" w:rsidRPr="00934418" w:rsidRDefault="00342529" w:rsidP="002D2C5F">
            <w:pPr>
              <w:pStyle w:val="Compact"/>
              <w:jc w:val="center"/>
              <w:rPr>
                <w:sz w:val="15"/>
              </w:rPr>
            </w:pPr>
            <w:r w:rsidRPr="00934418">
              <w:rPr>
                <w:sz w:val="15"/>
              </w:rPr>
              <w:t>1941</w:t>
            </w:r>
          </w:p>
        </w:tc>
        <w:tc>
          <w:tcPr>
            <w:tcW w:w="7465" w:type="dxa"/>
          </w:tcPr>
          <w:p w14:paraId="7BFB90EC" w14:textId="77777777" w:rsidR="00342529" w:rsidRPr="00934418" w:rsidRDefault="00342529" w:rsidP="002D2C5F">
            <w:pPr>
              <w:pStyle w:val="Compact"/>
              <w:rPr>
                <w:sz w:val="15"/>
              </w:rPr>
            </w:pPr>
            <w:r w:rsidRPr="00934418">
              <w:rPr>
                <w:sz w:val="15"/>
              </w:rPr>
              <w:t>Arch of Ophth 1941 v25 Apr p 674 Sugar. H.E. Gonioscopy and Glaucoma</w:t>
            </w:r>
          </w:p>
        </w:tc>
      </w:tr>
      <w:tr w:rsidR="00342529" w:rsidRPr="00934418" w14:paraId="0987F27B" w14:textId="77777777" w:rsidTr="002D2C5F">
        <w:tc>
          <w:tcPr>
            <w:tcW w:w="805" w:type="dxa"/>
          </w:tcPr>
          <w:p w14:paraId="29877767" w14:textId="77777777" w:rsidR="00342529" w:rsidRPr="00934418" w:rsidRDefault="00342529" w:rsidP="002D2C5F">
            <w:pPr>
              <w:pStyle w:val="Compact"/>
              <w:jc w:val="center"/>
              <w:rPr>
                <w:sz w:val="15"/>
              </w:rPr>
            </w:pPr>
            <w:r w:rsidRPr="00934418">
              <w:rPr>
                <w:sz w:val="15"/>
              </w:rPr>
              <w:t>8</w:t>
            </w:r>
          </w:p>
        </w:tc>
        <w:tc>
          <w:tcPr>
            <w:tcW w:w="1170" w:type="dxa"/>
          </w:tcPr>
          <w:p w14:paraId="4CFC8468" w14:textId="77777777" w:rsidR="00342529" w:rsidRPr="00934418" w:rsidRDefault="00342529" w:rsidP="002D2C5F">
            <w:pPr>
              <w:pStyle w:val="Compact"/>
              <w:jc w:val="center"/>
              <w:rPr>
                <w:sz w:val="15"/>
              </w:rPr>
            </w:pPr>
            <w:r w:rsidRPr="00934418">
              <w:rPr>
                <w:sz w:val="15"/>
              </w:rPr>
              <w:t>1946</w:t>
            </w:r>
          </w:p>
        </w:tc>
        <w:tc>
          <w:tcPr>
            <w:tcW w:w="7465" w:type="dxa"/>
          </w:tcPr>
          <w:p w14:paraId="0E706965" w14:textId="77777777" w:rsidR="00342529" w:rsidRPr="00934418" w:rsidRDefault="00342529" w:rsidP="002D2C5F">
            <w:pPr>
              <w:pStyle w:val="Compact"/>
              <w:rPr>
                <w:sz w:val="15"/>
              </w:rPr>
            </w:pPr>
            <w:r w:rsidRPr="00934418">
              <w:rPr>
                <w:sz w:val="15"/>
              </w:rPr>
              <w:t>Acta Ophthalmol, 24 (1946), p. 27. Louhala, T., and Teraskel,H.: On the Results of Different Glaucoma Operations</w:t>
            </w:r>
          </w:p>
        </w:tc>
      </w:tr>
      <w:tr w:rsidR="00342529" w:rsidRPr="00934418" w14:paraId="20651301" w14:textId="77777777" w:rsidTr="002D2C5F">
        <w:tc>
          <w:tcPr>
            <w:tcW w:w="805" w:type="dxa"/>
          </w:tcPr>
          <w:p w14:paraId="3F6E014C" w14:textId="77777777" w:rsidR="00342529" w:rsidRPr="00934418" w:rsidRDefault="00342529" w:rsidP="002D2C5F">
            <w:pPr>
              <w:pStyle w:val="Compact"/>
              <w:jc w:val="center"/>
              <w:rPr>
                <w:sz w:val="15"/>
              </w:rPr>
            </w:pPr>
            <w:r w:rsidRPr="00934418">
              <w:rPr>
                <w:sz w:val="15"/>
              </w:rPr>
              <w:t>9</w:t>
            </w:r>
          </w:p>
        </w:tc>
        <w:tc>
          <w:tcPr>
            <w:tcW w:w="1170" w:type="dxa"/>
          </w:tcPr>
          <w:p w14:paraId="7A348551" w14:textId="77777777" w:rsidR="00342529" w:rsidRPr="00934418" w:rsidRDefault="00342529" w:rsidP="002D2C5F">
            <w:pPr>
              <w:pStyle w:val="Compact"/>
              <w:jc w:val="center"/>
              <w:rPr>
                <w:sz w:val="15"/>
              </w:rPr>
            </w:pPr>
            <w:r w:rsidRPr="00934418">
              <w:rPr>
                <w:sz w:val="15"/>
              </w:rPr>
              <w:t>1946</w:t>
            </w:r>
          </w:p>
        </w:tc>
        <w:tc>
          <w:tcPr>
            <w:tcW w:w="7465" w:type="dxa"/>
          </w:tcPr>
          <w:p w14:paraId="4BEB63EB" w14:textId="77777777" w:rsidR="00342529" w:rsidRPr="00934418" w:rsidRDefault="00342529" w:rsidP="002D2C5F">
            <w:pPr>
              <w:pStyle w:val="Compact"/>
              <w:rPr>
                <w:sz w:val="15"/>
              </w:rPr>
            </w:pPr>
            <w:r w:rsidRPr="00934418">
              <w:rPr>
                <w:sz w:val="15"/>
              </w:rPr>
              <w:t>Am J Ophthalmol 1946 Jul:29:848-53 McPherson , S . D. Cyclodialysis in the treatment of glaucoma</w:t>
            </w:r>
          </w:p>
        </w:tc>
      </w:tr>
      <w:tr w:rsidR="00342529" w:rsidRPr="00934418" w14:paraId="2556E1EC" w14:textId="77777777" w:rsidTr="002D2C5F">
        <w:tc>
          <w:tcPr>
            <w:tcW w:w="805" w:type="dxa"/>
          </w:tcPr>
          <w:p w14:paraId="6096BEAA" w14:textId="77777777" w:rsidR="00342529" w:rsidRPr="00934418" w:rsidRDefault="00342529" w:rsidP="002D2C5F">
            <w:pPr>
              <w:pStyle w:val="Compact"/>
              <w:jc w:val="center"/>
              <w:rPr>
                <w:sz w:val="15"/>
              </w:rPr>
            </w:pPr>
            <w:r w:rsidRPr="00934418">
              <w:rPr>
                <w:sz w:val="15"/>
              </w:rPr>
              <w:t>10</w:t>
            </w:r>
          </w:p>
        </w:tc>
        <w:tc>
          <w:tcPr>
            <w:tcW w:w="1170" w:type="dxa"/>
          </w:tcPr>
          <w:p w14:paraId="121D6D88" w14:textId="77777777" w:rsidR="00342529" w:rsidRPr="00934418" w:rsidRDefault="00342529" w:rsidP="002D2C5F">
            <w:pPr>
              <w:pStyle w:val="Compact"/>
              <w:jc w:val="center"/>
              <w:rPr>
                <w:sz w:val="15"/>
              </w:rPr>
            </w:pPr>
            <w:r w:rsidRPr="00934418">
              <w:rPr>
                <w:sz w:val="15"/>
              </w:rPr>
              <w:t>1947</w:t>
            </w:r>
          </w:p>
        </w:tc>
        <w:tc>
          <w:tcPr>
            <w:tcW w:w="7465" w:type="dxa"/>
          </w:tcPr>
          <w:p w14:paraId="0DFFB1DB" w14:textId="77777777" w:rsidR="00342529" w:rsidRPr="00934418" w:rsidRDefault="00342529" w:rsidP="002D2C5F">
            <w:pPr>
              <w:pStyle w:val="Compact"/>
              <w:rPr>
                <w:sz w:val="15"/>
              </w:rPr>
            </w:pPr>
            <w:r w:rsidRPr="00934418">
              <w:rPr>
                <w:sz w:val="15"/>
              </w:rPr>
              <w:t>Am J Ophthalmol 1947 Sep;30(9):1063-73</w:t>
            </w:r>
          </w:p>
        </w:tc>
      </w:tr>
      <w:tr w:rsidR="00342529" w:rsidRPr="00934418" w14:paraId="2589C146" w14:textId="77777777" w:rsidTr="002D2C5F">
        <w:tc>
          <w:tcPr>
            <w:tcW w:w="805" w:type="dxa"/>
          </w:tcPr>
          <w:p w14:paraId="1125D987" w14:textId="77777777" w:rsidR="00342529" w:rsidRPr="00934418" w:rsidRDefault="00342529" w:rsidP="002D2C5F">
            <w:pPr>
              <w:pStyle w:val="Compact"/>
              <w:jc w:val="center"/>
              <w:rPr>
                <w:sz w:val="15"/>
              </w:rPr>
            </w:pPr>
            <w:r w:rsidRPr="00934418">
              <w:rPr>
                <w:sz w:val="15"/>
              </w:rPr>
              <w:t>11</w:t>
            </w:r>
          </w:p>
        </w:tc>
        <w:tc>
          <w:tcPr>
            <w:tcW w:w="1170" w:type="dxa"/>
          </w:tcPr>
          <w:p w14:paraId="7416CBC2" w14:textId="77777777" w:rsidR="00342529" w:rsidRPr="00934418" w:rsidRDefault="00342529" w:rsidP="002D2C5F">
            <w:pPr>
              <w:pStyle w:val="Compact"/>
              <w:jc w:val="center"/>
              <w:rPr>
                <w:sz w:val="15"/>
              </w:rPr>
            </w:pPr>
            <w:r w:rsidRPr="00934418">
              <w:rPr>
                <w:sz w:val="15"/>
              </w:rPr>
              <w:t>1947</w:t>
            </w:r>
          </w:p>
        </w:tc>
        <w:tc>
          <w:tcPr>
            <w:tcW w:w="7465" w:type="dxa"/>
          </w:tcPr>
          <w:p w14:paraId="2993C8C4" w14:textId="77777777" w:rsidR="00342529" w:rsidRPr="00934418" w:rsidRDefault="00342529" w:rsidP="002D2C5F">
            <w:pPr>
              <w:pStyle w:val="Compact"/>
              <w:rPr>
                <w:sz w:val="15"/>
              </w:rPr>
            </w:pPr>
            <w:r w:rsidRPr="00934418">
              <w:rPr>
                <w:sz w:val="15"/>
              </w:rPr>
              <w:t>Am. J. Ophth. 30:451, 1947. Sugar, H. S.: Cyclodialysis: A Follow-up Study</w:t>
            </w:r>
          </w:p>
        </w:tc>
      </w:tr>
      <w:tr w:rsidR="00342529" w:rsidRPr="00934418" w14:paraId="73EBC139" w14:textId="77777777" w:rsidTr="002D2C5F">
        <w:tc>
          <w:tcPr>
            <w:tcW w:w="805" w:type="dxa"/>
          </w:tcPr>
          <w:p w14:paraId="30C86B81" w14:textId="77777777" w:rsidR="00342529" w:rsidRPr="00934418" w:rsidRDefault="00342529" w:rsidP="002D2C5F">
            <w:pPr>
              <w:pStyle w:val="Compact"/>
              <w:jc w:val="center"/>
              <w:rPr>
                <w:sz w:val="15"/>
              </w:rPr>
            </w:pPr>
            <w:r w:rsidRPr="00934418">
              <w:rPr>
                <w:sz w:val="15"/>
              </w:rPr>
              <w:t>12</w:t>
            </w:r>
          </w:p>
        </w:tc>
        <w:tc>
          <w:tcPr>
            <w:tcW w:w="1170" w:type="dxa"/>
          </w:tcPr>
          <w:p w14:paraId="13D0FBDF" w14:textId="77777777" w:rsidR="00342529" w:rsidRPr="00934418" w:rsidRDefault="00342529" w:rsidP="002D2C5F">
            <w:pPr>
              <w:pStyle w:val="Compact"/>
              <w:jc w:val="center"/>
              <w:rPr>
                <w:sz w:val="15"/>
              </w:rPr>
            </w:pPr>
            <w:r w:rsidRPr="00934418">
              <w:rPr>
                <w:sz w:val="15"/>
              </w:rPr>
              <w:t>1947</w:t>
            </w:r>
          </w:p>
        </w:tc>
        <w:tc>
          <w:tcPr>
            <w:tcW w:w="7465" w:type="dxa"/>
          </w:tcPr>
          <w:p w14:paraId="535B62D7" w14:textId="77777777" w:rsidR="00342529" w:rsidRPr="00934418" w:rsidRDefault="00342529" w:rsidP="002D2C5F">
            <w:pPr>
              <w:pStyle w:val="Compact"/>
              <w:rPr>
                <w:sz w:val="15"/>
              </w:rPr>
            </w:pPr>
            <w:r w:rsidRPr="00934418">
              <w:rPr>
                <w:sz w:val="15"/>
              </w:rPr>
              <w:t>Calif Med 1947 Aug;67(2):78-83</w:t>
            </w:r>
          </w:p>
        </w:tc>
      </w:tr>
      <w:tr w:rsidR="00342529" w:rsidRPr="00934418" w14:paraId="1798FA11" w14:textId="77777777" w:rsidTr="002D2C5F">
        <w:tc>
          <w:tcPr>
            <w:tcW w:w="805" w:type="dxa"/>
          </w:tcPr>
          <w:p w14:paraId="36608FDC" w14:textId="77777777" w:rsidR="00342529" w:rsidRPr="00934418" w:rsidRDefault="00342529" w:rsidP="002D2C5F">
            <w:pPr>
              <w:pStyle w:val="Compact"/>
              <w:jc w:val="center"/>
              <w:rPr>
                <w:sz w:val="15"/>
              </w:rPr>
            </w:pPr>
            <w:r w:rsidRPr="00934418">
              <w:rPr>
                <w:sz w:val="15"/>
              </w:rPr>
              <w:t>13</w:t>
            </w:r>
          </w:p>
        </w:tc>
        <w:tc>
          <w:tcPr>
            <w:tcW w:w="1170" w:type="dxa"/>
          </w:tcPr>
          <w:p w14:paraId="317BB0D5" w14:textId="77777777" w:rsidR="00342529" w:rsidRPr="00934418" w:rsidRDefault="00342529" w:rsidP="002D2C5F">
            <w:pPr>
              <w:pStyle w:val="Compact"/>
              <w:jc w:val="center"/>
              <w:rPr>
                <w:sz w:val="15"/>
              </w:rPr>
            </w:pPr>
            <w:r w:rsidRPr="00934418">
              <w:rPr>
                <w:sz w:val="15"/>
              </w:rPr>
              <w:t>1949</w:t>
            </w:r>
          </w:p>
        </w:tc>
        <w:tc>
          <w:tcPr>
            <w:tcW w:w="7465" w:type="dxa"/>
          </w:tcPr>
          <w:p w14:paraId="713BA0E9" w14:textId="77777777" w:rsidR="00342529" w:rsidRPr="00934418" w:rsidRDefault="00342529" w:rsidP="002D2C5F">
            <w:pPr>
              <w:pStyle w:val="Compact"/>
              <w:rPr>
                <w:sz w:val="15"/>
              </w:rPr>
            </w:pPr>
            <w:r w:rsidRPr="00934418">
              <w:rPr>
                <w:sz w:val="15"/>
              </w:rPr>
              <w:t>Arch Ophthal 1949 Nov;42(5):606-19</w:t>
            </w:r>
          </w:p>
        </w:tc>
      </w:tr>
      <w:tr w:rsidR="00342529" w:rsidRPr="00934418" w14:paraId="4DD35668" w14:textId="77777777" w:rsidTr="002D2C5F">
        <w:tc>
          <w:tcPr>
            <w:tcW w:w="805" w:type="dxa"/>
          </w:tcPr>
          <w:p w14:paraId="62BE158C" w14:textId="77777777" w:rsidR="00342529" w:rsidRPr="00934418" w:rsidRDefault="00342529" w:rsidP="002D2C5F">
            <w:pPr>
              <w:pStyle w:val="Compact"/>
              <w:jc w:val="center"/>
              <w:rPr>
                <w:sz w:val="15"/>
              </w:rPr>
            </w:pPr>
            <w:r w:rsidRPr="00934418">
              <w:rPr>
                <w:sz w:val="15"/>
              </w:rPr>
              <w:t>14</w:t>
            </w:r>
          </w:p>
        </w:tc>
        <w:tc>
          <w:tcPr>
            <w:tcW w:w="1170" w:type="dxa"/>
          </w:tcPr>
          <w:p w14:paraId="314D7E9E" w14:textId="77777777" w:rsidR="00342529" w:rsidRPr="00934418" w:rsidRDefault="00342529" w:rsidP="002D2C5F">
            <w:pPr>
              <w:pStyle w:val="Compact"/>
              <w:jc w:val="center"/>
              <w:rPr>
                <w:sz w:val="15"/>
              </w:rPr>
            </w:pPr>
            <w:r w:rsidRPr="00934418">
              <w:rPr>
                <w:sz w:val="15"/>
              </w:rPr>
              <w:t>1949</w:t>
            </w:r>
          </w:p>
        </w:tc>
        <w:tc>
          <w:tcPr>
            <w:tcW w:w="7465" w:type="dxa"/>
          </w:tcPr>
          <w:p w14:paraId="04FF3650" w14:textId="77777777" w:rsidR="00342529" w:rsidRPr="00934418" w:rsidRDefault="00342529" w:rsidP="002D2C5F">
            <w:pPr>
              <w:pStyle w:val="Compact"/>
              <w:rPr>
                <w:sz w:val="15"/>
              </w:rPr>
            </w:pPr>
            <w:r w:rsidRPr="00934418">
              <w:rPr>
                <w:sz w:val="15"/>
              </w:rPr>
              <w:t>Arch. Ophth. 42:606, 1949</w:t>
            </w:r>
          </w:p>
        </w:tc>
      </w:tr>
      <w:tr w:rsidR="00342529" w:rsidRPr="00934418" w14:paraId="6CA9492E" w14:textId="77777777" w:rsidTr="002D2C5F">
        <w:tc>
          <w:tcPr>
            <w:tcW w:w="805" w:type="dxa"/>
          </w:tcPr>
          <w:p w14:paraId="3FA6A83A" w14:textId="77777777" w:rsidR="00342529" w:rsidRPr="00934418" w:rsidRDefault="00342529" w:rsidP="002D2C5F">
            <w:pPr>
              <w:pStyle w:val="Compact"/>
              <w:jc w:val="center"/>
              <w:rPr>
                <w:sz w:val="15"/>
              </w:rPr>
            </w:pPr>
            <w:r w:rsidRPr="00934418">
              <w:rPr>
                <w:sz w:val="15"/>
              </w:rPr>
              <w:t>15</w:t>
            </w:r>
          </w:p>
        </w:tc>
        <w:tc>
          <w:tcPr>
            <w:tcW w:w="1170" w:type="dxa"/>
          </w:tcPr>
          <w:p w14:paraId="779087BE" w14:textId="77777777" w:rsidR="00342529" w:rsidRPr="00934418" w:rsidRDefault="00342529" w:rsidP="002D2C5F">
            <w:pPr>
              <w:pStyle w:val="Compact"/>
              <w:jc w:val="center"/>
              <w:rPr>
                <w:sz w:val="15"/>
              </w:rPr>
            </w:pPr>
            <w:r w:rsidRPr="00934418">
              <w:rPr>
                <w:sz w:val="15"/>
              </w:rPr>
              <w:t>1954</w:t>
            </w:r>
          </w:p>
        </w:tc>
        <w:tc>
          <w:tcPr>
            <w:tcW w:w="7465" w:type="dxa"/>
          </w:tcPr>
          <w:p w14:paraId="7EB47995" w14:textId="77777777" w:rsidR="00342529" w:rsidRPr="00934418" w:rsidRDefault="00342529" w:rsidP="002D2C5F">
            <w:pPr>
              <w:pStyle w:val="Compact"/>
              <w:rPr>
                <w:sz w:val="15"/>
              </w:rPr>
            </w:pPr>
            <w:r w:rsidRPr="00934418">
              <w:rPr>
                <w:sz w:val="15"/>
              </w:rPr>
              <w:t>American journal of ophthalmology, 1954-11, Vol.38</w:t>
            </w:r>
          </w:p>
        </w:tc>
      </w:tr>
      <w:tr w:rsidR="00342529" w:rsidRPr="00934418" w14:paraId="247B6B73" w14:textId="77777777" w:rsidTr="002D2C5F">
        <w:tc>
          <w:tcPr>
            <w:tcW w:w="805" w:type="dxa"/>
          </w:tcPr>
          <w:p w14:paraId="356953E3" w14:textId="77777777" w:rsidR="00342529" w:rsidRPr="00934418" w:rsidRDefault="00342529" w:rsidP="002D2C5F">
            <w:pPr>
              <w:pStyle w:val="Compact"/>
              <w:jc w:val="center"/>
              <w:rPr>
                <w:sz w:val="15"/>
              </w:rPr>
            </w:pPr>
            <w:r w:rsidRPr="00934418">
              <w:rPr>
                <w:sz w:val="15"/>
              </w:rPr>
              <w:t>16</w:t>
            </w:r>
          </w:p>
        </w:tc>
        <w:tc>
          <w:tcPr>
            <w:tcW w:w="1170" w:type="dxa"/>
          </w:tcPr>
          <w:p w14:paraId="24C3EDC7" w14:textId="77777777" w:rsidR="00342529" w:rsidRPr="00934418" w:rsidRDefault="00342529" w:rsidP="002D2C5F">
            <w:pPr>
              <w:pStyle w:val="Compact"/>
              <w:jc w:val="center"/>
              <w:rPr>
                <w:sz w:val="15"/>
              </w:rPr>
            </w:pPr>
            <w:r w:rsidRPr="00934418">
              <w:rPr>
                <w:sz w:val="15"/>
              </w:rPr>
              <w:t>1957</w:t>
            </w:r>
          </w:p>
        </w:tc>
        <w:tc>
          <w:tcPr>
            <w:tcW w:w="7465" w:type="dxa"/>
          </w:tcPr>
          <w:p w14:paraId="0B85BB9F" w14:textId="77777777" w:rsidR="00342529" w:rsidRPr="00934418" w:rsidRDefault="00342529" w:rsidP="002D2C5F">
            <w:pPr>
              <w:pStyle w:val="Compact"/>
              <w:rPr>
                <w:sz w:val="15"/>
              </w:rPr>
            </w:pPr>
            <w:r w:rsidRPr="00934418">
              <w:rPr>
                <w:sz w:val="15"/>
              </w:rPr>
              <w:t>Acta ophthalmologica (Oxford, England), 1957-10, Vol.35 (5), p.528-542</w:t>
            </w:r>
          </w:p>
        </w:tc>
      </w:tr>
      <w:tr w:rsidR="00342529" w:rsidRPr="00934418" w14:paraId="79593C5D" w14:textId="77777777" w:rsidTr="002D2C5F">
        <w:tc>
          <w:tcPr>
            <w:tcW w:w="805" w:type="dxa"/>
          </w:tcPr>
          <w:p w14:paraId="2DD5E675" w14:textId="77777777" w:rsidR="00342529" w:rsidRPr="00934418" w:rsidRDefault="00342529" w:rsidP="002D2C5F">
            <w:pPr>
              <w:pStyle w:val="Compact"/>
              <w:jc w:val="center"/>
              <w:rPr>
                <w:sz w:val="15"/>
              </w:rPr>
            </w:pPr>
            <w:r w:rsidRPr="00934418">
              <w:rPr>
                <w:sz w:val="15"/>
              </w:rPr>
              <w:t>17</w:t>
            </w:r>
          </w:p>
        </w:tc>
        <w:tc>
          <w:tcPr>
            <w:tcW w:w="1170" w:type="dxa"/>
          </w:tcPr>
          <w:p w14:paraId="01F6DB84" w14:textId="77777777" w:rsidR="00342529" w:rsidRPr="00934418" w:rsidRDefault="00342529" w:rsidP="002D2C5F">
            <w:pPr>
              <w:pStyle w:val="Compact"/>
              <w:jc w:val="center"/>
              <w:rPr>
                <w:sz w:val="15"/>
              </w:rPr>
            </w:pPr>
            <w:r w:rsidRPr="00934418">
              <w:rPr>
                <w:sz w:val="15"/>
              </w:rPr>
              <w:t>1957</w:t>
            </w:r>
          </w:p>
        </w:tc>
        <w:tc>
          <w:tcPr>
            <w:tcW w:w="7465" w:type="dxa"/>
          </w:tcPr>
          <w:p w14:paraId="76501597" w14:textId="77777777" w:rsidR="00342529" w:rsidRPr="00934418" w:rsidRDefault="00342529" w:rsidP="002D2C5F">
            <w:pPr>
              <w:pStyle w:val="Compact"/>
              <w:rPr>
                <w:sz w:val="15"/>
              </w:rPr>
            </w:pPr>
            <w:r w:rsidRPr="00934418">
              <w:rPr>
                <w:sz w:val="15"/>
              </w:rPr>
              <w:t>Acta ophthalmologica (Oxford, England), 1957-10, Vol.35 (5), p.528-542</w:t>
            </w:r>
          </w:p>
        </w:tc>
      </w:tr>
      <w:tr w:rsidR="00342529" w:rsidRPr="00934418" w14:paraId="3834CDE9" w14:textId="77777777" w:rsidTr="002D2C5F">
        <w:tc>
          <w:tcPr>
            <w:tcW w:w="805" w:type="dxa"/>
          </w:tcPr>
          <w:p w14:paraId="6F6DABF3" w14:textId="77777777" w:rsidR="00342529" w:rsidRPr="00934418" w:rsidRDefault="00342529" w:rsidP="002D2C5F">
            <w:pPr>
              <w:pStyle w:val="Compact"/>
              <w:jc w:val="center"/>
              <w:rPr>
                <w:sz w:val="15"/>
              </w:rPr>
            </w:pPr>
            <w:r w:rsidRPr="00934418">
              <w:rPr>
                <w:sz w:val="15"/>
              </w:rPr>
              <w:t>18</w:t>
            </w:r>
          </w:p>
        </w:tc>
        <w:tc>
          <w:tcPr>
            <w:tcW w:w="1170" w:type="dxa"/>
          </w:tcPr>
          <w:p w14:paraId="5D6A8655" w14:textId="77777777" w:rsidR="00342529" w:rsidRPr="00934418" w:rsidRDefault="00342529" w:rsidP="002D2C5F">
            <w:pPr>
              <w:pStyle w:val="Compact"/>
              <w:jc w:val="center"/>
              <w:rPr>
                <w:sz w:val="15"/>
              </w:rPr>
            </w:pPr>
            <w:r w:rsidRPr="00934418">
              <w:rPr>
                <w:sz w:val="15"/>
              </w:rPr>
              <w:t>1958</w:t>
            </w:r>
          </w:p>
        </w:tc>
        <w:tc>
          <w:tcPr>
            <w:tcW w:w="7465" w:type="dxa"/>
          </w:tcPr>
          <w:p w14:paraId="5AB04ADC" w14:textId="77777777" w:rsidR="00342529" w:rsidRPr="00934418" w:rsidRDefault="00342529" w:rsidP="002D2C5F">
            <w:pPr>
              <w:pStyle w:val="Compact"/>
              <w:rPr>
                <w:sz w:val="15"/>
              </w:rPr>
            </w:pPr>
            <w:r w:rsidRPr="00934418">
              <w:rPr>
                <w:sz w:val="15"/>
              </w:rPr>
              <w:t>Arch Ophthalmol. 1958; 59(4):507-514</w:t>
            </w:r>
          </w:p>
        </w:tc>
      </w:tr>
      <w:tr w:rsidR="00342529" w:rsidRPr="00934418" w14:paraId="62D421AD" w14:textId="77777777" w:rsidTr="002D2C5F">
        <w:tc>
          <w:tcPr>
            <w:tcW w:w="805" w:type="dxa"/>
          </w:tcPr>
          <w:p w14:paraId="5CCC4460" w14:textId="77777777" w:rsidR="00342529" w:rsidRPr="00934418" w:rsidRDefault="00342529" w:rsidP="002D2C5F">
            <w:pPr>
              <w:pStyle w:val="Compact"/>
              <w:jc w:val="center"/>
              <w:rPr>
                <w:sz w:val="15"/>
              </w:rPr>
            </w:pPr>
            <w:r w:rsidRPr="00934418">
              <w:rPr>
                <w:sz w:val="15"/>
              </w:rPr>
              <w:t>19</w:t>
            </w:r>
          </w:p>
        </w:tc>
        <w:tc>
          <w:tcPr>
            <w:tcW w:w="1170" w:type="dxa"/>
          </w:tcPr>
          <w:p w14:paraId="236803D3" w14:textId="77777777" w:rsidR="00342529" w:rsidRPr="00934418" w:rsidRDefault="00342529" w:rsidP="002D2C5F">
            <w:pPr>
              <w:pStyle w:val="Compact"/>
              <w:jc w:val="center"/>
              <w:rPr>
                <w:sz w:val="15"/>
              </w:rPr>
            </w:pPr>
            <w:r w:rsidRPr="00934418">
              <w:rPr>
                <w:sz w:val="15"/>
              </w:rPr>
              <w:t>1958</w:t>
            </w:r>
          </w:p>
        </w:tc>
        <w:tc>
          <w:tcPr>
            <w:tcW w:w="7465" w:type="dxa"/>
          </w:tcPr>
          <w:p w14:paraId="68676D2C" w14:textId="77777777" w:rsidR="00342529" w:rsidRPr="00934418" w:rsidRDefault="00342529" w:rsidP="002D2C5F">
            <w:pPr>
              <w:pStyle w:val="Compact"/>
              <w:rPr>
                <w:sz w:val="15"/>
              </w:rPr>
            </w:pPr>
            <w:r w:rsidRPr="00934418">
              <w:rPr>
                <w:sz w:val="15"/>
              </w:rPr>
              <w:t>Trans Am Ophthalmol Soc. 1958;56:263–274.</w:t>
            </w:r>
          </w:p>
        </w:tc>
      </w:tr>
      <w:tr w:rsidR="00342529" w:rsidRPr="00934418" w14:paraId="114CA182" w14:textId="77777777" w:rsidTr="002D2C5F">
        <w:tc>
          <w:tcPr>
            <w:tcW w:w="805" w:type="dxa"/>
          </w:tcPr>
          <w:p w14:paraId="7F1CCAE0" w14:textId="77777777" w:rsidR="00342529" w:rsidRPr="00934418" w:rsidRDefault="00342529" w:rsidP="002D2C5F">
            <w:pPr>
              <w:pStyle w:val="Compact"/>
              <w:jc w:val="center"/>
              <w:rPr>
                <w:sz w:val="15"/>
              </w:rPr>
            </w:pPr>
            <w:r w:rsidRPr="00934418">
              <w:rPr>
                <w:sz w:val="15"/>
              </w:rPr>
              <w:t>20</w:t>
            </w:r>
          </w:p>
        </w:tc>
        <w:tc>
          <w:tcPr>
            <w:tcW w:w="1170" w:type="dxa"/>
          </w:tcPr>
          <w:p w14:paraId="0E9FFC33" w14:textId="77777777" w:rsidR="00342529" w:rsidRPr="00934418" w:rsidRDefault="00342529" w:rsidP="002D2C5F">
            <w:pPr>
              <w:pStyle w:val="Compact"/>
              <w:jc w:val="center"/>
              <w:rPr>
                <w:sz w:val="15"/>
              </w:rPr>
            </w:pPr>
            <w:r w:rsidRPr="00934418">
              <w:rPr>
                <w:sz w:val="15"/>
              </w:rPr>
              <w:t>1960</w:t>
            </w:r>
          </w:p>
        </w:tc>
        <w:tc>
          <w:tcPr>
            <w:tcW w:w="7465" w:type="dxa"/>
          </w:tcPr>
          <w:p w14:paraId="2A9AD791" w14:textId="77777777" w:rsidR="00342529" w:rsidRPr="00934418" w:rsidRDefault="00342529" w:rsidP="002D2C5F">
            <w:pPr>
              <w:pStyle w:val="Compact"/>
              <w:rPr>
                <w:sz w:val="15"/>
              </w:rPr>
            </w:pPr>
            <w:r w:rsidRPr="00934418">
              <w:rPr>
                <w:sz w:val="15"/>
              </w:rPr>
              <w:t>Arch Ophthalmol. 1960;64(3):408-412.</w:t>
            </w:r>
          </w:p>
        </w:tc>
      </w:tr>
      <w:tr w:rsidR="00342529" w:rsidRPr="00934418" w14:paraId="55906376" w14:textId="77777777" w:rsidTr="002D2C5F">
        <w:tc>
          <w:tcPr>
            <w:tcW w:w="805" w:type="dxa"/>
          </w:tcPr>
          <w:p w14:paraId="43DCA4CF" w14:textId="77777777" w:rsidR="00342529" w:rsidRPr="00934418" w:rsidRDefault="00342529" w:rsidP="002D2C5F">
            <w:pPr>
              <w:pStyle w:val="Compact"/>
              <w:jc w:val="center"/>
              <w:rPr>
                <w:sz w:val="15"/>
              </w:rPr>
            </w:pPr>
            <w:r w:rsidRPr="00934418">
              <w:rPr>
                <w:sz w:val="15"/>
              </w:rPr>
              <w:t>21</w:t>
            </w:r>
          </w:p>
        </w:tc>
        <w:tc>
          <w:tcPr>
            <w:tcW w:w="1170" w:type="dxa"/>
          </w:tcPr>
          <w:p w14:paraId="02AB75F7" w14:textId="77777777" w:rsidR="00342529" w:rsidRPr="00934418" w:rsidRDefault="00342529" w:rsidP="002D2C5F">
            <w:pPr>
              <w:pStyle w:val="Compact"/>
              <w:jc w:val="center"/>
              <w:rPr>
                <w:sz w:val="15"/>
              </w:rPr>
            </w:pPr>
            <w:r w:rsidRPr="00934418">
              <w:rPr>
                <w:sz w:val="15"/>
              </w:rPr>
              <w:t>1969</w:t>
            </w:r>
          </w:p>
        </w:tc>
        <w:tc>
          <w:tcPr>
            <w:tcW w:w="7465" w:type="dxa"/>
          </w:tcPr>
          <w:p w14:paraId="06D93344" w14:textId="77777777" w:rsidR="00342529" w:rsidRPr="00934418" w:rsidRDefault="00342529" w:rsidP="002D2C5F">
            <w:pPr>
              <w:pStyle w:val="Compact"/>
              <w:rPr>
                <w:sz w:val="15"/>
              </w:rPr>
            </w:pPr>
            <w:r w:rsidRPr="00934418">
              <w:rPr>
                <w:sz w:val="15"/>
              </w:rPr>
              <w:t>American Journal of Ophthalmology, Volume 67, Issue 4, 522 – 526</w:t>
            </w:r>
          </w:p>
        </w:tc>
      </w:tr>
      <w:tr w:rsidR="00342529" w:rsidRPr="00934418" w14:paraId="3324E6C3" w14:textId="77777777" w:rsidTr="002D2C5F">
        <w:tc>
          <w:tcPr>
            <w:tcW w:w="805" w:type="dxa"/>
          </w:tcPr>
          <w:p w14:paraId="1F4499B3" w14:textId="77777777" w:rsidR="00342529" w:rsidRPr="00934418" w:rsidRDefault="00342529" w:rsidP="002D2C5F">
            <w:pPr>
              <w:pStyle w:val="Compact"/>
              <w:jc w:val="center"/>
              <w:rPr>
                <w:sz w:val="15"/>
              </w:rPr>
            </w:pPr>
            <w:r w:rsidRPr="00934418">
              <w:rPr>
                <w:sz w:val="15"/>
              </w:rPr>
              <w:t>22</w:t>
            </w:r>
          </w:p>
        </w:tc>
        <w:tc>
          <w:tcPr>
            <w:tcW w:w="1170" w:type="dxa"/>
          </w:tcPr>
          <w:p w14:paraId="25C92B8A" w14:textId="77777777" w:rsidR="00342529" w:rsidRPr="00934418" w:rsidRDefault="00342529" w:rsidP="002D2C5F">
            <w:pPr>
              <w:pStyle w:val="Compact"/>
              <w:jc w:val="center"/>
              <w:rPr>
                <w:sz w:val="15"/>
              </w:rPr>
            </w:pPr>
            <w:r w:rsidRPr="00934418">
              <w:rPr>
                <w:sz w:val="15"/>
              </w:rPr>
              <w:t>1976</w:t>
            </w:r>
          </w:p>
        </w:tc>
        <w:tc>
          <w:tcPr>
            <w:tcW w:w="7465" w:type="dxa"/>
          </w:tcPr>
          <w:p w14:paraId="319819DC" w14:textId="77777777" w:rsidR="00342529" w:rsidRPr="00934418" w:rsidRDefault="00342529" w:rsidP="002D2C5F">
            <w:pPr>
              <w:pStyle w:val="Compact"/>
              <w:rPr>
                <w:sz w:val="15"/>
              </w:rPr>
            </w:pPr>
            <w:r w:rsidRPr="00934418">
              <w:rPr>
                <w:sz w:val="15"/>
              </w:rPr>
              <w:t>Ophthalmic Surg 1976 Summer;7(2):62-73</w:t>
            </w:r>
          </w:p>
        </w:tc>
      </w:tr>
      <w:tr w:rsidR="00342529" w:rsidRPr="00934418" w14:paraId="3C2D28E6" w14:textId="77777777" w:rsidTr="002D2C5F">
        <w:tc>
          <w:tcPr>
            <w:tcW w:w="805" w:type="dxa"/>
          </w:tcPr>
          <w:p w14:paraId="29B59883" w14:textId="77777777" w:rsidR="00342529" w:rsidRPr="00934418" w:rsidRDefault="00342529" w:rsidP="002D2C5F">
            <w:pPr>
              <w:pStyle w:val="Compact"/>
              <w:jc w:val="center"/>
              <w:rPr>
                <w:sz w:val="15"/>
              </w:rPr>
            </w:pPr>
            <w:r w:rsidRPr="00934418">
              <w:rPr>
                <w:sz w:val="15"/>
              </w:rPr>
              <w:t>23</w:t>
            </w:r>
          </w:p>
        </w:tc>
        <w:tc>
          <w:tcPr>
            <w:tcW w:w="1170" w:type="dxa"/>
          </w:tcPr>
          <w:p w14:paraId="36A8B2FB" w14:textId="77777777" w:rsidR="00342529" w:rsidRPr="00934418" w:rsidRDefault="00342529" w:rsidP="002D2C5F">
            <w:pPr>
              <w:pStyle w:val="Compact"/>
              <w:jc w:val="center"/>
              <w:rPr>
                <w:sz w:val="15"/>
              </w:rPr>
            </w:pPr>
            <w:r w:rsidRPr="00934418">
              <w:rPr>
                <w:sz w:val="15"/>
              </w:rPr>
              <w:t>1986</w:t>
            </w:r>
          </w:p>
        </w:tc>
        <w:tc>
          <w:tcPr>
            <w:tcW w:w="7465" w:type="dxa"/>
          </w:tcPr>
          <w:p w14:paraId="00E7156A" w14:textId="77777777" w:rsidR="00342529" w:rsidRPr="00934418" w:rsidRDefault="00342529" w:rsidP="002D2C5F">
            <w:pPr>
              <w:pStyle w:val="Compact"/>
              <w:rPr>
                <w:sz w:val="15"/>
              </w:rPr>
            </w:pPr>
            <w:r w:rsidRPr="00934418">
              <w:rPr>
                <w:sz w:val="15"/>
              </w:rPr>
              <w:t>Acta Ophthalmol (Copenh) 1986 Apr;64(2):142-5</w:t>
            </w:r>
          </w:p>
        </w:tc>
      </w:tr>
      <w:tr w:rsidR="00342529" w:rsidRPr="00934418" w14:paraId="79D4B667" w14:textId="77777777" w:rsidTr="002D2C5F">
        <w:tc>
          <w:tcPr>
            <w:tcW w:w="805" w:type="dxa"/>
          </w:tcPr>
          <w:p w14:paraId="2B86CB89" w14:textId="77777777" w:rsidR="00342529" w:rsidRPr="00934418" w:rsidRDefault="00342529" w:rsidP="002D2C5F">
            <w:pPr>
              <w:pStyle w:val="Compact"/>
              <w:jc w:val="center"/>
              <w:rPr>
                <w:sz w:val="15"/>
              </w:rPr>
            </w:pPr>
            <w:r w:rsidRPr="00934418">
              <w:rPr>
                <w:sz w:val="15"/>
              </w:rPr>
              <w:t>24</w:t>
            </w:r>
          </w:p>
        </w:tc>
        <w:tc>
          <w:tcPr>
            <w:tcW w:w="1170" w:type="dxa"/>
          </w:tcPr>
          <w:p w14:paraId="6D3B0CC0" w14:textId="77777777" w:rsidR="00342529" w:rsidRPr="00934418" w:rsidRDefault="00342529" w:rsidP="002D2C5F">
            <w:pPr>
              <w:pStyle w:val="Compact"/>
              <w:jc w:val="center"/>
              <w:rPr>
                <w:sz w:val="15"/>
              </w:rPr>
            </w:pPr>
            <w:r w:rsidRPr="00934418">
              <w:rPr>
                <w:sz w:val="15"/>
              </w:rPr>
              <w:t>1986</w:t>
            </w:r>
          </w:p>
        </w:tc>
        <w:tc>
          <w:tcPr>
            <w:tcW w:w="7465" w:type="dxa"/>
          </w:tcPr>
          <w:p w14:paraId="0D65149E" w14:textId="77777777" w:rsidR="00342529" w:rsidRPr="00934418" w:rsidRDefault="00342529" w:rsidP="002D2C5F">
            <w:pPr>
              <w:pStyle w:val="Compact"/>
              <w:rPr>
                <w:sz w:val="15"/>
              </w:rPr>
            </w:pPr>
            <w:r w:rsidRPr="00934418">
              <w:rPr>
                <w:sz w:val="15"/>
              </w:rPr>
              <w:t>Acta Ophthalmol 64:142–145. Hansen S, Laursen AB (1986) Visualized cyclodialysis-an additional option in glaucoma surgery.</w:t>
            </w:r>
          </w:p>
        </w:tc>
      </w:tr>
      <w:tr w:rsidR="00342529" w:rsidRPr="00934418" w14:paraId="404CC5CA" w14:textId="77777777" w:rsidTr="002D2C5F">
        <w:tc>
          <w:tcPr>
            <w:tcW w:w="805" w:type="dxa"/>
          </w:tcPr>
          <w:p w14:paraId="706698C8" w14:textId="77777777" w:rsidR="00342529" w:rsidRPr="00934418" w:rsidRDefault="00342529" w:rsidP="002D2C5F">
            <w:pPr>
              <w:pStyle w:val="Compact"/>
              <w:jc w:val="center"/>
              <w:rPr>
                <w:sz w:val="15"/>
              </w:rPr>
            </w:pPr>
            <w:r w:rsidRPr="00934418">
              <w:rPr>
                <w:sz w:val="15"/>
              </w:rPr>
              <w:t>25</w:t>
            </w:r>
          </w:p>
        </w:tc>
        <w:tc>
          <w:tcPr>
            <w:tcW w:w="1170" w:type="dxa"/>
          </w:tcPr>
          <w:p w14:paraId="2B002B2A" w14:textId="77777777" w:rsidR="00342529" w:rsidRPr="00934418" w:rsidRDefault="00342529" w:rsidP="002D2C5F">
            <w:pPr>
              <w:pStyle w:val="Compact"/>
              <w:jc w:val="center"/>
              <w:rPr>
                <w:sz w:val="15"/>
              </w:rPr>
            </w:pPr>
            <w:r w:rsidRPr="00934418">
              <w:rPr>
                <w:sz w:val="15"/>
              </w:rPr>
              <w:t>1995</w:t>
            </w:r>
          </w:p>
        </w:tc>
        <w:tc>
          <w:tcPr>
            <w:tcW w:w="7465" w:type="dxa"/>
          </w:tcPr>
          <w:p w14:paraId="4084C37F" w14:textId="77777777" w:rsidR="00342529" w:rsidRPr="00934418" w:rsidRDefault="00342529" w:rsidP="002D2C5F">
            <w:pPr>
              <w:pStyle w:val="Compact"/>
              <w:rPr>
                <w:sz w:val="15"/>
              </w:rPr>
            </w:pPr>
            <w:r w:rsidRPr="00934418">
              <w:rPr>
                <w:sz w:val="15"/>
              </w:rPr>
              <w:t>Ophthalmologe 1995 Aug;92(4):531-5</w:t>
            </w:r>
          </w:p>
        </w:tc>
      </w:tr>
      <w:tr w:rsidR="00342529" w:rsidRPr="00934418" w14:paraId="7713C4E5" w14:textId="77777777" w:rsidTr="002D2C5F">
        <w:tc>
          <w:tcPr>
            <w:tcW w:w="805" w:type="dxa"/>
          </w:tcPr>
          <w:p w14:paraId="5C4CAA60" w14:textId="77777777" w:rsidR="00342529" w:rsidRPr="00934418" w:rsidRDefault="00342529" w:rsidP="002D2C5F">
            <w:pPr>
              <w:pStyle w:val="Compact"/>
              <w:jc w:val="center"/>
              <w:rPr>
                <w:sz w:val="15"/>
              </w:rPr>
            </w:pPr>
            <w:r w:rsidRPr="00934418">
              <w:rPr>
                <w:sz w:val="15"/>
              </w:rPr>
              <w:t>26</w:t>
            </w:r>
          </w:p>
        </w:tc>
        <w:tc>
          <w:tcPr>
            <w:tcW w:w="1170" w:type="dxa"/>
          </w:tcPr>
          <w:p w14:paraId="04311678" w14:textId="77777777" w:rsidR="00342529" w:rsidRPr="00934418" w:rsidRDefault="00342529" w:rsidP="002D2C5F">
            <w:pPr>
              <w:pStyle w:val="Compact"/>
              <w:jc w:val="center"/>
              <w:rPr>
                <w:sz w:val="15"/>
              </w:rPr>
            </w:pPr>
            <w:r w:rsidRPr="00934418">
              <w:rPr>
                <w:sz w:val="15"/>
              </w:rPr>
              <w:t>1998</w:t>
            </w:r>
          </w:p>
        </w:tc>
        <w:tc>
          <w:tcPr>
            <w:tcW w:w="7465" w:type="dxa"/>
          </w:tcPr>
          <w:p w14:paraId="6A37BB27" w14:textId="77777777" w:rsidR="00342529" w:rsidRPr="00934418" w:rsidRDefault="00342529" w:rsidP="002D2C5F">
            <w:pPr>
              <w:pStyle w:val="Compact"/>
              <w:rPr>
                <w:sz w:val="15"/>
              </w:rPr>
            </w:pPr>
            <w:r w:rsidRPr="00934418">
              <w:rPr>
                <w:sz w:val="15"/>
              </w:rPr>
              <w:t>Ophthalmic Surg Lasers 1998 Dec;29(12):962-8</w:t>
            </w:r>
          </w:p>
        </w:tc>
      </w:tr>
      <w:tr w:rsidR="00342529" w:rsidRPr="00934418" w14:paraId="639BF2F8" w14:textId="77777777" w:rsidTr="002D2C5F">
        <w:tc>
          <w:tcPr>
            <w:tcW w:w="805" w:type="dxa"/>
          </w:tcPr>
          <w:p w14:paraId="4C757D73" w14:textId="77777777" w:rsidR="00342529" w:rsidRPr="00934418" w:rsidRDefault="00342529" w:rsidP="002D2C5F">
            <w:pPr>
              <w:pStyle w:val="Compact"/>
              <w:jc w:val="center"/>
              <w:rPr>
                <w:sz w:val="15"/>
              </w:rPr>
            </w:pPr>
            <w:r w:rsidRPr="00934418">
              <w:rPr>
                <w:sz w:val="15"/>
              </w:rPr>
              <w:t>27</w:t>
            </w:r>
          </w:p>
        </w:tc>
        <w:tc>
          <w:tcPr>
            <w:tcW w:w="1170" w:type="dxa"/>
          </w:tcPr>
          <w:p w14:paraId="525A9325" w14:textId="77777777" w:rsidR="00342529" w:rsidRPr="00934418" w:rsidRDefault="00342529" w:rsidP="002D2C5F">
            <w:pPr>
              <w:pStyle w:val="Compact"/>
              <w:jc w:val="center"/>
              <w:rPr>
                <w:sz w:val="15"/>
              </w:rPr>
            </w:pPr>
            <w:r w:rsidRPr="00934418">
              <w:rPr>
                <w:sz w:val="15"/>
              </w:rPr>
              <w:t>2013</w:t>
            </w:r>
          </w:p>
        </w:tc>
        <w:tc>
          <w:tcPr>
            <w:tcW w:w="7465" w:type="dxa"/>
          </w:tcPr>
          <w:p w14:paraId="77CBE1A2" w14:textId="77777777" w:rsidR="00342529" w:rsidRPr="00934418" w:rsidRDefault="00342529" w:rsidP="002D2C5F">
            <w:pPr>
              <w:pStyle w:val="Compact"/>
              <w:rPr>
                <w:sz w:val="15"/>
              </w:rPr>
            </w:pPr>
            <w:r w:rsidRPr="00934418">
              <w:rPr>
                <w:sz w:val="15"/>
              </w:rPr>
              <w:t>Ophthalmic Surgery, Lasers and Imaging Retina, 2013;12(2):92–94</w:t>
            </w:r>
          </w:p>
        </w:tc>
      </w:tr>
      <w:tr w:rsidR="00342529" w:rsidRPr="00934418" w14:paraId="2D21C033" w14:textId="77777777" w:rsidTr="002D2C5F">
        <w:tc>
          <w:tcPr>
            <w:tcW w:w="805" w:type="dxa"/>
          </w:tcPr>
          <w:p w14:paraId="70C4FC51" w14:textId="77777777" w:rsidR="00342529" w:rsidRPr="00934418" w:rsidRDefault="00342529" w:rsidP="002D2C5F">
            <w:pPr>
              <w:pStyle w:val="Compact"/>
              <w:jc w:val="center"/>
              <w:rPr>
                <w:sz w:val="15"/>
              </w:rPr>
            </w:pPr>
            <w:r w:rsidRPr="00934418">
              <w:rPr>
                <w:sz w:val="15"/>
              </w:rPr>
              <w:t>28</w:t>
            </w:r>
          </w:p>
        </w:tc>
        <w:tc>
          <w:tcPr>
            <w:tcW w:w="1170" w:type="dxa"/>
          </w:tcPr>
          <w:p w14:paraId="5010A2AA" w14:textId="77777777" w:rsidR="00342529" w:rsidRPr="00934418" w:rsidRDefault="00342529" w:rsidP="002D2C5F">
            <w:pPr>
              <w:pStyle w:val="Compact"/>
              <w:jc w:val="center"/>
              <w:rPr>
                <w:sz w:val="15"/>
              </w:rPr>
            </w:pPr>
            <w:r w:rsidRPr="00934418">
              <w:rPr>
                <w:sz w:val="15"/>
              </w:rPr>
              <w:t>2013</w:t>
            </w:r>
          </w:p>
        </w:tc>
        <w:tc>
          <w:tcPr>
            <w:tcW w:w="7465" w:type="dxa"/>
          </w:tcPr>
          <w:p w14:paraId="293D3B89" w14:textId="77777777" w:rsidR="00342529" w:rsidRPr="00934418" w:rsidRDefault="00342529" w:rsidP="002D2C5F">
            <w:pPr>
              <w:pStyle w:val="Compact"/>
              <w:rPr>
                <w:sz w:val="15"/>
              </w:rPr>
            </w:pPr>
            <w:r w:rsidRPr="00934418">
              <w:rPr>
                <w:sz w:val="15"/>
              </w:rPr>
              <w:t>Ophthalmic Surgery, Lasers and Imaging Retina, 2013;29(12):962–968</w:t>
            </w:r>
          </w:p>
        </w:tc>
      </w:tr>
      <w:tr w:rsidR="00342529" w:rsidRPr="00934418" w14:paraId="69C63B3F" w14:textId="77777777" w:rsidTr="002D2C5F">
        <w:tc>
          <w:tcPr>
            <w:tcW w:w="805" w:type="dxa"/>
          </w:tcPr>
          <w:p w14:paraId="02D73EAC" w14:textId="77777777" w:rsidR="00342529" w:rsidRPr="00934418" w:rsidRDefault="00342529" w:rsidP="002D2C5F">
            <w:pPr>
              <w:pStyle w:val="Compact"/>
              <w:jc w:val="center"/>
              <w:rPr>
                <w:sz w:val="15"/>
              </w:rPr>
            </w:pPr>
            <w:r w:rsidRPr="00934418">
              <w:rPr>
                <w:sz w:val="15"/>
              </w:rPr>
              <w:t>29</w:t>
            </w:r>
          </w:p>
        </w:tc>
        <w:tc>
          <w:tcPr>
            <w:tcW w:w="1170" w:type="dxa"/>
          </w:tcPr>
          <w:p w14:paraId="168BED4E" w14:textId="77777777" w:rsidR="00342529" w:rsidRPr="00934418" w:rsidRDefault="00342529" w:rsidP="002D2C5F">
            <w:pPr>
              <w:pStyle w:val="Compact"/>
              <w:jc w:val="center"/>
              <w:rPr>
                <w:sz w:val="15"/>
              </w:rPr>
            </w:pPr>
            <w:r w:rsidRPr="00934418">
              <w:rPr>
                <w:sz w:val="15"/>
              </w:rPr>
              <w:t>2015</w:t>
            </w:r>
          </w:p>
        </w:tc>
        <w:tc>
          <w:tcPr>
            <w:tcW w:w="7465" w:type="dxa"/>
          </w:tcPr>
          <w:p w14:paraId="111B923F" w14:textId="77777777" w:rsidR="00342529" w:rsidRPr="00934418" w:rsidRDefault="00342529" w:rsidP="002D2C5F">
            <w:pPr>
              <w:pStyle w:val="Compact"/>
              <w:rPr>
                <w:sz w:val="15"/>
              </w:rPr>
            </w:pPr>
            <w:r w:rsidRPr="00934418">
              <w:rPr>
                <w:sz w:val="15"/>
              </w:rPr>
              <w:t>J Glaucoma 2015 Jan;24(1):37-44.</w:t>
            </w:r>
          </w:p>
        </w:tc>
      </w:tr>
      <w:tr w:rsidR="00342529" w:rsidRPr="00934418" w14:paraId="5DFB26F6" w14:textId="77777777" w:rsidTr="002D2C5F">
        <w:tc>
          <w:tcPr>
            <w:tcW w:w="805" w:type="dxa"/>
          </w:tcPr>
          <w:p w14:paraId="74DBE136" w14:textId="77777777" w:rsidR="00342529" w:rsidRPr="00934418" w:rsidRDefault="00342529" w:rsidP="002D2C5F">
            <w:pPr>
              <w:pStyle w:val="Compact"/>
              <w:jc w:val="center"/>
              <w:rPr>
                <w:sz w:val="15"/>
              </w:rPr>
            </w:pPr>
            <w:r w:rsidRPr="00934418">
              <w:rPr>
                <w:sz w:val="15"/>
              </w:rPr>
              <w:t>30</w:t>
            </w:r>
          </w:p>
        </w:tc>
        <w:tc>
          <w:tcPr>
            <w:tcW w:w="1170" w:type="dxa"/>
          </w:tcPr>
          <w:p w14:paraId="325BC217" w14:textId="77777777" w:rsidR="00342529" w:rsidRPr="00934418" w:rsidRDefault="00342529" w:rsidP="002D2C5F">
            <w:pPr>
              <w:pStyle w:val="Compact"/>
              <w:jc w:val="center"/>
              <w:rPr>
                <w:sz w:val="15"/>
              </w:rPr>
            </w:pPr>
            <w:r w:rsidRPr="00934418">
              <w:rPr>
                <w:sz w:val="15"/>
              </w:rPr>
              <w:t>2019</w:t>
            </w:r>
          </w:p>
        </w:tc>
        <w:tc>
          <w:tcPr>
            <w:tcW w:w="7465" w:type="dxa"/>
          </w:tcPr>
          <w:p w14:paraId="0531AE5F" w14:textId="77777777" w:rsidR="00342529" w:rsidRPr="00934418" w:rsidRDefault="00342529" w:rsidP="002D2C5F">
            <w:pPr>
              <w:pStyle w:val="Compact"/>
              <w:rPr>
                <w:sz w:val="15"/>
              </w:rPr>
            </w:pPr>
            <w:r w:rsidRPr="00934418">
              <w:rPr>
                <w:sz w:val="15"/>
              </w:rPr>
              <w:t>Medicina v Kuzbasse, 18, 20190201, 61; ISSN 1819-0901</w:t>
            </w:r>
          </w:p>
        </w:tc>
      </w:tr>
      <w:tr w:rsidR="00342529" w:rsidRPr="00934418" w14:paraId="32F20D1F" w14:textId="77777777" w:rsidTr="002D2C5F">
        <w:tc>
          <w:tcPr>
            <w:tcW w:w="805" w:type="dxa"/>
          </w:tcPr>
          <w:p w14:paraId="07128AE8" w14:textId="77777777" w:rsidR="00342529" w:rsidRPr="00934418" w:rsidRDefault="00342529" w:rsidP="002D2C5F">
            <w:pPr>
              <w:pStyle w:val="Compact"/>
              <w:jc w:val="center"/>
              <w:rPr>
                <w:sz w:val="15"/>
              </w:rPr>
            </w:pPr>
            <w:r w:rsidRPr="00934418">
              <w:rPr>
                <w:sz w:val="15"/>
              </w:rPr>
              <w:t>31</w:t>
            </w:r>
          </w:p>
        </w:tc>
        <w:tc>
          <w:tcPr>
            <w:tcW w:w="1170" w:type="dxa"/>
          </w:tcPr>
          <w:p w14:paraId="6D678A18" w14:textId="77777777" w:rsidR="00342529" w:rsidRPr="00934418" w:rsidRDefault="00342529" w:rsidP="002D2C5F">
            <w:pPr>
              <w:pStyle w:val="Compact"/>
              <w:jc w:val="center"/>
              <w:rPr>
                <w:sz w:val="15"/>
              </w:rPr>
            </w:pPr>
            <w:r w:rsidRPr="00934418">
              <w:rPr>
                <w:sz w:val="15"/>
              </w:rPr>
              <w:t>2019</w:t>
            </w:r>
          </w:p>
        </w:tc>
        <w:tc>
          <w:tcPr>
            <w:tcW w:w="7465" w:type="dxa"/>
          </w:tcPr>
          <w:p w14:paraId="3829B42E" w14:textId="77777777" w:rsidR="00342529" w:rsidRPr="00934418" w:rsidRDefault="00342529" w:rsidP="002D2C5F">
            <w:pPr>
              <w:pStyle w:val="Compact"/>
              <w:rPr>
                <w:sz w:val="15"/>
              </w:rPr>
            </w:pPr>
            <w:r w:rsidRPr="00934418">
              <w:rPr>
                <w:sz w:val="15"/>
              </w:rPr>
              <w:t>Medicina v Kuzbasse, 18, 20190201, 61; ISSN 1819-0901</w:t>
            </w:r>
          </w:p>
        </w:tc>
      </w:tr>
      <w:tr w:rsidR="00342529" w:rsidRPr="00934418" w14:paraId="0C58A348" w14:textId="77777777" w:rsidTr="002D2C5F">
        <w:tc>
          <w:tcPr>
            <w:tcW w:w="805" w:type="dxa"/>
          </w:tcPr>
          <w:p w14:paraId="0AEE31E3" w14:textId="77777777" w:rsidR="00342529" w:rsidRPr="00934418" w:rsidRDefault="00342529" w:rsidP="002D2C5F">
            <w:pPr>
              <w:pStyle w:val="Compact"/>
              <w:jc w:val="center"/>
              <w:rPr>
                <w:sz w:val="15"/>
              </w:rPr>
            </w:pPr>
            <w:r w:rsidRPr="00934418">
              <w:rPr>
                <w:sz w:val="15"/>
              </w:rPr>
              <w:t>32</w:t>
            </w:r>
          </w:p>
        </w:tc>
        <w:tc>
          <w:tcPr>
            <w:tcW w:w="1170" w:type="dxa"/>
          </w:tcPr>
          <w:p w14:paraId="6EFC79D9" w14:textId="77777777" w:rsidR="00342529" w:rsidRPr="00934418" w:rsidRDefault="00342529" w:rsidP="002D2C5F">
            <w:pPr>
              <w:pStyle w:val="Compact"/>
              <w:jc w:val="center"/>
              <w:rPr>
                <w:sz w:val="15"/>
              </w:rPr>
            </w:pPr>
            <w:r w:rsidRPr="00934418">
              <w:rPr>
                <w:sz w:val="15"/>
              </w:rPr>
              <w:t>2021</w:t>
            </w:r>
          </w:p>
        </w:tc>
        <w:tc>
          <w:tcPr>
            <w:tcW w:w="7465" w:type="dxa"/>
          </w:tcPr>
          <w:p w14:paraId="66DB765C" w14:textId="77777777" w:rsidR="00342529" w:rsidRPr="00934418" w:rsidRDefault="00342529" w:rsidP="002D2C5F">
            <w:pPr>
              <w:pStyle w:val="Compact"/>
              <w:rPr>
                <w:sz w:val="15"/>
              </w:rPr>
            </w:pPr>
            <w:r w:rsidRPr="00934418">
              <w:rPr>
                <w:sz w:val="15"/>
              </w:rPr>
              <w:t xml:space="preserve">ISSN 1816-5095 (print); ISSN 2500-0845 (online) </w:t>
            </w:r>
            <w:hyperlink r:id="rId7">
              <w:r w:rsidRPr="00934418">
                <w:rPr>
                  <w:rStyle w:val="Hyperlink"/>
                  <w:sz w:val="15"/>
                </w:rPr>
                <w:t>https://doi.org/10.18008/1816-5095-2021-1-61-69</w:t>
              </w:r>
            </w:hyperlink>
          </w:p>
        </w:tc>
      </w:tr>
      <w:tr w:rsidR="00342529" w:rsidRPr="00E14888" w14:paraId="23B5BCEC" w14:textId="77777777" w:rsidTr="002D2C5F">
        <w:tc>
          <w:tcPr>
            <w:tcW w:w="805" w:type="dxa"/>
          </w:tcPr>
          <w:p w14:paraId="3F7CBE4C" w14:textId="77777777" w:rsidR="00342529" w:rsidRPr="00934418" w:rsidRDefault="00342529" w:rsidP="002D2C5F">
            <w:pPr>
              <w:pStyle w:val="Compact"/>
              <w:jc w:val="center"/>
              <w:rPr>
                <w:sz w:val="15"/>
              </w:rPr>
            </w:pPr>
            <w:r w:rsidRPr="00934418">
              <w:rPr>
                <w:sz w:val="15"/>
              </w:rPr>
              <w:lastRenderedPageBreak/>
              <w:t>33</w:t>
            </w:r>
          </w:p>
        </w:tc>
        <w:tc>
          <w:tcPr>
            <w:tcW w:w="1170" w:type="dxa"/>
          </w:tcPr>
          <w:p w14:paraId="2F9D4BD7" w14:textId="77777777" w:rsidR="00342529" w:rsidRPr="00934418" w:rsidRDefault="00342529" w:rsidP="002D2C5F">
            <w:pPr>
              <w:pStyle w:val="Compact"/>
              <w:jc w:val="center"/>
              <w:rPr>
                <w:sz w:val="15"/>
              </w:rPr>
            </w:pPr>
            <w:r w:rsidRPr="00934418">
              <w:rPr>
                <w:sz w:val="15"/>
              </w:rPr>
              <w:t>2021</w:t>
            </w:r>
          </w:p>
        </w:tc>
        <w:tc>
          <w:tcPr>
            <w:tcW w:w="7465" w:type="dxa"/>
          </w:tcPr>
          <w:p w14:paraId="407355F7" w14:textId="77777777" w:rsidR="00342529" w:rsidRPr="00777D9F" w:rsidRDefault="00342529" w:rsidP="002D2C5F">
            <w:pPr>
              <w:pStyle w:val="Compact"/>
              <w:rPr>
                <w:sz w:val="15"/>
                <w:lang w:val="es-ES"/>
              </w:rPr>
            </w:pPr>
            <w:r w:rsidRPr="00E14888">
              <w:rPr>
                <w:sz w:val="15"/>
                <w:lang w:val="es-ES_tradnl"/>
              </w:rPr>
              <w:t>Papa-Vettorazzi, Mario R., et al. </w:t>
            </w:r>
            <w:r w:rsidRPr="00934418">
              <w:rPr>
                <w:sz w:val="15"/>
              </w:rPr>
              <w:t xml:space="preserve">“Results of combined surgery, mSICS and cyclodialysis, in patients with glaucoma and cataract. </w:t>
            </w:r>
            <w:r w:rsidRPr="00777D9F">
              <w:rPr>
                <w:sz w:val="15"/>
                <w:lang w:val="es-ES"/>
              </w:rPr>
              <w:t>Real-life experience, efficacy and safety Resultados de cirugía combinada, mSICS y ciclodiálisis, en pacientes con glaucoma y</w:t>
            </w:r>
          </w:p>
        </w:tc>
      </w:tr>
      <w:tr w:rsidR="00342529" w:rsidRPr="00E14888" w14:paraId="20CF1FC7" w14:textId="77777777" w:rsidTr="002D2C5F">
        <w:tc>
          <w:tcPr>
            <w:tcW w:w="805" w:type="dxa"/>
          </w:tcPr>
          <w:p w14:paraId="0E1D7B8F" w14:textId="77777777" w:rsidR="00342529" w:rsidRPr="00934418" w:rsidRDefault="00342529" w:rsidP="002D2C5F">
            <w:pPr>
              <w:pStyle w:val="Compact"/>
              <w:jc w:val="center"/>
              <w:rPr>
                <w:sz w:val="15"/>
              </w:rPr>
            </w:pPr>
            <w:r w:rsidRPr="00934418">
              <w:rPr>
                <w:sz w:val="15"/>
              </w:rPr>
              <w:t>34</w:t>
            </w:r>
          </w:p>
        </w:tc>
        <w:tc>
          <w:tcPr>
            <w:tcW w:w="1170" w:type="dxa"/>
          </w:tcPr>
          <w:p w14:paraId="1C19DDEA" w14:textId="77777777" w:rsidR="00342529" w:rsidRPr="00934418" w:rsidRDefault="00342529" w:rsidP="002D2C5F">
            <w:pPr>
              <w:pStyle w:val="Compact"/>
              <w:jc w:val="center"/>
              <w:rPr>
                <w:sz w:val="15"/>
              </w:rPr>
            </w:pPr>
            <w:r w:rsidRPr="00934418">
              <w:rPr>
                <w:sz w:val="15"/>
              </w:rPr>
              <w:t>2021</w:t>
            </w:r>
          </w:p>
        </w:tc>
        <w:tc>
          <w:tcPr>
            <w:tcW w:w="7465" w:type="dxa"/>
          </w:tcPr>
          <w:p w14:paraId="27631FFE" w14:textId="77777777" w:rsidR="00342529" w:rsidRPr="00777D9F" w:rsidRDefault="00342529" w:rsidP="002D2C5F">
            <w:pPr>
              <w:pStyle w:val="Compact"/>
              <w:rPr>
                <w:sz w:val="15"/>
                <w:lang w:val="es-ES"/>
              </w:rPr>
            </w:pPr>
            <w:r w:rsidRPr="00E14888">
              <w:rPr>
                <w:sz w:val="15"/>
                <w:lang w:val="es-ES_tradnl"/>
              </w:rPr>
              <w:t>Papa-Vettorazzi, Mario R., et al. </w:t>
            </w:r>
            <w:r w:rsidRPr="00934418">
              <w:rPr>
                <w:sz w:val="15"/>
              </w:rPr>
              <w:t xml:space="preserve">“Results of combined surgery, mSICS and cyclodialysis, in patients with glaucoma and cataract. </w:t>
            </w:r>
            <w:r w:rsidRPr="00777D9F">
              <w:rPr>
                <w:sz w:val="15"/>
                <w:lang w:val="es-ES"/>
              </w:rPr>
              <w:t>Real-life experience, efficacy and safety Resultados de cirugía combinada, mSICS y ciclodiálisis, en pacientes con glaucoma y</w:t>
            </w:r>
          </w:p>
        </w:tc>
      </w:tr>
      <w:tr w:rsidR="00342529" w:rsidRPr="00934418" w14:paraId="12E90EB2" w14:textId="77777777" w:rsidTr="002D2C5F">
        <w:tc>
          <w:tcPr>
            <w:tcW w:w="805" w:type="dxa"/>
          </w:tcPr>
          <w:p w14:paraId="4502DA3A" w14:textId="77777777" w:rsidR="00342529" w:rsidRPr="00934418" w:rsidRDefault="00342529" w:rsidP="002D2C5F">
            <w:pPr>
              <w:pStyle w:val="Compact"/>
              <w:jc w:val="center"/>
              <w:rPr>
                <w:sz w:val="15"/>
              </w:rPr>
            </w:pPr>
            <w:r w:rsidRPr="00934418">
              <w:rPr>
                <w:sz w:val="15"/>
              </w:rPr>
              <w:t>35</w:t>
            </w:r>
          </w:p>
        </w:tc>
        <w:tc>
          <w:tcPr>
            <w:tcW w:w="1170" w:type="dxa"/>
          </w:tcPr>
          <w:p w14:paraId="197AC11C" w14:textId="77777777" w:rsidR="00342529" w:rsidRPr="00934418" w:rsidRDefault="00342529" w:rsidP="002D2C5F">
            <w:pPr>
              <w:pStyle w:val="Compact"/>
              <w:jc w:val="center"/>
              <w:rPr>
                <w:sz w:val="15"/>
              </w:rPr>
            </w:pPr>
            <w:r w:rsidRPr="00934418">
              <w:rPr>
                <w:sz w:val="15"/>
              </w:rPr>
              <w:t>2022</w:t>
            </w:r>
          </w:p>
        </w:tc>
        <w:tc>
          <w:tcPr>
            <w:tcW w:w="7465" w:type="dxa"/>
          </w:tcPr>
          <w:p w14:paraId="154F0114" w14:textId="77777777" w:rsidR="00342529" w:rsidRPr="00934418" w:rsidRDefault="00342529" w:rsidP="002D2C5F">
            <w:pPr>
              <w:pStyle w:val="Compact"/>
              <w:rPr>
                <w:sz w:val="15"/>
              </w:rPr>
            </w:pPr>
            <w:r w:rsidRPr="00934418">
              <w:rPr>
                <w:sz w:val="15"/>
              </w:rPr>
              <w:t xml:space="preserve">Kumar, V., Shradqa, A., Frolov, M., Dushina, G. and Bezzabotnov, A. (2022), Acta Ophthalmol, 100:. </w:t>
            </w:r>
            <w:hyperlink r:id="rId8">
              <w:r w:rsidRPr="00934418">
                <w:rPr>
                  <w:rStyle w:val="Hyperlink"/>
                  <w:sz w:val="15"/>
                </w:rPr>
                <w:t>https://doi.org/10.1111/j.1755-3768.2022.081</w:t>
              </w:r>
            </w:hyperlink>
          </w:p>
        </w:tc>
      </w:tr>
      <w:tr w:rsidR="00342529" w:rsidRPr="00934418" w14:paraId="1FE3D3A7" w14:textId="77777777" w:rsidTr="002D2C5F">
        <w:tc>
          <w:tcPr>
            <w:tcW w:w="805" w:type="dxa"/>
          </w:tcPr>
          <w:p w14:paraId="11E57F82" w14:textId="77777777" w:rsidR="00342529" w:rsidRPr="00934418" w:rsidRDefault="00342529" w:rsidP="002D2C5F">
            <w:pPr>
              <w:pStyle w:val="Compact"/>
              <w:jc w:val="center"/>
              <w:rPr>
                <w:sz w:val="15"/>
              </w:rPr>
            </w:pPr>
            <w:r w:rsidRPr="00934418">
              <w:rPr>
                <w:sz w:val="15"/>
              </w:rPr>
              <w:t>36</w:t>
            </w:r>
          </w:p>
        </w:tc>
        <w:tc>
          <w:tcPr>
            <w:tcW w:w="1170" w:type="dxa"/>
          </w:tcPr>
          <w:p w14:paraId="2C596496" w14:textId="77777777" w:rsidR="00342529" w:rsidRPr="00934418" w:rsidRDefault="00342529" w:rsidP="002D2C5F">
            <w:pPr>
              <w:pStyle w:val="Compact"/>
              <w:jc w:val="center"/>
              <w:rPr>
                <w:sz w:val="15"/>
              </w:rPr>
            </w:pPr>
            <w:r w:rsidRPr="00934418">
              <w:rPr>
                <w:sz w:val="15"/>
              </w:rPr>
              <w:t>2023</w:t>
            </w:r>
          </w:p>
        </w:tc>
        <w:tc>
          <w:tcPr>
            <w:tcW w:w="7465" w:type="dxa"/>
          </w:tcPr>
          <w:p w14:paraId="7C749778" w14:textId="77777777" w:rsidR="00342529" w:rsidRPr="00934418" w:rsidRDefault="00342529" w:rsidP="002D2C5F">
            <w:pPr>
              <w:pStyle w:val="Compact"/>
              <w:rPr>
                <w:sz w:val="15"/>
              </w:rPr>
            </w:pPr>
            <w:r w:rsidRPr="00934418">
              <w:rPr>
                <w:sz w:val="15"/>
              </w:rPr>
              <w:t>Graefes Arch Clin Exp Ophthalmol 2023 Oct;261(10) :2917-2925</w:t>
            </w:r>
          </w:p>
        </w:tc>
      </w:tr>
      <w:tr w:rsidR="00342529" w:rsidRPr="00934418" w14:paraId="212BD0F4" w14:textId="77777777" w:rsidTr="002D2C5F">
        <w:tc>
          <w:tcPr>
            <w:tcW w:w="805" w:type="dxa"/>
          </w:tcPr>
          <w:p w14:paraId="023B674B" w14:textId="77777777" w:rsidR="00342529" w:rsidRPr="00934418" w:rsidRDefault="00342529" w:rsidP="002D2C5F">
            <w:pPr>
              <w:pStyle w:val="Compact"/>
              <w:jc w:val="center"/>
              <w:rPr>
                <w:sz w:val="15"/>
              </w:rPr>
            </w:pPr>
            <w:r w:rsidRPr="00934418">
              <w:rPr>
                <w:sz w:val="15"/>
              </w:rPr>
              <w:t>37</w:t>
            </w:r>
          </w:p>
        </w:tc>
        <w:tc>
          <w:tcPr>
            <w:tcW w:w="1170" w:type="dxa"/>
          </w:tcPr>
          <w:p w14:paraId="3BF64F82" w14:textId="77777777" w:rsidR="00342529" w:rsidRPr="00934418" w:rsidRDefault="00342529" w:rsidP="002D2C5F">
            <w:pPr>
              <w:pStyle w:val="Compact"/>
              <w:jc w:val="center"/>
              <w:rPr>
                <w:sz w:val="15"/>
              </w:rPr>
            </w:pPr>
            <w:r w:rsidRPr="00934418">
              <w:rPr>
                <w:sz w:val="15"/>
              </w:rPr>
              <w:t>2024</w:t>
            </w:r>
          </w:p>
        </w:tc>
        <w:tc>
          <w:tcPr>
            <w:tcW w:w="7465" w:type="dxa"/>
          </w:tcPr>
          <w:p w14:paraId="73550EF5" w14:textId="77777777" w:rsidR="00342529" w:rsidRPr="00934418" w:rsidRDefault="00342529" w:rsidP="002D2C5F">
            <w:pPr>
              <w:pStyle w:val="Compact"/>
              <w:rPr>
                <w:sz w:val="15"/>
              </w:rPr>
            </w:pPr>
            <w:r w:rsidRPr="00934418">
              <w:rPr>
                <w:sz w:val="15"/>
              </w:rPr>
              <w:t>Br J Ophthalmol 2024 Jan 29;108(2):217-222</w:t>
            </w:r>
          </w:p>
        </w:tc>
      </w:tr>
      <w:tr w:rsidR="00342529" w:rsidRPr="00934418" w14:paraId="5C7D8A9E" w14:textId="77777777" w:rsidTr="002D2C5F">
        <w:tc>
          <w:tcPr>
            <w:tcW w:w="805" w:type="dxa"/>
          </w:tcPr>
          <w:p w14:paraId="28FBF589" w14:textId="77777777" w:rsidR="00342529" w:rsidRPr="00934418" w:rsidRDefault="00342529" w:rsidP="002D2C5F">
            <w:pPr>
              <w:pStyle w:val="Compact"/>
              <w:jc w:val="center"/>
              <w:rPr>
                <w:sz w:val="15"/>
              </w:rPr>
            </w:pPr>
            <w:r w:rsidRPr="00934418">
              <w:rPr>
                <w:sz w:val="15"/>
              </w:rPr>
              <w:t>38</w:t>
            </w:r>
          </w:p>
        </w:tc>
        <w:tc>
          <w:tcPr>
            <w:tcW w:w="1170" w:type="dxa"/>
          </w:tcPr>
          <w:p w14:paraId="65075AE4" w14:textId="77777777" w:rsidR="00342529" w:rsidRPr="00934418" w:rsidRDefault="00342529" w:rsidP="002D2C5F">
            <w:pPr>
              <w:pStyle w:val="Compact"/>
              <w:jc w:val="center"/>
              <w:rPr>
                <w:sz w:val="15"/>
              </w:rPr>
            </w:pPr>
            <w:r w:rsidRPr="00934418">
              <w:rPr>
                <w:sz w:val="15"/>
              </w:rPr>
              <w:t>2024</w:t>
            </w:r>
          </w:p>
        </w:tc>
        <w:tc>
          <w:tcPr>
            <w:tcW w:w="7465" w:type="dxa"/>
          </w:tcPr>
          <w:p w14:paraId="6636B9AA" w14:textId="77777777" w:rsidR="00342529" w:rsidRPr="00934418" w:rsidRDefault="00342529" w:rsidP="002D2C5F">
            <w:pPr>
              <w:pStyle w:val="Compact"/>
              <w:rPr>
                <w:sz w:val="15"/>
              </w:rPr>
            </w:pPr>
            <w:r w:rsidRPr="00934418">
              <w:rPr>
                <w:sz w:val="15"/>
              </w:rPr>
              <w:t>Clin Ophthalmol 2024 Dec 6:18:3605-3614</w:t>
            </w:r>
          </w:p>
        </w:tc>
      </w:tr>
      <w:tr w:rsidR="00342529" w:rsidRPr="00934418" w14:paraId="0F5D1993" w14:textId="77777777" w:rsidTr="002D2C5F">
        <w:tc>
          <w:tcPr>
            <w:tcW w:w="805" w:type="dxa"/>
          </w:tcPr>
          <w:p w14:paraId="573BC3C3" w14:textId="77777777" w:rsidR="00342529" w:rsidRPr="00934418" w:rsidRDefault="00342529" w:rsidP="002D2C5F">
            <w:pPr>
              <w:pStyle w:val="Compact"/>
              <w:jc w:val="center"/>
              <w:rPr>
                <w:sz w:val="15"/>
              </w:rPr>
            </w:pPr>
            <w:r w:rsidRPr="00934418">
              <w:rPr>
                <w:sz w:val="15"/>
              </w:rPr>
              <w:t>39</w:t>
            </w:r>
          </w:p>
        </w:tc>
        <w:tc>
          <w:tcPr>
            <w:tcW w:w="1170" w:type="dxa"/>
          </w:tcPr>
          <w:p w14:paraId="2AD1ED0D" w14:textId="77777777" w:rsidR="00342529" w:rsidRPr="00934418" w:rsidRDefault="00342529" w:rsidP="002D2C5F">
            <w:pPr>
              <w:pStyle w:val="Compact"/>
              <w:jc w:val="center"/>
              <w:rPr>
                <w:sz w:val="15"/>
              </w:rPr>
            </w:pPr>
            <w:r w:rsidRPr="00934418">
              <w:rPr>
                <w:sz w:val="15"/>
              </w:rPr>
              <w:t>2024</w:t>
            </w:r>
          </w:p>
        </w:tc>
        <w:tc>
          <w:tcPr>
            <w:tcW w:w="7465" w:type="dxa"/>
          </w:tcPr>
          <w:p w14:paraId="527FE410" w14:textId="77777777" w:rsidR="00342529" w:rsidRPr="00934418" w:rsidRDefault="00342529" w:rsidP="002D2C5F">
            <w:pPr>
              <w:pStyle w:val="Compact"/>
              <w:rPr>
                <w:sz w:val="15"/>
              </w:rPr>
            </w:pPr>
            <w:r w:rsidRPr="00934418">
              <w:rPr>
                <w:sz w:val="15"/>
              </w:rPr>
              <w:t>J Clin Med 2024 Aug 6;13(16):4593</w:t>
            </w:r>
          </w:p>
        </w:tc>
      </w:tr>
      <w:tr w:rsidR="00342529" w:rsidRPr="00934418" w14:paraId="1A3C1832" w14:textId="77777777" w:rsidTr="002D2C5F">
        <w:tc>
          <w:tcPr>
            <w:tcW w:w="805" w:type="dxa"/>
          </w:tcPr>
          <w:p w14:paraId="01AAD521" w14:textId="77777777" w:rsidR="00342529" w:rsidRPr="00934418" w:rsidRDefault="00342529" w:rsidP="002D2C5F">
            <w:pPr>
              <w:pStyle w:val="Compact"/>
              <w:jc w:val="center"/>
              <w:rPr>
                <w:sz w:val="15"/>
              </w:rPr>
            </w:pPr>
            <w:r w:rsidRPr="00934418">
              <w:rPr>
                <w:sz w:val="15"/>
              </w:rPr>
              <w:t>40</w:t>
            </w:r>
          </w:p>
        </w:tc>
        <w:tc>
          <w:tcPr>
            <w:tcW w:w="1170" w:type="dxa"/>
          </w:tcPr>
          <w:p w14:paraId="11BEF35C" w14:textId="77777777" w:rsidR="00342529" w:rsidRPr="00934418" w:rsidRDefault="00342529" w:rsidP="002D2C5F">
            <w:pPr>
              <w:pStyle w:val="Compact"/>
              <w:jc w:val="center"/>
              <w:rPr>
                <w:sz w:val="15"/>
              </w:rPr>
            </w:pPr>
            <w:r w:rsidRPr="00934418">
              <w:rPr>
                <w:sz w:val="15"/>
              </w:rPr>
              <w:t>2025</w:t>
            </w:r>
          </w:p>
        </w:tc>
        <w:tc>
          <w:tcPr>
            <w:tcW w:w="7465" w:type="dxa"/>
          </w:tcPr>
          <w:p w14:paraId="658AD5E1" w14:textId="77777777" w:rsidR="00342529" w:rsidRPr="00934418" w:rsidRDefault="00342529" w:rsidP="002D2C5F">
            <w:pPr>
              <w:pStyle w:val="Compact"/>
              <w:rPr>
                <w:sz w:val="15"/>
              </w:rPr>
            </w:pPr>
            <w:r w:rsidRPr="00934418">
              <w:rPr>
                <w:sz w:val="15"/>
              </w:rPr>
              <w:t>Ophthalmology Science 2025 Feb (In Press)</w:t>
            </w:r>
          </w:p>
        </w:tc>
      </w:tr>
    </w:tbl>
    <w:p w14:paraId="0E78E885" w14:textId="77777777" w:rsidR="00342529" w:rsidRDefault="00342529" w:rsidP="00342529"/>
    <w:p w14:paraId="4F7CEC30" w14:textId="77777777" w:rsidR="00342529" w:rsidRDefault="00342529" w:rsidP="00342529">
      <w:pPr>
        <w:rPr>
          <w:rFonts w:ascii="Times New Roman" w:hAnsi="Times New Roman" w:cs="Times New Roman"/>
          <w:b/>
          <w:bCs/>
        </w:rPr>
      </w:pPr>
    </w:p>
    <w:p w14:paraId="067DDE49" w14:textId="77777777" w:rsidR="00342529" w:rsidRDefault="00342529" w:rsidP="00342529">
      <w:pPr>
        <w:rPr>
          <w:rFonts w:ascii="Times New Roman" w:hAnsi="Times New Roman" w:cs="Times New Roman"/>
          <w:b/>
          <w:bCs/>
        </w:rPr>
      </w:pPr>
    </w:p>
    <w:p w14:paraId="25C538C4" w14:textId="77777777" w:rsidR="00342529" w:rsidRDefault="00342529" w:rsidP="00342529">
      <w:pPr>
        <w:rPr>
          <w:rFonts w:ascii="Times New Roman" w:hAnsi="Times New Roman" w:cs="Times New Roman"/>
          <w:b/>
          <w:bCs/>
        </w:rPr>
      </w:pPr>
    </w:p>
    <w:p w14:paraId="1A1F6B0E" w14:textId="77777777" w:rsidR="00342529" w:rsidRDefault="00342529" w:rsidP="00342529">
      <w:pPr>
        <w:rPr>
          <w:rFonts w:ascii="Times New Roman" w:hAnsi="Times New Roman" w:cs="Times New Roman"/>
          <w:b/>
          <w:bCs/>
        </w:rPr>
      </w:pPr>
    </w:p>
    <w:p w14:paraId="5056CC81" w14:textId="77777777" w:rsidR="00342529" w:rsidRDefault="00342529">
      <w:pPr>
        <w:rPr>
          <w:lang w:val="es-ES_tradnl"/>
        </w:rPr>
      </w:pPr>
    </w:p>
    <w:p w14:paraId="192F6FE9" w14:textId="77777777" w:rsidR="00342529" w:rsidRPr="00342529" w:rsidRDefault="00342529">
      <w:pPr>
        <w:rPr>
          <w:lang w:val="es-ES_tradnl"/>
        </w:rPr>
      </w:pPr>
    </w:p>
    <w:sectPr w:rsidR="00342529" w:rsidRPr="00342529">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611E" w14:textId="77777777" w:rsidR="00C64E99" w:rsidRDefault="00C64E99" w:rsidP="00E912BC">
      <w:pPr>
        <w:spacing w:after="0" w:line="240" w:lineRule="auto"/>
      </w:pPr>
      <w:r>
        <w:separator/>
      </w:r>
    </w:p>
  </w:endnote>
  <w:endnote w:type="continuationSeparator" w:id="0">
    <w:p w14:paraId="3FE30E54" w14:textId="77777777" w:rsidR="00C64E99" w:rsidRDefault="00C64E99" w:rsidP="00E9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1F91" w14:textId="44458260" w:rsidR="00E912BC" w:rsidRDefault="00E912BC">
    <w:pPr>
      <w:pStyle w:val="Footer"/>
    </w:pPr>
    <w:r>
      <w:rPr>
        <w:noProof/>
      </w:rPr>
      <mc:AlternateContent>
        <mc:Choice Requires="wps">
          <w:drawing>
            <wp:anchor distT="0" distB="0" distL="0" distR="0" simplePos="0" relativeHeight="251659264" behindDoc="0" locked="0" layoutInCell="1" allowOverlap="1" wp14:anchorId="39A76841" wp14:editId="3E956E3B">
              <wp:simplePos x="635" y="635"/>
              <wp:positionH relativeFrom="page">
                <wp:align>left</wp:align>
              </wp:positionH>
              <wp:positionV relativeFrom="page">
                <wp:align>bottom</wp:align>
              </wp:positionV>
              <wp:extent cx="2085975" cy="346075"/>
              <wp:effectExtent l="0" t="0" r="9525" b="0"/>
              <wp:wrapNone/>
              <wp:docPr id="85921837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B7E0E0B" w14:textId="6DED7CE2"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A7684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3B7E0E0B" w14:textId="6DED7CE2"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3305" w14:textId="2F133945" w:rsidR="00E912BC" w:rsidRDefault="00E912BC">
    <w:pPr>
      <w:pStyle w:val="Footer"/>
    </w:pPr>
    <w:r>
      <w:rPr>
        <w:noProof/>
      </w:rPr>
      <mc:AlternateContent>
        <mc:Choice Requires="wps">
          <w:drawing>
            <wp:anchor distT="0" distB="0" distL="0" distR="0" simplePos="0" relativeHeight="251660288" behindDoc="0" locked="0" layoutInCell="1" allowOverlap="1" wp14:anchorId="0F88E130" wp14:editId="50686880">
              <wp:simplePos x="914400" y="9420225"/>
              <wp:positionH relativeFrom="page">
                <wp:align>left</wp:align>
              </wp:positionH>
              <wp:positionV relativeFrom="page">
                <wp:align>bottom</wp:align>
              </wp:positionV>
              <wp:extent cx="2085975" cy="346075"/>
              <wp:effectExtent l="0" t="0" r="9525" b="0"/>
              <wp:wrapNone/>
              <wp:docPr id="6336876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5E73C5C" w14:textId="330358DC"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88E13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5E73C5C" w14:textId="330358DC"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4CB7" w14:textId="0027A9C1" w:rsidR="00E912BC" w:rsidRDefault="00E912BC">
    <w:pPr>
      <w:pStyle w:val="Footer"/>
    </w:pPr>
    <w:r>
      <w:rPr>
        <w:noProof/>
      </w:rPr>
      <mc:AlternateContent>
        <mc:Choice Requires="wps">
          <w:drawing>
            <wp:anchor distT="0" distB="0" distL="0" distR="0" simplePos="0" relativeHeight="251658240" behindDoc="0" locked="0" layoutInCell="1" allowOverlap="1" wp14:anchorId="0CA7FF33" wp14:editId="25EF09F3">
              <wp:simplePos x="635" y="635"/>
              <wp:positionH relativeFrom="page">
                <wp:align>left</wp:align>
              </wp:positionH>
              <wp:positionV relativeFrom="page">
                <wp:align>bottom</wp:align>
              </wp:positionV>
              <wp:extent cx="2085975" cy="346075"/>
              <wp:effectExtent l="0" t="0" r="9525" b="0"/>
              <wp:wrapNone/>
              <wp:docPr id="198613421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A314725" w14:textId="5F833629"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7FF3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A314725" w14:textId="5F833629" w:rsidR="00E912BC" w:rsidRPr="00E912BC" w:rsidRDefault="00E912BC" w:rsidP="00E912BC">
                    <w:pPr>
                      <w:spacing w:after="0"/>
                      <w:rPr>
                        <w:rFonts w:ascii="Rockwell" w:eastAsia="Rockwell" w:hAnsi="Rockwell" w:cs="Rockwell"/>
                        <w:noProof/>
                        <w:color w:val="0078D7"/>
                        <w:sz w:val="18"/>
                        <w:szCs w:val="18"/>
                      </w:rPr>
                    </w:pPr>
                    <w:r w:rsidRPr="00E912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868D" w14:textId="77777777" w:rsidR="00C64E99" w:rsidRDefault="00C64E99" w:rsidP="00E912BC">
      <w:pPr>
        <w:spacing w:after="0" w:line="240" w:lineRule="auto"/>
      </w:pPr>
      <w:r>
        <w:separator/>
      </w:r>
    </w:p>
  </w:footnote>
  <w:footnote w:type="continuationSeparator" w:id="0">
    <w:p w14:paraId="643FF47B" w14:textId="77777777" w:rsidR="00C64E99" w:rsidRDefault="00C64E99" w:rsidP="00E91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29"/>
    <w:rsid w:val="00342529"/>
    <w:rsid w:val="00523931"/>
    <w:rsid w:val="00567D94"/>
    <w:rsid w:val="006A35B5"/>
    <w:rsid w:val="006D0BF4"/>
    <w:rsid w:val="007D734D"/>
    <w:rsid w:val="00973D8B"/>
    <w:rsid w:val="00AF5E10"/>
    <w:rsid w:val="00C64E99"/>
    <w:rsid w:val="00E9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DF16"/>
  <w15:chartTrackingRefBased/>
  <w15:docId w15:val="{27328590-32B5-4A4D-9A8C-A76B899B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529"/>
    <w:rPr>
      <w:rFonts w:eastAsiaTheme="majorEastAsia" w:cstheme="majorBidi"/>
      <w:color w:val="272727" w:themeColor="text1" w:themeTint="D8"/>
    </w:rPr>
  </w:style>
  <w:style w:type="paragraph" w:styleId="Title">
    <w:name w:val="Title"/>
    <w:basedOn w:val="Normal"/>
    <w:next w:val="Normal"/>
    <w:link w:val="TitleChar"/>
    <w:uiPriority w:val="10"/>
    <w:qFormat/>
    <w:rsid w:val="00342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529"/>
    <w:pPr>
      <w:spacing w:before="160"/>
      <w:jc w:val="center"/>
    </w:pPr>
    <w:rPr>
      <w:i/>
      <w:iCs/>
      <w:color w:val="404040" w:themeColor="text1" w:themeTint="BF"/>
    </w:rPr>
  </w:style>
  <w:style w:type="character" w:customStyle="1" w:styleId="QuoteChar">
    <w:name w:val="Quote Char"/>
    <w:basedOn w:val="DefaultParagraphFont"/>
    <w:link w:val="Quote"/>
    <w:uiPriority w:val="29"/>
    <w:rsid w:val="00342529"/>
    <w:rPr>
      <w:i/>
      <w:iCs/>
      <w:color w:val="404040" w:themeColor="text1" w:themeTint="BF"/>
    </w:rPr>
  </w:style>
  <w:style w:type="paragraph" w:styleId="ListParagraph">
    <w:name w:val="List Paragraph"/>
    <w:basedOn w:val="Normal"/>
    <w:uiPriority w:val="34"/>
    <w:qFormat/>
    <w:rsid w:val="00342529"/>
    <w:pPr>
      <w:ind w:left="720"/>
      <w:contextualSpacing/>
    </w:pPr>
  </w:style>
  <w:style w:type="character" w:styleId="IntenseEmphasis">
    <w:name w:val="Intense Emphasis"/>
    <w:basedOn w:val="DefaultParagraphFont"/>
    <w:uiPriority w:val="21"/>
    <w:qFormat/>
    <w:rsid w:val="00342529"/>
    <w:rPr>
      <w:i/>
      <w:iCs/>
      <w:color w:val="0F4761" w:themeColor="accent1" w:themeShade="BF"/>
    </w:rPr>
  </w:style>
  <w:style w:type="paragraph" w:styleId="IntenseQuote">
    <w:name w:val="Intense Quote"/>
    <w:basedOn w:val="Normal"/>
    <w:next w:val="Normal"/>
    <w:link w:val="IntenseQuoteChar"/>
    <w:uiPriority w:val="30"/>
    <w:qFormat/>
    <w:rsid w:val="00342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529"/>
    <w:rPr>
      <w:i/>
      <w:iCs/>
      <w:color w:val="0F4761" w:themeColor="accent1" w:themeShade="BF"/>
    </w:rPr>
  </w:style>
  <w:style w:type="character" w:styleId="IntenseReference">
    <w:name w:val="Intense Reference"/>
    <w:basedOn w:val="DefaultParagraphFont"/>
    <w:uiPriority w:val="32"/>
    <w:qFormat/>
    <w:rsid w:val="00342529"/>
    <w:rPr>
      <w:b/>
      <w:bCs/>
      <w:smallCaps/>
      <w:color w:val="0F4761" w:themeColor="accent1" w:themeShade="BF"/>
      <w:spacing w:val="5"/>
    </w:rPr>
  </w:style>
  <w:style w:type="paragraph" w:styleId="NormalWeb">
    <w:name w:val="Normal (Web)"/>
    <w:basedOn w:val="Normal"/>
    <w:uiPriority w:val="99"/>
    <w:unhideWhenUsed/>
    <w:rsid w:val="003425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42529"/>
    <w:rPr>
      <w:color w:val="0000FF"/>
      <w:u w:val="single"/>
    </w:rPr>
  </w:style>
  <w:style w:type="paragraph" w:customStyle="1" w:styleId="Compact">
    <w:name w:val="Compact"/>
    <w:basedOn w:val="BodyText"/>
    <w:qFormat/>
    <w:rsid w:val="00342529"/>
    <w:pPr>
      <w:spacing w:before="36" w:after="36" w:line="240" w:lineRule="auto"/>
    </w:pPr>
    <w:rPr>
      <w:kern w:val="0"/>
      <w:sz w:val="20"/>
      <w14:ligatures w14:val="none"/>
    </w:rPr>
  </w:style>
  <w:style w:type="table" w:customStyle="1" w:styleId="ClinRegStyle">
    <w:name w:val="ClinRegStyle"/>
    <w:basedOn w:val="TableGrid"/>
    <w:uiPriority w:val="99"/>
    <w:rsid w:val="00342529"/>
    <w:rPr>
      <w:kern w:val="0"/>
      <w:sz w:val="18"/>
      <w:szCs w:val="20"/>
      <w:lang w:val="en-NZ" w:eastAsia="en-NZ"/>
      <w14:ligatures w14:val="none"/>
    </w:rPr>
    <w:tblPr/>
    <w:tblStylePr w:type="firstRow">
      <w:rPr>
        <w:sz w:val="24"/>
      </w:rPr>
      <w:tblPr/>
      <w:tcPr>
        <w:shd w:val="clear" w:color="auto" w:fill="A6A6A6" w:themeFill="background1" w:themeFillShade="A6"/>
      </w:tcPr>
    </w:tblStylePr>
  </w:style>
  <w:style w:type="paragraph" w:styleId="BodyText">
    <w:name w:val="Body Text"/>
    <w:basedOn w:val="Normal"/>
    <w:link w:val="BodyTextChar"/>
    <w:uiPriority w:val="99"/>
    <w:semiHidden/>
    <w:unhideWhenUsed/>
    <w:rsid w:val="00342529"/>
    <w:pPr>
      <w:spacing w:after="120"/>
    </w:pPr>
  </w:style>
  <w:style w:type="character" w:customStyle="1" w:styleId="BodyTextChar">
    <w:name w:val="Body Text Char"/>
    <w:basedOn w:val="DefaultParagraphFont"/>
    <w:link w:val="BodyText"/>
    <w:uiPriority w:val="99"/>
    <w:semiHidden/>
    <w:rsid w:val="00342529"/>
  </w:style>
  <w:style w:type="table" w:styleId="TableGrid">
    <w:name w:val="Table Grid"/>
    <w:basedOn w:val="TableNormal"/>
    <w:uiPriority w:val="39"/>
    <w:rsid w:val="00342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1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55-3768.2022.0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8008/1816-5095-2021-1-61-6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i:10.1001"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Tsontcho Ianchulev</dc:creator>
  <cp:keywords/>
  <dc:description/>
  <cp:lastModifiedBy>Bartle, Claudia</cp:lastModifiedBy>
  <cp:revision>4</cp:revision>
  <dcterms:created xsi:type="dcterms:W3CDTF">2025-07-31T09:47:00Z</dcterms:created>
  <dcterms:modified xsi:type="dcterms:W3CDTF">2025-07-31T20:07:00Z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766200c2,3336a1c4,25c54e93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2025-07-31T20:07:39Z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ed4b8e8a-6664-4c6a-ab6a-a7fc87249cb9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