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55CD" w14:textId="60903112" w:rsidR="001C082D" w:rsidRDefault="004F3C29" w:rsidP="00834778">
      <w:pPr>
        <w:spacing w:line="360" w:lineRule="auto"/>
        <w:rPr>
          <w:rFonts w:ascii="Arial" w:hAnsi="Arial" w:cs="Arial"/>
        </w:rPr>
      </w:pPr>
      <w:r w:rsidRPr="004F3C29">
        <w:rPr>
          <w:rFonts w:ascii="Arial" w:hAnsi="Arial" w:cs="Arial" w:hint="eastAsia"/>
        </w:rPr>
        <w:t>Supplementary Materials for</w:t>
      </w:r>
    </w:p>
    <w:p w14:paraId="153435A9" w14:textId="77777777" w:rsidR="004F3C29" w:rsidRDefault="004F3C29" w:rsidP="00834778">
      <w:pPr>
        <w:spacing w:line="360" w:lineRule="auto"/>
        <w:rPr>
          <w:rFonts w:ascii="Arial" w:hAnsi="Arial" w:cs="Arial"/>
        </w:rPr>
      </w:pPr>
    </w:p>
    <w:p w14:paraId="3EEFF5DC" w14:textId="77777777" w:rsidR="00871F8E" w:rsidRPr="00871F8E" w:rsidRDefault="00871F8E" w:rsidP="00871F8E">
      <w:pPr>
        <w:keepNext/>
        <w:widowControl/>
        <w:spacing w:before="240" w:after="60" w:line="480" w:lineRule="auto"/>
        <w:jc w:val="left"/>
        <w:outlineLvl w:val="0"/>
        <w:rPr>
          <w:rFonts w:ascii="Arial" w:hAnsi="Arial" w:cs="Arial"/>
          <w:b/>
          <w:bCs/>
          <w:kern w:val="32"/>
          <w:sz w:val="32"/>
          <w:szCs w:val="32"/>
          <w:lang w:eastAsia="en-US"/>
        </w:rPr>
      </w:pPr>
      <w:bookmarkStart w:id="0" w:name="OLE_LINK81"/>
      <w:bookmarkStart w:id="1" w:name="OLE_LINK82"/>
      <w:r w:rsidRPr="00871F8E">
        <w:rPr>
          <w:rFonts w:ascii="Arial" w:hAnsi="Arial" w:cs="Arial"/>
          <w:b/>
          <w:bCs/>
          <w:kern w:val="32"/>
          <w:sz w:val="32"/>
          <w:szCs w:val="32"/>
          <w:lang w:eastAsia="en-US"/>
        </w:rPr>
        <w:t>Dissolvable microneedle administration combined with ultrasonic cavitation promotes Melanoma penetrating capability of Ce6</w:t>
      </w:r>
    </w:p>
    <w:bookmarkEnd w:id="0"/>
    <w:bookmarkEnd w:id="1"/>
    <w:p w14:paraId="16B7CFC4" w14:textId="77777777" w:rsidR="00871F8E" w:rsidRPr="00871F8E" w:rsidRDefault="00871F8E" w:rsidP="00871F8E">
      <w:pPr>
        <w:widowControl/>
        <w:spacing w:line="480" w:lineRule="auto"/>
        <w:jc w:val="left"/>
        <w:rPr>
          <w:rFonts w:ascii="Arial" w:hAnsi="Arial" w:cs="Arial"/>
          <w:kern w:val="0"/>
          <w:sz w:val="20"/>
          <w:szCs w:val="24"/>
          <w:lang w:eastAsia="en-US"/>
        </w:rPr>
      </w:pPr>
      <w:r w:rsidRPr="00871F8E">
        <w:rPr>
          <w:rFonts w:ascii="Arial" w:hAnsi="Arial" w:cs="Arial"/>
          <w:kern w:val="0"/>
          <w:sz w:val="20"/>
          <w:szCs w:val="24"/>
        </w:rPr>
        <w:t>Binrui Shi</w:t>
      </w:r>
      <w:r w:rsidRPr="00871F8E">
        <w:rPr>
          <w:rFonts w:ascii="Arial" w:hAnsi="Arial" w:cs="Arial"/>
          <w:kern w:val="0"/>
          <w:sz w:val="20"/>
          <w:szCs w:val="20"/>
          <w:vertAlign w:val="superscript"/>
          <w:lang w:eastAsia="en-US"/>
        </w:rPr>
        <w:t>1,2,3,4,</w:t>
      </w:r>
      <w:r w:rsidRPr="00871F8E">
        <w:rPr>
          <w:rFonts w:ascii="Arial" w:hAnsi="Arial" w:cs="Arial" w:hint="eastAsia"/>
          <w:kern w:val="0"/>
          <w:sz w:val="20"/>
          <w:szCs w:val="20"/>
          <w:vertAlign w:val="superscript"/>
        </w:rPr>
        <w:t>7</w:t>
      </w:r>
      <w:r w:rsidRPr="00871F8E">
        <w:rPr>
          <w:rFonts w:ascii="Arial" w:hAnsi="Arial" w:cs="Arial"/>
          <w:kern w:val="0"/>
          <w:sz w:val="20"/>
          <w:szCs w:val="20"/>
          <w:vertAlign w:val="superscript"/>
          <w:lang w:eastAsia="en-US"/>
        </w:rPr>
        <w:t xml:space="preserve"> #</w:t>
      </w:r>
      <w:r w:rsidRPr="00871F8E">
        <w:rPr>
          <w:rFonts w:ascii="Arial" w:hAnsi="Arial" w:cs="Arial"/>
          <w:kern w:val="0"/>
          <w:sz w:val="20"/>
          <w:szCs w:val="24"/>
          <w:lang w:eastAsia="en-US"/>
        </w:rPr>
        <w:t xml:space="preserve"> </w:t>
      </w:r>
    </w:p>
    <w:p w14:paraId="24AA59B0" w14:textId="77777777" w:rsidR="00871F8E" w:rsidRPr="00871F8E" w:rsidRDefault="00871F8E" w:rsidP="00871F8E">
      <w:pPr>
        <w:widowControl/>
        <w:spacing w:line="480" w:lineRule="auto"/>
        <w:jc w:val="left"/>
        <w:rPr>
          <w:rFonts w:ascii="Arial" w:hAnsi="Arial" w:cs="Arial"/>
          <w:kern w:val="0"/>
          <w:sz w:val="20"/>
          <w:szCs w:val="24"/>
          <w:lang w:eastAsia="en-US"/>
        </w:rPr>
      </w:pPr>
      <w:r w:rsidRPr="00871F8E">
        <w:rPr>
          <w:rFonts w:ascii="Arial" w:hAnsi="Arial" w:cs="Arial"/>
          <w:kern w:val="0"/>
          <w:sz w:val="20"/>
          <w:szCs w:val="24"/>
        </w:rPr>
        <w:t>Mingjie Li</w:t>
      </w:r>
      <w:r w:rsidRPr="00871F8E">
        <w:rPr>
          <w:rFonts w:ascii="Arial" w:hAnsi="Arial" w:cs="Arial"/>
          <w:kern w:val="0"/>
          <w:sz w:val="20"/>
          <w:szCs w:val="20"/>
          <w:vertAlign w:val="superscript"/>
          <w:lang w:eastAsia="en-US"/>
        </w:rPr>
        <w:t>1,2,3,4 #</w:t>
      </w:r>
    </w:p>
    <w:p w14:paraId="363F735B" w14:textId="77777777" w:rsidR="00871F8E" w:rsidRPr="00871F8E" w:rsidRDefault="00871F8E" w:rsidP="00871F8E">
      <w:pPr>
        <w:widowControl/>
        <w:spacing w:line="480" w:lineRule="auto"/>
        <w:jc w:val="left"/>
        <w:rPr>
          <w:rFonts w:ascii="Arial" w:hAnsi="Arial" w:cs="Arial"/>
          <w:color w:val="000000"/>
          <w:kern w:val="0"/>
          <w:sz w:val="20"/>
          <w:szCs w:val="24"/>
        </w:rPr>
      </w:pPr>
      <w:r w:rsidRPr="00871F8E">
        <w:rPr>
          <w:rFonts w:ascii="Arial" w:hAnsi="Arial" w:cs="Arial"/>
          <w:color w:val="000000"/>
          <w:kern w:val="0"/>
          <w:sz w:val="20"/>
          <w:szCs w:val="24"/>
        </w:rPr>
        <w:t>Renjie Feng</w:t>
      </w:r>
      <w:r w:rsidRPr="00871F8E">
        <w:rPr>
          <w:rFonts w:ascii="Arial" w:hAnsi="Arial" w:cs="Arial"/>
          <w:kern w:val="0"/>
          <w:sz w:val="20"/>
          <w:szCs w:val="20"/>
          <w:vertAlign w:val="superscript"/>
          <w:lang w:eastAsia="en-US"/>
        </w:rPr>
        <w:t>1,2,3,4</w:t>
      </w:r>
    </w:p>
    <w:p w14:paraId="3B39294C" w14:textId="77777777" w:rsidR="00871F8E" w:rsidRPr="00871F8E" w:rsidRDefault="00871F8E" w:rsidP="00871F8E">
      <w:pPr>
        <w:widowControl/>
        <w:spacing w:line="480" w:lineRule="auto"/>
        <w:jc w:val="left"/>
        <w:rPr>
          <w:rFonts w:ascii="Arial" w:hAnsi="Arial" w:cs="Arial"/>
          <w:color w:val="000000"/>
          <w:kern w:val="0"/>
          <w:sz w:val="20"/>
          <w:szCs w:val="24"/>
        </w:rPr>
      </w:pPr>
      <w:r w:rsidRPr="00871F8E">
        <w:rPr>
          <w:rFonts w:ascii="Arial" w:hAnsi="Arial" w:cs="Arial" w:hint="eastAsia"/>
          <w:color w:val="000000"/>
          <w:kern w:val="0"/>
          <w:sz w:val="20"/>
          <w:szCs w:val="24"/>
        </w:rPr>
        <w:t>Guihua</w:t>
      </w:r>
      <w:r w:rsidRPr="00871F8E">
        <w:rPr>
          <w:rFonts w:ascii="Arial" w:hAnsi="Arial" w:cs="Arial"/>
          <w:color w:val="000000"/>
          <w:kern w:val="0"/>
          <w:sz w:val="20"/>
          <w:szCs w:val="24"/>
        </w:rPr>
        <w:t xml:space="preserve"> Wang</w:t>
      </w:r>
      <w:r w:rsidRPr="00871F8E">
        <w:rPr>
          <w:rFonts w:ascii="Arial" w:hAnsi="Arial" w:cs="Arial"/>
          <w:color w:val="000000"/>
          <w:kern w:val="0"/>
          <w:sz w:val="20"/>
          <w:szCs w:val="24"/>
          <w:vertAlign w:val="superscript"/>
        </w:rPr>
        <w:t>5</w:t>
      </w:r>
    </w:p>
    <w:p w14:paraId="1AF22E24" w14:textId="77777777" w:rsidR="00871F8E" w:rsidRPr="00871F8E" w:rsidRDefault="00871F8E" w:rsidP="00871F8E">
      <w:pPr>
        <w:widowControl/>
        <w:spacing w:line="480" w:lineRule="auto"/>
        <w:jc w:val="left"/>
        <w:rPr>
          <w:rFonts w:ascii="Arial" w:hAnsi="Arial" w:cs="Arial"/>
          <w:color w:val="000000"/>
          <w:kern w:val="0"/>
          <w:sz w:val="20"/>
          <w:szCs w:val="24"/>
        </w:rPr>
      </w:pPr>
      <w:r w:rsidRPr="00871F8E">
        <w:rPr>
          <w:rFonts w:ascii="Arial" w:hAnsi="Arial" w:cs="Arial" w:hint="eastAsia"/>
          <w:color w:val="000000"/>
          <w:kern w:val="0"/>
          <w:sz w:val="20"/>
          <w:szCs w:val="24"/>
        </w:rPr>
        <w:t>L</w:t>
      </w:r>
      <w:r w:rsidRPr="00871F8E">
        <w:rPr>
          <w:rFonts w:ascii="Arial" w:hAnsi="Arial" w:cs="Arial"/>
          <w:color w:val="000000"/>
          <w:kern w:val="0"/>
          <w:sz w:val="20"/>
          <w:szCs w:val="24"/>
        </w:rPr>
        <w:t>iyong Deng</w:t>
      </w:r>
      <w:r w:rsidRPr="00871F8E">
        <w:rPr>
          <w:rFonts w:ascii="Arial" w:hAnsi="Arial" w:cs="Arial"/>
          <w:color w:val="000000"/>
          <w:kern w:val="0"/>
          <w:sz w:val="20"/>
          <w:szCs w:val="24"/>
          <w:vertAlign w:val="superscript"/>
        </w:rPr>
        <w:t>5</w:t>
      </w:r>
    </w:p>
    <w:p w14:paraId="57E0D346" w14:textId="77777777" w:rsidR="00871F8E" w:rsidRPr="00871F8E" w:rsidRDefault="00871F8E" w:rsidP="00871F8E">
      <w:pPr>
        <w:widowControl/>
        <w:spacing w:line="480" w:lineRule="auto"/>
        <w:jc w:val="left"/>
        <w:rPr>
          <w:rFonts w:ascii="Arial" w:hAnsi="Arial" w:cs="Arial"/>
          <w:color w:val="000000"/>
          <w:kern w:val="0"/>
          <w:sz w:val="20"/>
          <w:szCs w:val="24"/>
        </w:rPr>
      </w:pPr>
      <w:r w:rsidRPr="00871F8E">
        <w:rPr>
          <w:rFonts w:ascii="Arial" w:hAnsi="Arial" w:cs="Arial"/>
          <w:color w:val="000000"/>
          <w:kern w:val="0"/>
          <w:sz w:val="20"/>
          <w:szCs w:val="24"/>
        </w:rPr>
        <w:t>Yueyong Li</w:t>
      </w:r>
      <w:r w:rsidRPr="00871F8E">
        <w:rPr>
          <w:rFonts w:ascii="Arial" w:hAnsi="Arial" w:cs="Arial"/>
          <w:color w:val="000000"/>
          <w:kern w:val="0"/>
          <w:sz w:val="20"/>
          <w:szCs w:val="24"/>
          <w:vertAlign w:val="superscript"/>
        </w:rPr>
        <w:t>5</w:t>
      </w:r>
    </w:p>
    <w:p w14:paraId="6716071C" w14:textId="77777777" w:rsidR="00871F8E" w:rsidRPr="00871F8E" w:rsidRDefault="00871F8E" w:rsidP="00871F8E">
      <w:pPr>
        <w:widowControl/>
        <w:spacing w:line="480" w:lineRule="auto"/>
        <w:jc w:val="left"/>
        <w:rPr>
          <w:rFonts w:ascii="Arial" w:hAnsi="Arial" w:cs="Arial"/>
          <w:color w:val="000000"/>
          <w:kern w:val="0"/>
          <w:sz w:val="20"/>
          <w:szCs w:val="24"/>
        </w:rPr>
      </w:pPr>
      <w:r w:rsidRPr="00871F8E">
        <w:rPr>
          <w:rFonts w:ascii="Arial" w:hAnsi="Arial" w:cs="Arial" w:hint="eastAsia"/>
          <w:color w:val="000000"/>
          <w:kern w:val="0"/>
          <w:sz w:val="20"/>
          <w:szCs w:val="24"/>
        </w:rPr>
        <w:t>Ke</w:t>
      </w:r>
      <w:r w:rsidRPr="00871F8E">
        <w:rPr>
          <w:rFonts w:ascii="Arial" w:hAnsi="Arial" w:cs="Arial"/>
          <w:color w:val="000000"/>
          <w:kern w:val="0"/>
          <w:sz w:val="20"/>
          <w:szCs w:val="24"/>
        </w:rPr>
        <w:t>zhen Wang</w:t>
      </w:r>
      <w:r w:rsidRPr="00871F8E">
        <w:rPr>
          <w:rFonts w:ascii="Arial" w:hAnsi="Arial" w:cs="Arial"/>
          <w:kern w:val="0"/>
          <w:sz w:val="20"/>
          <w:szCs w:val="20"/>
          <w:vertAlign w:val="superscript"/>
          <w:lang w:eastAsia="en-US"/>
        </w:rPr>
        <w:t>1,2,3,6</w:t>
      </w:r>
    </w:p>
    <w:p w14:paraId="531B9F7A" w14:textId="77777777" w:rsidR="00871F8E" w:rsidRPr="00871F8E" w:rsidRDefault="00871F8E" w:rsidP="00871F8E">
      <w:pPr>
        <w:widowControl/>
        <w:spacing w:line="480" w:lineRule="auto"/>
        <w:jc w:val="left"/>
        <w:rPr>
          <w:rFonts w:ascii="Arial" w:hAnsi="Arial" w:cs="Arial"/>
          <w:kern w:val="0"/>
          <w:sz w:val="22"/>
          <w:lang w:eastAsia="en-US"/>
        </w:rPr>
      </w:pPr>
      <w:r w:rsidRPr="00871F8E">
        <w:rPr>
          <w:rFonts w:ascii="Arial" w:hAnsi="Arial" w:cs="Arial"/>
          <w:color w:val="000000"/>
          <w:kern w:val="0"/>
          <w:sz w:val="20"/>
          <w:szCs w:val="24"/>
        </w:rPr>
        <w:t>Meng Du</w:t>
      </w:r>
      <w:r w:rsidRPr="00871F8E">
        <w:rPr>
          <w:rFonts w:ascii="Arial" w:hAnsi="Arial" w:cs="Arial"/>
          <w:kern w:val="0"/>
          <w:sz w:val="20"/>
          <w:szCs w:val="20"/>
          <w:vertAlign w:val="superscript"/>
          <w:lang w:eastAsia="en-US"/>
        </w:rPr>
        <w:t>1,2,3</w:t>
      </w:r>
      <w:r w:rsidRPr="00871F8E">
        <w:rPr>
          <w:rFonts w:ascii="Arial" w:hAnsi="Arial" w:cs="Arial" w:hint="eastAsia"/>
          <w:kern w:val="0"/>
          <w:sz w:val="20"/>
          <w:szCs w:val="20"/>
          <w:vertAlign w:val="superscript"/>
        </w:rPr>
        <w:t>,7</w:t>
      </w:r>
      <w:r w:rsidRPr="00871F8E">
        <w:rPr>
          <w:rFonts w:ascii="Arial" w:hAnsi="Arial" w:cs="Arial"/>
          <w:kern w:val="0"/>
          <w:sz w:val="20"/>
          <w:szCs w:val="20"/>
          <w:vertAlign w:val="superscript"/>
          <w:lang w:eastAsia="en-US"/>
        </w:rPr>
        <w:t xml:space="preserve"> </w:t>
      </w:r>
      <w:r w:rsidRPr="00871F8E">
        <w:rPr>
          <w:rFonts w:ascii="Arial" w:hAnsi="Arial" w:cs="Arial"/>
          <w:color w:val="000000"/>
          <w:kern w:val="0"/>
          <w:sz w:val="20"/>
          <w:szCs w:val="24"/>
          <w:lang w:eastAsia="en-US"/>
        </w:rPr>
        <w:t>*</w:t>
      </w:r>
    </w:p>
    <w:p w14:paraId="65C1F125" w14:textId="77777777" w:rsidR="00871F8E" w:rsidRPr="00871F8E" w:rsidRDefault="00871F8E" w:rsidP="00871F8E">
      <w:pPr>
        <w:widowControl/>
        <w:spacing w:line="480" w:lineRule="auto"/>
        <w:jc w:val="left"/>
        <w:rPr>
          <w:rFonts w:ascii="Arial" w:hAnsi="Arial" w:cs="Arial"/>
          <w:kern w:val="0"/>
          <w:sz w:val="20"/>
          <w:szCs w:val="24"/>
          <w:lang w:eastAsia="en-US"/>
        </w:rPr>
      </w:pPr>
      <w:r w:rsidRPr="00871F8E">
        <w:rPr>
          <w:rFonts w:ascii="Arial" w:hAnsi="Arial" w:cs="Arial"/>
          <w:kern w:val="0"/>
          <w:sz w:val="20"/>
          <w:szCs w:val="24"/>
        </w:rPr>
        <w:t>Zhiyi Chen</w:t>
      </w:r>
      <w:r w:rsidRPr="00871F8E">
        <w:rPr>
          <w:rFonts w:ascii="Arial" w:hAnsi="Arial" w:cs="Arial"/>
          <w:kern w:val="0"/>
          <w:sz w:val="20"/>
          <w:szCs w:val="20"/>
          <w:vertAlign w:val="superscript"/>
          <w:lang w:eastAsia="en-US"/>
        </w:rPr>
        <w:t>1,2,3,</w:t>
      </w:r>
      <w:r w:rsidRPr="00871F8E">
        <w:rPr>
          <w:rFonts w:ascii="Arial" w:hAnsi="Arial" w:cs="Arial" w:hint="eastAsia"/>
          <w:kern w:val="0"/>
          <w:sz w:val="20"/>
          <w:szCs w:val="20"/>
          <w:vertAlign w:val="superscript"/>
        </w:rPr>
        <w:t xml:space="preserve">7 </w:t>
      </w:r>
      <w:r w:rsidRPr="00871F8E">
        <w:rPr>
          <w:rFonts w:ascii="Arial" w:hAnsi="Arial" w:cs="Arial"/>
          <w:color w:val="000000"/>
          <w:kern w:val="0"/>
          <w:sz w:val="20"/>
          <w:szCs w:val="24"/>
          <w:lang w:eastAsia="en-US"/>
        </w:rPr>
        <w:t>*</w:t>
      </w:r>
    </w:p>
    <w:p w14:paraId="5C4D12DF" w14:textId="77777777" w:rsidR="00871F8E" w:rsidRPr="00871F8E" w:rsidRDefault="00871F8E" w:rsidP="00871F8E">
      <w:pPr>
        <w:widowControl/>
        <w:spacing w:line="480" w:lineRule="auto"/>
        <w:jc w:val="left"/>
        <w:rPr>
          <w:rFonts w:ascii="Arial" w:hAnsi="Arial" w:cs="Arial"/>
          <w:color w:val="000000"/>
          <w:kern w:val="0"/>
          <w:sz w:val="20"/>
          <w:szCs w:val="24"/>
          <w:lang w:eastAsia="en-US"/>
        </w:rPr>
      </w:pPr>
      <w:r w:rsidRPr="00871F8E">
        <w:rPr>
          <w:rFonts w:ascii="Arial" w:hAnsi="Arial" w:cs="Arial"/>
          <w:color w:val="000000"/>
          <w:kern w:val="0"/>
          <w:sz w:val="20"/>
          <w:szCs w:val="24"/>
          <w:lang w:eastAsia="en-US"/>
        </w:rPr>
        <w:br/>
      </w:r>
      <w:r w:rsidRPr="00871F8E">
        <w:rPr>
          <w:rFonts w:ascii="Arial" w:hAnsi="Arial" w:cs="Arial"/>
          <w:color w:val="000000"/>
          <w:kern w:val="0"/>
          <w:sz w:val="20"/>
          <w:szCs w:val="24"/>
          <w:vertAlign w:val="superscript"/>
          <w:lang w:eastAsia="en-US"/>
        </w:rPr>
        <w:t>#</w:t>
      </w:r>
      <w:r w:rsidRPr="00871F8E">
        <w:rPr>
          <w:rFonts w:ascii="Arial" w:hAnsi="Arial" w:cs="Arial"/>
          <w:color w:val="000000"/>
          <w:kern w:val="0"/>
          <w:sz w:val="20"/>
          <w:szCs w:val="24"/>
          <w:lang w:eastAsia="en-US"/>
        </w:rPr>
        <w:t>These authors contributed equally to this work</w:t>
      </w:r>
    </w:p>
    <w:p w14:paraId="13D9ED93" w14:textId="77777777" w:rsidR="00871F8E" w:rsidRPr="00871F8E" w:rsidRDefault="00871F8E" w:rsidP="00871F8E">
      <w:pPr>
        <w:widowControl/>
        <w:spacing w:line="480" w:lineRule="auto"/>
        <w:rPr>
          <w:rFonts w:ascii="Arial" w:hAnsi="Arial" w:cs="Arial"/>
          <w:color w:val="000000"/>
          <w:kern w:val="0"/>
          <w:sz w:val="20"/>
          <w:szCs w:val="24"/>
          <w:vertAlign w:val="superscript"/>
          <w:lang w:eastAsia="en-US"/>
        </w:rPr>
      </w:pPr>
    </w:p>
    <w:p w14:paraId="2A7BDDD8" w14:textId="77777777" w:rsidR="00871F8E" w:rsidRPr="00871F8E" w:rsidRDefault="00871F8E" w:rsidP="00871F8E">
      <w:pPr>
        <w:widowControl/>
        <w:spacing w:line="480" w:lineRule="auto"/>
        <w:rPr>
          <w:rFonts w:ascii="Arial" w:hAnsi="Arial" w:cs="Arial"/>
          <w:color w:val="000000"/>
          <w:kern w:val="0"/>
          <w:sz w:val="20"/>
          <w:szCs w:val="24"/>
          <w:lang w:eastAsia="en-US"/>
        </w:rPr>
      </w:pPr>
      <w:r w:rsidRPr="00871F8E">
        <w:rPr>
          <w:rFonts w:ascii="Arial" w:hAnsi="Arial" w:cs="Arial"/>
          <w:color w:val="000000"/>
          <w:kern w:val="0"/>
          <w:sz w:val="20"/>
          <w:szCs w:val="24"/>
          <w:vertAlign w:val="superscript"/>
          <w:lang w:eastAsia="en-US"/>
        </w:rPr>
        <w:t>1</w:t>
      </w:r>
      <w:r w:rsidRPr="00871F8E">
        <w:rPr>
          <w:rFonts w:ascii="Arial" w:hAnsi="Arial" w:cs="Arial"/>
          <w:color w:val="000000"/>
          <w:kern w:val="0"/>
          <w:sz w:val="20"/>
          <w:szCs w:val="24"/>
          <w:lang w:eastAsia="en-US"/>
        </w:rPr>
        <w:t xml:space="preserve"> Key Laboratory of Medical Imaging Precision Theranostics and Radiation Protection, College of Hunan Province, the Affiliated Changsha Central Hospital, Hengyang Medical School, University of South China, Changsha 410004, Hunan, China.</w:t>
      </w:r>
    </w:p>
    <w:p w14:paraId="6CFA7F35" w14:textId="77777777" w:rsidR="00871F8E" w:rsidRPr="00871F8E" w:rsidRDefault="00871F8E" w:rsidP="00871F8E">
      <w:pPr>
        <w:widowControl/>
        <w:spacing w:line="480" w:lineRule="auto"/>
        <w:rPr>
          <w:rFonts w:ascii="Arial" w:hAnsi="Arial" w:cs="Arial"/>
          <w:color w:val="000000"/>
          <w:kern w:val="0"/>
          <w:sz w:val="20"/>
          <w:szCs w:val="24"/>
          <w:lang w:eastAsia="en-US"/>
        </w:rPr>
      </w:pPr>
      <w:r w:rsidRPr="00871F8E">
        <w:rPr>
          <w:rFonts w:ascii="Arial" w:hAnsi="Arial" w:cs="Arial"/>
          <w:color w:val="000000"/>
          <w:kern w:val="0"/>
          <w:sz w:val="20"/>
          <w:szCs w:val="24"/>
          <w:vertAlign w:val="superscript"/>
          <w:lang w:eastAsia="en-US"/>
        </w:rPr>
        <w:t>2</w:t>
      </w:r>
      <w:r w:rsidRPr="00871F8E">
        <w:rPr>
          <w:rFonts w:ascii="Arial" w:hAnsi="Arial" w:cs="Arial"/>
          <w:color w:val="000000"/>
          <w:kern w:val="0"/>
          <w:sz w:val="20"/>
          <w:szCs w:val="24"/>
          <w:lang w:eastAsia="en-US"/>
        </w:rPr>
        <w:t xml:space="preserve"> Institute of Medical Imaging, Hengyang Medical School, University of South China, Hengyang 421001, Hunan, China</w:t>
      </w:r>
    </w:p>
    <w:p w14:paraId="60EF08FE" w14:textId="77777777" w:rsidR="00871F8E" w:rsidRPr="00871F8E" w:rsidRDefault="00871F8E" w:rsidP="00871F8E">
      <w:pPr>
        <w:widowControl/>
        <w:spacing w:line="480" w:lineRule="auto"/>
        <w:rPr>
          <w:rFonts w:ascii="Arial" w:hAnsi="Arial" w:cs="Arial"/>
          <w:color w:val="000000"/>
          <w:kern w:val="0"/>
          <w:sz w:val="20"/>
          <w:szCs w:val="24"/>
          <w:lang w:eastAsia="en-US"/>
        </w:rPr>
      </w:pPr>
      <w:r w:rsidRPr="00871F8E">
        <w:rPr>
          <w:rFonts w:ascii="Arial" w:hAnsi="Arial" w:cs="Arial"/>
          <w:color w:val="000000"/>
          <w:kern w:val="0"/>
          <w:sz w:val="20"/>
          <w:szCs w:val="24"/>
          <w:vertAlign w:val="superscript"/>
          <w:lang w:eastAsia="en-US"/>
        </w:rPr>
        <w:lastRenderedPageBreak/>
        <w:t>3</w:t>
      </w:r>
      <w:r w:rsidRPr="00871F8E">
        <w:rPr>
          <w:rFonts w:ascii="Arial" w:hAnsi="Arial" w:cs="Arial"/>
          <w:color w:val="000000"/>
          <w:kern w:val="0"/>
          <w:sz w:val="20"/>
          <w:szCs w:val="24"/>
          <w:lang w:eastAsia="en-US"/>
        </w:rPr>
        <w:t xml:space="preserve"> Department of Medical imaging, The Affiliated Changsha Central Hospital, Hengyang Medical School, University of South China, Changsha 410004, Hunan, China</w:t>
      </w:r>
    </w:p>
    <w:p w14:paraId="4D38D21D" w14:textId="77777777" w:rsidR="00871F8E" w:rsidRPr="00871F8E" w:rsidRDefault="00871F8E" w:rsidP="00871F8E">
      <w:pPr>
        <w:widowControl/>
        <w:spacing w:line="480" w:lineRule="auto"/>
        <w:rPr>
          <w:rFonts w:ascii="Arial" w:hAnsi="Arial" w:cs="Arial"/>
          <w:color w:val="000000"/>
          <w:kern w:val="0"/>
          <w:sz w:val="20"/>
          <w:szCs w:val="24"/>
          <w:lang w:eastAsia="en-US"/>
        </w:rPr>
      </w:pPr>
      <w:r w:rsidRPr="00871F8E">
        <w:rPr>
          <w:rFonts w:ascii="Arial" w:hAnsi="Arial" w:cs="Arial"/>
          <w:color w:val="000000"/>
          <w:kern w:val="0"/>
          <w:sz w:val="20"/>
          <w:szCs w:val="24"/>
          <w:vertAlign w:val="superscript"/>
          <w:lang w:eastAsia="en-US"/>
        </w:rPr>
        <w:t>4</w:t>
      </w:r>
      <w:r w:rsidRPr="00871F8E">
        <w:rPr>
          <w:rFonts w:ascii="Arial" w:hAnsi="Arial" w:cs="Arial"/>
          <w:color w:val="000000"/>
          <w:kern w:val="0"/>
          <w:sz w:val="20"/>
          <w:szCs w:val="24"/>
          <w:lang w:eastAsia="en-US"/>
        </w:rPr>
        <w:t xml:space="preserve"> The Seventh Affiliated Hospital, Hunan Veterans Administration Hospital, Hengyang</w:t>
      </w:r>
      <w:r w:rsidRPr="00871F8E">
        <w:rPr>
          <w:rFonts w:ascii="Arial" w:hAnsi="Arial" w:cs="Arial"/>
          <w:color w:val="000000"/>
          <w:kern w:val="0"/>
          <w:sz w:val="20"/>
          <w:szCs w:val="24"/>
        </w:rPr>
        <w:t xml:space="preserve"> </w:t>
      </w:r>
      <w:r w:rsidRPr="00871F8E">
        <w:rPr>
          <w:rFonts w:ascii="Arial" w:hAnsi="Arial" w:cs="Arial"/>
          <w:color w:val="000000"/>
          <w:kern w:val="0"/>
          <w:sz w:val="20"/>
          <w:szCs w:val="24"/>
          <w:lang w:eastAsia="en-US"/>
        </w:rPr>
        <w:t>Medical School, University of South China, Changsha 410118, Hunan, China</w:t>
      </w:r>
    </w:p>
    <w:p w14:paraId="17E17436" w14:textId="77777777" w:rsidR="00871F8E" w:rsidRPr="00871F8E" w:rsidRDefault="00871F8E" w:rsidP="00871F8E">
      <w:pPr>
        <w:widowControl/>
        <w:spacing w:line="480" w:lineRule="auto"/>
        <w:rPr>
          <w:rFonts w:ascii="Arial" w:hAnsi="Arial" w:cs="Arial"/>
          <w:color w:val="000000"/>
          <w:kern w:val="0"/>
          <w:sz w:val="20"/>
          <w:szCs w:val="24"/>
          <w:lang w:eastAsia="en-US"/>
        </w:rPr>
      </w:pPr>
      <w:r w:rsidRPr="00871F8E">
        <w:rPr>
          <w:rFonts w:ascii="Arial" w:hAnsi="Arial" w:cs="Arial"/>
          <w:color w:val="000000"/>
          <w:kern w:val="0"/>
          <w:sz w:val="20"/>
          <w:szCs w:val="24"/>
          <w:vertAlign w:val="superscript"/>
          <w:lang w:eastAsia="en-US"/>
        </w:rPr>
        <w:t>5</w:t>
      </w:r>
      <w:r w:rsidRPr="00871F8E">
        <w:rPr>
          <w:rFonts w:ascii="Arial" w:hAnsi="Arial" w:cs="Times New Roman"/>
          <w:color w:val="000000"/>
          <w:kern w:val="0"/>
          <w:sz w:val="20"/>
          <w:szCs w:val="24"/>
          <w:lang w:eastAsia="en-US"/>
        </w:rPr>
        <w:t xml:space="preserve"> </w:t>
      </w:r>
      <w:r w:rsidRPr="00871F8E">
        <w:rPr>
          <w:rFonts w:ascii="Arial" w:hAnsi="Arial" w:cs="Arial"/>
          <w:color w:val="000000"/>
          <w:kern w:val="0"/>
          <w:sz w:val="20"/>
          <w:szCs w:val="24"/>
          <w:lang w:eastAsia="en-US"/>
        </w:rPr>
        <w:t>Department of Oncology, the Affiliated Changsha Central Hospital, Hengyang Medical School, University of South China, Changsha 410004, Hunan, China.</w:t>
      </w:r>
    </w:p>
    <w:p w14:paraId="3F33EEA5" w14:textId="77777777" w:rsidR="00871F8E" w:rsidRPr="00871F8E" w:rsidRDefault="00871F8E" w:rsidP="00871F8E">
      <w:pPr>
        <w:widowControl/>
        <w:spacing w:line="480" w:lineRule="auto"/>
        <w:jc w:val="left"/>
        <w:rPr>
          <w:rFonts w:ascii="Arial" w:hAnsi="Arial" w:cs="Arial"/>
          <w:color w:val="000000"/>
          <w:kern w:val="0"/>
          <w:sz w:val="20"/>
          <w:szCs w:val="24"/>
          <w:lang w:eastAsia="en-US"/>
        </w:rPr>
      </w:pPr>
      <w:r w:rsidRPr="00871F8E">
        <w:rPr>
          <w:rFonts w:ascii="Arial" w:hAnsi="Arial" w:cs="Arial" w:hint="eastAsia"/>
          <w:color w:val="000000"/>
          <w:kern w:val="0"/>
          <w:sz w:val="20"/>
          <w:szCs w:val="24"/>
          <w:vertAlign w:val="superscript"/>
        </w:rPr>
        <w:t>6</w:t>
      </w:r>
      <w:r w:rsidRPr="00871F8E">
        <w:rPr>
          <w:rFonts w:ascii="Arial" w:hAnsi="Arial" w:cs="Arial"/>
          <w:color w:val="000000"/>
          <w:kern w:val="0"/>
          <w:sz w:val="20"/>
          <w:szCs w:val="24"/>
        </w:rPr>
        <w:t xml:space="preserve"> College of Mechanical Engineering,</w:t>
      </w:r>
      <w:r w:rsidRPr="00871F8E">
        <w:rPr>
          <w:rFonts w:ascii="Arial" w:hAnsi="Arial" w:cs="Arial"/>
          <w:color w:val="000000"/>
          <w:kern w:val="0"/>
          <w:sz w:val="20"/>
          <w:szCs w:val="24"/>
          <w:lang w:eastAsia="en-US"/>
        </w:rPr>
        <w:t xml:space="preserve"> University of South China, Changsha 410004, Hunan, China.</w:t>
      </w:r>
    </w:p>
    <w:p w14:paraId="4656FE2B" w14:textId="77777777" w:rsidR="00871F8E" w:rsidRPr="00871F8E" w:rsidRDefault="00871F8E" w:rsidP="00871F8E">
      <w:pPr>
        <w:widowControl/>
        <w:spacing w:line="480" w:lineRule="auto"/>
        <w:jc w:val="left"/>
        <w:rPr>
          <w:rFonts w:ascii="Arial" w:hAnsi="Arial" w:cs="Arial"/>
          <w:color w:val="000000"/>
          <w:kern w:val="0"/>
          <w:sz w:val="20"/>
          <w:szCs w:val="24"/>
        </w:rPr>
      </w:pPr>
      <w:bookmarkStart w:id="2" w:name="_Hlk202968318"/>
      <w:r w:rsidRPr="00871F8E">
        <w:rPr>
          <w:rFonts w:ascii="Arial" w:hAnsi="Arial" w:cs="Arial" w:hint="eastAsia"/>
          <w:color w:val="000000"/>
          <w:kern w:val="0"/>
          <w:sz w:val="20"/>
          <w:szCs w:val="24"/>
          <w:vertAlign w:val="superscript"/>
        </w:rPr>
        <w:t>7</w:t>
      </w:r>
      <w:r w:rsidRPr="00871F8E">
        <w:rPr>
          <w:rFonts w:ascii="Arial" w:hAnsi="Arial" w:cs="Arial"/>
          <w:color w:val="000000"/>
          <w:kern w:val="0"/>
          <w:sz w:val="20"/>
          <w:szCs w:val="24"/>
        </w:rPr>
        <w:t xml:space="preserve"> Institute for Future Sciences, University of South China, Changsha, Hunan, 410008, China</w:t>
      </w:r>
    </w:p>
    <w:bookmarkEnd w:id="2"/>
    <w:p w14:paraId="12618360" w14:textId="77777777" w:rsidR="00871F8E" w:rsidRPr="00871F8E" w:rsidRDefault="00871F8E" w:rsidP="00871F8E">
      <w:pPr>
        <w:widowControl/>
        <w:spacing w:line="480" w:lineRule="auto"/>
        <w:jc w:val="left"/>
        <w:rPr>
          <w:rFonts w:ascii="Arial" w:hAnsi="Arial" w:cs="Arial"/>
          <w:color w:val="000000"/>
          <w:kern w:val="0"/>
          <w:sz w:val="20"/>
          <w:szCs w:val="24"/>
          <w:lang w:eastAsia="en-US"/>
        </w:rPr>
      </w:pPr>
      <w:r w:rsidRPr="00871F8E">
        <w:rPr>
          <w:rFonts w:ascii="Arial" w:hAnsi="Arial" w:cs="Arial"/>
          <w:color w:val="000000"/>
          <w:kern w:val="0"/>
          <w:sz w:val="20"/>
          <w:szCs w:val="24"/>
          <w:lang w:eastAsia="en-US"/>
        </w:rPr>
        <w:t>Corresponding Author: Meng Du, Zhiyi Chen,</w:t>
      </w:r>
    </w:p>
    <w:p w14:paraId="41F9C5DA" w14:textId="77777777" w:rsidR="00871F8E" w:rsidRPr="00871F8E" w:rsidRDefault="00871F8E" w:rsidP="00871F8E">
      <w:pPr>
        <w:widowControl/>
        <w:spacing w:line="480" w:lineRule="auto"/>
        <w:jc w:val="left"/>
        <w:rPr>
          <w:rFonts w:ascii="Arial" w:hAnsi="Arial" w:cs="Arial"/>
          <w:color w:val="000000"/>
          <w:kern w:val="0"/>
          <w:sz w:val="20"/>
          <w:szCs w:val="24"/>
          <w:lang w:eastAsia="en-US"/>
        </w:rPr>
      </w:pPr>
      <w:r w:rsidRPr="00871F8E">
        <w:rPr>
          <w:rFonts w:ascii="Arial" w:hAnsi="Arial" w:cs="Arial"/>
          <w:color w:val="000000"/>
          <w:kern w:val="0"/>
          <w:sz w:val="20"/>
          <w:szCs w:val="24"/>
          <w:lang w:eastAsia="en-US"/>
        </w:rPr>
        <w:t>Key Laboratory of Medical Imaging Precision Theranostics and Radiation Protection, College of</w:t>
      </w:r>
      <w:r w:rsidRPr="00871F8E">
        <w:rPr>
          <w:rFonts w:ascii="Arial" w:hAnsi="Arial" w:cs="Arial"/>
          <w:color w:val="000000"/>
          <w:kern w:val="0"/>
          <w:sz w:val="20"/>
          <w:szCs w:val="24"/>
        </w:rPr>
        <w:t xml:space="preserve"> </w:t>
      </w:r>
      <w:r w:rsidRPr="00871F8E">
        <w:rPr>
          <w:rFonts w:ascii="Arial" w:hAnsi="Arial" w:cs="Arial"/>
          <w:color w:val="000000"/>
          <w:kern w:val="0"/>
          <w:sz w:val="20"/>
          <w:szCs w:val="24"/>
          <w:lang w:eastAsia="en-US"/>
        </w:rPr>
        <w:t xml:space="preserve">Hunan Province, the Affiliated Changsha Central Hospital, Hengyang Medical School, University of South China, Changsha </w:t>
      </w:r>
      <w:bookmarkStart w:id="3" w:name="OLE_LINK79"/>
      <w:bookmarkStart w:id="4" w:name="OLE_LINK80"/>
      <w:r w:rsidRPr="00871F8E">
        <w:rPr>
          <w:rFonts w:ascii="Arial" w:hAnsi="Arial" w:cs="Arial"/>
          <w:color w:val="000000"/>
          <w:kern w:val="0"/>
          <w:sz w:val="20"/>
          <w:szCs w:val="24"/>
          <w:lang w:eastAsia="en-US"/>
        </w:rPr>
        <w:t>410004</w:t>
      </w:r>
      <w:bookmarkEnd w:id="3"/>
      <w:bookmarkEnd w:id="4"/>
      <w:r w:rsidRPr="00871F8E">
        <w:rPr>
          <w:rFonts w:ascii="Arial" w:hAnsi="Arial" w:cs="Arial"/>
          <w:color w:val="000000"/>
          <w:kern w:val="0"/>
          <w:sz w:val="20"/>
          <w:szCs w:val="24"/>
          <w:lang w:eastAsia="en-US"/>
        </w:rPr>
        <w:t>, Hunan, China.</w:t>
      </w:r>
    </w:p>
    <w:p w14:paraId="26281D14" w14:textId="77777777" w:rsidR="00871F8E" w:rsidRPr="00871F8E" w:rsidRDefault="00871F8E" w:rsidP="00871F8E">
      <w:pPr>
        <w:widowControl/>
        <w:spacing w:line="480" w:lineRule="auto"/>
        <w:jc w:val="left"/>
        <w:rPr>
          <w:rFonts w:ascii="Arial" w:hAnsi="Arial" w:cs="Arial"/>
          <w:color w:val="000000"/>
          <w:kern w:val="0"/>
          <w:sz w:val="20"/>
          <w:szCs w:val="24"/>
          <w:lang w:eastAsia="en-US"/>
        </w:rPr>
      </w:pPr>
    </w:p>
    <w:p w14:paraId="6BF05CC8" w14:textId="77777777" w:rsidR="00871F8E" w:rsidRPr="00871F8E" w:rsidRDefault="00871F8E" w:rsidP="00871F8E">
      <w:pPr>
        <w:widowControl/>
        <w:spacing w:line="480" w:lineRule="auto"/>
        <w:jc w:val="left"/>
        <w:rPr>
          <w:rFonts w:ascii="Arial" w:hAnsi="Arial" w:cs="Arial"/>
          <w:color w:val="000000"/>
          <w:kern w:val="0"/>
          <w:sz w:val="20"/>
          <w:szCs w:val="24"/>
          <w:lang w:eastAsia="en-US"/>
        </w:rPr>
      </w:pPr>
      <w:r w:rsidRPr="00871F8E">
        <w:rPr>
          <w:rFonts w:ascii="Arial" w:hAnsi="Arial" w:cs="Arial"/>
          <w:color w:val="000000"/>
          <w:kern w:val="0"/>
          <w:sz w:val="20"/>
          <w:szCs w:val="24"/>
          <w:lang w:eastAsia="en-US"/>
        </w:rPr>
        <w:t xml:space="preserve">*Correspondence: </w:t>
      </w:r>
      <w:r w:rsidRPr="00871F8E">
        <w:rPr>
          <w:rFonts w:ascii="Arial" w:hAnsi="Arial" w:cs="Arial" w:hint="eastAsia"/>
          <w:color w:val="000000"/>
          <w:kern w:val="0"/>
          <w:sz w:val="20"/>
          <w:szCs w:val="24"/>
        </w:rPr>
        <w:t>Meng</w:t>
      </w:r>
      <w:r w:rsidRPr="00871F8E">
        <w:rPr>
          <w:rFonts w:ascii="Arial" w:hAnsi="Arial" w:cs="Arial"/>
          <w:color w:val="000000"/>
          <w:kern w:val="0"/>
          <w:sz w:val="20"/>
          <w:szCs w:val="24"/>
        </w:rPr>
        <w:t xml:space="preserve"> Du </w:t>
      </w:r>
      <w:hyperlink r:id="rId6" w:history="1">
        <w:r w:rsidRPr="00871F8E">
          <w:rPr>
            <w:rFonts w:ascii="Arial" w:hAnsi="Arial" w:cs="Arial"/>
            <w:color w:val="000000"/>
            <w:kern w:val="0"/>
            <w:sz w:val="20"/>
            <w:szCs w:val="24"/>
            <w:u w:val="single"/>
            <w:lang w:eastAsia="en-US"/>
          </w:rPr>
          <w:t>dumeng_work@126.com</w:t>
        </w:r>
      </w:hyperlink>
      <w:r w:rsidRPr="00871F8E">
        <w:rPr>
          <w:rFonts w:ascii="Arial" w:hAnsi="Arial" w:cs="Arial"/>
          <w:color w:val="000000"/>
          <w:kern w:val="0"/>
          <w:sz w:val="20"/>
          <w:szCs w:val="24"/>
        </w:rPr>
        <w:t xml:space="preserve">, Zhiyi Chen </w:t>
      </w:r>
      <w:r w:rsidRPr="00871F8E">
        <w:rPr>
          <w:rFonts w:ascii="Arial" w:hAnsi="Arial" w:cs="Arial"/>
          <w:color w:val="000000"/>
          <w:kern w:val="0"/>
          <w:sz w:val="20"/>
          <w:szCs w:val="24"/>
          <w:lang w:eastAsia="en-US"/>
        </w:rPr>
        <w:t>zhiyi_chen@usc.edu.cn</w:t>
      </w:r>
    </w:p>
    <w:p w14:paraId="57DD7D9E" w14:textId="7E132143" w:rsidR="004F3C29" w:rsidRPr="00871F8E" w:rsidRDefault="004F3C29" w:rsidP="004F3C29">
      <w:pPr>
        <w:spacing w:line="360" w:lineRule="auto"/>
        <w:rPr>
          <w:rFonts w:ascii="Arial" w:hAnsi="Arial" w:cs="Arial"/>
        </w:rPr>
      </w:pPr>
    </w:p>
    <w:p w14:paraId="7816895F" w14:textId="77777777" w:rsidR="004F3C29" w:rsidRDefault="004F3C29" w:rsidP="004F3C29">
      <w:pPr>
        <w:spacing w:line="360" w:lineRule="auto"/>
        <w:rPr>
          <w:rFonts w:ascii="Arial" w:hAnsi="Arial" w:cs="Arial"/>
        </w:rPr>
      </w:pPr>
    </w:p>
    <w:p w14:paraId="1CA153D5" w14:textId="77777777" w:rsidR="004F3C29" w:rsidRDefault="004F3C29" w:rsidP="004F3C29">
      <w:pPr>
        <w:spacing w:line="360" w:lineRule="auto"/>
        <w:rPr>
          <w:rFonts w:ascii="Arial" w:hAnsi="Arial" w:cs="Arial"/>
        </w:rPr>
      </w:pPr>
    </w:p>
    <w:p w14:paraId="75D988C4" w14:textId="42D6FF54" w:rsidR="004F3C29" w:rsidRDefault="004F3C29" w:rsidP="004F3C29">
      <w:pPr>
        <w:spacing w:line="360" w:lineRule="auto"/>
        <w:rPr>
          <w:rFonts w:ascii="Arial" w:hAnsi="Arial" w:cs="Arial"/>
          <w:b/>
          <w:bCs/>
        </w:rPr>
      </w:pPr>
      <w:r w:rsidRPr="004F3C29">
        <w:rPr>
          <w:rFonts w:ascii="Arial" w:hAnsi="Arial" w:cs="Arial" w:hint="eastAsia"/>
          <w:b/>
          <w:bCs/>
        </w:rPr>
        <w:t>Supplementary Figures</w:t>
      </w:r>
    </w:p>
    <w:p w14:paraId="71A756E5" w14:textId="77777777" w:rsidR="004F3C29" w:rsidRDefault="004F3C29" w:rsidP="004F3C29">
      <w:pPr>
        <w:spacing w:line="360" w:lineRule="auto"/>
        <w:rPr>
          <w:rFonts w:ascii="Arial" w:hAnsi="Arial" w:cs="Arial"/>
          <w:b/>
          <w:bCs/>
        </w:rPr>
      </w:pPr>
    </w:p>
    <w:p w14:paraId="3BAE4B8D" w14:textId="39192CFB" w:rsidR="003A6BBE" w:rsidRDefault="003A6BBE" w:rsidP="003A6BBE">
      <w:pPr>
        <w:spacing w:line="480" w:lineRule="auto"/>
        <w:rPr>
          <w:rFonts w:ascii="Arial" w:hAnsi="Arial" w:cs="Arial"/>
        </w:rPr>
      </w:pPr>
      <w:r w:rsidRPr="004F3C29">
        <w:rPr>
          <w:rFonts w:ascii="Arial" w:hAnsi="Arial" w:cs="Arial"/>
          <w:b/>
          <w:bCs/>
        </w:rPr>
        <w:t xml:space="preserve">Figure </w:t>
      </w:r>
      <w:r w:rsidR="00612706">
        <w:rPr>
          <w:rFonts w:ascii="Arial" w:hAnsi="Arial" w:cs="Arial"/>
          <w:b/>
          <w:bCs/>
        </w:rPr>
        <w:t>S</w:t>
      </w:r>
      <w:r>
        <w:rPr>
          <w:rFonts w:ascii="Arial" w:hAnsi="Arial" w:cs="Arial" w:hint="eastAsia"/>
          <w:b/>
          <w:bCs/>
        </w:rPr>
        <w:t>1</w:t>
      </w:r>
      <w:r w:rsidRPr="004F3C29">
        <w:rPr>
          <w:rFonts w:ascii="Arial" w:hAnsi="Arial" w:cs="Arial"/>
          <w:b/>
          <w:bCs/>
        </w:rPr>
        <w:t>.</w:t>
      </w:r>
      <w:r w:rsidRPr="00834778">
        <w:rPr>
          <w:rFonts w:ascii="Arial" w:hAnsi="Arial" w:cs="Arial"/>
        </w:rPr>
        <w:t xml:space="preserve"> Observation of DPP by B16F10 cells under fluorescence microscopy (Scale bar: 50 μm</w:t>
      </w:r>
      <w:r w:rsidRPr="00834778">
        <w:rPr>
          <w:rFonts w:ascii="Arial" w:hAnsi="Arial" w:cs="Arial"/>
        </w:rPr>
        <w:t>，</w:t>
      </w:r>
      <w:r w:rsidRPr="00834778">
        <w:rPr>
          <w:rFonts w:ascii="Arial" w:hAnsi="Arial" w:cs="Arial"/>
        </w:rPr>
        <w:t>blue: tumor nuclei stained with DAPI; Green: DPP</w:t>
      </w:r>
    </w:p>
    <w:p w14:paraId="28953318" w14:textId="77777777" w:rsidR="003A6BBE" w:rsidRPr="004F3C29" w:rsidRDefault="003A6BBE" w:rsidP="003A6BBE">
      <w:pPr>
        <w:spacing w:line="480" w:lineRule="auto"/>
        <w:rPr>
          <w:rFonts w:ascii="Arial" w:hAnsi="Arial" w:cs="Arial"/>
        </w:rPr>
      </w:pPr>
      <w:r w:rsidRPr="004F3C29">
        <w:rPr>
          <w:rFonts w:ascii="Arial" w:hAnsi="Arial" w:cs="Arial"/>
          <w:noProof/>
        </w:rPr>
        <w:lastRenderedPageBreak/>
        <w:drawing>
          <wp:inline distT="0" distB="0" distL="0" distR="0" wp14:anchorId="7ED5F582" wp14:editId="71387B9A">
            <wp:extent cx="5274310" cy="3180080"/>
            <wp:effectExtent l="0" t="0" r="2540" b="1270"/>
            <wp:docPr id="46097616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8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1001E" w14:textId="77777777" w:rsidR="003A6BBE" w:rsidRPr="004F3C29" w:rsidRDefault="003A6BBE" w:rsidP="004F3C29">
      <w:pPr>
        <w:spacing w:line="360" w:lineRule="auto"/>
        <w:rPr>
          <w:rFonts w:ascii="Arial" w:hAnsi="Arial" w:cs="Arial"/>
          <w:b/>
          <w:bCs/>
        </w:rPr>
      </w:pPr>
    </w:p>
    <w:p w14:paraId="00736A15" w14:textId="3666B4B5" w:rsidR="00834778" w:rsidRPr="00834778" w:rsidRDefault="004F3C29" w:rsidP="00834778">
      <w:pPr>
        <w:spacing w:line="480" w:lineRule="auto"/>
        <w:rPr>
          <w:rFonts w:ascii="Arial" w:hAnsi="Arial" w:cs="Arial"/>
        </w:rPr>
      </w:pPr>
      <w:bookmarkStart w:id="5" w:name="_Hlk202883512"/>
      <w:bookmarkStart w:id="6" w:name="_Hlk202883289"/>
      <w:r w:rsidRPr="004F3C29">
        <w:rPr>
          <w:rFonts w:ascii="Arial" w:hAnsi="Arial" w:cs="Arial"/>
          <w:b/>
          <w:bCs/>
        </w:rPr>
        <w:t xml:space="preserve">Figure </w:t>
      </w:r>
      <w:r w:rsidR="00612706">
        <w:rPr>
          <w:rFonts w:ascii="Arial" w:hAnsi="Arial" w:cs="Arial"/>
          <w:b/>
          <w:bCs/>
        </w:rPr>
        <w:t>S</w:t>
      </w:r>
      <w:r w:rsidR="003A6BBE">
        <w:rPr>
          <w:rFonts w:ascii="Arial" w:hAnsi="Arial" w:cs="Arial" w:hint="eastAsia"/>
          <w:b/>
          <w:bCs/>
        </w:rPr>
        <w:t>2</w:t>
      </w:r>
      <w:r w:rsidRPr="004F3C29">
        <w:rPr>
          <w:rFonts w:ascii="Arial" w:hAnsi="Arial" w:cs="Arial"/>
          <w:b/>
          <w:bCs/>
        </w:rPr>
        <w:t>.</w:t>
      </w:r>
      <w:r w:rsidR="00834778" w:rsidRPr="00834778">
        <w:rPr>
          <w:rFonts w:ascii="Arial" w:hAnsi="Arial" w:cs="Arial"/>
        </w:rPr>
        <w:t xml:space="preserve"> The relative viability of cells after co-incubation with different concentrations of CPP and B16F10 cells (with or without </w:t>
      </w:r>
      <w:r w:rsidR="00834778">
        <w:rPr>
          <w:rFonts w:ascii="Arial" w:hAnsi="Arial" w:cs="Arial" w:hint="eastAsia"/>
        </w:rPr>
        <w:t>US</w:t>
      </w:r>
      <w:r w:rsidR="00834778" w:rsidRPr="00834778">
        <w:rPr>
          <w:rFonts w:ascii="Arial" w:hAnsi="Arial" w:cs="Arial"/>
        </w:rPr>
        <w:t xml:space="preserve"> irradiation)</w:t>
      </w:r>
    </w:p>
    <w:bookmarkEnd w:id="5"/>
    <w:p w14:paraId="19558B5E" w14:textId="0DAFC985" w:rsidR="00834778" w:rsidRDefault="004F3C29" w:rsidP="00834778">
      <w:pPr>
        <w:spacing w:line="480" w:lineRule="auto"/>
        <w:rPr>
          <w:rFonts w:ascii="Arial" w:hAnsi="Arial" w:cs="Arial"/>
        </w:rPr>
      </w:pPr>
      <w:r w:rsidRPr="004F3C29">
        <w:rPr>
          <w:rFonts w:ascii="Arial" w:hAnsi="Arial" w:cs="Arial"/>
          <w:noProof/>
        </w:rPr>
        <w:drawing>
          <wp:inline distT="0" distB="0" distL="0" distR="0" wp14:anchorId="0DCB7185" wp14:editId="5CF5EF78">
            <wp:extent cx="5274310" cy="3810635"/>
            <wp:effectExtent l="0" t="0" r="2540" b="0"/>
            <wp:docPr id="17816177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1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"/>
    <w:p w14:paraId="3F9D0A26" w14:textId="77777777" w:rsidR="004F3C29" w:rsidRPr="004F3C29" w:rsidRDefault="004F3C29" w:rsidP="00834778">
      <w:pPr>
        <w:spacing w:line="480" w:lineRule="auto"/>
        <w:rPr>
          <w:rFonts w:ascii="Arial" w:hAnsi="Arial" w:cs="Arial"/>
        </w:rPr>
      </w:pPr>
    </w:p>
    <w:sectPr w:rsidR="004F3C29" w:rsidRPr="004F3C29"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39180" w14:textId="77777777" w:rsidR="006A015C" w:rsidRDefault="006A015C" w:rsidP="00834778">
      <w:r>
        <w:separator/>
      </w:r>
    </w:p>
  </w:endnote>
  <w:endnote w:type="continuationSeparator" w:id="0">
    <w:p w14:paraId="37C8FFC5" w14:textId="77777777" w:rsidR="006A015C" w:rsidRDefault="006A015C" w:rsidP="0083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3AE60" w14:textId="6A83C27D" w:rsidR="00612706" w:rsidRDefault="006127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C91D09" wp14:editId="567C453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9548867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E2D29" w14:textId="40374DD8" w:rsidR="00612706" w:rsidRPr="00612706" w:rsidRDefault="00612706" w:rsidP="0061270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1270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C91D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59E2D29" w14:textId="40374DD8" w:rsidR="00612706" w:rsidRPr="00612706" w:rsidRDefault="00612706" w:rsidP="0061270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1270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D2EC5" w14:textId="3757F438" w:rsidR="00612706" w:rsidRDefault="006127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40C69C" wp14:editId="7D0ABADA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9516617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013E7" w14:textId="32784848" w:rsidR="00612706" w:rsidRPr="00612706" w:rsidRDefault="00612706" w:rsidP="0061270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1270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0C6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F3013E7" w14:textId="32784848" w:rsidR="00612706" w:rsidRPr="00612706" w:rsidRDefault="00612706" w:rsidP="0061270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1270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3873" w14:textId="2AC33FA1" w:rsidR="00612706" w:rsidRDefault="006127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6CD995" wp14:editId="643C4B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4739608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B841A" w14:textId="7E57BBD3" w:rsidR="00612706" w:rsidRPr="00612706" w:rsidRDefault="00612706" w:rsidP="0061270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1270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CD9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78B841A" w14:textId="7E57BBD3" w:rsidR="00612706" w:rsidRPr="00612706" w:rsidRDefault="00612706" w:rsidP="0061270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1270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4AD77" w14:textId="77777777" w:rsidR="006A015C" w:rsidRDefault="006A015C" w:rsidP="00834778">
      <w:r>
        <w:separator/>
      </w:r>
    </w:p>
  </w:footnote>
  <w:footnote w:type="continuationSeparator" w:id="0">
    <w:p w14:paraId="4ED36ABE" w14:textId="77777777" w:rsidR="006A015C" w:rsidRDefault="006A015C" w:rsidP="00834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93"/>
    <w:rsid w:val="00067033"/>
    <w:rsid w:val="000E0B27"/>
    <w:rsid w:val="001C082D"/>
    <w:rsid w:val="0025040E"/>
    <w:rsid w:val="003A6BBE"/>
    <w:rsid w:val="00497A9C"/>
    <w:rsid w:val="004F3C29"/>
    <w:rsid w:val="004F49BD"/>
    <w:rsid w:val="00612706"/>
    <w:rsid w:val="006132BC"/>
    <w:rsid w:val="00663438"/>
    <w:rsid w:val="006A015C"/>
    <w:rsid w:val="00834778"/>
    <w:rsid w:val="00871F8E"/>
    <w:rsid w:val="00893861"/>
    <w:rsid w:val="008F2E50"/>
    <w:rsid w:val="00B66E9F"/>
    <w:rsid w:val="00BE77B8"/>
    <w:rsid w:val="00C95E93"/>
    <w:rsid w:val="00ED67DA"/>
    <w:rsid w:val="00F754B6"/>
    <w:rsid w:val="00F8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BFAEB4"/>
  <w15:chartTrackingRefBased/>
  <w15:docId w15:val="{F2FD646A-A13A-4EDE-8C1E-F5ABD821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5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E9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E9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E9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E9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E9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E9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E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E93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E93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E93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E93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E93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E93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95E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E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E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E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E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E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E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47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3477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34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34778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3C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C2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F8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F8E"/>
  </w:style>
  <w:style w:type="character" w:styleId="CommentReference">
    <w:name w:val="annotation reference"/>
    <w:semiHidden/>
    <w:rsid w:val="00871F8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meng_work@126.com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293</Words>
  <Characters>1792</Characters>
  <Application>Microsoft Office Word</Application>
  <DocSecurity>0</DocSecurity>
  <Lines>28</Lines>
  <Paragraphs>7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斌瑞 史</dc:creator>
  <cp:keywords/>
  <dc:description/>
  <cp:lastModifiedBy>Thadani, Lavina</cp:lastModifiedBy>
  <cp:revision>3</cp:revision>
  <dcterms:created xsi:type="dcterms:W3CDTF">2025-09-24T09:59:00Z</dcterms:created>
  <dcterms:modified xsi:type="dcterms:W3CDTF">2025-10-08T21:13:00Z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623144f8,70fadca5,4146e8e2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2025-10-08T21:13:52Z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fa12a61c-c8a0-43a3-86d1-5ac2f7b1066e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