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ABDB2" w14:textId="5BF3C26A" w:rsidR="00F76555" w:rsidRPr="00583FD6" w:rsidRDefault="00F76555" w:rsidP="00F76555">
      <w:pPr>
        <w:rPr>
          <w:color w:val="000000"/>
          <w:lang w:val="en-US"/>
        </w:rPr>
      </w:pPr>
      <w:r w:rsidRPr="00583FD6">
        <w:rPr>
          <w:b/>
          <w:bCs/>
          <w:color w:val="000000"/>
          <w:lang w:val="en-US"/>
        </w:rPr>
        <w:t>Supplementary material</w:t>
      </w:r>
    </w:p>
    <w:p w14:paraId="582C4635" w14:textId="77777777" w:rsidR="00F76555" w:rsidRPr="00583FD6" w:rsidRDefault="00F76555" w:rsidP="00F76555">
      <w:pPr>
        <w:rPr>
          <w:color w:val="000000"/>
          <w:lang w:val="en-US"/>
        </w:rPr>
      </w:pPr>
      <w:r w:rsidRPr="00583FD6">
        <w:rPr>
          <w:color w:val="000000"/>
          <w:lang w:val="en-US"/>
        </w:rPr>
        <w:t>Aleksandra Strzykalska-Augustyniak et al</w:t>
      </w:r>
    </w:p>
    <w:p w14:paraId="358E3280" w14:textId="77777777" w:rsidR="00F76555" w:rsidRPr="00583FD6" w:rsidRDefault="00F76555" w:rsidP="00F76555">
      <w:pPr>
        <w:pStyle w:val="Heading1"/>
        <w:rPr>
          <w:color w:val="000000"/>
        </w:rPr>
      </w:pPr>
      <w:r w:rsidRPr="00583FD6">
        <w:rPr>
          <w:color w:val="000000"/>
        </w:rPr>
        <w:t xml:space="preserve">Calcitriol and tacalcitol modulate Th17 differentiation through osteopontin receptors: age-dependent insights from a mouse breast cancer model </w:t>
      </w:r>
    </w:p>
    <w:p w14:paraId="2B342AC6" w14:textId="6412D094" w:rsidR="00F76555" w:rsidRPr="00583FD6" w:rsidRDefault="00F76555" w:rsidP="00F76555">
      <w:pPr>
        <w:rPr>
          <w:color w:val="000000"/>
          <w:lang w:val="en-US"/>
        </w:rPr>
      </w:pPr>
      <w:r w:rsidRPr="00583FD6">
        <w:rPr>
          <w:color w:val="000000"/>
          <w:lang w:val="en-US"/>
        </w:rPr>
        <w:t xml:space="preserve">Aleksandra Strzykalska-Augustyniak, </w:t>
      </w:r>
      <w:bookmarkStart w:id="0" w:name="_Hlk189120121"/>
      <w:r w:rsidRPr="00583FD6">
        <w:rPr>
          <w:color w:val="000000"/>
          <w:lang w:val="en-US"/>
        </w:rPr>
        <w:t>Mateusz Psurski</w:t>
      </w:r>
      <w:bookmarkEnd w:id="0"/>
      <w:r w:rsidRPr="00583FD6">
        <w:rPr>
          <w:color w:val="000000"/>
          <w:lang w:val="en-US"/>
        </w:rPr>
        <w:t>, Honorata Zachary, Beata Filip-Psurska, Dagmara Kłopotowska, Magdalena Milczarek, Marta Świtalska, Martyna Stachowicz-Suhs, Natalia Łabędź, Aleksandra Ziemblicka, Michalina Gos, Joanna Wietrzyk</w:t>
      </w:r>
    </w:p>
    <w:p w14:paraId="0B59B258" w14:textId="77777777" w:rsidR="00F76555" w:rsidRPr="00583FD6" w:rsidRDefault="00F76555" w:rsidP="00F76555">
      <w:pPr>
        <w:rPr>
          <w:color w:val="000000"/>
          <w:lang w:val="en-US"/>
        </w:rPr>
      </w:pPr>
    </w:p>
    <w:p w14:paraId="0B1B873B" w14:textId="77777777" w:rsidR="00F76555" w:rsidRPr="00583FD6" w:rsidRDefault="00F76555" w:rsidP="00F76555">
      <w:pPr>
        <w:rPr>
          <w:color w:val="000000"/>
          <w:szCs w:val="20"/>
          <w:lang w:val="en-US"/>
        </w:rPr>
      </w:pPr>
      <w:r w:rsidRPr="00583FD6">
        <w:rPr>
          <w:color w:val="000000"/>
          <w:szCs w:val="20"/>
          <w:lang w:val="en-US"/>
        </w:rPr>
        <w:t>Hirszfeld Institute of Immunology and Experimental Therapy Polish Academy of Science, R. Weigla St. 12, 53-114 Wrocław, Poland.</w:t>
      </w:r>
    </w:p>
    <w:p w14:paraId="3A1F8AD2" w14:textId="77777777" w:rsidR="00F76555" w:rsidRPr="00583FD6" w:rsidRDefault="00F76555" w:rsidP="00F76555">
      <w:pPr>
        <w:rPr>
          <w:rFonts w:cs="Arial"/>
          <w:color w:val="000000"/>
          <w:lang w:val="en-US"/>
        </w:rPr>
      </w:pPr>
    </w:p>
    <w:p w14:paraId="671D7074" w14:textId="77777777" w:rsidR="00F76555" w:rsidRPr="00583FD6" w:rsidRDefault="00F76555" w:rsidP="00F76555">
      <w:pPr>
        <w:rPr>
          <w:color w:val="000000"/>
          <w:lang w:val="en-US"/>
        </w:rPr>
      </w:pPr>
      <w:r w:rsidRPr="00583FD6">
        <w:rPr>
          <w:color w:val="000000"/>
          <w:lang w:val="en-US"/>
        </w:rPr>
        <w:t>Correspondence: Joanna Wietrzyk and Mateusz Psurski.</w:t>
      </w:r>
    </w:p>
    <w:p w14:paraId="6F700DFF" w14:textId="77777777" w:rsidR="00F76555" w:rsidRPr="00583FD6" w:rsidRDefault="00F76555" w:rsidP="00F76555">
      <w:pPr>
        <w:rPr>
          <w:color w:val="000000"/>
          <w:lang w:val="en-US"/>
        </w:rPr>
      </w:pPr>
      <w:r w:rsidRPr="00583FD6">
        <w:rPr>
          <w:color w:val="000000"/>
          <w:lang w:val="en-US"/>
        </w:rPr>
        <w:t>Hirszfeld Institute of Immunology and Experimental Therapy Polish Academy of Science, R. Weigla St. 12, 53-114 Wrocław, Poland.</w:t>
      </w:r>
    </w:p>
    <w:p w14:paraId="38D5D324" w14:textId="77777777" w:rsidR="00F76555" w:rsidRPr="00583FD6" w:rsidRDefault="00F76555" w:rsidP="00F76555">
      <w:pPr>
        <w:rPr>
          <w:color w:val="000000"/>
          <w:lang w:val="en-US"/>
        </w:rPr>
      </w:pPr>
      <w:r w:rsidRPr="00583FD6">
        <w:rPr>
          <w:color w:val="000000"/>
          <w:lang w:val="en-US"/>
        </w:rPr>
        <w:t xml:space="preserve">Email </w:t>
      </w:r>
      <w:hyperlink r:id="rId11" w:history="1">
        <w:r w:rsidRPr="00583FD6">
          <w:rPr>
            <w:rStyle w:val="Hyperlink"/>
            <w:color w:val="000000"/>
            <w:lang w:val="en-US"/>
          </w:rPr>
          <w:t>joanna.wietrzyk@hirszfeld.pl</w:t>
        </w:r>
      </w:hyperlink>
      <w:r w:rsidRPr="00583FD6">
        <w:rPr>
          <w:color w:val="000000"/>
          <w:lang w:val="en-US"/>
        </w:rPr>
        <w:t xml:space="preserve">, </w:t>
      </w:r>
      <w:hyperlink r:id="rId12" w:history="1">
        <w:r w:rsidRPr="00583FD6">
          <w:rPr>
            <w:rStyle w:val="Hyperlink"/>
            <w:color w:val="000000"/>
            <w:lang w:val="en-US"/>
          </w:rPr>
          <w:t>mateusz.psurski@hirszfeld.pl</w:t>
        </w:r>
      </w:hyperlink>
      <w:r w:rsidRPr="00583FD6">
        <w:rPr>
          <w:color w:val="000000"/>
          <w:lang w:val="en-US"/>
        </w:rPr>
        <w:t xml:space="preserve"> </w:t>
      </w:r>
    </w:p>
    <w:p w14:paraId="293D9A17" w14:textId="7BBE07F8" w:rsidR="00BE5EF8" w:rsidRPr="00583FD6" w:rsidRDefault="00BE5EF8" w:rsidP="00BE5EF8">
      <w:pPr>
        <w:pStyle w:val="NormalWeb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6300A92D" w14:textId="77777777" w:rsidR="0033285F" w:rsidRPr="00583FD6" w:rsidRDefault="0033285F" w:rsidP="00BE5EF8">
      <w:pPr>
        <w:pStyle w:val="NormalWeb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2E24F166" w14:textId="77777777" w:rsidR="0033285F" w:rsidRPr="00583FD6" w:rsidRDefault="0033285F" w:rsidP="00BE5EF8">
      <w:pPr>
        <w:pStyle w:val="NormalWeb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6CE3E997" w14:textId="77777777" w:rsidR="0033285F" w:rsidRPr="00583FD6" w:rsidRDefault="0033285F" w:rsidP="00BE5EF8">
      <w:pPr>
        <w:pStyle w:val="NormalWeb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599E420A" w14:textId="77777777" w:rsidR="0033285F" w:rsidRPr="00583FD6" w:rsidRDefault="0033285F" w:rsidP="00BE5EF8">
      <w:pPr>
        <w:pStyle w:val="NormalWeb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059AB733" w14:textId="77777777" w:rsidR="0033285F" w:rsidRPr="00583FD6" w:rsidRDefault="0033285F" w:rsidP="00BE5EF8">
      <w:pPr>
        <w:pStyle w:val="NormalWeb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1C863C86" w14:textId="77777777" w:rsidR="0033285F" w:rsidRPr="00583FD6" w:rsidRDefault="0033285F" w:rsidP="00BE5EF8">
      <w:pPr>
        <w:pStyle w:val="NormalWeb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1A1FB464" w14:textId="77777777" w:rsidR="0033285F" w:rsidRPr="00583FD6" w:rsidRDefault="0033285F" w:rsidP="00BE5EF8">
      <w:pPr>
        <w:pStyle w:val="NormalWeb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4A387243" w14:textId="77777777" w:rsidR="0033285F" w:rsidRPr="00583FD6" w:rsidRDefault="0033285F" w:rsidP="00BE5EF8">
      <w:pPr>
        <w:pStyle w:val="NormalWeb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5902C905" w14:textId="77777777" w:rsidR="0033285F" w:rsidRPr="00583FD6" w:rsidRDefault="0033285F" w:rsidP="00BE5EF8">
      <w:pPr>
        <w:pStyle w:val="NormalWeb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5D80D7C5" w14:textId="77777777" w:rsidR="0033285F" w:rsidRPr="00583FD6" w:rsidRDefault="0033285F" w:rsidP="00BE5EF8">
      <w:pPr>
        <w:pStyle w:val="NormalWeb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36E8E929" w14:textId="77777777" w:rsidR="0033285F" w:rsidRPr="00583FD6" w:rsidRDefault="0033285F" w:rsidP="00BE5EF8">
      <w:pPr>
        <w:pStyle w:val="NormalWeb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2782592F" w14:textId="77777777" w:rsidR="0033285F" w:rsidRPr="00583FD6" w:rsidRDefault="0033285F" w:rsidP="00BE5EF8">
      <w:pPr>
        <w:pStyle w:val="NormalWeb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4080FF0E" w14:textId="171165CD" w:rsidR="00F76555" w:rsidRPr="00583FD6" w:rsidRDefault="00F76555" w:rsidP="00D473D9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117B3933" wp14:editId="1139E033">
            <wp:extent cx="5760720" cy="429387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C6E0D" w14:textId="15A044ED" w:rsidR="00D473D9" w:rsidRPr="00583FD6" w:rsidRDefault="00850AFC" w:rsidP="00D473D9">
      <w:pPr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Figure S1:</w:t>
      </w:r>
      <w:r w:rsidR="00BE5EF8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The weight of uterus</w:t>
      </w:r>
      <w:r w:rsidR="00E91A27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in 4T1 (A) and 67NR (B) tumor bearing mice</w:t>
      </w:r>
      <w:r w:rsidR="00213870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ovariectomized and sham-operated</w:t>
      </w:r>
      <w:r w:rsidR="00E91A27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.</w:t>
      </w: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T</w:t>
      </w:r>
      <w:r w:rsidR="00FF73B1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umor growth</w:t>
      </w:r>
      <w:r w:rsidR="0025722E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</w:t>
      </w: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and </w:t>
      </w:r>
      <w:r w:rsidR="00FF73B1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body weight kinetics</w:t>
      </w:r>
      <w:r w:rsidR="00C10493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</w:t>
      </w:r>
      <w:r w:rsidR="00957D67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in young </w:t>
      </w:r>
      <w:r w:rsidR="0025722E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(</w:t>
      </w:r>
      <w:r w:rsidR="00E91A27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C</w:t>
      </w:r>
      <w:r w:rsidR="0025722E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, </w:t>
      </w:r>
      <w:r w:rsidR="00E91A27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D</w:t>
      </w:r>
      <w:r w:rsidR="0025722E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) </w:t>
      </w:r>
      <w:r w:rsidR="00957D67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and aged </w:t>
      </w:r>
      <w:r w:rsidR="0025722E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ovariectomized (OVX; </w:t>
      </w:r>
      <w:r w:rsidR="00E91A27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E</w:t>
      </w:r>
      <w:r w:rsidR="0025722E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, </w:t>
      </w:r>
      <w:r w:rsidR="00E91A27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F</w:t>
      </w:r>
      <w:r w:rsidR="0025722E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) </w:t>
      </w:r>
      <w:r w:rsidR="00957D67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mice bearing 4T1 and 67NR tumors.</w:t>
      </w:r>
      <w:r w:rsidR="00AD1500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D473D9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Statistical analysis: </w:t>
      </w:r>
      <w:r w:rsidR="00291417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A</w:t>
      </w:r>
      <w:r w:rsidR="00291417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291417" w:rsidRPr="00583FD6">
        <w:rPr>
          <w:rFonts w:ascii="Arial" w:hAnsi="Arial" w:cs="Arial"/>
          <w:color w:val="000000"/>
          <w:sz w:val="20"/>
          <w:szCs w:val="20"/>
          <w:lang w:val="en-US" w:eastAsia="pl-PL"/>
        </w:rPr>
        <w:t>Holm-Sidak's</w:t>
      </w:r>
      <w:r w:rsidR="00044133" w:rsidRPr="00583FD6">
        <w:rPr>
          <w:rFonts w:ascii="Arial" w:hAnsi="Arial" w:cs="Arial"/>
          <w:color w:val="000000"/>
          <w:sz w:val="20"/>
          <w:szCs w:val="20"/>
          <w:lang w:val="en-US" w:eastAsia="pl-PL"/>
        </w:rPr>
        <w:t>,</w:t>
      </w:r>
      <w:r w:rsidR="001B701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1B701D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B</w:t>
      </w:r>
      <w:r w:rsidR="001B701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D473D9" w:rsidRPr="00583FD6">
        <w:rPr>
          <w:rFonts w:ascii="Arial" w:hAnsi="Arial" w:cs="Arial"/>
          <w:color w:val="000000"/>
          <w:sz w:val="20"/>
          <w:szCs w:val="20"/>
          <w:lang w:val="en-US"/>
        </w:rPr>
        <w:t>Dunnett's</w:t>
      </w:r>
      <w:r w:rsidR="00044133" w:rsidRPr="00583FD6">
        <w:rPr>
          <w:rFonts w:ascii="Arial" w:hAnsi="Arial" w:cs="Arial"/>
          <w:color w:val="000000"/>
          <w:sz w:val="20"/>
          <w:szCs w:val="20"/>
          <w:lang w:val="en-US"/>
        </w:rPr>
        <w:t>,</w:t>
      </w:r>
      <w:r w:rsidR="00D473D9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044133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C-F</w:t>
      </w:r>
      <w:r w:rsidR="00044133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Tukey's multiple comparisons tests; </w:t>
      </w:r>
      <w:r w:rsidR="00D473D9" w:rsidRPr="00583FD6">
        <w:rPr>
          <w:rFonts w:ascii="Arial" w:hAnsi="Arial" w:cs="Arial"/>
          <w:color w:val="000000"/>
          <w:sz w:val="20"/>
          <w:szCs w:val="20"/>
          <w:lang w:val="en-US"/>
        </w:rPr>
        <w:t>*p&lt;0.05.</w:t>
      </w:r>
    </w:p>
    <w:p w14:paraId="47630D2C" w14:textId="4C7F10BA" w:rsidR="00BE3986" w:rsidRPr="00583FD6" w:rsidRDefault="00BE3986">
      <w:pPr>
        <w:rPr>
          <w:rFonts w:ascii="Arial" w:hAnsi="Arial" w:cs="Arial"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color w:val="000000"/>
          <w:sz w:val="20"/>
          <w:szCs w:val="20"/>
          <w:lang w:val="en-US"/>
        </w:rPr>
        <w:br w:type="page"/>
      </w:r>
    </w:p>
    <w:p w14:paraId="66555736" w14:textId="77777777" w:rsidR="00052AAA" w:rsidRPr="00583FD6" w:rsidRDefault="00052AAA" w:rsidP="00052AAA">
      <w:pPr>
        <w:rPr>
          <w:rFonts w:ascii="Arial" w:hAnsi="Arial" w:cs="Arial"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color w:val="000000"/>
          <w:sz w:val="20"/>
          <w:szCs w:val="20"/>
          <w:lang w:val="en-US" w:eastAsia="pl-PL"/>
        </w:rPr>
        <w:lastRenderedPageBreak/>
        <w:drawing>
          <wp:inline distT="0" distB="0" distL="0" distR="0" wp14:anchorId="0D5D294D" wp14:editId="4A061B68">
            <wp:extent cx="5760659" cy="3051018"/>
            <wp:effectExtent l="0" t="0" r="0" b="0"/>
            <wp:docPr id="17" name="Obraz 17" descr="C:\Users\Joanna Wietrzyk\OneDrive\Dokumenty\AAAdane23_03_2020\Publikacje\Publ2023\AStrzykalska1\fIg_TEXT\Figure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anna Wietrzyk\OneDrive\Dokumenty\AAAdane23_03_2020\Publikacje\Publ2023\AStrzykalska1\fIg_TEXT\FigureS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44"/>
                    <a:stretch/>
                  </pic:blipFill>
                  <pic:spPr bwMode="auto">
                    <a:xfrm>
                      <a:off x="0" y="0"/>
                      <a:ext cx="5760720" cy="3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FB2AB" w14:textId="77777777" w:rsidR="00052AAA" w:rsidRPr="00583FD6" w:rsidRDefault="00052AAA" w:rsidP="00052AAA">
      <w:pPr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583FD6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F</w:t>
      </w:r>
      <w:r w:rsidRPr="00583FD6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ab/>
      </w:r>
      <w:r w:rsidRPr="00583FD6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ab/>
      </w:r>
      <w:r w:rsidRPr="00583FD6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ab/>
      </w:r>
      <w:r w:rsidRPr="00583FD6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ab/>
      </w:r>
      <w:r w:rsidRPr="00583FD6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ab/>
        <w:t>G</w:t>
      </w:r>
    </w:p>
    <w:p w14:paraId="56763438" w14:textId="77777777" w:rsidR="00052AAA" w:rsidRPr="00583FD6" w:rsidRDefault="00052AAA" w:rsidP="00052AAA">
      <w:pPr>
        <w:rPr>
          <w:rFonts w:ascii="Arial" w:hAnsi="Arial" w:cs="Arial"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color w:val="000000"/>
          <w:sz w:val="20"/>
          <w:szCs w:val="20"/>
          <w:lang w:val="en-US"/>
        </w:rPr>
        <w:drawing>
          <wp:inline distT="0" distB="0" distL="0" distR="0" wp14:anchorId="6756339B" wp14:editId="71069E71">
            <wp:extent cx="2421802" cy="135541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78" cy="138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drawing>
          <wp:inline distT="0" distB="0" distL="0" distR="0" wp14:anchorId="25F94CCA" wp14:editId="68039F0C">
            <wp:extent cx="2399168" cy="135611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49" cy="1386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BE29FB" w14:textId="133FA4A5" w:rsidR="00052AAA" w:rsidRPr="00583FD6" w:rsidRDefault="00052AAA" w:rsidP="00052AAA">
      <w:pPr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b/>
          <w:color w:val="000000"/>
          <w:sz w:val="20"/>
          <w:szCs w:val="20"/>
          <w:lang w:val="en-US"/>
        </w:rPr>
        <w:t>Figure S2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. </w:t>
      </w:r>
      <w:r w:rsidRPr="00583FD6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Metastasis of 4T1 and 67NR mouse mammary gland tumors. 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Surface area of 4T1 colonies cultured from </w:t>
      </w:r>
      <w:r w:rsidRPr="00583FD6">
        <w:rPr>
          <w:rFonts w:ascii="Arial" w:hAnsi="Arial" w:cs="Arial"/>
          <w:b/>
          <w:color w:val="000000"/>
          <w:sz w:val="20"/>
          <w:szCs w:val="20"/>
          <w:lang w:val="en-US"/>
        </w:rPr>
        <w:t>A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brain, </w:t>
      </w:r>
      <w:r w:rsidRPr="00583FD6">
        <w:rPr>
          <w:rFonts w:ascii="Arial" w:hAnsi="Arial" w:cs="Arial"/>
          <w:b/>
          <w:color w:val="000000"/>
          <w:sz w:val="20"/>
          <w:szCs w:val="20"/>
          <w:lang w:val="en-US"/>
        </w:rPr>
        <w:t>B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bookmarkStart w:id="1" w:name="OLE_LINK8"/>
      <w:r w:rsidRPr="00583FD6">
        <w:rPr>
          <w:rFonts w:ascii="Arial" w:hAnsi="Arial" w:cs="Arial"/>
          <w:color w:val="000000"/>
          <w:sz w:val="20"/>
          <w:szCs w:val="20"/>
          <w:lang w:val="en-US"/>
        </w:rPr>
        <w:t>bone marrow</w:t>
      </w:r>
      <w:bookmarkEnd w:id="1"/>
      <w:r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, and </w:t>
      </w: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C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spleen harvested from 4T1 tumor bearing young and aged OVX mice. Surface area of 67NR colonies cultured from </w:t>
      </w:r>
      <w:r w:rsidRPr="00583FD6">
        <w:rPr>
          <w:rFonts w:ascii="Arial" w:hAnsi="Arial" w:cs="Arial"/>
          <w:b/>
          <w:color w:val="000000"/>
          <w:sz w:val="20"/>
          <w:szCs w:val="20"/>
          <w:lang w:val="en-US"/>
        </w:rPr>
        <w:t>D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bone marrow and </w:t>
      </w:r>
      <w:r w:rsidRPr="00583FD6">
        <w:rPr>
          <w:rFonts w:ascii="Arial" w:hAnsi="Arial" w:cs="Arial"/>
          <w:b/>
          <w:color w:val="000000"/>
          <w:sz w:val="20"/>
          <w:szCs w:val="20"/>
          <w:lang w:val="en-US"/>
        </w:rPr>
        <w:t>E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lymph nodes harvested from 67NR tumor bearing young and aged OVX mice. N=5. Representative pictures of stained colonies cultured from </w:t>
      </w:r>
      <w:r w:rsidR="003B710A" w:rsidRPr="00583FD6">
        <w:rPr>
          <w:rFonts w:ascii="Arial" w:hAnsi="Arial" w:cs="Arial"/>
          <w:color w:val="000000"/>
          <w:sz w:val="20"/>
          <w:szCs w:val="20"/>
          <w:lang w:val="en-US"/>
        </w:rPr>
        <w:t>brains of</w:t>
      </w:r>
      <w:r w:rsidR="003B710A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</w:t>
      </w: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F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young and </w:t>
      </w: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G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aged 4T1 tumor bearing mice. Statistical analysis: Dunn’s multiple comparison test. </w:t>
      </w: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Abbreviations: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OVX – ovariectomized.</w:t>
      </w:r>
    </w:p>
    <w:p w14:paraId="248390C3" w14:textId="77777777" w:rsidR="00052AAA" w:rsidRPr="00583FD6" w:rsidRDefault="00052AAA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14:paraId="25B559A3" w14:textId="77777777" w:rsidR="006C7841" w:rsidRPr="00583FD6" w:rsidRDefault="006C7841">
      <w:pPr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br w:type="page"/>
      </w:r>
    </w:p>
    <w:p w14:paraId="00C603C8" w14:textId="64F1A78B" w:rsidR="0033285F" w:rsidRPr="00583FD6" w:rsidRDefault="0033285F" w:rsidP="00CA410F">
      <w:pPr>
        <w:widowControl w:val="0"/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lastRenderedPageBreak/>
        <w:t xml:space="preserve">Table S1 </w:t>
      </w:r>
      <w:r w:rsidR="00D32EAA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Blood morphological parameters</w:t>
      </w:r>
    </w:p>
    <w:tbl>
      <w:tblPr>
        <w:tblStyle w:val="GridTable1Light"/>
        <w:tblW w:w="9356" w:type="dxa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425"/>
        <w:gridCol w:w="1418"/>
        <w:gridCol w:w="425"/>
        <w:gridCol w:w="1417"/>
        <w:gridCol w:w="426"/>
        <w:gridCol w:w="1275"/>
        <w:gridCol w:w="426"/>
        <w:gridCol w:w="1559"/>
      </w:tblGrid>
      <w:tr w:rsidR="0033285F" w:rsidRPr="00583FD6" w14:paraId="2228127C" w14:textId="77777777" w:rsidTr="00E000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</w:tcPr>
          <w:p w14:paraId="4B79400C" w14:textId="77777777" w:rsidR="0033285F" w:rsidRPr="00583FD6" w:rsidRDefault="0033285F" w:rsidP="00AD0E09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</w:pPr>
            <w:bookmarkStart w:id="2" w:name="_Hlk164702712"/>
            <w:r w:rsidRPr="00583FD6"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Parameter</w:t>
            </w:r>
          </w:p>
        </w:tc>
        <w:tc>
          <w:tcPr>
            <w:tcW w:w="992" w:type="dxa"/>
            <w:vMerge w:val="restart"/>
          </w:tcPr>
          <w:p w14:paraId="059AEB4C" w14:textId="77777777" w:rsidR="0033285F" w:rsidRPr="00583FD6" w:rsidRDefault="0033285F" w:rsidP="00AD0E0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Group</w:t>
            </w:r>
          </w:p>
        </w:tc>
        <w:tc>
          <w:tcPr>
            <w:tcW w:w="7371" w:type="dxa"/>
            <w:gridSpan w:val="8"/>
          </w:tcPr>
          <w:p w14:paraId="23417B68" w14:textId="77777777" w:rsidR="0033285F" w:rsidRPr="00583FD6" w:rsidRDefault="0033285F" w:rsidP="00AD0E0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Tumor type</w:t>
            </w:r>
          </w:p>
        </w:tc>
      </w:tr>
      <w:tr w:rsidR="0033285F" w:rsidRPr="00583FD6" w14:paraId="1C9D3245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</w:tcPr>
          <w:p w14:paraId="7659E062" w14:textId="77777777" w:rsidR="0033285F" w:rsidRPr="00583FD6" w:rsidRDefault="0033285F" w:rsidP="00AD0E09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92" w:type="dxa"/>
            <w:vMerge/>
          </w:tcPr>
          <w:p w14:paraId="7101F86C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25" w:type="dxa"/>
          </w:tcPr>
          <w:p w14:paraId="73A44BEE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418" w:type="dxa"/>
          </w:tcPr>
          <w:p w14:paraId="0101DDAE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4T1 young</w:t>
            </w:r>
          </w:p>
        </w:tc>
        <w:tc>
          <w:tcPr>
            <w:tcW w:w="425" w:type="dxa"/>
          </w:tcPr>
          <w:p w14:paraId="3FA20532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417" w:type="dxa"/>
          </w:tcPr>
          <w:p w14:paraId="45AE36B7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4T1 aged OVX</w:t>
            </w:r>
          </w:p>
        </w:tc>
        <w:tc>
          <w:tcPr>
            <w:tcW w:w="426" w:type="dxa"/>
          </w:tcPr>
          <w:p w14:paraId="4775F0D5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275" w:type="dxa"/>
          </w:tcPr>
          <w:p w14:paraId="12A4F9DE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67NR young</w:t>
            </w:r>
          </w:p>
        </w:tc>
        <w:tc>
          <w:tcPr>
            <w:tcW w:w="426" w:type="dxa"/>
          </w:tcPr>
          <w:p w14:paraId="5E126EFF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559" w:type="dxa"/>
          </w:tcPr>
          <w:p w14:paraId="04391311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67NR aged OVX</w:t>
            </w:r>
          </w:p>
        </w:tc>
      </w:tr>
      <w:tr w:rsidR="0033285F" w:rsidRPr="00583FD6" w14:paraId="1DED3A8A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extDirection w:val="btLr"/>
          </w:tcPr>
          <w:p w14:paraId="559E324B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Leukocytes [10</w:t>
            </w:r>
            <w:r w:rsidRPr="00583FD6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val="en-US"/>
              </w:rPr>
              <w:t>3</w:t>
            </w:r>
            <w:r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/µl]</w:t>
            </w:r>
          </w:p>
        </w:tc>
        <w:tc>
          <w:tcPr>
            <w:tcW w:w="992" w:type="dxa"/>
          </w:tcPr>
          <w:p w14:paraId="30FC4E0D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Healthy** </w:t>
            </w:r>
          </w:p>
        </w:tc>
        <w:tc>
          <w:tcPr>
            <w:tcW w:w="425" w:type="dxa"/>
          </w:tcPr>
          <w:p w14:paraId="5A4B044A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4</w:t>
            </w:r>
          </w:p>
        </w:tc>
        <w:tc>
          <w:tcPr>
            <w:tcW w:w="1418" w:type="dxa"/>
          </w:tcPr>
          <w:p w14:paraId="0AF0743C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6.8 ± 1.2*</w:t>
            </w:r>
          </w:p>
        </w:tc>
        <w:tc>
          <w:tcPr>
            <w:tcW w:w="425" w:type="dxa"/>
          </w:tcPr>
          <w:p w14:paraId="45A7E41C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417" w:type="dxa"/>
          </w:tcPr>
          <w:p w14:paraId="54E6D67E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14.5 ± 13.5*</w:t>
            </w:r>
          </w:p>
        </w:tc>
        <w:tc>
          <w:tcPr>
            <w:tcW w:w="426" w:type="dxa"/>
          </w:tcPr>
          <w:p w14:paraId="36BF9530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4</w:t>
            </w:r>
          </w:p>
        </w:tc>
        <w:tc>
          <w:tcPr>
            <w:tcW w:w="1275" w:type="dxa"/>
          </w:tcPr>
          <w:p w14:paraId="6ECB1E1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6.8 ± 1.2</w:t>
            </w:r>
          </w:p>
        </w:tc>
        <w:tc>
          <w:tcPr>
            <w:tcW w:w="426" w:type="dxa"/>
          </w:tcPr>
          <w:p w14:paraId="014F29E9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9</w:t>
            </w:r>
          </w:p>
        </w:tc>
        <w:tc>
          <w:tcPr>
            <w:tcW w:w="1559" w:type="dxa"/>
          </w:tcPr>
          <w:p w14:paraId="55078E5C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4.7 ± 2.1*</w:t>
            </w:r>
          </w:p>
        </w:tc>
      </w:tr>
      <w:tr w:rsidR="0033285F" w:rsidRPr="00583FD6" w14:paraId="2DA04CD5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30EB7A47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54BECDD5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Ctrl</w:t>
            </w:r>
          </w:p>
        </w:tc>
        <w:tc>
          <w:tcPr>
            <w:tcW w:w="425" w:type="dxa"/>
          </w:tcPr>
          <w:p w14:paraId="36EB4EA1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19</w:t>
            </w:r>
          </w:p>
        </w:tc>
        <w:tc>
          <w:tcPr>
            <w:tcW w:w="1418" w:type="dxa"/>
          </w:tcPr>
          <w:p w14:paraId="7C343FB1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143.8 ± 87.4</w:t>
            </w:r>
          </w:p>
        </w:tc>
        <w:tc>
          <w:tcPr>
            <w:tcW w:w="425" w:type="dxa"/>
          </w:tcPr>
          <w:p w14:paraId="7B7C54E5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6BD1CF19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181.7 ± 132.5</w:t>
            </w:r>
          </w:p>
        </w:tc>
        <w:tc>
          <w:tcPr>
            <w:tcW w:w="426" w:type="dxa"/>
          </w:tcPr>
          <w:p w14:paraId="6B02E04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275" w:type="dxa"/>
          </w:tcPr>
          <w:p w14:paraId="6863CB4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6.4 ± 2.1</w:t>
            </w:r>
          </w:p>
        </w:tc>
        <w:tc>
          <w:tcPr>
            <w:tcW w:w="426" w:type="dxa"/>
          </w:tcPr>
          <w:p w14:paraId="577B4760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2F6E1820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7.9 ± 2.1</w:t>
            </w:r>
          </w:p>
        </w:tc>
      </w:tr>
      <w:tr w:rsidR="0033285F" w:rsidRPr="00583FD6" w14:paraId="3AC748EA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79B04C9C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7B77F694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Cal</w:t>
            </w:r>
          </w:p>
        </w:tc>
        <w:tc>
          <w:tcPr>
            <w:tcW w:w="425" w:type="dxa"/>
          </w:tcPr>
          <w:p w14:paraId="443B79FC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8" w:type="dxa"/>
          </w:tcPr>
          <w:p w14:paraId="38C399E1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212.8 ± 165.5</w:t>
            </w:r>
          </w:p>
        </w:tc>
        <w:tc>
          <w:tcPr>
            <w:tcW w:w="425" w:type="dxa"/>
          </w:tcPr>
          <w:p w14:paraId="42F324B4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04D3F0A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226.9 ± 136.0</w:t>
            </w:r>
          </w:p>
        </w:tc>
        <w:tc>
          <w:tcPr>
            <w:tcW w:w="426" w:type="dxa"/>
          </w:tcPr>
          <w:p w14:paraId="51C4C3CF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275" w:type="dxa"/>
          </w:tcPr>
          <w:p w14:paraId="0498C76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6.6 ± 1.8</w:t>
            </w:r>
          </w:p>
        </w:tc>
        <w:tc>
          <w:tcPr>
            <w:tcW w:w="426" w:type="dxa"/>
          </w:tcPr>
          <w:p w14:paraId="7427514C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2366D35C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7.4 ± 2.0</w:t>
            </w:r>
          </w:p>
        </w:tc>
      </w:tr>
      <w:tr w:rsidR="0033285F" w:rsidRPr="00583FD6" w14:paraId="21292067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0A450058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142AE073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Tacal</w:t>
            </w:r>
          </w:p>
        </w:tc>
        <w:tc>
          <w:tcPr>
            <w:tcW w:w="425" w:type="dxa"/>
          </w:tcPr>
          <w:p w14:paraId="4BF16342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8" w:type="dxa"/>
          </w:tcPr>
          <w:p w14:paraId="0679BFC2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238.7 ± 138.6*</w:t>
            </w:r>
          </w:p>
        </w:tc>
        <w:tc>
          <w:tcPr>
            <w:tcW w:w="425" w:type="dxa"/>
          </w:tcPr>
          <w:p w14:paraId="07BE34B8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26F93603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201.4 ± 125.4</w:t>
            </w:r>
          </w:p>
        </w:tc>
        <w:tc>
          <w:tcPr>
            <w:tcW w:w="426" w:type="dxa"/>
          </w:tcPr>
          <w:p w14:paraId="4199C949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275" w:type="dxa"/>
          </w:tcPr>
          <w:p w14:paraId="43CBD833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4.9 ± 1.5</w:t>
            </w:r>
          </w:p>
        </w:tc>
        <w:tc>
          <w:tcPr>
            <w:tcW w:w="426" w:type="dxa"/>
          </w:tcPr>
          <w:p w14:paraId="7E31FED4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5F0A1734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6.8 ± 1.7</w:t>
            </w:r>
          </w:p>
        </w:tc>
      </w:tr>
      <w:tr w:rsidR="0033285F" w:rsidRPr="00583FD6" w14:paraId="40CE3873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extDirection w:val="btLr"/>
          </w:tcPr>
          <w:p w14:paraId="41CCC238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Lymphocytes [10</w:t>
            </w:r>
            <w:r w:rsidRPr="00583FD6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val="en-US"/>
              </w:rPr>
              <w:t>3</w:t>
            </w:r>
            <w:r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/µl]</w:t>
            </w:r>
          </w:p>
        </w:tc>
        <w:tc>
          <w:tcPr>
            <w:tcW w:w="992" w:type="dxa"/>
          </w:tcPr>
          <w:p w14:paraId="6743BE06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Healthy**</w:t>
            </w:r>
          </w:p>
        </w:tc>
        <w:tc>
          <w:tcPr>
            <w:tcW w:w="425" w:type="dxa"/>
          </w:tcPr>
          <w:p w14:paraId="2CDDEAA9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4</w:t>
            </w:r>
          </w:p>
        </w:tc>
        <w:tc>
          <w:tcPr>
            <w:tcW w:w="1418" w:type="dxa"/>
          </w:tcPr>
          <w:p w14:paraId="5880203F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5.7 ± 1.0*</w:t>
            </w:r>
          </w:p>
        </w:tc>
        <w:tc>
          <w:tcPr>
            <w:tcW w:w="425" w:type="dxa"/>
          </w:tcPr>
          <w:p w14:paraId="4661FC55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417" w:type="dxa"/>
          </w:tcPr>
          <w:p w14:paraId="381A34DA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15.7 ± 19.7*</w:t>
            </w:r>
          </w:p>
        </w:tc>
        <w:tc>
          <w:tcPr>
            <w:tcW w:w="426" w:type="dxa"/>
          </w:tcPr>
          <w:p w14:paraId="606A5F38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4</w:t>
            </w:r>
          </w:p>
        </w:tc>
        <w:tc>
          <w:tcPr>
            <w:tcW w:w="1275" w:type="dxa"/>
          </w:tcPr>
          <w:p w14:paraId="6BD3C0E1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5.7 ± 1.0</w:t>
            </w:r>
          </w:p>
        </w:tc>
        <w:tc>
          <w:tcPr>
            <w:tcW w:w="426" w:type="dxa"/>
          </w:tcPr>
          <w:p w14:paraId="359B7A44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9</w:t>
            </w:r>
          </w:p>
        </w:tc>
        <w:tc>
          <w:tcPr>
            <w:tcW w:w="1559" w:type="dxa"/>
          </w:tcPr>
          <w:p w14:paraId="28AE465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3.8 ± 1.8*</w:t>
            </w:r>
          </w:p>
        </w:tc>
      </w:tr>
      <w:tr w:rsidR="0033285F" w:rsidRPr="00583FD6" w14:paraId="0F44AF9F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42586560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5435E64C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Ctrl</w:t>
            </w:r>
          </w:p>
        </w:tc>
        <w:tc>
          <w:tcPr>
            <w:tcW w:w="425" w:type="dxa"/>
          </w:tcPr>
          <w:p w14:paraId="32D0C3F5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19</w:t>
            </w:r>
          </w:p>
        </w:tc>
        <w:tc>
          <w:tcPr>
            <w:tcW w:w="1418" w:type="dxa"/>
          </w:tcPr>
          <w:p w14:paraId="0DFA5963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27.4 ± 9.9</w:t>
            </w:r>
          </w:p>
        </w:tc>
        <w:tc>
          <w:tcPr>
            <w:tcW w:w="425" w:type="dxa"/>
          </w:tcPr>
          <w:p w14:paraId="5843D419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3D2CB892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29.8 ± 16.4</w:t>
            </w:r>
          </w:p>
        </w:tc>
        <w:tc>
          <w:tcPr>
            <w:tcW w:w="426" w:type="dxa"/>
          </w:tcPr>
          <w:p w14:paraId="77B18BAF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275" w:type="dxa"/>
          </w:tcPr>
          <w:p w14:paraId="71489FD3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4.8 ± 1.4</w:t>
            </w:r>
          </w:p>
        </w:tc>
        <w:tc>
          <w:tcPr>
            <w:tcW w:w="426" w:type="dxa"/>
          </w:tcPr>
          <w:p w14:paraId="0A28472F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463F8E58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5.5 ± 1.4</w:t>
            </w:r>
          </w:p>
        </w:tc>
      </w:tr>
      <w:tr w:rsidR="0033285F" w:rsidRPr="00583FD6" w14:paraId="6D38621E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59121E95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272C2055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Cal</w:t>
            </w:r>
          </w:p>
        </w:tc>
        <w:tc>
          <w:tcPr>
            <w:tcW w:w="425" w:type="dxa"/>
          </w:tcPr>
          <w:p w14:paraId="62E12D6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8" w:type="dxa"/>
          </w:tcPr>
          <w:p w14:paraId="7398928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35.5 ± 23.2</w:t>
            </w:r>
          </w:p>
        </w:tc>
        <w:tc>
          <w:tcPr>
            <w:tcW w:w="425" w:type="dxa"/>
          </w:tcPr>
          <w:p w14:paraId="3F3B10E7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58043420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38.7 ± 20.9</w:t>
            </w:r>
          </w:p>
        </w:tc>
        <w:tc>
          <w:tcPr>
            <w:tcW w:w="426" w:type="dxa"/>
          </w:tcPr>
          <w:p w14:paraId="34509108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275" w:type="dxa"/>
          </w:tcPr>
          <w:p w14:paraId="11D8BED8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4.7 ± 1.1</w:t>
            </w:r>
          </w:p>
        </w:tc>
        <w:tc>
          <w:tcPr>
            <w:tcW w:w="426" w:type="dxa"/>
          </w:tcPr>
          <w:p w14:paraId="431E1D44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75558767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5.0 ± 1.3</w:t>
            </w:r>
          </w:p>
        </w:tc>
      </w:tr>
      <w:tr w:rsidR="0033285F" w:rsidRPr="00583FD6" w14:paraId="0858A15C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271901BA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0563F48C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Tacal</w:t>
            </w:r>
          </w:p>
        </w:tc>
        <w:tc>
          <w:tcPr>
            <w:tcW w:w="425" w:type="dxa"/>
          </w:tcPr>
          <w:p w14:paraId="66A94645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8" w:type="dxa"/>
          </w:tcPr>
          <w:p w14:paraId="06F9B3B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43.4 ± 22.7*</w:t>
            </w:r>
          </w:p>
        </w:tc>
        <w:tc>
          <w:tcPr>
            <w:tcW w:w="425" w:type="dxa"/>
          </w:tcPr>
          <w:p w14:paraId="34711800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71B296A2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31.4 ± 12.8</w:t>
            </w:r>
          </w:p>
        </w:tc>
        <w:tc>
          <w:tcPr>
            <w:tcW w:w="426" w:type="dxa"/>
          </w:tcPr>
          <w:p w14:paraId="6B49AE80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275" w:type="dxa"/>
          </w:tcPr>
          <w:p w14:paraId="04B842D7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3.9 ± 1.0</w:t>
            </w:r>
          </w:p>
        </w:tc>
        <w:tc>
          <w:tcPr>
            <w:tcW w:w="426" w:type="dxa"/>
          </w:tcPr>
          <w:p w14:paraId="2BE8D998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1EF06B7F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4.5 ± 1.1</w:t>
            </w:r>
          </w:p>
        </w:tc>
      </w:tr>
      <w:tr w:rsidR="0033285F" w:rsidRPr="00583FD6" w14:paraId="09477372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extDirection w:val="btLr"/>
          </w:tcPr>
          <w:p w14:paraId="4B32FF11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Monocytes [10</w:t>
            </w:r>
            <w:r w:rsidRPr="00583FD6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val="en-US"/>
              </w:rPr>
              <w:t>3</w:t>
            </w:r>
            <w:r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/µl]</w:t>
            </w:r>
          </w:p>
        </w:tc>
        <w:tc>
          <w:tcPr>
            <w:tcW w:w="992" w:type="dxa"/>
          </w:tcPr>
          <w:p w14:paraId="7E70154D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Healthy** </w:t>
            </w:r>
          </w:p>
        </w:tc>
        <w:tc>
          <w:tcPr>
            <w:tcW w:w="425" w:type="dxa"/>
          </w:tcPr>
          <w:p w14:paraId="2CEE1AEB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4</w:t>
            </w:r>
          </w:p>
        </w:tc>
        <w:tc>
          <w:tcPr>
            <w:tcW w:w="1418" w:type="dxa"/>
          </w:tcPr>
          <w:p w14:paraId="458B6B3C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0.4 ± 0.2*</w:t>
            </w:r>
          </w:p>
        </w:tc>
        <w:tc>
          <w:tcPr>
            <w:tcW w:w="425" w:type="dxa"/>
          </w:tcPr>
          <w:p w14:paraId="109DA9A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417" w:type="dxa"/>
          </w:tcPr>
          <w:p w14:paraId="0B831343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0.8 ± 0.6*</w:t>
            </w:r>
          </w:p>
        </w:tc>
        <w:tc>
          <w:tcPr>
            <w:tcW w:w="426" w:type="dxa"/>
          </w:tcPr>
          <w:p w14:paraId="3E86BAC5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4</w:t>
            </w:r>
          </w:p>
        </w:tc>
        <w:tc>
          <w:tcPr>
            <w:tcW w:w="1275" w:type="dxa"/>
          </w:tcPr>
          <w:p w14:paraId="51B7F1B4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0.4 ± 0.2</w:t>
            </w:r>
          </w:p>
        </w:tc>
        <w:tc>
          <w:tcPr>
            <w:tcW w:w="426" w:type="dxa"/>
          </w:tcPr>
          <w:p w14:paraId="18C073F0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9</w:t>
            </w:r>
          </w:p>
        </w:tc>
        <w:tc>
          <w:tcPr>
            <w:tcW w:w="1559" w:type="dxa"/>
          </w:tcPr>
          <w:p w14:paraId="2A2C8718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0.4 ± 0.1*</w:t>
            </w:r>
          </w:p>
        </w:tc>
      </w:tr>
      <w:tr w:rsidR="0033285F" w:rsidRPr="00583FD6" w14:paraId="0C6D0322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15249A15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3837DDEA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Ctrl</w:t>
            </w:r>
          </w:p>
        </w:tc>
        <w:tc>
          <w:tcPr>
            <w:tcW w:w="425" w:type="dxa"/>
          </w:tcPr>
          <w:p w14:paraId="52491C05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19</w:t>
            </w:r>
          </w:p>
        </w:tc>
        <w:tc>
          <w:tcPr>
            <w:tcW w:w="1418" w:type="dxa"/>
          </w:tcPr>
          <w:p w14:paraId="59C4C6A1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19.6 ± 9.6</w:t>
            </w:r>
          </w:p>
        </w:tc>
        <w:tc>
          <w:tcPr>
            <w:tcW w:w="425" w:type="dxa"/>
          </w:tcPr>
          <w:p w14:paraId="6D04EE05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712C265B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22.2 ± 15.4</w:t>
            </w:r>
          </w:p>
        </w:tc>
        <w:tc>
          <w:tcPr>
            <w:tcW w:w="426" w:type="dxa"/>
          </w:tcPr>
          <w:p w14:paraId="45C86AAB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275" w:type="dxa"/>
          </w:tcPr>
          <w:p w14:paraId="34B0F478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0.7 ± 0.3</w:t>
            </w:r>
          </w:p>
        </w:tc>
        <w:tc>
          <w:tcPr>
            <w:tcW w:w="426" w:type="dxa"/>
          </w:tcPr>
          <w:p w14:paraId="039F6AFA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15D7A1F5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0.8 ± 0.2</w:t>
            </w:r>
          </w:p>
        </w:tc>
      </w:tr>
      <w:tr w:rsidR="0033285F" w:rsidRPr="00583FD6" w14:paraId="62D32F33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4D1DDBA2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0D7FBD1B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Cal</w:t>
            </w:r>
          </w:p>
        </w:tc>
        <w:tc>
          <w:tcPr>
            <w:tcW w:w="425" w:type="dxa"/>
          </w:tcPr>
          <w:p w14:paraId="788673D2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8" w:type="dxa"/>
          </w:tcPr>
          <w:p w14:paraId="59163646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29.8 ± 19.7</w:t>
            </w:r>
          </w:p>
        </w:tc>
        <w:tc>
          <w:tcPr>
            <w:tcW w:w="425" w:type="dxa"/>
          </w:tcPr>
          <w:p w14:paraId="442D065A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0E598C41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29.6 ± 16.8</w:t>
            </w:r>
          </w:p>
        </w:tc>
        <w:tc>
          <w:tcPr>
            <w:tcW w:w="426" w:type="dxa"/>
          </w:tcPr>
          <w:p w14:paraId="1C666020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275" w:type="dxa"/>
          </w:tcPr>
          <w:p w14:paraId="1E825C2E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0.8 ± 0.3</w:t>
            </w:r>
          </w:p>
        </w:tc>
        <w:tc>
          <w:tcPr>
            <w:tcW w:w="426" w:type="dxa"/>
          </w:tcPr>
          <w:p w14:paraId="0A171F2A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3413488E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0.8 ± 0.2</w:t>
            </w:r>
          </w:p>
        </w:tc>
      </w:tr>
      <w:tr w:rsidR="0033285F" w:rsidRPr="00583FD6" w14:paraId="41D2CA37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5AC69988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0FFCE6BA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Tacal</w:t>
            </w:r>
          </w:p>
        </w:tc>
        <w:tc>
          <w:tcPr>
            <w:tcW w:w="425" w:type="dxa"/>
          </w:tcPr>
          <w:p w14:paraId="742C2BC2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8" w:type="dxa"/>
          </w:tcPr>
          <w:p w14:paraId="5D97A889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33.6 ± 18.7*</w:t>
            </w:r>
          </w:p>
        </w:tc>
        <w:tc>
          <w:tcPr>
            <w:tcW w:w="425" w:type="dxa"/>
          </w:tcPr>
          <w:p w14:paraId="1E2981B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3962EDB4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26.0 ± 13.5</w:t>
            </w:r>
          </w:p>
        </w:tc>
        <w:tc>
          <w:tcPr>
            <w:tcW w:w="426" w:type="dxa"/>
          </w:tcPr>
          <w:p w14:paraId="2345D527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275" w:type="dxa"/>
          </w:tcPr>
          <w:p w14:paraId="490F0CF0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0.6 ± 0.3</w:t>
            </w:r>
          </w:p>
        </w:tc>
        <w:tc>
          <w:tcPr>
            <w:tcW w:w="426" w:type="dxa"/>
          </w:tcPr>
          <w:p w14:paraId="61702FDF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27E9724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0.8 ± 0.2</w:t>
            </w:r>
          </w:p>
        </w:tc>
      </w:tr>
      <w:tr w:rsidR="0033285F" w:rsidRPr="00583FD6" w14:paraId="7AB72D12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extDirection w:val="btLr"/>
          </w:tcPr>
          <w:p w14:paraId="4EA47C71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Granulocytes [10</w:t>
            </w:r>
            <w:r w:rsidRPr="00583FD6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val="en-US"/>
              </w:rPr>
              <w:t>3</w:t>
            </w:r>
            <w:r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/µl]</w:t>
            </w:r>
          </w:p>
        </w:tc>
        <w:tc>
          <w:tcPr>
            <w:tcW w:w="992" w:type="dxa"/>
          </w:tcPr>
          <w:p w14:paraId="1746DA70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Healthy** </w:t>
            </w:r>
          </w:p>
        </w:tc>
        <w:tc>
          <w:tcPr>
            <w:tcW w:w="425" w:type="dxa"/>
          </w:tcPr>
          <w:p w14:paraId="1436B6EF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4</w:t>
            </w:r>
          </w:p>
        </w:tc>
        <w:tc>
          <w:tcPr>
            <w:tcW w:w="1418" w:type="dxa"/>
          </w:tcPr>
          <w:p w14:paraId="1214A3C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0.7 ± 0.1*</w:t>
            </w:r>
          </w:p>
        </w:tc>
        <w:tc>
          <w:tcPr>
            <w:tcW w:w="425" w:type="dxa"/>
          </w:tcPr>
          <w:p w14:paraId="3CDCB30F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417" w:type="dxa"/>
          </w:tcPr>
          <w:p w14:paraId="79CE1A24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2.1 ± 2.1*</w:t>
            </w:r>
          </w:p>
        </w:tc>
        <w:tc>
          <w:tcPr>
            <w:tcW w:w="426" w:type="dxa"/>
          </w:tcPr>
          <w:p w14:paraId="72CDD328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4</w:t>
            </w:r>
          </w:p>
        </w:tc>
        <w:tc>
          <w:tcPr>
            <w:tcW w:w="1275" w:type="dxa"/>
          </w:tcPr>
          <w:p w14:paraId="5D2A9DF1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0.7 ± 0.1</w:t>
            </w:r>
          </w:p>
        </w:tc>
        <w:tc>
          <w:tcPr>
            <w:tcW w:w="426" w:type="dxa"/>
          </w:tcPr>
          <w:p w14:paraId="46F9FC7E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9</w:t>
            </w:r>
          </w:p>
        </w:tc>
        <w:tc>
          <w:tcPr>
            <w:tcW w:w="1559" w:type="dxa"/>
          </w:tcPr>
          <w:p w14:paraId="7F5854B9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0.6 ± 0.3*</w:t>
            </w:r>
          </w:p>
        </w:tc>
      </w:tr>
      <w:tr w:rsidR="0033285F" w:rsidRPr="00583FD6" w14:paraId="211254D9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60491315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6E6DFD18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Ctrl</w:t>
            </w:r>
          </w:p>
        </w:tc>
        <w:tc>
          <w:tcPr>
            <w:tcW w:w="425" w:type="dxa"/>
          </w:tcPr>
          <w:p w14:paraId="0C937436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19</w:t>
            </w:r>
          </w:p>
        </w:tc>
        <w:tc>
          <w:tcPr>
            <w:tcW w:w="1418" w:type="dxa"/>
          </w:tcPr>
          <w:p w14:paraId="0FDE0413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96.8 ± 71.4</w:t>
            </w:r>
          </w:p>
        </w:tc>
        <w:tc>
          <w:tcPr>
            <w:tcW w:w="425" w:type="dxa"/>
          </w:tcPr>
          <w:p w14:paraId="534F192E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1C85D01B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129.7 ± 104.4</w:t>
            </w:r>
          </w:p>
        </w:tc>
        <w:tc>
          <w:tcPr>
            <w:tcW w:w="426" w:type="dxa"/>
          </w:tcPr>
          <w:p w14:paraId="548D5FD8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275" w:type="dxa"/>
          </w:tcPr>
          <w:p w14:paraId="4EA2B89C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1.0 ± 0.6</w:t>
            </w:r>
          </w:p>
        </w:tc>
        <w:tc>
          <w:tcPr>
            <w:tcW w:w="426" w:type="dxa"/>
          </w:tcPr>
          <w:p w14:paraId="53911C07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00ED0CD7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1.6 ± 0.7</w:t>
            </w:r>
          </w:p>
        </w:tc>
      </w:tr>
      <w:tr w:rsidR="0033285F" w:rsidRPr="00583FD6" w14:paraId="14CB33B2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574DB9E9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5BE20402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Cal</w:t>
            </w:r>
          </w:p>
        </w:tc>
        <w:tc>
          <w:tcPr>
            <w:tcW w:w="425" w:type="dxa"/>
          </w:tcPr>
          <w:p w14:paraId="08C0B984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8" w:type="dxa"/>
          </w:tcPr>
          <w:p w14:paraId="6499A8EF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147.6 ± 125.2</w:t>
            </w:r>
          </w:p>
        </w:tc>
        <w:tc>
          <w:tcPr>
            <w:tcW w:w="425" w:type="dxa"/>
          </w:tcPr>
          <w:p w14:paraId="75F2CA90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7E51EC2C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158.6 ± 104.6</w:t>
            </w:r>
          </w:p>
        </w:tc>
        <w:tc>
          <w:tcPr>
            <w:tcW w:w="426" w:type="dxa"/>
          </w:tcPr>
          <w:p w14:paraId="27DE498C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275" w:type="dxa"/>
          </w:tcPr>
          <w:p w14:paraId="15B8598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1.0 ± 0.6</w:t>
            </w:r>
          </w:p>
        </w:tc>
        <w:tc>
          <w:tcPr>
            <w:tcW w:w="426" w:type="dxa"/>
          </w:tcPr>
          <w:p w14:paraId="5C5039F5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0CCC4DA4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1.6 ± 0.8</w:t>
            </w:r>
          </w:p>
        </w:tc>
      </w:tr>
      <w:tr w:rsidR="0033285F" w:rsidRPr="00583FD6" w14:paraId="6DEED8EE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528AE019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34C3EDE8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Tacal</w:t>
            </w:r>
          </w:p>
        </w:tc>
        <w:tc>
          <w:tcPr>
            <w:tcW w:w="425" w:type="dxa"/>
          </w:tcPr>
          <w:p w14:paraId="5B8ABA6A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8" w:type="dxa"/>
          </w:tcPr>
          <w:p w14:paraId="741E6C3E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161.6 ± 98.7*</w:t>
            </w:r>
          </w:p>
        </w:tc>
        <w:tc>
          <w:tcPr>
            <w:tcW w:w="425" w:type="dxa"/>
          </w:tcPr>
          <w:p w14:paraId="4E2B6A67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729DD033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144.0 ± 101.2</w:t>
            </w:r>
          </w:p>
        </w:tc>
        <w:tc>
          <w:tcPr>
            <w:tcW w:w="426" w:type="dxa"/>
          </w:tcPr>
          <w:p w14:paraId="2B492C1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275" w:type="dxa"/>
          </w:tcPr>
          <w:p w14:paraId="312E2A7B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0.6 ± 0.4*</w:t>
            </w:r>
          </w:p>
        </w:tc>
        <w:tc>
          <w:tcPr>
            <w:tcW w:w="426" w:type="dxa"/>
          </w:tcPr>
          <w:p w14:paraId="53207145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1EA653F0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1.6 ± 0.8</w:t>
            </w:r>
          </w:p>
        </w:tc>
      </w:tr>
      <w:tr w:rsidR="0033285F" w:rsidRPr="00583FD6" w14:paraId="6AE48DE4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extDirection w:val="btLr"/>
          </w:tcPr>
          <w:p w14:paraId="7F050BE2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Erythrocytes [10</w:t>
            </w:r>
            <w:r w:rsidRPr="00583FD6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val="en-US"/>
              </w:rPr>
              <w:t>6</w:t>
            </w:r>
            <w:r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/µl]</w:t>
            </w:r>
          </w:p>
        </w:tc>
        <w:tc>
          <w:tcPr>
            <w:tcW w:w="992" w:type="dxa"/>
          </w:tcPr>
          <w:p w14:paraId="7FA5CCD1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Healthy** </w:t>
            </w:r>
          </w:p>
        </w:tc>
        <w:tc>
          <w:tcPr>
            <w:tcW w:w="425" w:type="dxa"/>
          </w:tcPr>
          <w:p w14:paraId="16AF678A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4</w:t>
            </w:r>
          </w:p>
        </w:tc>
        <w:tc>
          <w:tcPr>
            <w:tcW w:w="1418" w:type="dxa"/>
          </w:tcPr>
          <w:p w14:paraId="6223C51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8.7 ± 0.1</w:t>
            </w:r>
          </w:p>
        </w:tc>
        <w:tc>
          <w:tcPr>
            <w:tcW w:w="425" w:type="dxa"/>
          </w:tcPr>
          <w:p w14:paraId="114DDB48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417" w:type="dxa"/>
          </w:tcPr>
          <w:p w14:paraId="72E2024A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19.1 ± 13.4</w:t>
            </w:r>
          </w:p>
        </w:tc>
        <w:tc>
          <w:tcPr>
            <w:tcW w:w="426" w:type="dxa"/>
          </w:tcPr>
          <w:p w14:paraId="637EC65E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4</w:t>
            </w:r>
          </w:p>
        </w:tc>
        <w:tc>
          <w:tcPr>
            <w:tcW w:w="1275" w:type="dxa"/>
          </w:tcPr>
          <w:p w14:paraId="118CFD29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8.6 ± 0.1</w:t>
            </w:r>
          </w:p>
        </w:tc>
        <w:tc>
          <w:tcPr>
            <w:tcW w:w="426" w:type="dxa"/>
          </w:tcPr>
          <w:p w14:paraId="68D8CEC8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9</w:t>
            </w:r>
          </w:p>
        </w:tc>
        <w:tc>
          <w:tcPr>
            <w:tcW w:w="1559" w:type="dxa"/>
          </w:tcPr>
          <w:p w14:paraId="6081B408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7.8 ± 0.8</w:t>
            </w:r>
          </w:p>
        </w:tc>
      </w:tr>
      <w:tr w:rsidR="0033285F" w:rsidRPr="00583FD6" w14:paraId="4D6F62BD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5D244EC0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54EDFD61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Ctrl</w:t>
            </w:r>
          </w:p>
        </w:tc>
        <w:tc>
          <w:tcPr>
            <w:tcW w:w="425" w:type="dxa"/>
          </w:tcPr>
          <w:p w14:paraId="491E6614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19</w:t>
            </w:r>
          </w:p>
        </w:tc>
        <w:tc>
          <w:tcPr>
            <w:tcW w:w="1418" w:type="dxa"/>
          </w:tcPr>
          <w:p w14:paraId="2E3EE010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10.0 ± 2.0</w:t>
            </w:r>
          </w:p>
        </w:tc>
        <w:tc>
          <w:tcPr>
            <w:tcW w:w="425" w:type="dxa"/>
          </w:tcPr>
          <w:p w14:paraId="3D2694A3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0C210E5B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9.8 ± 2.4</w:t>
            </w:r>
          </w:p>
        </w:tc>
        <w:tc>
          <w:tcPr>
            <w:tcW w:w="426" w:type="dxa"/>
          </w:tcPr>
          <w:p w14:paraId="6B306411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275" w:type="dxa"/>
          </w:tcPr>
          <w:p w14:paraId="3A7BC40E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7.9 ± 1.0</w:t>
            </w:r>
          </w:p>
        </w:tc>
        <w:tc>
          <w:tcPr>
            <w:tcW w:w="426" w:type="dxa"/>
          </w:tcPr>
          <w:p w14:paraId="391D2BDF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2F28DB3C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7.8 ± 0.8</w:t>
            </w:r>
          </w:p>
        </w:tc>
      </w:tr>
      <w:tr w:rsidR="0033285F" w:rsidRPr="00583FD6" w14:paraId="6F7E1DC4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452BD39D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3D61F78A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Cal</w:t>
            </w:r>
          </w:p>
        </w:tc>
        <w:tc>
          <w:tcPr>
            <w:tcW w:w="425" w:type="dxa"/>
          </w:tcPr>
          <w:p w14:paraId="72624A3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8" w:type="dxa"/>
          </w:tcPr>
          <w:p w14:paraId="3FC6EF96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10.8 ± 2.8</w:t>
            </w:r>
          </w:p>
        </w:tc>
        <w:tc>
          <w:tcPr>
            <w:tcW w:w="425" w:type="dxa"/>
          </w:tcPr>
          <w:p w14:paraId="4DE216D9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75935600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11.0 ± 1.4</w:t>
            </w:r>
          </w:p>
        </w:tc>
        <w:tc>
          <w:tcPr>
            <w:tcW w:w="426" w:type="dxa"/>
          </w:tcPr>
          <w:p w14:paraId="30572FAB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275" w:type="dxa"/>
          </w:tcPr>
          <w:p w14:paraId="1BCC7BBB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8.4 ± 0.6</w:t>
            </w:r>
          </w:p>
        </w:tc>
        <w:tc>
          <w:tcPr>
            <w:tcW w:w="426" w:type="dxa"/>
          </w:tcPr>
          <w:p w14:paraId="0EB368CA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13C7B52C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7.6 ± 0.8</w:t>
            </w:r>
          </w:p>
        </w:tc>
      </w:tr>
      <w:tr w:rsidR="0033285F" w:rsidRPr="00583FD6" w14:paraId="3B51A669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5448DEAA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0A930058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Tacal</w:t>
            </w:r>
          </w:p>
        </w:tc>
        <w:tc>
          <w:tcPr>
            <w:tcW w:w="425" w:type="dxa"/>
          </w:tcPr>
          <w:p w14:paraId="4480E89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8" w:type="dxa"/>
          </w:tcPr>
          <w:p w14:paraId="2068B52A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10.5 ± 2.2</w:t>
            </w:r>
          </w:p>
        </w:tc>
        <w:tc>
          <w:tcPr>
            <w:tcW w:w="425" w:type="dxa"/>
          </w:tcPr>
          <w:p w14:paraId="6BFAD5D6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10EA5AD2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10.8 ± 2.0</w:t>
            </w:r>
          </w:p>
        </w:tc>
        <w:tc>
          <w:tcPr>
            <w:tcW w:w="426" w:type="dxa"/>
          </w:tcPr>
          <w:p w14:paraId="09AAE94F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275" w:type="dxa"/>
          </w:tcPr>
          <w:p w14:paraId="7CC525F5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8.3 ± 0.7</w:t>
            </w:r>
          </w:p>
        </w:tc>
        <w:tc>
          <w:tcPr>
            <w:tcW w:w="426" w:type="dxa"/>
          </w:tcPr>
          <w:p w14:paraId="324E12EE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7838EFBA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7.3 ± 0.7</w:t>
            </w:r>
          </w:p>
        </w:tc>
      </w:tr>
      <w:tr w:rsidR="0033285F" w:rsidRPr="00583FD6" w14:paraId="7BAD1EE7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extDirection w:val="btLr"/>
          </w:tcPr>
          <w:p w14:paraId="4669DD17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Hemoglobin [g/dl]</w:t>
            </w:r>
          </w:p>
        </w:tc>
        <w:tc>
          <w:tcPr>
            <w:tcW w:w="992" w:type="dxa"/>
          </w:tcPr>
          <w:p w14:paraId="6653981D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Healthy** </w:t>
            </w:r>
          </w:p>
        </w:tc>
        <w:tc>
          <w:tcPr>
            <w:tcW w:w="425" w:type="dxa"/>
          </w:tcPr>
          <w:p w14:paraId="2FFF8BCB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4</w:t>
            </w:r>
          </w:p>
        </w:tc>
        <w:tc>
          <w:tcPr>
            <w:tcW w:w="1418" w:type="dxa"/>
          </w:tcPr>
          <w:p w14:paraId="79A2BCD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16.4 ± 0.3</w:t>
            </w:r>
          </w:p>
        </w:tc>
        <w:tc>
          <w:tcPr>
            <w:tcW w:w="425" w:type="dxa"/>
          </w:tcPr>
          <w:p w14:paraId="73346D7B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417" w:type="dxa"/>
          </w:tcPr>
          <w:p w14:paraId="3D5909FC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35.1 ± 23.9</w:t>
            </w:r>
          </w:p>
        </w:tc>
        <w:tc>
          <w:tcPr>
            <w:tcW w:w="426" w:type="dxa"/>
          </w:tcPr>
          <w:p w14:paraId="1BE0DD98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4</w:t>
            </w:r>
          </w:p>
        </w:tc>
        <w:tc>
          <w:tcPr>
            <w:tcW w:w="1275" w:type="dxa"/>
          </w:tcPr>
          <w:p w14:paraId="1CA1C9EB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16.4 ± 0.3*</w:t>
            </w:r>
          </w:p>
        </w:tc>
        <w:tc>
          <w:tcPr>
            <w:tcW w:w="426" w:type="dxa"/>
          </w:tcPr>
          <w:p w14:paraId="05CBEA9B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9</w:t>
            </w:r>
          </w:p>
        </w:tc>
        <w:tc>
          <w:tcPr>
            <w:tcW w:w="1559" w:type="dxa"/>
          </w:tcPr>
          <w:p w14:paraId="7AF3F28E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14.9 ± 1.4</w:t>
            </w:r>
          </w:p>
        </w:tc>
      </w:tr>
      <w:tr w:rsidR="0033285F" w:rsidRPr="00583FD6" w14:paraId="6C6DA4A5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3B8784B8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58FB69F9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Ctrl</w:t>
            </w:r>
          </w:p>
        </w:tc>
        <w:tc>
          <w:tcPr>
            <w:tcW w:w="425" w:type="dxa"/>
          </w:tcPr>
          <w:p w14:paraId="401D5B36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19</w:t>
            </w:r>
          </w:p>
        </w:tc>
        <w:tc>
          <w:tcPr>
            <w:tcW w:w="1418" w:type="dxa"/>
          </w:tcPr>
          <w:p w14:paraId="4140F3B8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17.3 ± 5.9</w:t>
            </w:r>
          </w:p>
        </w:tc>
        <w:tc>
          <w:tcPr>
            <w:tcW w:w="425" w:type="dxa"/>
          </w:tcPr>
          <w:p w14:paraId="73D2B029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74BCF852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19.5 ± 4.7</w:t>
            </w:r>
          </w:p>
        </w:tc>
        <w:tc>
          <w:tcPr>
            <w:tcW w:w="426" w:type="dxa"/>
          </w:tcPr>
          <w:p w14:paraId="108F637E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275" w:type="dxa"/>
          </w:tcPr>
          <w:p w14:paraId="67E89C6E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14.7 ± 1.9</w:t>
            </w:r>
          </w:p>
        </w:tc>
        <w:tc>
          <w:tcPr>
            <w:tcW w:w="426" w:type="dxa"/>
          </w:tcPr>
          <w:p w14:paraId="61C628FC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0A1F4383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15.0 ± 1.3</w:t>
            </w:r>
          </w:p>
        </w:tc>
      </w:tr>
      <w:tr w:rsidR="0033285F" w:rsidRPr="00583FD6" w14:paraId="1DE7D6D1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455246A7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006D4020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Cal</w:t>
            </w:r>
          </w:p>
        </w:tc>
        <w:tc>
          <w:tcPr>
            <w:tcW w:w="425" w:type="dxa"/>
          </w:tcPr>
          <w:p w14:paraId="7A41BBBA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8" w:type="dxa"/>
          </w:tcPr>
          <w:p w14:paraId="46CBBFF0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19.1 ± 7.9</w:t>
            </w:r>
          </w:p>
        </w:tc>
        <w:tc>
          <w:tcPr>
            <w:tcW w:w="425" w:type="dxa"/>
          </w:tcPr>
          <w:p w14:paraId="118F38D3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3E83B9F0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21.3 ± 2.7</w:t>
            </w:r>
          </w:p>
        </w:tc>
        <w:tc>
          <w:tcPr>
            <w:tcW w:w="426" w:type="dxa"/>
          </w:tcPr>
          <w:p w14:paraId="5E810A5F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275" w:type="dxa"/>
          </w:tcPr>
          <w:p w14:paraId="1777C4B7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15.4 ± 0.9</w:t>
            </w:r>
          </w:p>
        </w:tc>
        <w:tc>
          <w:tcPr>
            <w:tcW w:w="426" w:type="dxa"/>
          </w:tcPr>
          <w:p w14:paraId="68C27107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0676FD80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14.5 ± 1.6</w:t>
            </w:r>
          </w:p>
        </w:tc>
      </w:tr>
      <w:tr w:rsidR="0033285F" w:rsidRPr="00583FD6" w14:paraId="17EFC79D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6228D60F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53A8D7E3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Tacal</w:t>
            </w:r>
          </w:p>
        </w:tc>
        <w:tc>
          <w:tcPr>
            <w:tcW w:w="425" w:type="dxa"/>
          </w:tcPr>
          <w:p w14:paraId="0F6F0286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8" w:type="dxa"/>
          </w:tcPr>
          <w:p w14:paraId="30C0871A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18.1 ± 6.2</w:t>
            </w:r>
          </w:p>
        </w:tc>
        <w:tc>
          <w:tcPr>
            <w:tcW w:w="425" w:type="dxa"/>
          </w:tcPr>
          <w:p w14:paraId="650BC1AA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0F119311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21.1 ± 3.7</w:t>
            </w:r>
          </w:p>
        </w:tc>
        <w:tc>
          <w:tcPr>
            <w:tcW w:w="426" w:type="dxa"/>
          </w:tcPr>
          <w:p w14:paraId="3043B3C4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275" w:type="dxa"/>
          </w:tcPr>
          <w:p w14:paraId="30542FB6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15.1 ± 1.1</w:t>
            </w:r>
          </w:p>
        </w:tc>
        <w:tc>
          <w:tcPr>
            <w:tcW w:w="426" w:type="dxa"/>
          </w:tcPr>
          <w:p w14:paraId="28B713D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1281C859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14.1 ± 1.2</w:t>
            </w:r>
          </w:p>
        </w:tc>
      </w:tr>
      <w:tr w:rsidR="0033285F" w:rsidRPr="00583FD6" w14:paraId="734B72CB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extDirection w:val="btLr"/>
          </w:tcPr>
          <w:p w14:paraId="64C99E3C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Platelets [g/dl]</w:t>
            </w:r>
          </w:p>
        </w:tc>
        <w:tc>
          <w:tcPr>
            <w:tcW w:w="992" w:type="dxa"/>
          </w:tcPr>
          <w:p w14:paraId="25C85996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Healthy** </w:t>
            </w:r>
          </w:p>
        </w:tc>
        <w:tc>
          <w:tcPr>
            <w:tcW w:w="425" w:type="dxa"/>
          </w:tcPr>
          <w:p w14:paraId="122197A7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4</w:t>
            </w:r>
          </w:p>
        </w:tc>
        <w:tc>
          <w:tcPr>
            <w:tcW w:w="1418" w:type="dxa"/>
          </w:tcPr>
          <w:p w14:paraId="2DC39213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209.0 ± 77.7*</w:t>
            </w:r>
          </w:p>
        </w:tc>
        <w:tc>
          <w:tcPr>
            <w:tcW w:w="425" w:type="dxa"/>
          </w:tcPr>
          <w:p w14:paraId="42C7A36A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417" w:type="dxa"/>
          </w:tcPr>
          <w:p w14:paraId="7FD50267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532.3 ± 379.6</w:t>
            </w:r>
          </w:p>
        </w:tc>
        <w:tc>
          <w:tcPr>
            <w:tcW w:w="426" w:type="dxa"/>
          </w:tcPr>
          <w:p w14:paraId="29CA3503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4</w:t>
            </w:r>
          </w:p>
        </w:tc>
        <w:tc>
          <w:tcPr>
            <w:tcW w:w="1275" w:type="dxa"/>
          </w:tcPr>
          <w:p w14:paraId="4D6076DA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209.0 ± 77.7</w:t>
            </w:r>
          </w:p>
        </w:tc>
        <w:tc>
          <w:tcPr>
            <w:tcW w:w="426" w:type="dxa"/>
          </w:tcPr>
          <w:p w14:paraId="08BC5CF8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9</w:t>
            </w:r>
          </w:p>
        </w:tc>
        <w:tc>
          <w:tcPr>
            <w:tcW w:w="1559" w:type="dxa"/>
          </w:tcPr>
          <w:p w14:paraId="3D474C6B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317.8 ± 122.4</w:t>
            </w:r>
          </w:p>
        </w:tc>
      </w:tr>
      <w:tr w:rsidR="0033285F" w:rsidRPr="00583FD6" w14:paraId="1BBF90D8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307FD25A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32B5A33C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Ctrl</w:t>
            </w:r>
          </w:p>
        </w:tc>
        <w:tc>
          <w:tcPr>
            <w:tcW w:w="425" w:type="dxa"/>
          </w:tcPr>
          <w:p w14:paraId="7D43F4C8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19</w:t>
            </w:r>
          </w:p>
        </w:tc>
        <w:tc>
          <w:tcPr>
            <w:tcW w:w="1418" w:type="dxa"/>
          </w:tcPr>
          <w:p w14:paraId="3312A181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502.5 ± 146.9</w:t>
            </w:r>
          </w:p>
        </w:tc>
        <w:tc>
          <w:tcPr>
            <w:tcW w:w="425" w:type="dxa"/>
          </w:tcPr>
          <w:p w14:paraId="6CCAADA6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3674A6B3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551.2 ± 113.0</w:t>
            </w:r>
          </w:p>
        </w:tc>
        <w:tc>
          <w:tcPr>
            <w:tcW w:w="426" w:type="dxa"/>
          </w:tcPr>
          <w:p w14:paraId="342C025C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275" w:type="dxa"/>
          </w:tcPr>
          <w:p w14:paraId="17635B64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295.7 ± 79.6</w:t>
            </w:r>
          </w:p>
        </w:tc>
        <w:tc>
          <w:tcPr>
            <w:tcW w:w="426" w:type="dxa"/>
          </w:tcPr>
          <w:p w14:paraId="59B5C83E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2DCFE637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418.1 ± 115.7</w:t>
            </w:r>
          </w:p>
        </w:tc>
      </w:tr>
      <w:tr w:rsidR="0033285F" w:rsidRPr="00583FD6" w14:paraId="41D4CF0D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1F245F2D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5163F75F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Cal</w:t>
            </w:r>
          </w:p>
        </w:tc>
        <w:tc>
          <w:tcPr>
            <w:tcW w:w="425" w:type="dxa"/>
          </w:tcPr>
          <w:p w14:paraId="0315CFEE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8" w:type="dxa"/>
          </w:tcPr>
          <w:p w14:paraId="76D69DD2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544.8 ± 141.7</w:t>
            </w:r>
          </w:p>
        </w:tc>
        <w:tc>
          <w:tcPr>
            <w:tcW w:w="425" w:type="dxa"/>
          </w:tcPr>
          <w:p w14:paraId="2271829F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77ACC595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541.4 ± 161.7</w:t>
            </w:r>
          </w:p>
        </w:tc>
        <w:tc>
          <w:tcPr>
            <w:tcW w:w="426" w:type="dxa"/>
          </w:tcPr>
          <w:p w14:paraId="3A24CB55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275" w:type="dxa"/>
          </w:tcPr>
          <w:p w14:paraId="30994C6E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320.3 ± 87.3</w:t>
            </w:r>
          </w:p>
        </w:tc>
        <w:tc>
          <w:tcPr>
            <w:tcW w:w="426" w:type="dxa"/>
          </w:tcPr>
          <w:p w14:paraId="0415D58E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54AE67E6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410.6 ± 109.1</w:t>
            </w:r>
          </w:p>
        </w:tc>
      </w:tr>
      <w:tr w:rsidR="0033285F" w:rsidRPr="00583FD6" w14:paraId="112B94F4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1C18002A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5FCB07F3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Tacal</w:t>
            </w:r>
          </w:p>
        </w:tc>
        <w:tc>
          <w:tcPr>
            <w:tcW w:w="425" w:type="dxa"/>
          </w:tcPr>
          <w:p w14:paraId="0AFCD411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8" w:type="dxa"/>
          </w:tcPr>
          <w:p w14:paraId="20603B09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505.8 ± 127.2</w:t>
            </w:r>
          </w:p>
        </w:tc>
        <w:tc>
          <w:tcPr>
            <w:tcW w:w="425" w:type="dxa"/>
          </w:tcPr>
          <w:p w14:paraId="26C59E37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06536493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581.6 ± 158.6</w:t>
            </w:r>
          </w:p>
        </w:tc>
        <w:tc>
          <w:tcPr>
            <w:tcW w:w="426" w:type="dxa"/>
          </w:tcPr>
          <w:p w14:paraId="4845FE8B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275" w:type="dxa"/>
          </w:tcPr>
          <w:p w14:paraId="4042FB9A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281.2 ± 84.9</w:t>
            </w:r>
          </w:p>
        </w:tc>
        <w:tc>
          <w:tcPr>
            <w:tcW w:w="426" w:type="dxa"/>
          </w:tcPr>
          <w:p w14:paraId="64BB2C5E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7BA201CA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392.2 ± 134.8</w:t>
            </w:r>
          </w:p>
        </w:tc>
      </w:tr>
      <w:tr w:rsidR="0033285F" w:rsidRPr="00583FD6" w14:paraId="6FAB1E4B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extDirection w:val="btLr"/>
          </w:tcPr>
          <w:p w14:paraId="4FFDFDC7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Lymphocytes [%]</w:t>
            </w:r>
          </w:p>
        </w:tc>
        <w:tc>
          <w:tcPr>
            <w:tcW w:w="992" w:type="dxa"/>
          </w:tcPr>
          <w:p w14:paraId="5DFD8A6A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Healthy** </w:t>
            </w:r>
          </w:p>
        </w:tc>
        <w:tc>
          <w:tcPr>
            <w:tcW w:w="425" w:type="dxa"/>
          </w:tcPr>
          <w:p w14:paraId="62B3FD84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4</w:t>
            </w:r>
          </w:p>
        </w:tc>
        <w:tc>
          <w:tcPr>
            <w:tcW w:w="1418" w:type="dxa"/>
          </w:tcPr>
          <w:p w14:paraId="2E119835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84.1 ± 2.6*</w:t>
            </w:r>
          </w:p>
        </w:tc>
        <w:tc>
          <w:tcPr>
            <w:tcW w:w="425" w:type="dxa"/>
          </w:tcPr>
          <w:p w14:paraId="7408E844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417" w:type="dxa"/>
          </w:tcPr>
          <w:p w14:paraId="14C36FB1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79.2 ± 3.6*</w:t>
            </w:r>
          </w:p>
        </w:tc>
        <w:tc>
          <w:tcPr>
            <w:tcW w:w="426" w:type="dxa"/>
          </w:tcPr>
          <w:p w14:paraId="28A09DD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4</w:t>
            </w:r>
          </w:p>
        </w:tc>
        <w:tc>
          <w:tcPr>
            <w:tcW w:w="1275" w:type="dxa"/>
          </w:tcPr>
          <w:p w14:paraId="34D4E27B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84.1 ± 2.6</w:t>
            </w:r>
          </w:p>
        </w:tc>
        <w:tc>
          <w:tcPr>
            <w:tcW w:w="426" w:type="dxa"/>
          </w:tcPr>
          <w:p w14:paraId="66014F30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9</w:t>
            </w:r>
          </w:p>
        </w:tc>
        <w:tc>
          <w:tcPr>
            <w:tcW w:w="1559" w:type="dxa"/>
          </w:tcPr>
          <w:p w14:paraId="5B47E1B7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79.0 ± 3.6*</w:t>
            </w:r>
          </w:p>
        </w:tc>
      </w:tr>
      <w:tr w:rsidR="0033285F" w:rsidRPr="00583FD6" w14:paraId="14AB9138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12B603E8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6BC09B0B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Ctrl</w:t>
            </w:r>
          </w:p>
        </w:tc>
        <w:tc>
          <w:tcPr>
            <w:tcW w:w="425" w:type="dxa"/>
          </w:tcPr>
          <w:p w14:paraId="5708E4F0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19</w:t>
            </w:r>
          </w:p>
        </w:tc>
        <w:tc>
          <w:tcPr>
            <w:tcW w:w="1418" w:type="dxa"/>
          </w:tcPr>
          <w:p w14:paraId="0B43B36B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22.1 ± 6.5</w:t>
            </w:r>
          </w:p>
        </w:tc>
        <w:tc>
          <w:tcPr>
            <w:tcW w:w="425" w:type="dxa"/>
          </w:tcPr>
          <w:p w14:paraId="3F46B662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16CFB561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19.4 ± 7.9</w:t>
            </w:r>
          </w:p>
        </w:tc>
        <w:tc>
          <w:tcPr>
            <w:tcW w:w="426" w:type="dxa"/>
          </w:tcPr>
          <w:p w14:paraId="396E13AB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275" w:type="dxa"/>
          </w:tcPr>
          <w:p w14:paraId="4EF56142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75.9 ± 7.7</w:t>
            </w:r>
          </w:p>
        </w:tc>
        <w:tc>
          <w:tcPr>
            <w:tcW w:w="426" w:type="dxa"/>
          </w:tcPr>
          <w:p w14:paraId="36A10E86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5BB6F395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70.4 ± 5.5</w:t>
            </w:r>
          </w:p>
        </w:tc>
      </w:tr>
      <w:tr w:rsidR="0033285F" w:rsidRPr="00583FD6" w14:paraId="1F9EBAE5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14EECF03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28886C60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Cal</w:t>
            </w:r>
          </w:p>
        </w:tc>
        <w:tc>
          <w:tcPr>
            <w:tcW w:w="425" w:type="dxa"/>
          </w:tcPr>
          <w:p w14:paraId="14B260E4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8" w:type="dxa"/>
          </w:tcPr>
          <w:p w14:paraId="1A3BBF48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19.4 ± 5.6</w:t>
            </w:r>
          </w:p>
        </w:tc>
        <w:tc>
          <w:tcPr>
            <w:tcW w:w="425" w:type="dxa"/>
          </w:tcPr>
          <w:p w14:paraId="0125E655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2601EEB2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18.6 ± 4.5</w:t>
            </w:r>
          </w:p>
        </w:tc>
        <w:tc>
          <w:tcPr>
            <w:tcW w:w="426" w:type="dxa"/>
          </w:tcPr>
          <w:p w14:paraId="332EF5C3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275" w:type="dxa"/>
          </w:tcPr>
          <w:p w14:paraId="2B9709A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73.3 ± 7.8</w:t>
            </w:r>
          </w:p>
        </w:tc>
        <w:tc>
          <w:tcPr>
            <w:tcW w:w="426" w:type="dxa"/>
          </w:tcPr>
          <w:p w14:paraId="5C5B0D25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2C143E17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68.7 ± 5.7</w:t>
            </w:r>
          </w:p>
        </w:tc>
      </w:tr>
      <w:tr w:rsidR="0033285F" w:rsidRPr="00583FD6" w14:paraId="2F7E40E8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2774A20F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4079DC23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Tacal</w:t>
            </w:r>
          </w:p>
        </w:tc>
        <w:tc>
          <w:tcPr>
            <w:tcW w:w="425" w:type="dxa"/>
          </w:tcPr>
          <w:p w14:paraId="1DFEF785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8" w:type="dxa"/>
          </w:tcPr>
          <w:p w14:paraId="596A63C2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20.3 ± 7.3</w:t>
            </w:r>
          </w:p>
        </w:tc>
        <w:tc>
          <w:tcPr>
            <w:tcW w:w="425" w:type="dxa"/>
          </w:tcPr>
          <w:p w14:paraId="6181FD64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52E2BF17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18.1 ± 5.0</w:t>
            </w:r>
          </w:p>
        </w:tc>
        <w:tc>
          <w:tcPr>
            <w:tcW w:w="426" w:type="dxa"/>
          </w:tcPr>
          <w:p w14:paraId="5FC9C66C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275" w:type="dxa"/>
          </w:tcPr>
          <w:p w14:paraId="5ACDFABE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78.4 ± 7.5</w:t>
            </w:r>
          </w:p>
        </w:tc>
        <w:tc>
          <w:tcPr>
            <w:tcW w:w="426" w:type="dxa"/>
          </w:tcPr>
          <w:p w14:paraId="2B193F3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029BD670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66.8 ± 9.7</w:t>
            </w:r>
          </w:p>
        </w:tc>
      </w:tr>
      <w:tr w:rsidR="0033285F" w:rsidRPr="00583FD6" w14:paraId="2B1705EE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extDirection w:val="btLr"/>
          </w:tcPr>
          <w:p w14:paraId="198CE34C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Monocytes [%]</w:t>
            </w:r>
          </w:p>
        </w:tc>
        <w:tc>
          <w:tcPr>
            <w:tcW w:w="992" w:type="dxa"/>
          </w:tcPr>
          <w:p w14:paraId="4CF88B03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Healthy** </w:t>
            </w:r>
          </w:p>
        </w:tc>
        <w:tc>
          <w:tcPr>
            <w:tcW w:w="425" w:type="dxa"/>
          </w:tcPr>
          <w:p w14:paraId="75F9D8F7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4</w:t>
            </w:r>
          </w:p>
        </w:tc>
        <w:tc>
          <w:tcPr>
            <w:tcW w:w="1418" w:type="dxa"/>
          </w:tcPr>
          <w:p w14:paraId="0D0564A2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5.3 ± 1.1*</w:t>
            </w:r>
          </w:p>
        </w:tc>
        <w:tc>
          <w:tcPr>
            <w:tcW w:w="425" w:type="dxa"/>
          </w:tcPr>
          <w:p w14:paraId="22F259B8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417" w:type="dxa"/>
          </w:tcPr>
          <w:p w14:paraId="4668AA88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8.0 ± 3.5*</w:t>
            </w:r>
          </w:p>
        </w:tc>
        <w:tc>
          <w:tcPr>
            <w:tcW w:w="426" w:type="dxa"/>
          </w:tcPr>
          <w:p w14:paraId="3862F035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4</w:t>
            </w:r>
          </w:p>
        </w:tc>
        <w:tc>
          <w:tcPr>
            <w:tcW w:w="1275" w:type="dxa"/>
          </w:tcPr>
          <w:p w14:paraId="46A60210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5.3 ± 1.0*</w:t>
            </w:r>
          </w:p>
        </w:tc>
        <w:tc>
          <w:tcPr>
            <w:tcW w:w="426" w:type="dxa"/>
          </w:tcPr>
          <w:p w14:paraId="69A9ED5C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9</w:t>
            </w:r>
          </w:p>
        </w:tc>
        <w:tc>
          <w:tcPr>
            <w:tcW w:w="1559" w:type="dxa"/>
          </w:tcPr>
          <w:p w14:paraId="3703E28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9.2 ± 1.3</w:t>
            </w:r>
          </w:p>
        </w:tc>
      </w:tr>
      <w:tr w:rsidR="0033285F" w:rsidRPr="00583FD6" w14:paraId="43FC3BF2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2D4B329C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38E15886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Ctrl</w:t>
            </w:r>
          </w:p>
        </w:tc>
        <w:tc>
          <w:tcPr>
            <w:tcW w:w="425" w:type="dxa"/>
          </w:tcPr>
          <w:p w14:paraId="380DDBF4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19</w:t>
            </w:r>
          </w:p>
        </w:tc>
        <w:tc>
          <w:tcPr>
            <w:tcW w:w="1418" w:type="dxa"/>
          </w:tcPr>
          <w:p w14:paraId="06BC003A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14.6 ± 3.4</w:t>
            </w:r>
          </w:p>
        </w:tc>
        <w:tc>
          <w:tcPr>
            <w:tcW w:w="425" w:type="dxa"/>
          </w:tcPr>
          <w:p w14:paraId="756169B7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3521779C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12.9 ± 3.5</w:t>
            </w:r>
          </w:p>
        </w:tc>
        <w:tc>
          <w:tcPr>
            <w:tcW w:w="426" w:type="dxa"/>
          </w:tcPr>
          <w:p w14:paraId="5FF66553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275" w:type="dxa"/>
          </w:tcPr>
          <w:p w14:paraId="0A9A1033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10.3 ± 2.4</w:t>
            </w:r>
          </w:p>
        </w:tc>
        <w:tc>
          <w:tcPr>
            <w:tcW w:w="426" w:type="dxa"/>
          </w:tcPr>
          <w:p w14:paraId="536C2F58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7861335C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9.7 ± 1.9</w:t>
            </w:r>
          </w:p>
        </w:tc>
      </w:tr>
      <w:tr w:rsidR="0033285F" w:rsidRPr="00583FD6" w14:paraId="2CB8CDA6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3E947F91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61EEB08B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Cal</w:t>
            </w:r>
          </w:p>
        </w:tc>
        <w:tc>
          <w:tcPr>
            <w:tcW w:w="425" w:type="dxa"/>
          </w:tcPr>
          <w:p w14:paraId="1CF7C0A8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8" w:type="dxa"/>
          </w:tcPr>
          <w:p w14:paraId="67A69FAE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15.4 ± 3.6</w:t>
            </w:r>
          </w:p>
        </w:tc>
        <w:tc>
          <w:tcPr>
            <w:tcW w:w="425" w:type="dxa"/>
          </w:tcPr>
          <w:p w14:paraId="7E48CE51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4A200026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13.7 ± 2.5</w:t>
            </w:r>
          </w:p>
        </w:tc>
        <w:tc>
          <w:tcPr>
            <w:tcW w:w="426" w:type="dxa"/>
          </w:tcPr>
          <w:p w14:paraId="48B27C0F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275" w:type="dxa"/>
          </w:tcPr>
          <w:p w14:paraId="024E2584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12.3 ± 2.7</w:t>
            </w:r>
          </w:p>
        </w:tc>
        <w:tc>
          <w:tcPr>
            <w:tcW w:w="426" w:type="dxa"/>
          </w:tcPr>
          <w:p w14:paraId="0B01F92C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65C0B3A6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10.8 ± 2.5</w:t>
            </w:r>
          </w:p>
        </w:tc>
      </w:tr>
      <w:tr w:rsidR="0033285F" w:rsidRPr="00583FD6" w14:paraId="37B35558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48B62881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0F3CB67B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Tacal</w:t>
            </w:r>
          </w:p>
        </w:tc>
        <w:tc>
          <w:tcPr>
            <w:tcW w:w="425" w:type="dxa"/>
          </w:tcPr>
          <w:p w14:paraId="27314974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8" w:type="dxa"/>
          </w:tcPr>
          <w:p w14:paraId="28DBA688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14.6 ± 1.8</w:t>
            </w:r>
          </w:p>
        </w:tc>
        <w:tc>
          <w:tcPr>
            <w:tcW w:w="425" w:type="dxa"/>
          </w:tcPr>
          <w:p w14:paraId="0D907C83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7B055D8A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14.0 ± 2.7</w:t>
            </w:r>
          </w:p>
        </w:tc>
        <w:tc>
          <w:tcPr>
            <w:tcW w:w="426" w:type="dxa"/>
          </w:tcPr>
          <w:p w14:paraId="17E280EE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275" w:type="dxa"/>
          </w:tcPr>
          <w:p w14:paraId="6778DF6F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11.2 ± 2.9</w:t>
            </w:r>
          </w:p>
        </w:tc>
        <w:tc>
          <w:tcPr>
            <w:tcW w:w="426" w:type="dxa"/>
          </w:tcPr>
          <w:p w14:paraId="23208F46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33254420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11.2 ± 2.3</w:t>
            </w:r>
          </w:p>
        </w:tc>
      </w:tr>
      <w:tr w:rsidR="0033285F" w:rsidRPr="00583FD6" w14:paraId="5EDD8D7A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extDirection w:val="btLr"/>
          </w:tcPr>
          <w:p w14:paraId="75DDE303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Granulocytes [%]</w:t>
            </w:r>
          </w:p>
        </w:tc>
        <w:tc>
          <w:tcPr>
            <w:tcW w:w="992" w:type="dxa"/>
          </w:tcPr>
          <w:p w14:paraId="5C5AE652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Healthy** </w:t>
            </w:r>
          </w:p>
        </w:tc>
        <w:tc>
          <w:tcPr>
            <w:tcW w:w="425" w:type="dxa"/>
          </w:tcPr>
          <w:p w14:paraId="2642B7E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4</w:t>
            </w:r>
          </w:p>
        </w:tc>
        <w:tc>
          <w:tcPr>
            <w:tcW w:w="1418" w:type="dxa"/>
          </w:tcPr>
          <w:p w14:paraId="6896B44B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10.6 ± 2.4*</w:t>
            </w:r>
          </w:p>
        </w:tc>
        <w:tc>
          <w:tcPr>
            <w:tcW w:w="425" w:type="dxa"/>
          </w:tcPr>
          <w:p w14:paraId="788FA019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417" w:type="dxa"/>
          </w:tcPr>
          <w:p w14:paraId="38FDCCC7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13.4 ± 3.4*</w:t>
            </w:r>
          </w:p>
        </w:tc>
        <w:tc>
          <w:tcPr>
            <w:tcW w:w="426" w:type="dxa"/>
          </w:tcPr>
          <w:p w14:paraId="7BA5C522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4</w:t>
            </w:r>
          </w:p>
        </w:tc>
        <w:tc>
          <w:tcPr>
            <w:tcW w:w="1275" w:type="dxa"/>
          </w:tcPr>
          <w:p w14:paraId="21889733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10.6 ± 2.4</w:t>
            </w:r>
          </w:p>
        </w:tc>
        <w:tc>
          <w:tcPr>
            <w:tcW w:w="426" w:type="dxa"/>
          </w:tcPr>
          <w:p w14:paraId="101D3E19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9</w:t>
            </w:r>
          </w:p>
        </w:tc>
        <w:tc>
          <w:tcPr>
            <w:tcW w:w="1559" w:type="dxa"/>
          </w:tcPr>
          <w:p w14:paraId="4CE3EBE5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12.3 ± 2.7*</w:t>
            </w:r>
          </w:p>
        </w:tc>
      </w:tr>
      <w:tr w:rsidR="0033285F" w:rsidRPr="00583FD6" w14:paraId="15C56366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748960A0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554CDC20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Ctrl</w:t>
            </w:r>
          </w:p>
        </w:tc>
        <w:tc>
          <w:tcPr>
            <w:tcW w:w="425" w:type="dxa"/>
          </w:tcPr>
          <w:p w14:paraId="00A5972A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19</w:t>
            </w:r>
          </w:p>
        </w:tc>
        <w:tc>
          <w:tcPr>
            <w:tcW w:w="1418" w:type="dxa"/>
          </w:tcPr>
          <w:p w14:paraId="6BA4CA12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63.3 ± 8.9</w:t>
            </w:r>
          </w:p>
        </w:tc>
        <w:tc>
          <w:tcPr>
            <w:tcW w:w="425" w:type="dxa"/>
          </w:tcPr>
          <w:p w14:paraId="2BE90E00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26CAE5F3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67.7 ± 10.3</w:t>
            </w:r>
          </w:p>
        </w:tc>
        <w:tc>
          <w:tcPr>
            <w:tcW w:w="426" w:type="dxa"/>
          </w:tcPr>
          <w:p w14:paraId="50E46DD9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275" w:type="dxa"/>
          </w:tcPr>
          <w:p w14:paraId="6656FE1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13.9 ± 6.4</w:t>
            </w:r>
          </w:p>
        </w:tc>
        <w:tc>
          <w:tcPr>
            <w:tcW w:w="426" w:type="dxa"/>
          </w:tcPr>
          <w:p w14:paraId="325F8809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15F29185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19.9 ± 5.9</w:t>
            </w:r>
          </w:p>
        </w:tc>
      </w:tr>
      <w:tr w:rsidR="0033285F" w:rsidRPr="00583FD6" w14:paraId="6214B1F0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50830FDA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4F040931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Cal</w:t>
            </w:r>
          </w:p>
        </w:tc>
        <w:tc>
          <w:tcPr>
            <w:tcW w:w="425" w:type="dxa"/>
          </w:tcPr>
          <w:p w14:paraId="68E18553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8" w:type="dxa"/>
          </w:tcPr>
          <w:p w14:paraId="2EC4A9E7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67.0 ± 6.7</w:t>
            </w:r>
          </w:p>
        </w:tc>
        <w:tc>
          <w:tcPr>
            <w:tcW w:w="425" w:type="dxa"/>
          </w:tcPr>
          <w:p w14:paraId="49B6DA36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06DE148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67.7 ± 6.6</w:t>
            </w:r>
          </w:p>
        </w:tc>
        <w:tc>
          <w:tcPr>
            <w:tcW w:w="426" w:type="dxa"/>
          </w:tcPr>
          <w:p w14:paraId="10C70AEA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275" w:type="dxa"/>
          </w:tcPr>
          <w:p w14:paraId="3EFA747F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14.3 ± 6.5</w:t>
            </w:r>
          </w:p>
        </w:tc>
        <w:tc>
          <w:tcPr>
            <w:tcW w:w="426" w:type="dxa"/>
          </w:tcPr>
          <w:p w14:paraId="2953FC89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160BE9CA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20.5 ± 6.3</w:t>
            </w:r>
          </w:p>
        </w:tc>
      </w:tr>
      <w:tr w:rsidR="0033285F" w:rsidRPr="00583FD6" w14:paraId="0EF49554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4EFB2FEF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156AC54F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Tacal</w:t>
            </w:r>
          </w:p>
        </w:tc>
        <w:tc>
          <w:tcPr>
            <w:tcW w:w="425" w:type="dxa"/>
          </w:tcPr>
          <w:p w14:paraId="3C20273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8" w:type="dxa"/>
          </w:tcPr>
          <w:p w14:paraId="388E2A33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67.5 ± 3.8</w:t>
            </w:r>
          </w:p>
        </w:tc>
        <w:tc>
          <w:tcPr>
            <w:tcW w:w="425" w:type="dxa"/>
          </w:tcPr>
          <w:p w14:paraId="40F5B49A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7" w:type="dxa"/>
          </w:tcPr>
          <w:p w14:paraId="2D1E5C20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67.9 ± 7.2</w:t>
            </w:r>
          </w:p>
        </w:tc>
        <w:tc>
          <w:tcPr>
            <w:tcW w:w="426" w:type="dxa"/>
          </w:tcPr>
          <w:p w14:paraId="00C10BD9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275" w:type="dxa"/>
          </w:tcPr>
          <w:p w14:paraId="08F03D9B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10.5 ± 5.1</w:t>
            </w:r>
          </w:p>
        </w:tc>
        <w:tc>
          <w:tcPr>
            <w:tcW w:w="426" w:type="dxa"/>
          </w:tcPr>
          <w:p w14:paraId="03781883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31511738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22.0 ± 8.8</w:t>
            </w:r>
          </w:p>
        </w:tc>
      </w:tr>
      <w:tr w:rsidR="0033285F" w:rsidRPr="00583FD6" w14:paraId="488D557B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extDirection w:val="btLr"/>
          </w:tcPr>
          <w:p w14:paraId="58116868" w14:textId="77777777" w:rsidR="0033285F" w:rsidRPr="00583FD6" w:rsidRDefault="0033285F" w:rsidP="00AD0E09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Hematocrit [%]</w:t>
            </w:r>
          </w:p>
        </w:tc>
        <w:tc>
          <w:tcPr>
            <w:tcW w:w="992" w:type="dxa"/>
          </w:tcPr>
          <w:p w14:paraId="2EDF3869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Healthy** </w:t>
            </w:r>
          </w:p>
        </w:tc>
        <w:tc>
          <w:tcPr>
            <w:tcW w:w="425" w:type="dxa"/>
          </w:tcPr>
          <w:p w14:paraId="4483CF0A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4</w:t>
            </w:r>
          </w:p>
        </w:tc>
        <w:tc>
          <w:tcPr>
            <w:tcW w:w="1418" w:type="dxa"/>
          </w:tcPr>
          <w:p w14:paraId="0FAA83A2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35.7 ± 0.6*</w:t>
            </w:r>
          </w:p>
        </w:tc>
        <w:tc>
          <w:tcPr>
            <w:tcW w:w="425" w:type="dxa"/>
          </w:tcPr>
          <w:p w14:paraId="1B889EE4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9</w:t>
            </w:r>
          </w:p>
        </w:tc>
        <w:tc>
          <w:tcPr>
            <w:tcW w:w="1417" w:type="dxa"/>
          </w:tcPr>
          <w:p w14:paraId="63445DC7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122.3 ± 36.3*</w:t>
            </w:r>
          </w:p>
        </w:tc>
        <w:tc>
          <w:tcPr>
            <w:tcW w:w="426" w:type="dxa"/>
          </w:tcPr>
          <w:p w14:paraId="50CE8A09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4</w:t>
            </w:r>
          </w:p>
        </w:tc>
        <w:tc>
          <w:tcPr>
            <w:tcW w:w="1275" w:type="dxa"/>
          </w:tcPr>
          <w:p w14:paraId="1E9266F2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35.7 ± 0.6</w:t>
            </w:r>
          </w:p>
        </w:tc>
        <w:tc>
          <w:tcPr>
            <w:tcW w:w="426" w:type="dxa"/>
          </w:tcPr>
          <w:p w14:paraId="71840610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9</w:t>
            </w:r>
          </w:p>
        </w:tc>
        <w:tc>
          <w:tcPr>
            <w:tcW w:w="1559" w:type="dxa"/>
          </w:tcPr>
          <w:p w14:paraId="70E97DD5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36.5 ± 3.4</w:t>
            </w:r>
          </w:p>
        </w:tc>
      </w:tr>
      <w:tr w:rsidR="0033285F" w:rsidRPr="00583FD6" w14:paraId="63C7C345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</w:tcPr>
          <w:p w14:paraId="71152852" w14:textId="77777777" w:rsidR="0033285F" w:rsidRPr="00583FD6" w:rsidRDefault="0033285F" w:rsidP="00AD0E09">
            <w:pPr>
              <w:spacing w:line="276" w:lineRule="auto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53B8CD6B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Ctrl</w:t>
            </w:r>
          </w:p>
        </w:tc>
        <w:tc>
          <w:tcPr>
            <w:tcW w:w="425" w:type="dxa"/>
          </w:tcPr>
          <w:p w14:paraId="73AD76FB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19</w:t>
            </w:r>
          </w:p>
        </w:tc>
        <w:tc>
          <w:tcPr>
            <w:tcW w:w="1418" w:type="dxa"/>
          </w:tcPr>
          <w:p w14:paraId="60BA77B6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47.9 ± 8.4</w:t>
            </w:r>
          </w:p>
        </w:tc>
        <w:tc>
          <w:tcPr>
            <w:tcW w:w="425" w:type="dxa"/>
          </w:tcPr>
          <w:p w14:paraId="6C8F7D1F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20</w:t>
            </w:r>
          </w:p>
        </w:tc>
        <w:tc>
          <w:tcPr>
            <w:tcW w:w="1417" w:type="dxa"/>
          </w:tcPr>
          <w:p w14:paraId="57BFFFB4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47.5 ± 12.2</w:t>
            </w:r>
          </w:p>
        </w:tc>
        <w:tc>
          <w:tcPr>
            <w:tcW w:w="426" w:type="dxa"/>
          </w:tcPr>
          <w:p w14:paraId="7BC17687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275" w:type="dxa"/>
          </w:tcPr>
          <w:p w14:paraId="47ED0697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35.3 ± 3.3</w:t>
            </w:r>
          </w:p>
        </w:tc>
        <w:tc>
          <w:tcPr>
            <w:tcW w:w="426" w:type="dxa"/>
          </w:tcPr>
          <w:p w14:paraId="6B2297E9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292AA34E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36.9 ± 2.7</w:t>
            </w:r>
          </w:p>
        </w:tc>
      </w:tr>
      <w:tr w:rsidR="0033285F" w:rsidRPr="00583FD6" w14:paraId="068463D9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</w:tcPr>
          <w:p w14:paraId="019B2967" w14:textId="77777777" w:rsidR="0033285F" w:rsidRPr="00583FD6" w:rsidRDefault="0033285F" w:rsidP="00AD0E09">
            <w:pPr>
              <w:spacing w:line="276" w:lineRule="auto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38900725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Cal</w:t>
            </w:r>
          </w:p>
        </w:tc>
        <w:tc>
          <w:tcPr>
            <w:tcW w:w="425" w:type="dxa"/>
          </w:tcPr>
          <w:p w14:paraId="086EEF29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8" w:type="dxa"/>
          </w:tcPr>
          <w:p w14:paraId="22D9B93C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51.0 ± 14.1</w:t>
            </w:r>
          </w:p>
        </w:tc>
        <w:tc>
          <w:tcPr>
            <w:tcW w:w="425" w:type="dxa"/>
          </w:tcPr>
          <w:p w14:paraId="15A3F543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20</w:t>
            </w:r>
          </w:p>
        </w:tc>
        <w:tc>
          <w:tcPr>
            <w:tcW w:w="1417" w:type="dxa"/>
          </w:tcPr>
          <w:p w14:paraId="4E04C33C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52.2 ± 6.1</w:t>
            </w:r>
          </w:p>
        </w:tc>
        <w:tc>
          <w:tcPr>
            <w:tcW w:w="426" w:type="dxa"/>
          </w:tcPr>
          <w:p w14:paraId="27C2C1F8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15</w:t>
            </w:r>
          </w:p>
        </w:tc>
        <w:tc>
          <w:tcPr>
            <w:tcW w:w="1275" w:type="dxa"/>
          </w:tcPr>
          <w:p w14:paraId="75981385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36.9 ± 3.2</w:t>
            </w:r>
          </w:p>
        </w:tc>
        <w:tc>
          <w:tcPr>
            <w:tcW w:w="426" w:type="dxa"/>
          </w:tcPr>
          <w:p w14:paraId="6631B9A5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1CABD12D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35.6 ± 3.5</w:t>
            </w:r>
          </w:p>
        </w:tc>
      </w:tr>
      <w:tr w:rsidR="0033285F" w:rsidRPr="00583FD6" w14:paraId="14D24C03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</w:tcPr>
          <w:p w14:paraId="1FF72DA9" w14:textId="77777777" w:rsidR="0033285F" w:rsidRPr="00583FD6" w:rsidRDefault="0033285F" w:rsidP="00AD0E09">
            <w:pPr>
              <w:spacing w:line="276" w:lineRule="auto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689F7E37" w14:textId="77777777" w:rsidR="0033285F" w:rsidRPr="00583FD6" w:rsidRDefault="0033285F" w:rsidP="00AD0E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Tacal</w:t>
            </w:r>
          </w:p>
        </w:tc>
        <w:tc>
          <w:tcPr>
            <w:tcW w:w="425" w:type="dxa"/>
          </w:tcPr>
          <w:p w14:paraId="49B9EB4E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20</w:t>
            </w:r>
          </w:p>
        </w:tc>
        <w:tc>
          <w:tcPr>
            <w:tcW w:w="1418" w:type="dxa"/>
          </w:tcPr>
          <w:p w14:paraId="7C84FBAE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50.6 ± 10.3</w:t>
            </w:r>
          </w:p>
        </w:tc>
        <w:tc>
          <w:tcPr>
            <w:tcW w:w="425" w:type="dxa"/>
          </w:tcPr>
          <w:p w14:paraId="14B83514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18</w:t>
            </w:r>
          </w:p>
        </w:tc>
        <w:tc>
          <w:tcPr>
            <w:tcW w:w="1417" w:type="dxa"/>
          </w:tcPr>
          <w:p w14:paraId="79D90545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50.6 ± 9.3</w:t>
            </w:r>
          </w:p>
        </w:tc>
        <w:tc>
          <w:tcPr>
            <w:tcW w:w="426" w:type="dxa"/>
          </w:tcPr>
          <w:p w14:paraId="15AC3370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275" w:type="dxa"/>
          </w:tcPr>
          <w:p w14:paraId="0A3DFD79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36.9 ± 2.7</w:t>
            </w:r>
          </w:p>
        </w:tc>
        <w:tc>
          <w:tcPr>
            <w:tcW w:w="426" w:type="dxa"/>
          </w:tcPr>
          <w:p w14:paraId="0731BDC3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14</w:t>
            </w:r>
          </w:p>
        </w:tc>
        <w:tc>
          <w:tcPr>
            <w:tcW w:w="1559" w:type="dxa"/>
          </w:tcPr>
          <w:p w14:paraId="1A499B2A" w14:textId="77777777" w:rsidR="0033285F" w:rsidRPr="00583FD6" w:rsidRDefault="0033285F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34.6 ± 2.8*</w:t>
            </w:r>
          </w:p>
        </w:tc>
      </w:tr>
    </w:tbl>
    <w:bookmarkEnd w:id="2"/>
    <w:p w14:paraId="0492774E" w14:textId="4FCCD9A2" w:rsidR="00CA410F" w:rsidRPr="00583FD6" w:rsidRDefault="001B1CDD" w:rsidP="00CA410F">
      <w:pPr>
        <w:widowControl w:val="0"/>
        <w:rPr>
          <w:rFonts w:ascii="Arial" w:hAnsi="Arial" w:cs="Arial"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Notes:</w:t>
      </w:r>
      <w:r w:rsidR="00A23DD4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statistical analysis: </w:t>
      </w:r>
      <w:r w:rsidR="004D0F3C" w:rsidRPr="00583FD6">
        <w:rPr>
          <w:rFonts w:ascii="Arial" w:hAnsi="Arial" w:cs="Arial"/>
          <w:color w:val="000000"/>
          <w:sz w:val="20"/>
          <w:szCs w:val="20"/>
          <w:lang w:val="en-US"/>
        </w:rPr>
        <w:t>D</w:t>
      </w:r>
      <w:r w:rsidR="00A23DD4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unn’s multiple comparison test; *p&lt;0.05 as compared to </w:t>
      </w:r>
      <w:r w:rsidR="003E7F1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Ctrl. ** healthly untreated </w:t>
      </w:r>
      <w:r w:rsidR="004D0F3C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young </w:t>
      </w:r>
      <w:r w:rsidR="003E7F1D" w:rsidRPr="00583FD6">
        <w:rPr>
          <w:rFonts w:ascii="Arial" w:hAnsi="Arial" w:cs="Arial"/>
          <w:color w:val="000000"/>
          <w:sz w:val="20"/>
          <w:szCs w:val="20"/>
          <w:lang w:val="en-US"/>
        </w:rPr>
        <w:t>mice</w:t>
      </w:r>
      <w:r w:rsidR="004D0F3C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or sham operated</w:t>
      </w:r>
      <w:r w:rsidR="00FF319E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untreated</w:t>
      </w:r>
      <w:r w:rsidR="004D0F3C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aged mice.</w:t>
      </w:r>
      <w:r w:rsidR="00CA410F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CA410F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Abbreviations:</w:t>
      </w:r>
      <w:r w:rsidR="00CA410F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Ctrl – control, Cal – calcitriol, Tacal – tacalcitol. </w:t>
      </w:r>
    </w:p>
    <w:p w14:paraId="57ED7FB7" w14:textId="18D52CDD" w:rsidR="00E424B5" w:rsidRPr="00583FD6" w:rsidRDefault="00E424B5" w:rsidP="00CA410F">
      <w:pPr>
        <w:widowControl w:val="0"/>
        <w:rPr>
          <w:color w:val="000000"/>
          <w:lang w:val="en-US"/>
        </w:rPr>
      </w:pPr>
      <w:r w:rsidRPr="00583FD6">
        <w:rPr>
          <w:color w:val="000000"/>
          <w:lang w:val="en-US"/>
        </w:rPr>
        <w:br w:type="page"/>
      </w:r>
    </w:p>
    <w:p w14:paraId="4526D2A2" w14:textId="7B87B8EF" w:rsidR="00E424B5" w:rsidRPr="00583FD6" w:rsidRDefault="0033285F" w:rsidP="00CA410F">
      <w:pPr>
        <w:widowControl w:val="0"/>
        <w:rPr>
          <w:rFonts w:ascii="Arial" w:hAnsi="Arial" w:cs="Arial"/>
          <w:b/>
          <w:bCs/>
          <w:color w:val="000000"/>
          <w:lang w:val="en-US"/>
        </w:rPr>
      </w:pPr>
      <w:r w:rsidRPr="00583FD6">
        <w:rPr>
          <w:rFonts w:ascii="Arial" w:hAnsi="Arial" w:cs="Arial"/>
          <w:b/>
          <w:bCs/>
          <w:color w:val="000000"/>
          <w:lang w:val="en-US"/>
        </w:rPr>
        <w:lastRenderedPageBreak/>
        <w:t>Table S2</w:t>
      </w:r>
      <w:r w:rsidR="00D32EAA" w:rsidRPr="00583FD6">
        <w:rPr>
          <w:rFonts w:ascii="Arial" w:hAnsi="Arial" w:cs="Arial"/>
          <w:b/>
          <w:bCs/>
          <w:color w:val="000000"/>
          <w:lang w:val="en-US"/>
        </w:rPr>
        <w:t xml:space="preserve"> Blood biochemical parameters</w:t>
      </w:r>
    </w:p>
    <w:tbl>
      <w:tblPr>
        <w:tblStyle w:val="GridTable1Light"/>
        <w:tblW w:w="9356" w:type="dxa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425"/>
        <w:gridCol w:w="1276"/>
        <w:gridCol w:w="425"/>
        <w:gridCol w:w="1418"/>
        <w:gridCol w:w="425"/>
        <w:gridCol w:w="1417"/>
        <w:gridCol w:w="426"/>
        <w:gridCol w:w="1559"/>
      </w:tblGrid>
      <w:tr w:rsidR="00E424B5" w:rsidRPr="00583FD6" w14:paraId="04F7FABD" w14:textId="77777777" w:rsidTr="00E000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</w:tcPr>
          <w:p w14:paraId="12C8F5BE" w14:textId="77777777" w:rsidR="00E424B5" w:rsidRPr="00583FD6" w:rsidRDefault="00E424B5" w:rsidP="00AD0E09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Parameter</w:t>
            </w:r>
          </w:p>
        </w:tc>
        <w:tc>
          <w:tcPr>
            <w:tcW w:w="992" w:type="dxa"/>
            <w:vMerge w:val="restart"/>
          </w:tcPr>
          <w:p w14:paraId="42882EA0" w14:textId="77777777" w:rsidR="00E424B5" w:rsidRPr="00583FD6" w:rsidRDefault="00E424B5" w:rsidP="00AD0E0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Group</w:t>
            </w:r>
          </w:p>
        </w:tc>
        <w:tc>
          <w:tcPr>
            <w:tcW w:w="7371" w:type="dxa"/>
            <w:gridSpan w:val="8"/>
          </w:tcPr>
          <w:p w14:paraId="7D71773B" w14:textId="77777777" w:rsidR="00E424B5" w:rsidRPr="00583FD6" w:rsidRDefault="00E424B5" w:rsidP="00AD0E0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Tumor type</w:t>
            </w:r>
          </w:p>
        </w:tc>
      </w:tr>
      <w:tr w:rsidR="00E424B5" w:rsidRPr="00583FD6" w14:paraId="5F5958A4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</w:tcPr>
          <w:p w14:paraId="385AD224" w14:textId="77777777" w:rsidR="00E424B5" w:rsidRPr="00583FD6" w:rsidRDefault="00E424B5" w:rsidP="00AD0E09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92" w:type="dxa"/>
            <w:vMerge/>
          </w:tcPr>
          <w:p w14:paraId="0F3C92BC" w14:textId="77777777" w:rsidR="00E424B5" w:rsidRPr="00583FD6" w:rsidRDefault="00E424B5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25" w:type="dxa"/>
          </w:tcPr>
          <w:p w14:paraId="21D6001A" w14:textId="77777777" w:rsidR="00E424B5" w:rsidRPr="00583FD6" w:rsidRDefault="00E424B5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276" w:type="dxa"/>
          </w:tcPr>
          <w:p w14:paraId="29CEBC10" w14:textId="77777777" w:rsidR="00E424B5" w:rsidRPr="00583FD6" w:rsidRDefault="00E424B5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4T1 young</w:t>
            </w:r>
          </w:p>
        </w:tc>
        <w:tc>
          <w:tcPr>
            <w:tcW w:w="425" w:type="dxa"/>
          </w:tcPr>
          <w:p w14:paraId="7B118AC0" w14:textId="77777777" w:rsidR="00E424B5" w:rsidRPr="00583FD6" w:rsidRDefault="00E424B5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418" w:type="dxa"/>
          </w:tcPr>
          <w:p w14:paraId="6B04D8E4" w14:textId="77777777" w:rsidR="00E424B5" w:rsidRPr="00583FD6" w:rsidRDefault="00E424B5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4T1 aged OVX</w:t>
            </w:r>
          </w:p>
        </w:tc>
        <w:tc>
          <w:tcPr>
            <w:tcW w:w="425" w:type="dxa"/>
          </w:tcPr>
          <w:p w14:paraId="34018775" w14:textId="77777777" w:rsidR="00E424B5" w:rsidRPr="00583FD6" w:rsidRDefault="00E424B5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417" w:type="dxa"/>
          </w:tcPr>
          <w:p w14:paraId="39B66B3F" w14:textId="77777777" w:rsidR="00E424B5" w:rsidRPr="00583FD6" w:rsidRDefault="00E424B5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67NR young</w:t>
            </w:r>
          </w:p>
        </w:tc>
        <w:tc>
          <w:tcPr>
            <w:tcW w:w="426" w:type="dxa"/>
          </w:tcPr>
          <w:p w14:paraId="263D1E43" w14:textId="77777777" w:rsidR="00E424B5" w:rsidRPr="00583FD6" w:rsidRDefault="00E424B5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559" w:type="dxa"/>
          </w:tcPr>
          <w:p w14:paraId="11BECA08" w14:textId="77777777" w:rsidR="00E424B5" w:rsidRPr="00583FD6" w:rsidRDefault="00E424B5" w:rsidP="00AD0E0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67NR aged OVX</w:t>
            </w:r>
          </w:p>
        </w:tc>
      </w:tr>
      <w:tr w:rsidR="00631F94" w:rsidRPr="00583FD6" w14:paraId="7EB220FA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extDirection w:val="btLr"/>
          </w:tcPr>
          <w:p w14:paraId="01AA6D37" w14:textId="025ADFC0" w:rsidR="00631F94" w:rsidRPr="00583FD6" w:rsidRDefault="00631F94" w:rsidP="00631F94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Ca</w:t>
            </w:r>
            <w:r w:rsidRPr="00583FD6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val="en-US"/>
              </w:rPr>
              <w:t>2+</w:t>
            </w:r>
            <w:r w:rsidR="007B2FC2" w:rsidRPr="00583FD6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val="en-US"/>
              </w:rPr>
              <w:br/>
            </w:r>
            <w:r w:rsidR="007B2FC2"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[m</w:t>
            </w:r>
            <w:r w:rsidR="004F742B"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mol</w:t>
            </w:r>
            <w:r w:rsidR="007B2FC2"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/L]</w:t>
            </w:r>
          </w:p>
        </w:tc>
        <w:tc>
          <w:tcPr>
            <w:tcW w:w="992" w:type="dxa"/>
          </w:tcPr>
          <w:p w14:paraId="022C7E19" w14:textId="10E7E7D8" w:rsidR="00631F94" w:rsidRPr="00583FD6" w:rsidRDefault="00631F94" w:rsidP="00631F9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Healthy** </w:t>
            </w:r>
          </w:p>
        </w:tc>
        <w:tc>
          <w:tcPr>
            <w:tcW w:w="425" w:type="dxa"/>
          </w:tcPr>
          <w:p w14:paraId="7FEE3183" w14:textId="20980270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3</w:t>
            </w:r>
          </w:p>
        </w:tc>
        <w:tc>
          <w:tcPr>
            <w:tcW w:w="1276" w:type="dxa"/>
          </w:tcPr>
          <w:p w14:paraId="6FEE7AC6" w14:textId="7D9E626D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2.2 </w:t>
            </w:r>
            <w:bookmarkStart w:id="3" w:name="OLE_LINK3"/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± 0.1</w:t>
            </w:r>
            <w:bookmarkEnd w:id="3"/>
          </w:p>
        </w:tc>
        <w:tc>
          <w:tcPr>
            <w:tcW w:w="425" w:type="dxa"/>
          </w:tcPr>
          <w:p w14:paraId="2AE8F0CC" w14:textId="1FECA19C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418" w:type="dxa"/>
          </w:tcPr>
          <w:p w14:paraId="456A871E" w14:textId="392933FA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2.0 ± 0.0</w:t>
            </w:r>
          </w:p>
        </w:tc>
        <w:tc>
          <w:tcPr>
            <w:tcW w:w="425" w:type="dxa"/>
          </w:tcPr>
          <w:p w14:paraId="22CE6EE7" w14:textId="436F8DFB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3</w:t>
            </w:r>
          </w:p>
        </w:tc>
        <w:tc>
          <w:tcPr>
            <w:tcW w:w="1417" w:type="dxa"/>
          </w:tcPr>
          <w:p w14:paraId="6481680F" w14:textId="289FEF07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2.2 ± 0.1</w:t>
            </w:r>
          </w:p>
        </w:tc>
        <w:tc>
          <w:tcPr>
            <w:tcW w:w="426" w:type="dxa"/>
          </w:tcPr>
          <w:p w14:paraId="538206FA" w14:textId="61B5F9DC" w:rsidR="00631F94" w:rsidRPr="00583FD6" w:rsidRDefault="00A92429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559" w:type="dxa"/>
          </w:tcPr>
          <w:p w14:paraId="3E528481" w14:textId="7874BD4F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</w:t>
            </w:r>
            <w:r w:rsidR="006772F5"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</w:t>
            </w: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± 0.</w:t>
            </w:r>
            <w:r w:rsidR="006772F5"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631F94" w:rsidRPr="00583FD6" w14:paraId="79041B6F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12A8080A" w14:textId="77777777" w:rsidR="00631F94" w:rsidRPr="00583FD6" w:rsidRDefault="00631F94" w:rsidP="00631F94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53492CCA" w14:textId="2BB60796" w:rsidR="00631F94" w:rsidRPr="00583FD6" w:rsidRDefault="00631F94" w:rsidP="00631F9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Ctrl</w:t>
            </w:r>
          </w:p>
        </w:tc>
        <w:tc>
          <w:tcPr>
            <w:tcW w:w="425" w:type="dxa"/>
          </w:tcPr>
          <w:p w14:paraId="39483453" w14:textId="02A23D83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276" w:type="dxa"/>
          </w:tcPr>
          <w:p w14:paraId="220C200F" w14:textId="55129CBF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2.3 ± 0.1</w:t>
            </w:r>
          </w:p>
        </w:tc>
        <w:tc>
          <w:tcPr>
            <w:tcW w:w="425" w:type="dxa"/>
          </w:tcPr>
          <w:p w14:paraId="46369300" w14:textId="540097AA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418" w:type="dxa"/>
          </w:tcPr>
          <w:p w14:paraId="36B23FA4" w14:textId="4BDD509F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2.3 ± 0.1</w:t>
            </w:r>
          </w:p>
        </w:tc>
        <w:tc>
          <w:tcPr>
            <w:tcW w:w="425" w:type="dxa"/>
          </w:tcPr>
          <w:p w14:paraId="6F404BD8" w14:textId="29A6A17D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417" w:type="dxa"/>
          </w:tcPr>
          <w:p w14:paraId="10AA926F" w14:textId="62E1A22C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2.2 ± 0.1</w:t>
            </w:r>
          </w:p>
        </w:tc>
        <w:tc>
          <w:tcPr>
            <w:tcW w:w="426" w:type="dxa"/>
          </w:tcPr>
          <w:p w14:paraId="7AC074A0" w14:textId="1D3F5F31" w:rsidR="00631F94" w:rsidRPr="00583FD6" w:rsidRDefault="00A92429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7</w:t>
            </w:r>
          </w:p>
        </w:tc>
        <w:tc>
          <w:tcPr>
            <w:tcW w:w="1559" w:type="dxa"/>
          </w:tcPr>
          <w:p w14:paraId="44472931" w14:textId="597EB0FB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2.2 ± 0.</w:t>
            </w:r>
            <w:r w:rsidR="006A7746"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631F94" w:rsidRPr="00583FD6" w14:paraId="0CC05C34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2D9D5AF9" w14:textId="77777777" w:rsidR="00631F94" w:rsidRPr="00583FD6" w:rsidRDefault="00631F94" w:rsidP="00631F94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08B7E0CC" w14:textId="014DCF3A" w:rsidR="00631F94" w:rsidRPr="00583FD6" w:rsidRDefault="00631F94" w:rsidP="00631F9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Cal</w:t>
            </w:r>
          </w:p>
        </w:tc>
        <w:tc>
          <w:tcPr>
            <w:tcW w:w="425" w:type="dxa"/>
          </w:tcPr>
          <w:p w14:paraId="11379986" w14:textId="251E6E42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7</w:t>
            </w:r>
          </w:p>
        </w:tc>
        <w:tc>
          <w:tcPr>
            <w:tcW w:w="1276" w:type="dxa"/>
          </w:tcPr>
          <w:p w14:paraId="1D0971FD" w14:textId="42685D63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3.2 ± 0.4*</w:t>
            </w:r>
          </w:p>
        </w:tc>
        <w:tc>
          <w:tcPr>
            <w:tcW w:w="425" w:type="dxa"/>
          </w:tcPr>
          <w:p w14:paraId="0E66B541" w14:textId="35C7453A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418" w:type="dxa"/>
          </w:tcPr>
          <w:p w14:paraId="154436E3" w14:textId="64FED98B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3.0 ± 0.6*</w:t>
            </w:r>
          </w:p>
        </w:tc>
        <w:tc>
          <w:tcPr>
            <w:tcW w:w="425" w:type="dxa"/>
          </w:tcPr>
          <w:p w14:paraId="74FA65BF" w14:textId="788E00F0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417" w:type="dxa"/>
          </w:tcPr>
          <w:p w14:paraId="451E54EF" w14:textId="48A9EC77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2.4 ± 0.1*</w:t>
            </w:r>
          </w:p>
        </w:tc>
        <w:tc>
          <w:tcPr>
            <w:tcW w:w="426" w:type="dxa"/>
          </w:tcPr>
          <w:p w14:paraId="37AD3B1A" w14:textId="23338E5B" w:rsidR="00631F94" w:rsidRPr="00583FD6" w:rsidRDefault="00A92429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7</w:t>
            </w:r>
          </w:p>
        </w:tc>
        <w:tc>
          <w:tcPr>
            <w:tcW w:w="1559" w:type="dxa"/>
          </w:tcPr>
          <w:p w14:paraId="0BC12BF7" w14:textId="39205AC9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</w:t>
            </w:r>
            <w:r w:rsidR="006A7746"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± 0.1</w:t>
            </w:r>
          </w:p>
        </w:tc>
      </w:tr>
      <w:tr w:rsidR="00631F94" w:rsidRPr="00583FD6" w14:paraId="277611B3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4A9DF694" w14:textId="77777777" w:rsidR="00631F94" w:rsidRPr="00583FD6" w:rsidRDefault="00631F94" w:rsidP="00631F94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290974BE" w14:textId="21138D5C" w:rsidR="00631F94" w:rsidRPr="00583FD6" w:rsidRDefault="00631F94" w:rsidP="00631F9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Tacal</w:t>
            </w:r>
          </w:p>
        </w:tc>
        <w:tc>
          <w:tcPr>
            <w:tcW w:w="425" w:type="dxa"/>
          </w:tcPr>
          <w:p w14:paraId="6AD062DB" w14:textId="1B789F24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276" w:type="dxa"/>
          </w:tcPr>
          <w:p w14:paraId="576D507C" w14:textId="31B64617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2.5 ± 0.1</w:t>
            </w:r>
          </w:p>
        </w:tc>
        <w:tc>
          <w:tcPr>
            <w:tcW w:w="425" w:type="dxa"/>
          </w:tcPr>
          <w:p w14:paraId="17B598AA" w14:textId="38B78E33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418" w:type="dxa"/>
          </w:tcPr>
          <w:p w14:paraId="2CAE6FA6" w14:textId="123FC298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2.5 ± 0.1</w:t>
            </w:r>
          </w:p>
        </w:tc>
        <w:tc>
          <w:tcPr>
            <w:tcW w:w="425" w:type="dxa"/>
          </w:tcPr>
          <w:p w14:paraId="3AFE0E7E" w14:textId="7AC6F0CB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417" w:type="dxa"/>
          </w:tcPr>
          <w:p w14:paraId="3F7ED3C9" w14:textId="5B5C7B67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2.2 ± 0.1</w:t>
            </w:r>
          </w:p>
        </w:tc>
        <w:tc>
          <w:tcPr>
            <w:tcW w:w="426" w:type="dxa"/>
          </w:tcPr>
          <w:p w14:paraId="7F8FA1F4" w14:textId="0BE8EB57" w:rsidR="00631F94" w:rsidRPr="00583FD6" w:rsidRDefault="00A92429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559" w:type="dxa"/>
          </w:tcPr>
          <w:p w14:paraId="444508F9" w14:textId="67033130" w:rsidR="00631F94" w:rsidRPr="00583FD6" w:rsidRDefault="00631F94" w:rsidP="00631F9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</w:t>
            </w:r>
            <w:r w:rsidR="006A7746"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</w:t>
            </w: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± 0.1</w:t>
            </w:r>
          </w:p>
        </w:tc>
      </w:tr>
      <w:tr w:rsidR="00806145" w:rsidRPr="00583FD6" w14:paraId="3C94A596" w14:textId="77777777" w:rsidTr="00E0003E">
        <w:trPr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extDirection w:val="btLr"/>
          </w:tcPr>
          <w:p w14:paraId="7791C050" w14:textId="7DDC17CB" w:rsidR="00806145" w:rsidRPr="00583FD6" w:rsidRDefault="00806145" w:rsidP="00806145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CRE</w:t>
            </w:r>
            <w:r w:rsidR="004F742B"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br/>
              <w:t>[µmol/L]</w:t>
            </w:r>
          </w:p>
        </w:tc>
        <w:tc>
          <w:tcPr>
            <w:tcW w:w="992" w:type="dxa"/>
          </w:tcPr>
          <w:p w14:paraId="2D8BB76C" w14:textId="0622B920" w:rsidR="00806145" w:rsidRPr="00583FD6" w:rsidRDefault="00806145" w:rsidP="00806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Healthy**</w:t>
            </w:r>
          </w:p>
        </w:tc>
        <w:tc>
          <w:tcPr>
            <w:tcW w:w="425" w:type="dxa"/>
          </w:tcPr>
          <w:p w14:paraId="64087589" w14:textId="67E60C45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3</w:t>
            </w:r>
          </w:p>
        </w:tc>
        <w:tc>
          <w:tcPr>
            <w:tcW w:w="1276" w:type="dxa"/>
          </w:tcPr>
          <w:p w14:paraId="3391F7AA" w14:textId="4880CCBF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4.0 ± 2.9</w:t>
            </w:r>
          </w:p>
        </w:tc>
        <w:tc>
          <w:tcPr>
            <w:tcW w:w="425" w:type="dxa"/>
          </w:tcPr>
          <w:p w14:paraId="01D70802" w14:textId="3D994D04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5</w:t>
            </w:r>
          </w:p>
        </w:tc>
        <w:tc>
          <w:tcPr>
            <w:tcW w:w="1418" w:type="dxa"/>
          </w:tcPr>
          <w:p w14:paraId="315AE0A3" w14:textId="0A94B871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7.1 ± 2.8*</w:t>
            </w:r>
          </w:p>
        </w:tc>
        <w:tc>
          <w:tcPr>
            <w:tcW w:w="425" w:type="dxa"/>
          </w:tcPr>
          <w:p w14:paraId="066891A1" w14:textId="5CC1DCE0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3</w:t>
            </w:r>
          </w:p>
        </w:tc>
        <w:tc>
          <w:tcPr>
            <w:tcW w:w="1417" w:type="dxa"/>
          </w:tcPr>
          <w:p w14:paraId="74A791BF" w14:textId="65349D88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4.0 ± 2.9</w:t>
            </w:r>
          </w:p>
        </w:tc>
        <w:tc>
          <w:tcPr>
            <w:tcW w:w="426" w:type="dxa"/>
          </w:tcPr>
          <w:p w14:paraId="5B8F386F" w14:textId="173D65E4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559" w:type="dxa"/>
          </w:tcPr>
          <w:p w14:paraId="2074D178" w14:textId="427AA358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7.1 ± 2.8</w:t>
            </w:r>
          </w:p>
        </w:tc>
      </w:tr>
      <w:tr w:rsidR="00806145" w:rsidRPr="00583FD6" w14:paraId="413B8F1E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2DA13FCA" w14:textId="77777777" w:rsidR="00806145" w:rsidRPr="00583FD6" w:rsidRDefault="00806145" w:rsidP="00806145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1E18E920" w14:textId="7D24B02A" w:rsidR="00806145" w:rsidRPr="00583FD6" w:rsidRDefault="00806145" w:rsidP="00806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Ctrl</w:t>
            </w:r>
          </w:p>
        </w:tc>
        <w:tc>
          <w:tcPr>
            <w:tcW w:w="425" w:type="dxa"/>
          </w:tcPr>
          <w:p w14:paraId="3CB421B4" w14:textId="7F7194EB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276" w:type="dxa"/>
          </w:tcPr>
          <w:p w14:paraId="657DCF41" w14:textId="33E9921A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6.1 ± 1.7</w:t>
            </w:r>
          </w:p>
        </w:tc>
        <w:tc>
          <w:tcPr>
            <w:tcW w:w="425" w:type="dxa"/>
          </w:tcPr>
          <w:p w14:paraId="2684DACA" w14:textId="3D2C64F3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5</w:t>
            </w:r>
          </w:p>
        </w:tc>
        <w:tc>
          <w:tcPr>
            <w:tcW w:w="1418" w:type="dxa"/>
          </w:tcPr>
          <w:p w14:paraId="51CA399E" w14:textId="0563F594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2.4 ± 1.8</w:t>
            </w:r>
          </w:p>
        </w:tc>
        <w:tc>
          <w:tcPr>
            <w:tcW w:w="425" w:type="dxa"/>
          </w:tcPr>
          <w:p w14:paraId="5611521E" w14:textId="14435844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417" w:type="dxa"/>
          </w:tcPr>
          <w:p w14:paraId="71881C11" w14:textId="6AA93337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5.1 ± 1.8</w:t>
            </w:r>
          </w:p>
        </w:tc>
        <w:tc>
          <w:tcPr>
            <w:tcW w:w="426" w:type="dxa"/>
          </w:tcPr>
          <w:p w14:paraId="0DA9A9D8" w14:textId="297A99F2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7</w:t>
            </w:r>
          </w:p>
        </w:tc>
        <w:tc>
          <w:tcPr>
            <w:tcW w:w="1559" w:type="dxa"/>
          </w:tcPr>
          <w:p w14:paraId="40E58C13" w14:textId="1AE42AD7" w:rsidR="00806145" w:rsidRPr="00583FD6" w:rsidRDefault="00B659FF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7</w:t>
            </w:r>
            <w:r w:rsidR="00806145"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</w:t>
            </w: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</w:t>
            </w:r>
            <w:r w:rsidR="00806145"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± 1.</w:t>
            </w: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806145" w:rsidRPr="00583FD6" w14:paraId="5CD40C3E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24EE400D" w14:textId="77777777" w:rsidR="00806145" w:rsidRPr="00583FD6" w:rsidRDefault="00806145" w:rsidP="00806145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631BF781" w14:textId="038731E9" w:rsidR="00806145" w:rsidRPr="00583FD6" w:rsidRDefault="00806145" w:rsidP="00806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Cal</w:t>
            </w:r>
          </w:p>
        </w:tc>
        <w:tc>
          <w:tcPr>
            <w:tcW w:w="425" w:type="dxa"/>
          </w:tcPr>
          <w:p w14:paraId="42F30653" w14:textId="6D9AA1B2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8</w:t>
            </w:r>
          </w:p>
        </w:tc>
        <w:tc>
          <w:tcPr>
            <w:tcW w:w="1276" w:type="dxa"/>
          </w:tcPr>
          <w:p w14:paraId="00467EAA" w14:textId="5B9C8579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6.2 ± 2.5</w:t>
            </w:r>
          </w:p>
        </w:tc>
        <w:tc>
          <w:tcPr>
            <w:tcW w:w="425" w:type="dxa"/>
          </w:tcPr>
          <w:p w14:paraId="2B75F170" w14:textId="6B299797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5</w:t>
            </w:r>
          </w:p>
        </w:tc>
        <w:tc>
          <w:tcPr>
            <w:tcW w:w="1418" w:type="dxa"/>
          </w:tcPr>
          <w:p w14:paraId="66BC1992" w14:textId="41F90DD7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7.0 ± 2.5*</w:t>
            </w:r>
          </w:p>
        </w:tc>
        <w:tc>
          <w:tcPr>
            <w:tcW w:w="425" w:type="dxa"/>
          </w:tcPr>
          <w:p w14:paraId="592DF3FE" w14:textId="769DE8D7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417" w:type="dxa"/>
          </w:tcPr>
          <w:p w14:paraId="52F63E13" w14:textId="72108CA1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10.7 ± 1.8*</w:t>
            </w:r>
          </w:p>
        </w:tc>
        <w:tc>
          <w:tcPr>
            <w:tcW w:w="426" w:type="dxa"/>
          </w:tcPr>
          <w:p w14:paraId="4BB840D5" w14:textId="5F70A2A4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7</w:t>
            </w:r>
          </w:p>
        </w:tc>
        <w:tc>
          <w:tcPr>
            <w:tcW w:w="1559" w:type="dxa"/>
          </w:tcPr>
          <w:p w14:paraId="769C14BA" w14:textId="67DCF5D9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7.</w:t>
            </w:r>
            <w:r w:rsidR="00B659FF"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</w:t>
            </w: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± </w:t>
            </w:r>
            <w:r w:rsidR="00B659FF"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</w:t>
            </w:r>
            <w:r w:rsidR="00B659FF"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9</w:t>
            </w:r>
          </w:p>
        </w:tc>
      </w:tr>
      <w:tr w:rsidR="00806145" w:rsidRPr="00583FD6" w14:paraId="46374022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4DE69D49" w14:textId="77777777" w:rsidR="00806145" w:rsidRPr="00583FD6" w:rsidRDefault="00806145" w:rsidP="00806145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232CCF8A" w14:textId="74927010" w:rsidR="00806145" w:rsidRPr="00583FD6" w:rsidRDefault="00806145" w:rsidP="00806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Tacal</w:t>
            </w:r>
          </w:p>
        </w:tc>
        <w:tc>
          <w:tcPr>
            <w:tcW w:w="425" w:type="dxa"/>
          </w:tcPr>
          <w:p w14:paraId="0922A8B1" w14:textId="603A1E7A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276" w:type="dxa"/>
          </w:tcPr>
          <w:p w14:paraId="11AE53B0" w14:textId="4A3446E7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4.2 ± 0.9</w:t>
            </w:r>
          </w:p>
        </w:tc>
        <w:tc>
          <w:tcPr>
            <w:tcW w:w="425" w:type="dxa"/>
          </w:tcPr>
          <w:p w14:paraId="67CD420E" w14:textId="35A9697A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5</w:t>
            </w:r>
          </w:p>
        </w:tc>
        <w:tc>
          <w:tcPr>
            <w:tcW w:w="1418" w:type="dxa"/>
          </w:tcPr>
          <w:p w14:paraId="486BF8FD" w14:textId="5ACC37CF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4.1 ± 1.5</w:t>
            </w:r>
          </w:p>
        </w:tc>
        <w:tc>
          <w:tcPr>
            <w:tcW w:w="425" w:type="dxa"/>
          </w:tcPr>
          <w:p w14:paraId="713BDCF2" w14:textId="22FA6C87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417" w:type="dxa"/>
          </w:tcPr>
          <w:p w14:paraId="2098245B" w14:textId="4B8F2919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7.3 ± 2.0</w:t>
            </w:r>
          </w:p>
        </w:tc>
        <w:tc>
          <w:tcPr>
            <w:tcW w:w="426" w:type="dxa"/>
          </w:tcPr>
          <w:p w14:paraId="07B77507" w14:textId="7F1C6396" w:rsidR="00806145" w:rsidRPr="00583FD6" w:rsidRDefault="00806145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559" w:type="dxa"/>
          </w:tcPr>
          <w:p w14:paraId="24114956" w14:textId="5A2A000B" w:rsidR="00806145" w:rsidRPr="00583FD6" w:rsidRDefault="00B659FF" w:rsidP="00806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</w:t>
            </w:r>
            <w:r w:rsidR="00806145"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</w:t>
            </w: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</w:t>
            </w:r>
            <w:r w:rsidR="00806145"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± 1.</w:t>
            </w:r>
            <w:r w:rsidR="00042BC0"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7A0566" w:rsidRPr="00583FD6" w14:paraId="2BB7ED7F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extDirection w:val="btLr"/>
          </w:tcPr>
          <w:p w14:paraId="50A434AA" w14:textId="19546DA7" w:rsidR="007A0566" w:rsidRPr="00583FD6" w:rsidRDefault="007A0566" w:rsidP="00C41727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ALT</w:t>
            </w:r>
            <w:r w:rsidR="004C078B"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br/>
            </w:r>
            <w:r w:rsidR="00C41727"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[U/L]</w:t>
            </w:r>
          </w:p>
        </w:tc>
        <w:tc>
          <w:tcPr>
            <w:tcW w:w="992" w:type="dxa"/>
          </w:tcPr>
          <w:p w14:paraId="46852F34" w14:textId="30E20D66" w:rsidR="007A0566" w:rsidRPr="00583FD6" w:rsidRDefault="007A0566" w:rsidP="007A056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Healthy** </w:t>
            </w:r>
          </w:p>
        </w:tc>
        <w:tc>
          <w:tcPr>
            <w:tcW w:w="425" w:type="dxa"/>
          </w:tcPr>
          <w:p w14:paraId="7E70C8BC" w14:textId="575D0652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3</w:t>
            </w:r>
          </w:p>
        </w:tc>
        <w:tc>
          <w:tcPr>
            <w:tcW w:w="1276" w:type="dxa"/>
          </w:tcPr>
          <w:p w14:paraId="47D1D540" w14:textId="3B2D6634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63.9 ± 38.2*</w:t>
            </w:r>
          </w:p>
        </w:tc>
        <w:tc>
          <w:tcPr>
            <w:tcW w:w="425" w:type="dxa"/>
          </w:tcPr>
          <w:p w14:paraId="57EEC2F4" w14:textId="288774AB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5</w:t>
            </w:r>
          </w:p>
        </w:tc>
        <w:tc>
          <w:tcPr>
            <w:tcW w:w="1418" w:type="dxa"/>
          </w:tcPr>
          <w:p w14:paraId="7DB9E826" w14:textId="4B7EBC5F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30.0 ± 6.5*</w:t>
            </w:r>
          </w:p>
        </w:tc>
        <w:tc>
          <w:tcPr>
            <w:tcW w:w="425" w:type="dxa"/>
          </w:tcPr>
          <w:p w14:paraId="600BEE04" w14:textId="2F3A8B1F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3</w:t>
            </w:r>
          </w:p>
        </w:tc>
        <w:tc>
          <w:tcPr>
            <w:tcW w:w="1417" w:type="dxa"/>
          </w:tcPr>
          <w:p w14:paraId="44B7052A" w14:textId="7AE4E44A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63.9 ± 38.2*</w:t>
            </w:r>
          </w:p>
        </w:tc>
        <w:tc>
          <w:tcPr>
            <w:tcW w:w="426" w:type="dxa"/>
          </w:tcPr>
          <w:p w14:paraId="3C4E03CF" w14:textId="7EC502EA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559" w:type="dxa"/>
          </w:tcPr>
          <w:p w14:paraId="17F4F717" w14:textId="2FA782C9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30.0</w:t>
            </w:r>
            <w:r w:rsidR="00672B06"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± </w:t>
            </w:r>
            <w:r w:rsidR="00F43EAC"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</w:t>
            </w:r>
            <w:r w:rsidR="00672B06"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</w:t>
            </w:r>
            <w:r w:rsidR="00F43EAC"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</w:t>
            </w:r>
          </w:p>
        </w:tc>
      </w:tr>
      <w:tr w:rsidR="007A0566" w:rsidRPr="00583FD6" w14:paraId="790FBFC0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4A1EE732" w14:textId="77777777" w:rsidR="007A0566" w:rsidRPr="00583FD6" w:rsidRDefault="007A0566" w:rsidP="007A0566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1E983CA3" w14:textId="6B28D7FF" w:rsidR="007A0566" w:rsidRPr="00583FD6" w:rsidRDefault="007A0566" w:rsidP="007A056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Ctrl</w:t>
            </w:r>
          </w:p>
        </w:tc>
        <w:tc>
          <w:tcPr>
            <w:tcW w:w="425" w:type="dxa"/>
          </w:tcPr>
          <w:p w14:paraId="515AFA07" w14:textId="26C86D34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276" w:type="dxa"/>
          </w:tcPr>
          <w:p w14:paraId="2A36BCF4" w14:textId="22D8B74C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19.8 ± 8.0</w:t>
            </w:r>
          </w:p>
        </w:tc>
        <w:tc>
          <w:tcPr>
            <w:tcW w:w="425" w:type="dxa"/>
          </w:tcPr>
          <w:p w14:paraId="10FBB163" w14:textId="6F938262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5</w:t>
            </w:r>
          </w:p>
        </w:tc>
        <w:tc>
          <w:tcPr>
            <w:tcW w:w="1418" w:type="dxa"/>
          </w:tcPr>
          <w:p w14:paraId="22D0E727" w14:textId="1F0E6335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19.6 ± 2.1</w:t>
            </w:r>
          </w:p>
        </w:tc>
        <w:tc>
          <w:tcPr>
            <w:tcW w:w="425" w:type="dxa"/>
          </w:tcPr>
          <w:p w14:paraId="434081E2" w14:textId="73F80032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417" w:type="dxa"/>
          </w:tcPr>
          <w:p w14:paraId="1CC39638" w14:textId="3398B31A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26.5 ± 6.8</w:t>
            </w:r>
          </w:p>
        </w:tc>
        <w:tc>
          <w:tcPr>
            <w:tcW w:w="426" w:type="dxa"/>
          </w:tcPr>
          <w:p w14:paraId="16669107" w14:textId="670DC956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7</w:t>
            </w:r>
          </w:p>
        </w:tc>
        <w:tc>
          <w:tcPr>
            <w:tcW w:w="1559" w:type="dxa"/>
          </w:tcPr>
          <w:p w14:paraId="77D6733C" w14:textId="0F6A56A7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22.7</w:t>
            </w:r>
            <w:r w:rsidR="00F43EAC"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± 4.4</w:t>
            </w:r>
          </w:p>
        </w:tc>
      </w:tr>
      <w:tr w:rsidR="007A0566" w:rsidRPr="00583FD6" w14:paraId="26E79B93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6C3C2BCC" w14:textId="77777777" w:rsidR="007A0566" w:rsidRPr="00583FD6" w:rsidRDefault="007A0566" w:rsidP="007A0566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5B692579" w14:textId="18F33897" w:rsidR="007A0566" w:rsidRPr="00583FD6" w:rsidRDefault="007A0566" w:rsidP="007A056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Cal</w:t>
            </w:r>
          </w:p>
        </w:tc>
        <w:tc>
          <w:tcPr>
            <w:tcW w:w="425" w:type="dxa"/>
          </w:tcPr>
          <w:p w14:paraId="6BCF703E" w14:textId="72122F91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8</w:t>
            </w:r>
          </w:p>
        </w:tc>
        <w:tc>
          <w:tcPr>
            <w:tcW w:w="1276" w:type="dxa"/>
          </w:tcPr>
          <w:p w14:paraId="1011D9D6" w14:textId="105291CB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20.7 ± 3.2</w:t>
            </w:r>
          </w:p>
        </w:tc>
        <w:tc>
          <w:tcPr>
            <w:tcW w:w="425" w:type="dxa"/>
          </w:tcPr>
          <w:p w14:paraId="17DE9C05" w14:textId="08FDE7A2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5</w:t>
            </w:r>
          </w:p>
        </w:tc>
        <w:tc>
          <w:tcPr>
            <w:tcW w:w="1418" w:type="dxa"/>
          </w:tcPr>
          <w:p w14:paraId="521424E9" w14:textId="6422C721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23.5 ± 7.3</w:t>
            </w:r>
          </w:p>
        </w:tc>
        <w:tc>
          <w:tcPr>
            <w:tcW w:w="425" w:type="dxa"/>
          </w:tcPr>
          <w:p w14:paraId="69D8E837" w14:textId="0C2C7980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417" w:type="dxa"/>
          </w:tcPr>
          <w:p w14:paraId="4151838F" w14:textId="4D437FF0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28.0 ± 4.1</w:t>
            </w:r>
          </w:p>
        </w:tc>
        <w:tc>
          <w:tcPr>
            <w:tcW w:w="426" w:type="dxa"/>
          </w:tcPr>
          <w:p w14:paraId="6F30EF45" w14:textId="16F1CBAD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7</w:t>
            </w:r>
          </w:p>
        </w:tc>
        <w:tc>
          <w:tcPr>
            <w:tcW w:w="1559" w:type="dxa"/>
          </w:tcPr>
          <w:p w14:paraId="4358209A" w14:textId="6B2F0058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25.3</w:t>
            </w:r>
            <w:r w:rsidR="00F43EAC"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± 4.0</w:t>
            </w:r>
          </w:p>
        </w:tc>
      </w:tr>
      <w:tr w:rsidR="007A0566" w:rsidRPr="00583FD6" w14:paraId="409E1EC7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1E4811E6" w14:textId="77777777" w:rsidR="007A0566" w:rsidRPr="00583FD6" w:rsidRDefault="007A0566" w:rsidP="007A0566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4DE36092" w14:textId="45CEC283" w:rsidR="007A0566" w:rsidRPr="00583FD6" w:rsidRDefault="007A0566" w:rsidP="007A056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Tacal</w:t>
            </w:r>
          </w:p>
        </w:tc>
        <w:tc>
          <w:tcPr>
            <w:tcW w:w="425" w:type="dxa"/>
          </w:tcPr>
          <w:p w14:paraId="26FCADD6" w14:textId="3EB7B90C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276" w:type="dxa"/>
          </w:tcPr>
          <w:p w14:paraId="46A5BAB1" w14:textId="58D80EBC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18.8 ± 2.4</w:t>
            </w:r>
          </w:p>
        </w:tc>
        <w:tc>
          <w:tcPr>
            <w:tcW w:w="425" w:type="dxa"/>
          </w:tcPr>
          <w:p w14:paraId="5EF7EADF" w14:textId="0FABF969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5</w:t>
            </w:r>
          </w:p>
        </w:tc>
        <w:tc>
          <w:tcPr>
            <w:tcW w:w="1418" w:type="dxa"/>
          </w:tcPr>
          <w:p w14:paraId="67FA4D4B" w14:textId="1C1B8922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29.3 ± 13.0</w:t>
            </w:r>
          </w:p>
        </w:tc>
        <w:tc>
          <w:tcPr>
            <w:tcW w:w="425" w:type="dxa"/>
          </w:tcPr>
          <w:p w14:paraId="08741FC0" w14:textId="213DD661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417" w:type="dxa"/>
          </w:tcPr>
          <w:p w14:paraId="69F2B2A2" w14:textId="003737C1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35.5 ± 2.6</w:t>
            </w:r>
          </w:p>
        </w:tc>
        <w:tc>
          <w:tcPr>
            <w:tcW w:w="426" w:type="dxa"/>
          </w:tcPr>
          <w:p w14:paraId="1EBBDF4C" w14:textId="551F60BF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559" w:type="dxa"/>
          </w:tcPr>
          <w:p w14:paraId="28723669" w14:textId="5A5DC052" w:rsidR="007A0566" w:rsidRPr="00583FD6" w:rsidRDefault="007A0566" w:rsidP="007A05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22.0</w:t>
            </w:r>
            <w:r w:rsidR="00147D8E"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± 2.0</w:t>
            </w:r>
          </w:p>
        </w:tc>
      </w:tr>
      <w:tr w:rsidR="00282CD8" w:rsidRPr="00583FD6" w14:paraId="153CA5FD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extDirection w:val="btLr"/>
          </w:tcPr>
          <w:p w14:paraId="0D0FA0D2" w14:textId="23D0FE3C" w:rsidR="00282CD8" w:rsidRPr="00583FD6" w:rsidRDefault="00282CD8" w:rsidP="00282CD8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AST</w:t>
            </w:r>
            <w:r w:rsidR="004C078B"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br/>
              <w:t>[U/L]</w:t>
            </w:r>
          </w:p>
        </w:tc>
        <w:tc>
          <w:tcPr>
            <w:tcW w:w="992" w:type="dxa"/>
          </w:tcPr>
          <w:p w14:paraId="2B995AAD" w14:textId="2808E446" w:rsidR="00282CD8" w:rsidRPr="00583FD6" w:rsidRDefault="00282CD8" w:rsidP="00282CD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Healthy** </w:t>
            </w:r>
          </w:p>
        </w:tc>
        <w:tc>
          <w:tcPr>
            <w:tcW w:w="425" w:type="dxa"/>
          </w:tcPr>
          <w:p w14:paraId="35387624" w14:textId="13F443D0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3</w:t>
            </w:r>
          </w:p>
        </w:tc>
        <w:tc>
          <w:tcPr>
            <w:tcW w:w="1276" w:type="dxa"/>
          </w:tcPr>
          <w:p w14:paraId="52190E01" w14:textId="383773BB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163.6 ± 14.8</w:t>
            </w:r>
          </w:p>
        </w:tc>
        <w:tc>
          <w:tcPr>
            <w:tcW w:w="425" w:type="dxa"/>
          </w:tcPr>
          <w:p w14:paraId="263B2EC8" w14:textId="4589E7E2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5</w:t>
            </w:r>
          </w:p>
        </w:tc>
        <w:tc>
          <w:tcPr>
            <w:tcW w:w="1418" w:type="dxa"/>
          </w:tcPr>
          <w:p w14:paraId="477E7025" w14:textId="5385CC8E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110.6 ± 16.3</w:t>
            </w:r>
          </w:p>
        </w:tc>
        <w:tc>
          <w:tcPr>
            <w:tcW w:w="425" w:type="dxa"/>
          </w:tcPr>
          <w:p w14:paraId="58A10BD7" w14:textId="27B982E7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3</w:t>
            </w:r>
          </w:p>
        </w:tc>
        <w:tc>
          <w:tcPr>
            <w:tcW w:w="1417" w:type="dxa"/>
          </w:tcPr>
          <w:p w14:paraId="35500D20" w14:textId="52A28108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163.6 ± 14.8*</w:t>
            </w:r>
          </w:p>
        </w:tc>
        <w:tc>
          <w:tcPr>
            <w:tcW w:w="426" w:type="dxa"/>
          </w:tcPr>
          <w:p w14:paraId="5B144C2E" w14:textId="06CDC0EB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559" w:type="dxa"/>
          </w:tcPr>
          <w:p w14:paraId="34BB6C75" w14:textId="0055F26C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110.6 ± 16.3</w:t>
            </w:r>
            <w:r w:rsidR="00A92931"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*</w:t>
            </w:r>
          </w:p>
        </w:tc>
      </w:tr>
      <w:tr w:rsidR="00282CD8" w:rsidRPr="00583FD6" w14:paraId="656FAEE0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52B89A73" w14:textId="77777777" w:rsidR="00282CD8" w:rsidRPr="00583FD6" w:rsidRDefault="00282CD8" w:rsidP="00282CD8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0F0A08D2" w14:textId="782A0C3F" w:rsidR="00282CD8" w:rsidRPr="00583FD6" w:rsidRDefault="00282CD8" w:rsidP="00282CD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Ctrl</w:t>
            </w:r>
          </w:p>
        </w:tc>
        <w:tc>
          <w:tcPr>
            <w:tcW w:w="425" w:type="dxa"/>
          </w:tcPr>
          <w:p w14:paraId="0F010801" w14:textId="1CDA3FEE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276" w:type="dxa"/>
          </w:tcPr>
          <w:p w14:paraId="359CCC2E" w14:textId="1FA2A3D2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160.4 ± 41.0</w:t>
            </w:r>
          </w:p>
        </w:tc>
        <w:tc>
          <w:tcPr>
            <w:tcW w:w="425" w:type="dxa"/>
          </w:tcPr>
          <w:p w14:paraId="5B51D4EE" w14:textId="56919082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5</w:t>
            </w:r>
          </w:p>
        </w:tc>
        <w:tc>
          <w:tcPr>
            <w:tcW w:w="1418" w:type="dxa"/>
          </w:tcPr>
          <w:p w14:paraId="6D628E97" w14:textId="3B69C1AB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157.4 ± 12.6</w:t>
            </w:r>
          </w:p>
        </w:tc>
        <w:tc>
          <w:tcPr>
            <w:tcW w:w="425" w:type="dxa"/>
          </w:tcPr>
          <w:p w14:paraId="790538C7" w14:textId="26FE9BD4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417" w:type="dxa"/>
          </w:tcPr>
          <w:p w14:paraId="5860294C" w14:textId="4F460741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128.2 ± 24.5</w:t>
            </w:r>
          </w:p>
        </w:tc>
        <w:tc>
          <w:tcPr>
            <w:tcW w:w="426" w:type="dxa"/>
          </w:tcPr>
          <w:p w14:paraId="7C1D1DF3" w14:textId="1E6EB45D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7</w:t>
            </w:r>
          </w:p>
        </w:tc>
        <w:tc>
          <w:tcPr>
            <w:tcW w:w="1559" w:type="dxa"/>
          </w:tcPr>
          <w:p w14:paraId="0412EF36" w14:textId="33F82FB8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74.1 ± 5.8 </w:t>
            </w:r>
          </w:p>
        </w:tc>
      </w:tr>
      <w:tr w:rsidR="00282CD8" w:rsidRPr="00583FD6" w14:paraId="36061BE3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0894B36D" w14:textId="77777777" w:rsidR="00282CD8" w:rsidRPr="00583FD6" w:rsidRDefault="00282CD8" w:rsidP="00282CD8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4BB40D3A" w14:textId="0024BD49" w:rsidR="00282CD8" w:rsidRPr="00583FD6" w:rsidRDefault="00282CD8" w:rsidP="00282CD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Cal</w:t>
            </w:r>
          </w:p>
        </w:tc>
        <w:tc>
          <w:tcPr>
            <w:tcW w:w="425" w:type="dxa"/>
          </w:tcPr>
          <w:p w14:paraId="556C3F7D" w14:textId="7BD35E3B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8</w:t>
            </w:r>
          </w:p>
        </w:tc>
        <w:tc>
          <w:tcPr>
            <w:tcW w:w="1276" w:type="dxa"/>
          </w:tcPr>
          <w:p w14:paraId="34CC7AF3" w14:textId="0F011F76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194.1 ± 22.5</w:t>
            </w:r>
          </w:p>
        </w:tc>
        <w:tc>
          <w:tcPr>
            <w:tcW w:w="425" w:type="dxa"/>
          </w:tcPr>
          <w:p w14:paraId="23957C45" w14:textId="2961A90A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5</w:t>
            </w:r>
          </w:p>
        </w:tc>
        <w:tc>
          <w:tcPr>
            <w:tcW w:w="1418" w:type="dxa"/>
          </w:tcPr>
          <w:p w14:paraId="38CD1B30" w14:textId="25F4E282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209.3 ± 101.2</w:t>
            </w:r>
          </w:p>
        </w:tc>
        <w:tc>
          <w:tcPr>
            <w:tcW w:w="425" w:type="dxa"/>
          </w:tcPr>
          <w:p w14:paraId="2F98DC27" w14:textId="51F1E17A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417" w:type="dxa"/>
          </w:tcPr>
          <w:p w14:paraId="1642843C" w14:textId="36C041D5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129.5 ± 22.7</w:t>
            </w:r>
          </w:p>
        </w:tc>
        <w:tc>
          <w:tcPr>
            <w:tcW w:w="426" w:type="dxa"/>
          </w:tcPr>
          <w:p w14:paraId="10D7B0E4" w14:textId="180A2815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7</w:t>
            </w:r>
          </w:p>
        </w:tc>
        <w:tc>
          <w:tcPr>
            <w:tcW w:w="1559" w:type="dxa"/>
          </w:tcPr>
          <w:p w14:paraId="3DA9CC0E" w14:textId="08F66A2D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83.1 ± 15.9</w:t>
            </w:r>
          </w:p>
        </w:tc>
      </w:tr>
      <w:tr w:rsidR="00282CD8" w:rsidRPr="00583FD6" w14:paraId="0AEF65FD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2368B566" w14:textId="77777777" w:rsidR="00282CD8" w:rsidRPr="00583FD6" w:rsidRDefault="00282CD8" w:rsidP="00282CD8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0303CD0B" w14:textId="1C7E3851" w:rsidR="00282CD8" w:rsidRPr="00583FD6" w:rsidRDefault="00282CD8" w:rsidP="00282CD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Tacal</w:t>
            </w:r>
          </w:p>
        </w:tc>
        <w:tc>
          <w:tcPr>
            <w:tcW w:w="425" w:type="dxa"/>
          </w:tcPr>
          <w:p w14:paraId="43DDE14F" w14:textId="76D2F64A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276" w:type="dxa"/>
          </w:tcPr>
          <w:p w14:paraId="32196407" w14:textId="525A4122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148.1 </w:t>
            </w:r>
            <w:bookmarkStart w:id="4" w:name="OLE_LINK5"/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±</w:t>
            </w:r>
            <w:bookmarkEnd w:id="4"/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29.5</w:t>
            </w:r>
          </w:p>
        </w:tc>
        <w:tc>
          <w:tcPr>
            <w:tcW w:w="425" w:type="dxa"/>
          </w:tcPr>
          <w:p w14:paraId="131F203C" w14:textId="229EA7FF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5</w:t>
            </w:r>
          </w:p>
        </w:tc>
        <w:tc>
          <w:tcPr>
            <w:tcW w:w="1418" w:type="dxa"/>
          </w:tcPr>
          <w:p w14:paraId="2C246069" w14:textId="605C0E8C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166.0 </w:t>
            </w:r>
            <w:bookmarkStart w:id="5" w:name="OLE_LINK7"/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± </w:t>
            </w:r>
            <w:bookmarkEnd w:id="5"/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19.7</w:t>
            </w:r>
          </w:p>
        </w:tc>
        <w:tc>
          <w:tcPr>
            <w:tcW w:w="425" w:type="dxa"/>
          </w:tcPr>
          <w:p w14:paraId="0A9361FB" w14:textId="5D07BE7B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417" w:type="dxa"/>
          </w:tcPr>
          <w:p w14:paraId="532298BF" w14:textId="35D9F937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139.3 ± 12.0</w:t>
            </w:r>
          </w:p>
        </w:tc>
        <w:tc>
          <w:tcPr>
            <w:tcW w:w="426" w:type="dxa"/>
          </w:tcPr>
          <w:p w14:paraId="714ACAEC" w14:textId="58B06E5E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  <w:t>5</w:t>
            </w:r>
          </w:p>
        </w:tc>
        <w:tc>
          <w:tcPr>
            <w:tcW w:w="1559" w:type="dxa"/>
          </w:tcPr>
          <w:p w14:paraId="5D57C362" w14:textId="6476627C" w:rsidR="00282CD8" w:rsidRPr="00583FD6" w:rsidRDefault="00282CD8" w:rsidP="00282CD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93.7 ± 24.5</w:t>
            </w:r>
          </w:p>
        </w:tc>
      </w:tr>
      <w:tr w:rsidR="00577FA1" w:rsidRPr="00583FD6" w14:paraId="58C03FBB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extDirection w:val="btLr"/>
          </w:tcPr>
          <w:p w14:paraId="1D285728" w14:textId="02E7F6D2" w:rsidR="00577FA1" w:rsidRPr="00583FD6" w:rsidRDefault="00577FA1" w:rsidP="00577FA1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25(OH)D</w:t>
            </w:r>
            <w:r w:rsidR="00800EFC" w:rsidRPr="00583FD6">
              <w:rPr>
                <w:rFonts w:ascii="Arial" w:hAnsi="Arial" w:cs="Arial"/>
                <w:color w:val="000000"/>
                <w:sz w:val="16"/>
                <w:szCs w:val="16"/>
                <w:vertAlign w:val="subscript"/>
                <w:lang w:val="en-US"/>
              </w:rPr>
              <w:t>3</w:t>
            </w:r>
            <w:r w:rsidRPr="00583FD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[pg/mL]</w:t>
            </w:r>
          </w:p>
        </w:tc>
        <w:tc>
          <w:tcPr>
            <w:tcW w:w="992" w:type="dxa"/>
          </w:tcPr>
          <w:p w14:paraId="2FA44E82" w14:textId="31434801" w:rsidR="00577FA1" w:rsidRPr="00583FD6" w:rsidRDefault="00577FA1" w:rsidP="00577FA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Healthy** </w:t>
            </w:r>
          </w:p>
        </w:tc>
        <w:tc>
          <w:tcPr>
            <w:tcW w:w="425" w:type="dxa"/>
          </w:tcPr>
          <w:p w14:paraId="4D6494D0" w14:textId="3DC11AC2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4</w:t>
            </w:r>
          </w:p>
        </w:tc>
        <w:tc>
          <w:tcPr>
            <w:tcW w:w="1276" w:type="dxa"/>
          </w:tcPr>
          <w:p w14:paraId="26ADC342" w14:textId="0E4BB555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19.4 ± 3.1</w:t>
            </w:r>
          </w:p>
        </w:tc>
        <w:tc>
          <w:tcPr>
            <w:tcW w:w="425" w:type="dxa"/>
          </w:tcPr>
          <w:p w14:paraId="732890B1" w14:textId="528C4ED3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5</w:t>
            </w:r>
          </w:p>
        </w:tc>
        <w:tc>
          <w:tcPr>
            <w:tcW w:w="1418" w:type="dxa"/>
          </w:tcPr>
          <w:p w14:paraId="7643CEB5" w14:textId="7A4AD798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18.5 ± 2.6</w:t>
            </w:r>
          </w:p>
        </w:tc>
        <w:tc>
          <w:tcPr>
            <w:tcW w:w="425" w:type="dxa"/>
          </w:tcPr>
          <w:p w14:paraId="225DF210" w14:textId="2B53BD1F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4</w:t>
            </w:r>
          </w:p>
        </w:tc>
        <w:tc>
          <w:tcPr>
            <w:tcW w:w="1417" w:type="dxa"/>
          </w:tcPr>
          <w:p w14:paraId="091C107B" w14:textId="134A4241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19.4 </w:t>
            </w:r>
            <w:bookmarkStart w:id="6" w:name="OLE_LINK11"/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± </w:t>
            </w:r>
            <w:bookmarkEnd w:id="6"/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3.1</w:t>
            </w:r>
          </w:p>
        </w:tc>
        <w:tc>
          <w:tcPr>
            <w:tcW w:w="426" w:type="dxa"/>
          </w:tcPr>
          <w:p w14:paraId="14B0E8CC" w14:textId="7947959D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5</w:t>
            </w:r>
          </w:p>
        </w:tc>
        <w:tc>
          <w:tcPr>
            <w:tcW w:w="1559" w:type="dxa"/>
          </w:tcPr>
          <w:p w14:paraId="61DF90BB" w14:textId="62156BFA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18.5 ± 2.6</w:t>
            </w:r>
          </w:p>
        </w:tc>
      </w:tr>
      <w:tr w:rsidR="00577FA1" w:rsidRPr="00583FD6" w14:paraId="6569AFA3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6259D50E" w14:textId="77777777" w:rsidR="00577FA1" w:rsidRPr="00583FD6" w:rsidRDefault="00577FA1" w:rsidP="00577FA1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2B4F580C" w14:textId="7D2E28A6" w:rsidR="00577FA1" w:rsidRPr="00583FD6" w:rsidRDefault="00577FA1" w:rsidP="00577FA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Ctrl</w:t>
            </w:r>
          </w:p>
        </w:tc>
        <w:tc>
          <w:tcPr>
            <w:tcW w:w="425" w:type="dxa"/>
          </w:tcPr>
          <w:p w14:paraId="1DF195A9" w14:textId="76DC8401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5</w:t>
            </w:r>
          </w:p>
        </w:tc>
        <w:tc>
          <w:tcPr>
            <w:tcW w:w="1276" w:type="dxa"/>
          </w:tcPr>
          <w:p w14:paraId="58072AF1" w14:textId="099E91F9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30.5 ± 12.9</w:t>
            </w:r>
          </w:p>
        </w:tc>
        <w:tc>
          <w:tcPr>
            <w:tcW w:w="425" w:type="dxa"/>
          </w:tcPr>
          <w:p w14:paraId="26074262" w14:textId="6BB8E5B7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5</w:t>
            </w:r>
          </w:p>
        </w:tc>
        <w:tc>
          <w:tcPr>
            <w:tcW w:w="1418" w:type="dxa"/>
          </w:tcPr>
          <w:p w14:paraId="7F8A737A" w14:textId="6E624776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24.5 ± 8.9</w:t>
            </w:r>
          </w:p>
        </w:tc>
        <w:tc>
          <w:tcPr>
            <w:tcW w:w="425" w:type="dxa"/>
          </w:tcPr>
          <w:p w14:paraId="7D7D1344" w14:textId="468B15AB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5</w:t>
            </w:r>
          </w:p>
        </w:tc>
        <w:tc>
          <w:tcPr>
            <w:tcW w:w="1417" w:type="dxa"/>
          </w:tcPr>
          <w:p w14:paraId="425912F6" w14:textId="7866FCC2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17.6 ± 4.6</w:t>
            </w:r>
          </w:p>
        </w:tc>
        <w:tc>
          <w:tcPr>
            <w:tcW w:w="426" w:type="dxa"/>
          </w:tcPr>
          <w:p w14:paraId="6E393990" w14:textId="4A439A9A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5</w:t>
            </w:r>
          </w:p>
        </w:tc>
        <w:tc>
          <w:tcPr>
            <w:tcW w:w="1559" w:type="dxa"/>
          </w:tcPr>
          <w:p w14:paraId="24622D1E" w14:textId="1CFE659F" w:rsidR="00577FA1" w:rsidRPr="00583FD6" w:rsidRDefault="00AB1BC3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23.8</w:t>
            </w:r>
            <w:r w:rsidR="00173D58"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± </w:t>
            </w:r>
            <w:r w:rsidR="006A33D6"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11.9</w:t>
            </w:r>
          </w:p>
        </w:tc>
      </w:tr>
      <w:tr w:rsidR="00577FA1" w:rsidRPr="00583FD6" w14:paraId="2004D5C9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2283F4F5" w14:textId="77777777" w:rsidR="00577FA1" w:rsidRPr="00583FD6" w:rsidRDefault="00577FA1" w:rsidP="00577FA1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3B590E55" w14:textId="6EDA63C9" w:rsidR="00577FA1" w:rsidRPr="00583FD6" w:rsidRDefault="00577FA1" w:rsidP="00577FA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Cal</w:t>
            </w:r>
          </w:p>
        </w:tc>
        <w:tc>
          <w:tcPr>
            <w:tcW w:w="425" w:type="dxa"/>
          </w:tcPr>
          <w:p w14:paraId="6287969D" w14:textId="04C11387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5</w:t>
            </w:r>
          </w:p>
        </w:tc>
        <w:tc>
          <w:tcPr>
            <w:tcW w:w="1276" w:type="dxa"/>
          </w:tcPr>
          <w:p w14:paraId="06A9E6AC" w14:textId="0907463E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28.3 ± 12.7</w:t>
            </w:r>
          </w:p>
        </w:tc>
        <w:tc>
          <w:tcPr>
            <w:tcW w:w="425" w:type="dxa"/>
          </w:tcPr>
          <w:p w14:paraId="3F02FB99" w14:textId="2F51A15B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5</w:t>
            </w:r>
          </w:p>
        </w:tc>
        <w:tc>
          <w:tcPr>
            <w:tcW w:w="1418" w:type="dxa"/>
          </w:tcPr>
          <w:p w14:paraId="707AEF60" w14:textId="27AB2E4A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16.9 ± 3.3</w:t>
            </w:r>
          </w:p>
        </w:tc>
        <w:tc>
          <w:tcPr>
            <w:tcW w:w="425" w:type="dxa"/>
          </w:tcPr>
          <w:p w14:paraId="373E2B10" w14:textId="60CB1EEE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5</w:t>
            </w:r>
          </w:p>
        </w:tc>
        <w:tc>
          <w:tcPr>
            <w:tcW w:w="1417" w:type="dxa"/>
          </w:tcPr>
          <w:p w14:paraId="6706E1F2" w14:textId="2C713A3F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22.6 ± 3.6</w:t>
            </w:r>
          </w:p>
        </w:tc>
        <w:tc>
          <w:tcPr>
            <w:tcW w:w="426" w:type="dxa"/>
          </w:tcPr>
          <w:p w14:paraId="0E16F8A7" w14:textId="1E8ED572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5</w:t>
            </w:r>
          </w:p>
        </w:tc>
        <w:tc>
          <w:tcPr>
            <w:tcW w:w="1559" w:type="dxa"/>
          </w:tcPr>
          <w:p w14:paraId="224DDC30" w14:textId="615D20B0" w:rsidR="00577FA1" w:rsidRPr="00583FD6" w:rsidRDefault="00AB1BC3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29.0</w:t>
            </w:r>
            <w:r w:rsidR="00173D58"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± </w:t>
            </w:r>
            <w:r w:rsidR="006A33D6"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5.8</w:t>
            </w:r>
          </w:p>
        </w:tc>
      </w:tr>
      <w:tr w:rsidR="00577FA1" w:rsidRPr="00583FD6" w14:paraId="3D5F2150" w14:textId="77777777" w:rsidTr="00E000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extDirection w:val="btLr"/>
          </w:tcPr>
          <w:p w14:paraId="748A4A45" w14:textId="77777777" w:rsidR="00577FA1" w:rsidRPr="00583FD6" w:rsidRDefault="00577FA1" w:rsidP="00577FA1">
            <w:pPr>
              <w:spacing w:line="276" w:lineRule="auto"/>
              <w:ind w:left="113" w:right="113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7850397E" w14:textId="4B32FD0C" w:rsidR="00577FA1" w:rsidRPr="00583FD6" w:rsidRDefault="00577FA1" w:rsidP="00577FA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Tacal</w:t>
            </w:r>
          </w:p>
        </w:tc>
        <w:tc>
          <w:tcPr>
            <w:tcW w:w="425" w:type="dxa"/>
          </w:tcPr>
          <w:p w14:paraId="38BA7D80" w14:textId="7E16CA93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5</w:t>
            </w:r>
          </w:p>
        </w:tc>
        <w:tc>
          <w:tcPr>
            <w:tcW w:w="1276" w:type="dxa"/>
          </w:tcPr>
          <w:p w14:paraId="656D7289" w14:textId="1AD410EE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25.9 ± 13.3</w:t>
            </w:r>
          </w:p>
        </w:tc>
        <w:tc>
          <w:tcPr>
            <w:tcW w:w="425" w:type="dxa"/>
          </w:tcPr>
          <w:p w14:paraId="32CFE636" w14:textId="69A7EDE8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5</w:t>
            </w:r>
          </w:p>
        </w:tc>
        <w:tc>
          <w:tcPr>
            <w:tcW w:w="1418" w:type="dxa"/>
          </w:tcPr>
          <w:p w14:paraId="6CBF636E" w14:textId="7753A35E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18.6 ± 1.6</w:t>
            </w:r>
          </w:p>
        </w:tc>
        <w:tc>
          <w:tcPr>
            <w:tcW w:w="425" w:type="dxa"/>
          </w:tcPr>
          <w:p w14:paraId="05566D8C" w14:textId="6B6E7A2F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5</w:t>
            </w:r>
          </w:p>
        </w:tc>
        <w:tc>
          <w:tcPr>
            <w:tcW w:w="1417" w:type="dxa"/>
          </w:tcPr>
          <w:p w14:paraId="5FB54DA1" w14:textId="13253C8A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16.8 ± 2.7</w:t>
            </w:r>
          </w:p>
        </w:tc>
        <w:tc>
          <w:tcPr>
            <w:tcW w:w="426" w:type="dxa"/>
          </w:tcPr>
          <w:p w14:paraId="496FF50D" w14:textId="689F4589" w:rsidR="00577FA1" w:rsidRPr="00583FD6" w:rsidRDefault="00577FA1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0"/>
                <w:szCs w:val="10"/>
                <w:lang w:val="en-US"/>
              </w:rPr>
              <w:t>5</w:t>
            </w:r>
          </w:p>
        </w:tc>
        <w:tc>
          <w:tcPr>
            <w:tcW w:w="1559" w:type="dxa"/>
          </w:tcPr>
          <w:p w14:paraId="6718CC36" w14:textId="7FE20EAF" w:rsidR="00577FA1" w:rsidRPr="00583FD6" w:rsidRDefault="00173D58" w:rsidP="00577FA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22.8 ± </w:t>
            </w:r>
            <w:r w:rsidR="006A33D6" w:rsidRPr="00583FD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5.6</w:t>
            </w:r>
          </w:p>
        </w:tc>
      </w:tr>
    </w:tbl>
    <w:p w14:paraId="5E199AA6" w14:textId="79362570" w:rsidR="00C1392D" w:rsidRPr="00583FD6" w:rsidRDefault="00C1392D" w:rsidP="00C1392D">
      <w:pPr>
        <w:widowControl w:val="0"/>
        <w:rPr>
          <w:rFonts w:ascii="Arial" w:hAnsi="Arial" w:cs="Arial"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Notes: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D90DF1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mean ± standard deviation; 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statistical analysis: Dunn’s multiple comparison test; *p&lt;0.05 as compared to Ctrl. ** </w:t>
      </w:r>
      <w:r w:rsidR="002E7C95" w:rsidRPr="00583FD6">
        <w:rPr>
          <w:rFonts w:ascii="Arial" w:hAnsi="Arial" w:cs="Arial"/>
          <w:color w:val="000000"/>
          <w:sz w:val="20"/>
          <w:szCs w:val="20"/>
          <w:lang w:val="en-US"/>
        </w:rPr>
        <w:t>healthy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untreated young mice or sham operated untreated aged mice. </w:t>
      </w: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Abbreviations: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Ctrl – control, Cal – calcitriol, Tacal – tacalcitol</w:t>
      </w:r>
      <w:r w:rsidR="00C66AD3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, CRE – creatinine, </w:t>
      </w:r>
      <w:r w:rsidR="00A76948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ALT – </w:t>
      </w:r>
      <w:r w:rsidR="005B50E6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alanine transaminase, AST </w:t>
      </w:r>
      <w:r w:rsidR="009A6D46" w:rsidRPr="00583FD6">
        <w:rPr>
          <w:rFonts w:ascii="Arial" w:hAnsi="Arial" w:cs="Arial"/>
          <w:color w:val="000000"/>
          <w:sz w:val="20"/>
          <w:szCs w:val="20"/>
          <w:lang w:val="en-US"/>
        </w:rPr>
        <w:t>–</w:t>
      </w:r>
      <w:r w:rsidR="005B50E6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9A6D46" w:rsidRPr="00583FD6">
        <w:rPr>
          <w:rFonts w:ascii="Arial" w:hAnsi="Arial" w:cs="Arial"/>
          <w:color w:val="000000"/>
          <w:sz w:val="20"/>
          <w:szCs w:val="20"/>
          <w:lang w:val="en-US"/>
        </w:rPr>
        <w:t>aspartate aminotransferase.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</w:p>
    <w:p w14:paraId="1A92F4E0" w14:textId="77777777" w:rsidR="00E424B5" w:rsidRPr="00583FD6" w:rsidRDefault="00E424B5" w:rsidP="00CA410F">
      <w:pPr>
        <w:widowControl w:val="0"/>
        <w:rPr>
          <w:rFonts w:cs="Arial"/>
          <w:color w:val="000000"/>
          <w:lang w:val="en-US"/>
        </w:rPr>
      </w:pPr>
    </w:p>
    <w:p w14:paraId="75ADCEF3" w14:textId="01F799B8" w:rsidR="00BE3986" w:rsidRPr="00583FD6" w:rsidRDefault="00BE3986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14:paraId="36566EBB" w14:textId="77777777" w:rsidR="00BE3986" w:rsidRPr="00583FD6" w:rsidRDefault="00BE3986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14:paraId="7C1F66F8" w14:textId="2569A9DE" w:rsidR="00CA410F" w:rsidRPr="00583FD6" w:rsidRDefault="0089609D" w:rsidP="005A647C">
      <w:pPr>
        <w:widowControl w:val="0"/>
        <w:jc w:val="both"/>
        <w:rPr>
          <w:rFonts w:cs="Arial"/>
          <w:color w:val="000000"/>
          <w:lang w:val="en-US"/>
        </w:rPr>
      </w:pPr>
      <w:r w:rsidRPr="00583FD6">
        <w:rPr>
          <w:rFonts w:ascii="Arial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525F52AF" wp14:editId="3317A43F">
            <wp:extent cx="5760720" cy="627189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7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2F9" w:rsidRPr="00583FD6">
        <w:rPr>
          <w:rFonts w:ascii="Arial" w:hAnsi="Arial" w:cs="Arial"/>
          <w:b/>
          <w:color w:val="000000"/>
          <w:sz w:val="20"/>
          <w:szCs w:val="20"/>
          <w:lang w:val="en-US"/>
        </w:rPr>
        <w:t>Figure S</w:t>
      </w:r>
      <w:r w:rsidR="009E54ED" w:rsidRPr="00583FD6">
        <w:rPr>
          <w:rFonts w:ascii="Arial" w:hAnsi="Arial" w:cs="Arial"/>
          <w:b/>
          <w:color w:val="000000"/>
          <w:sz w:val="20"/>
          <w:szCs w:val="20"/>
          <w:lang w:val="en-US"/>
        </w:rPr>
        <w:t>3</w:t>
      </w:r>
      <w:r w:rsidR="00B3626B" w:rsidRPr="00583FD6">
        <w:rPr>
          <w:rFonts w:ascii="Arial" w:hAnsi="Arial" w:cs="Arial"/>
          <w:b/>
          <w:color w:val="000000"/>
          <w:sz w:val="20"/>
          <w:szCs w:val="20"/>
          <w:lang w:val="en-US"/>
        </w:rPr>
        <w:t>.</w:t>
      </w:r>
      <w:r w:rsidR="000B62F9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BB58A8" w:rsidRPr="00583FD6">
        <w:rPr>
          <w:rFonts w:ascii="Arial" w:hAnsi="Arial" w:cs="Arial"/>
          <w:b/>
          <w:color w:val="000000"/>
          <w:sz w:val="20"/>
          <w:szCs w:val="20"/>
          <w:lang w:val="en-US"/>
        </w:rPr>
        <w:t>Tumor angiogenesis parameters measured in young and aged OVX mice bearing 4T1 or 67NR mouse mammary gland cancer.</w:t>
      </w:r>
      <w:r w:rsidR="00BB58A8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BB58A8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A-D</w:t>
      </w:r>
      <w:r w:rsidR="00BB58A8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Ultrasound analysis of blood flow after contrast agent injection in </w:t>
      </w:r>
      <w:r w:rsidR="00BB58A8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A</w:t>
      </w:r>
      <w:r w:rsidR="00BB58A8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4T1 bearing young mice, </w:t>
      </w:r>
      <w:r w:rsidR="00BB58A8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B</w:t>
      </w:r>
      <w:r w:rsidR="00BB58A8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375E70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4T1 bearing aged OVX mice, </w:t>
      </w:r>
      <w:r w:rsidR="00375E70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C</w:t>
      </w:r>
      <w:r w:rsidR="00375E70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BB58A8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67NR bearing young mice, and </w:t>
      </w:r>
      <w:r w:rsidR="00375E70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D</w:t>
      </w:r>
      <w:r w:rsidR="00BB58A8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67NR bearing aged OVX mice. N=4-5 mice. Parameters describing blood flow in tumor tissue: PE – peak enhancement; WiR – wash-in-rate; TTP – time to peak, WiAUC – wash-in area under the curve. </w:t>
      </w:r>
      <w:r w:rsidR="000E7EFD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E</w:t>
      </w:r>
      <w:r w:rsidR="00BB58A8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Histopathological examination of tumor CD31 expression in </w:t>
      </w:r>
      <w:r w:rsidR="000E7EFD" w:rsidRPr="00583FD6">
        <w:rPr>
          <w:rFonts w:ascii="Arial" w:hAnsi="Arial" w:cs="Arial"/>
          <w:color w:val="000000"/>
          <w:sz w:val="20"/>
          <w:szCs w:val="20"/>
          <w:lang w:val="en-US"/>
        </w:rPr>
        <w:t>aged OVX</w:t>
      </w:r>
      <w:r w:rsidR="00BB58A8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mice bearing 4T1 and 67NR tumors. N=4-5 mice. </w:t>
      </w:r>
      <w:r w:rsidR="00BB58A8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F</w:t>
      </w:r>
      <w:r w:rsidR="00BB58A8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Vascular endothelial growth factor (VEGF) </w:t>
      </w:r>
      <w:r w:rsidR="00DB0D51" w:rsidRPr="00583FD6">
        <w:rPr>
          <w:rFonts w:ascii="Arial" w:hAnsi="Arial" w:cs="Arial"/>
          <w:color w:val="000000"/>
          <w:sz w:val="20"/>
          <w:szCs w:val="20"/>
          <w:lang w:val="en-US"/>
        </w:rPr>
        <w:t>plasma level</w:t>
      </w:r>
      <w:r w:rsidR="00EF0EB5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in</w:t>
      </w:r>
      <w:r w:rsidR="00BB58A8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young mice bearing 4T1 and 67NR tumors. N=9-10 mice.</w:t>
      </w:r>
      <w:r w:rsidR="007B08D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F701F6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Statistical analysis: </w:t>
      </w:r>
      <w:r w:rsidR="00F701F6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A-D, F</w:t>
      </w:r>
      <w:r w:rsidR="00F701F6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Sidak’s, </w:t>
      </w:r>
      <w:r w:rsidR="00C02F12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E</w:t>
      </w:r>
      <w:r w:rsidR="00F701F6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Dunnett’s multiple comparison tests; </w:t>
      </w:r>
      <w:bookmarkStart w:id="7" w:name="OLE_LINK4"/>
      <w:r w:rsidR="00F701F6" w:rsidRPr="00583FD6">
        <w:rPr>
          <w:rFonts w:ascii="Arial" w:hAnsi="Arial" w:cs="Arial"/>
          <w:color w:val="000000"/>
          <w:sz w:val="20"/>
          <w:szCs w:val="20"/>
          <w:lang w:val="en-US"/>
        </w:rPr>
        <w:t>*</w:t>
      </w:r>
      <w:r w:rsidR="00F701F6" w:rsidRPr="00583FD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>p</w:t>
      </w:r>
      <w:r w:rsidR="00F701F6" w:rsidRPr="00583FD6">
        <w:rPr>
          <w:rFonts w:ascii="Arial" w:hAnsi="Arial" w:cs="Arial"/>
          <w:color w:val="000000"/>
          <w:sz w:val="20"/>
          <w:szCs w:val="20"/>
          <w:lang w:val="en-US"/>
        </w:rPr>
        <w:t>&lt;0.05</w:t>
      </w:r>
      <w:bookmarkEnd w:id="7"/>
      <w:r w:rsidR="00F701F6" w:rsidRPr="00583FD6">
        <w:rPr>
          <w:rFonts w:ascii="Arial" w:hAnsi="Arial" w:cs="Arial"/>
          <w:color w:val="000000"/>
          <w:sz w:val="20"/>
          <w:szCs w:val="20"/>
          <w:lang w:val="en-US"/>
        </w:rPr>
        <w:t>; **</w:t>
      </w:r>
      <w:r w:rsidR="00F701F6" w:rsidRPr="00583FD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>p</w:t>
      </w:r>
      <w:r w:rsidR="00F701F6" w:rsidRPr="00583FD6">
        <w:rPr>
          <w:rFonts w:ascii="Arial" w:hAnsi="Arial" w:cs="Arial"/>
          <w:color w:val="000000"/>
          <w:sz w:val="20"/>
          <w:szCs w:val="20"/>
          <w:lang w:val="en-US"/>
        </w:rPr>
        <w:t>&lt;0.01.</w:t>
      </w:r>
      <w:r w:rsidR="00CA410F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EA1ACC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Abbreviations: </w:t>
      </w:r>
      <w:r w:rsidR="00EA1ACC" w:rsidRPr="00583FD6">
        <w:rPr>
          <w:rFonts w:ascii="Arial" w:hAnsi="Arial" w:cs="Arial"/>
          <w:color w:val="000000"/>
          <w:sz w:val="20"/>
          <w:szCs w:val="20"/>
          <w:lang w:val="en-US"/>
        </w:rPr>
        <w:t>Ctrl – control, Cal – calcitriol, Tacal – tacalcitol, PE – peak enhancement, WiR – wash-in rate, TTP – time to peak, WiAUC – wash-in area under the time-intensity curve, VEGF – vascular endothelial growth factor</w:t>
      </w:r>
      <w:r w:rsidR="003B7FE3" w:rsidRPr="00583FD6">
        <w:rPr>
          <w:rFonts w:ascii="Arial" w:hAnsi="Arial" w:cs="Arial"/>
          <w:color w:val="000000"/>
          <w:sz w:val="20"/>
          <w:szCs w:val="20"/>
          <w:lang w:val="en-US"/>
        </w:rPr>
        <w:t>, OVX – ovariectomized</w:t>
      </w:r>
      <w:r w:rsidR="00EA1ACC" w:rsidRPr="00583FD6">
        <w:rPr>
          <w:rFonts w:ascii="Arial" w:hAnsi="Arial" w:cs="Arial"/>
          <w:color w:val="000000"/>
          <w:sz w:val="20"/>
          <w:szCs w:val="20"/>
          <w:lang w:val="en-US"/>
        </w:rPr>
        <w:t>.</w:t>
      </w:r>
    </w:p>
    <w:p w14:paraId="0EE5AE3B" w14:textId="5BBE2916" w:rsidR="00B3626B" w:rsidRPr="00583FD6" w:rsidRDefault="00B3626B" w:rsidP="0089609D">
      <w:pPr>
        <w:pStyle w:val="NormalWeb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025A9FBD" w14:textId="77777777" w:rsidR="000B62F9" w:rsidRPr="00583FD6" w:rsidRDefault="000B62F9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14:paraId="65BDDF3E" w14:textId="77777777" w:rsidR="00864B00" w:rsidRPr="00583FD6" w:rsidRDefault="00864B00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14:paraId="3F03DA72" w14:textId="3B51F3B3" w:rsidR="00DE3D03" w:rsidRPr="00583FD6" w:rsidRDefault="00484F52" w:rsidP="00DE3D03">
      <w:pPr>
        <w:pStyle w:val="NormalWeb"/>
        <w:rPr>
          <w:rFonts w:ascii="Arial" w:hAnsi="Arial" w:cs="Arial"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color w:val="000000"/>
          <w:sz w:val="20"/>
          <w:szCs w:val="20"/>
          <w:lang w:val="en-US"/>
        </w:rPr>
        <w:drawing>
          <wp:inline distT="0" distB="0" distL="0" distR="0" wp14:anchorId="7C200754" wp14:editId="4A0BA660">
            <wp:extent cx="4765689" cy="5709037"/>
            <wp:effectExtent l="0" t="0" r="0" b="635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" b="1828"/>
                    <a:stretch/>
                  </pic:blipFill>
                  <pic:spPr bwMode="auto">
                    <a:xfrm>
                      <a:off x="0" y="0"/>
                      <a:ext cx="4772661" cy="57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3D03" w:rsidRPr="00583FD6">
        <w:rPr>
          <w:rFonts w:ascii="Arial" w:hAnsi="Arial" w:cs="Arial"/>
          <w:color w:val="000000"/>
          <w:sz w:val="20"/>
          <w:szCs w:val="20"/>
          <w:lang w:val="en-US"/>
        </w:rPr>
        <w:drawing>
          <wp:inline distT="0" distB="0" distL="0" distR="0" wp14:anchorId="4D11CD75" wp14:editId="59526C25">
            <wp:extent cx="4723075" cy="2379653"/>
            <wp:effectExtent l="0" t="0" r="1905" b="190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 b="4474"/>
                    <a:stretch/>
                  </pic:blipFill>
                  <pic:spPr bwMode="auto">
                    <a:xfrm>
                      <a:off x="0" y="0"/>
                      <a:ext cx="4746558" cy="23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E6056" w14:textId="2F907BD9" w:rsidR="0079395D" w:rsidRPr="00583FD6" w:rsidRDefault="005A2B1C" w:rsidP="0079395D">
      <w:pPr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b/>
          <w:color w:val="000000"/>
          <w:sz w:val="20"/>
          <w:szCs w:val="20"/>
          <w:lang w:val="en-US"/>
        </w:rPr>
        <w:t>Figure S4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>.</w:t>
      </w:r>
      <w:r w:rsidR="0079395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IL-17 expression (Th17 lymphocytes) </w:t>
      </w:r>
      <w:r w:rsidR="00522F67" w:rsidRPr="00583FD6">
        <w:rPr>
          <w:rFonts w:ascii="Arial" w:hAnsi="Arial" w:cs="Arial"/>
          <w:color w:val="000000"/>
          <w:sz w:val="20"/>
          <w:szCs w:val="20"/>
          <w:lang w:val="en-US"/>
        </w:rPr>
        <w:t>and percentage of</w:t>
      </w:r>
      <w:r w:rsidR="0079395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bookmarkStart w:id="8" w:name="OLE_LINK9"/>
      <w:r w:rsidR="0079395D" w:rsidRPr="00583FD6">
        <w:rPr>
          <w:rFonts w:ascii="Arial" w:hAnsi="Arial" w:cs="Arial"/>
          <w:color w:val="000000"/>
          <w:sz w:val="20"/>
          <w:szCs w:val="20"/>
          <w:lang w:val="en-US"/>
        </w:rPr>
        <w:t>CD3</w:t>
      </w:r>
      <w:r w:rsidR="0079395D" w:rsidRPr="00583FD6">
        <w:rPr>
          <w:rFonts w:ascii="Arial" w:hAnsi="Arial" w:cs="Arial"/>
          <w:color w:val="000000"/>
          <w:sz w:val="20"/>
          <w:szCs w:val="20"/>
          <w:vertAlign w:val="superscript"/>
          <w:lang w:val="en-US"/>
        </w:rPr>
        <w:t>+</w:t>
      </w:r>
      <w:r w:rsidR="0079395D" w:rsidRPr="00583FD6">
        <w:rPr>
          <w:rFonts w:ascii="Arial" w:hAnsi="Arial" w:cs="Arial"/>
          <w:color w:val="000000"/>
          <w:sz w:val="20"/>
          <w:szCs w:val="20"/>
          <w:lang w:val="en-US"/>
        </w:rPr>
        <w:t>CD4</w:t>
      </w:r>
      <w:r w:rsidR="0079395D" w:rsidRPr="00583FD6">
        <w:rPr>
          <w:rFonts w:ascii="Arial" w:hAnsi="Arial" w:cs="Arial"/>
          <w:color w:val="000000"/>
          <w:sz w:val="20"/>
          <w:szCs w:val="20"/>
          <w:vertAlign w:val="superscript"/>
          <w:lang w:val="en-US"/>
        </w:rPr>
        <w:t>+</w:t>
      </w:r>
      <w:r w:rsidR="0079395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lymphocytes </w:t>
      </w:r>
      <w:bookmarkEnd w:id="8"/>
      <w:r w:rsidR="0079395D" w:rsidRPr="00583FD6">
        <w:rPr>
          <w:rFonts w:ascii="Arial" w:hAnsi="Arial" w:cs="Arial"/>
          <w:color w:val="000000"/>
          <w:sz w:val="20"/>
          <w:szCs w:val="20"/>
          <w:lang w:val="en-US"/>
        </w:rPr>
        <w:t>isolated from 4T1</w:t>
      </w:r>
      <w:r w:rsidR="007E2CA3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and 67NR</w:t>
      </w:r>
      <w:r w:rsidR="0079395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tumor bearing mice treated with calcitriol and tacalcitol. Flow cytometry analysis of cells </w:t>
      </w:r>
      <w:r w:rsidR="007E2CA3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towards IL-17 expression </w:t>
      </w:r>
      <w:r w:rsidR="0079395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from </w:t>
      </w:r>
      <w:r w:rsidR="0079395D" w:rsidRPr="00583FD6">
        <w:rPr>
          <w:rFonts w:ascii="Arial" w:hAnsi="Arial" w:cs="Arial"/>
          <w:b/>
          <w:color w:val="000000"/>
          <w:sz w:val="20"/>
          <w:szCs w:val="20"/>
          <w:lang w:val="en-US"/>
        </w:rPr>
        <w:t>A</w:t>
      </w:r>
      <w:r w:rsidR="0079395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7E2CA3" w:rsidRPr="00583FD6">
        <w:rPr>
          <w:rFonts w:ascii="Arial" w:hAnsi="Arial" w:cs="Arial"/>
          <w:color w:val="000000"/>
          <w:sz w:val="20"/>
          <w:szCs w:val="20"/>
          <w:lang w:val="en-US"/>
        </w:rPr>
        <w:t>y</w:t>
      </w:r>
      <w:r w:rsidR="0079395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oung and </w:t>
      </w:r>
      <w:r w:rsidR="0079395D" w:rsidRPr="00583FD6">
        <w:rPr>
          <w:rFonts w:ascii="Arial" w:hAnsi="Arial" w:cs="Arial"/>
          <w:b/>
          <w:color w:val="000000"/>
          <w:sz w:val="20"/>
          <w:szCs w:val="20"/>
          <w:lang w:val="en-US"/>
        </w:rPr>
        <w:t>B</w:t>
      </w:r>
      <w:r w:rsidR="0079395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aged OVX mice bearing 4T1 mouse mammary gland tumors</w:t>
      </w:r>
      <w:r w:rsidR="003D3E0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; </w:t>
      </w:r>
      <w:r w:rsidR="001D15BA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and from </w:t>
      </w:r>
      <w:r w:rsidR="001D15BA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C</w:t>
      </w:r>
      <w:r w:rsidR="001D15BA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young and </w:t>
      </w:r>
      <w:r w:rsidR="001D15BA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D</w:t>
      </w:r>
      <w:r w:rsidR="001D15BA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aged mice bearing 67NR tumors.</w:t>
      </w:r>
      <w:r w:rsidR="0079395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825A4F" w:rsidRPr="00583FD6">
        <w:rPr>
          <w:rFonts w:ascii="Arial" w:hAnsi="Arial" w:cs="Arial"/>
          <w:color w:val="000000"/>
          <w:sz w:val="20"/>
          <w:szCs w:val="20"/>
          <w:lang w:val="en-US"/>
        </w:rPr>
        <w:t>CD3</w:t>
      </w:r>
      <w:r w:rsidR="00825A4F" w:rsidRPr="00583FD6">
        <w:rPr>
          <w:rFonts w:ascii="Arial" w:hAnsi="Arial" w:cs="Arial"/>
          <w:color w:val="000000"/>
          <w:sz w:val="20"/>
          <w:szCs w:val="20"/>
          <w:vertAlign w:val="superscript"/>
          <w:lang w:val="en-US"/>
        </w:rPr>
        <w:t>+</w:t>
      </w:r>
      <w:r w:rsidR="00825A4F" w:rsidRPr="00583FD6">
        <w:rPr>
          <w:rFonts w:ascii="Arial" w:hAnsi="Arial" w:cs="Arial"/>
          <w:color w:val="000000"/>
          <w:sz w:val="20"/>
          <w:szCs w:val="20"/>
          <w:lang w:val="en-US"/>
        </w:rPr>
        <w:t>CD4</w:t>
      </w:r>
      <w:r w:rsidR="00825A4F" w:rsidRPr="00583FD6">
        <w:rPr>
          <w:rFonts w:ascii="Arial" w:hAnsi="Arial" w:cs="Arial"/>
          <w:color w:val="000000"/>
          <w:sz w:val="20"/>
          <w:szCs w:val="20"/>
          <w:vertAlign w:val="superscript"/>
          <w:lang w:val="en-US"/>
        </w:rPr>
        <w:t>+</w:t>
      </w:r>
      <w:r w:rsidR="00825A4F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lymphocytes percentage</w:t>
      </w:r>
      <w:r w:rsidR="00C053AB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in various tissues isolated from young </w:t>
      </w:r>
      <w:r w:rsidR="00C053AB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E</w:t>
      </w:r>
      <w:r w:rsidR="00A56629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4T1 and </w:t>
      </w:r>
      <w:r w:rsidR="00A56629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F</w:t>
      </w:r>
      <w:r w:rsidR="00A56629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67NR and from aged </w:t>
      </w:r>
      <w:r w:rsidR="00A56629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G</w:t>
      </w:r>
      <w:r w:rsidR="00A56629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4T1 and </w:t>
      </w:r>
      <w:r w:rsidR="00A56629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H</w:t>
      </w:r>
      <w:r w:rsidR="00A56629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67NR tumor bearing mice.</w:t>
      </w:r>
      <w:r w:rsidR="0079395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N=4-5 except </w:t>
      </w:r>
      <w:r w:rsidR="005A5842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lymph nodes </w:t>
      </w:r>
      <w:r w:rsidR="0079395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from </w:t>
      </w:r>
      <w:r w:rsidR="00340648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4T1 </w:t>
      </w:r>
      <w:r w:rsidR="005A5842" w:rsidRPr="00583FD6">
        <w:rPr>
          <w:rFonts w:ascii="Arial" w:hAnsi="Arial" w:cs="Arial"/>
          <w:color w:val="000000"/>
          <w:sz w:val="20"/>
          <w:szCs w:val="20"/>
          <w:lang w:val="en-US"/>
        </w:rPr>
        <w:t>young</w:t>
      </w:r>
      <w:r w:rsidR="0079395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mice</w:t>
      </w:r>
      <w:r w:rsidR="00255EF9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79395D" w:rsidRPr="00583FD6">
        <w:rPr>
          <w:rFonts w:ascii="Arial" w:hAnsi="Arial" w:cs="Arial"/>
          <w:color w:val="000000"/>
          <w:sz w:val="20"/>
          <w:szCs w:val="20"/>
          <w:lang w:val="en-US"/>
        </w:rPr>
        <w:t>N=</w:t>
      </w:r>
      <w:r w:rsidR="00370FB4" w:rsidRPr="00583FD6">
        <w:rPr>
          <w:rFonts w:ascii="Arial" w:hAnsi="Arial" w:cs="Arial"/>
          <w:color w:val="000000"/>
          <w:sz w:val="20"/>
          <w:szCs w:val="20"/>
          <w:lang w:val="en-US"/>
        </w:rPr>
        <w:t>9</w:t>
      </w:r>
      <w:r w:rsidR="00255EF9" w:rsidRPr="00583FD6">
        <w:rPr>
          <w:rFonts w:ascii="Arial" w:hAnsi="Arial" w:cs="Arial"/>
          <w:color w:val="000000"/>
          <w:sz w:val="20"/>
          <w:szCs w:val="20"/>
          <w:lang w:val="en-US"/>
        </w:rPr>
        <w:t>-</w:t>
      </w:r>
      <w:r w:rsidR="0079395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10. Statistical analysis: </w:t>
      </w:r>
      <w:r w:rsidR="0079395D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B</w:t>
      </w:r>
      <w:r w:rsidR="0079395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Dunnet’s </w:t>
      </w:r>
      <w:r w:rsidR="0049492C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or </w:t>
      </w:r>
      <w:r w:rsidR="00BC5123" w:rsidRPr="00583FD6">
        <w:rPr>
          <w:rFonts w:ascii="Arial" w:hAnsi="Arial" w:cs="Arial"/>
          <w:color w:val="000000"/>
          <w:sz w:val="20"/>
          <w:szCs w:val="20"/>
          <w:lang w:val="en-US"/>
        </w:rPr>
        <w:t>Tu</w:t>
      </w:r>
      <w:r w:rsidR="00397A96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key’s </w:t>
      </w:r>
      <w:r w:rsidR="0079395D" w:rsidRPr="00583FD6">
        <w:rPr>
          <w:rFonts w:ascii="Arial" w:hAnsi="Arial" w:cs="Arial"/>
          <w:color w:val="000000"/>
          <w:sz w:val="20"/>
          <w:szCs w:val="20"/>
          <w:lang w:val="en-US"/>
        </w:rPr>
        <w:t>multiple comparison test</w:t>
      </w:r>
      <w:r w:rsidR="00397A96" w:rsidRPr="00583FD6">
        <w:rPr>
          <w:rFonts w:ascii="Arial" w:hAnsi="Arial" w:cs="Arial"/>
          <w:color w:val="000000"/>
          <w:sz w:val="20"/>
          <w:szCs w:val="20"/>
          <w:lang w:val="en-US"/>
        </w:rPr>
        <w:t>s</w:t>
      </w:r>
      <w:r w:rsidR="0079395D" w:rsidRPr="00583FD6">
        <w:rPr>
          <w:rFonts w:ascii="Arial" w:hAnsi="Arial" w:cs="Arial"/>
          <w:color w:val="000000"/>
          <w:sz w:val="20"/>
          <w:szCs w:val="20"/>
          <w:lang w:val="en-US"/>
        </w:rPr>
        <w:t>; *</w:t>
      </w:r>
      <w:bookmarkStart w:id="9" w:name="OLE_LINK6"/>
      <w:r w:rsidR="0079395D" w:rsidRPr="00583FD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>p</w:t>
      </w:r>
      <w:bookmarkEnd w:id="9"/>
      <w:r w:rsidR="0079395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&lt;0.05, </w:t>
      </w:r>
      <w:r w:rsidR="0079395D" w:rsidRPr="00583FD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>p</w:t>
      </w:r>
      <w:r w:rsidR="0079395D" w:rsidRPr="00583FD6">
        <w:rPr>
          <w:rFonts w:ascii="Arial" w:hAnsi="Arial" w:cs="Arial"/>
          <w:color w:val="000000"/>
          <w:sz w:val="20"/>
          <w:szCs w:val="20"/>
          <w:lang w:val="en-US"/>
        </w:rPr>
        <w:t>**0.01.</w:t>
      </w:r>
      <w:r w:rsidR="000B6772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0B6772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Abbreviations: </w:t>
      </w:r>
      <w:r w:rsidR="000B6772" w:rsidRPr="00583FD6">
        <w:rPr>
          <w:rFonts w:ascii="Arial" w:hAnsi="Arial" w:cs="Arial"/>
          <w:color w:val="000000"/>
          <w:sz w:val="20"/>
          <w:szCs w:val="20"/>
          <w:lang w:val="en-US"/>
        </w:rPr>
        <w:t>Ctrl – control, Cal – calcitriol, Tacal – tacalcitol, OVX – ovariectomized.</w:t>
      </w:r>
    </w:p>
    <w:p w14:paraId="6C26EFE7" w14:textId="0452A0FB" w:rsidR="0079395D" w:rsidRPr="00583FD6" w:rsidRDefault="0079395D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14:paraId="0EA76378" w14:textId="77777777" w:rsidR="009251A3" w:rsidRPr="00583FD6" w:rsidRDefault="0087474D" w:rsidP="009251A3">
      <w:pPr>
        <w:pStyle w:val="NormalWeb"/>
        <w:rPr>
          <w:rFonts w:ascii="Arial" w:eastAsiaTheme="minorHAnsi" w:hAnsi="Arial" w:cs="Arial"/>
          <w:color w:val="000000"/>
          <w:sz w:val="20"/>
          <w:szCs w:val="20"/>
          <w:lang w:val="en-US" w:eastAsia="en-US"/>
        </w:rPr>
      </w:pPr>
      <w:r w:rsidRPr="00583FD6">
        <w:rPr>
          <w:rFonts w:ascii="Arial" w:hAnsi="Arial" w:cs="Arial"/>
          <w:color w:val="000000"/>
          <w:sz w:val="20"/>
          <w:szCs w:val="20"/>
          <w:lang w:val="en-US"/>
        </w:rPr>
        <w:drawing>
          <wp:inline distT="0" distB="0" distL="0" distR="0" wp14:anchorId="3F3681AF" wp14:editId="1A7F4098">
            <wp:extent cx="5124450" cy="2829971"/>
            <wp:effectExtent l="0" t="0" r="0" b="889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477" cy="283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8F8" w:rsidRPr="00583FD6">
        <w:rPr>
          <w:rFonts w:ascii="Arial" w:eastAsiaTheme="minorHAnsi" w:hAnsi="Arial" w:cs="Arial"/>
          <w:color w:val="000000"/>
          <w:sz w:val="20"/>
          <w:szCs w:val="20"/>
          <w:lang w:val="en-US" w:eastAsia="en-US"/>
        </w:rPr>
        <w:t xml:space="preserve"> </w:t>
      </w:r>
      <w:r w:rsidR="007F18F8" w:rsidRPr="00583FD6">
        <w:rPr>
          <w:rFonts w:ascii="Arial" w:hAnsi="Arial" w:cs="Arial"/>
          <w:color w:val="000000"/>
          <w:sz w:val="20"/>
          <w:szCs w:val="20"/>
          <w:lang w:val="en-US"/>
        </w:rPr>
        <w:drawing>
          <wp:inline distT="0" distB="0" distL="0" distR="0" wp14:anchorId="5116E3D3" wp14:editId="762EE3A6">
            <wp:extent cx="4648200" cy="2533218"/>
            <wp:effectExtent l="0" t="0" r="0" b="635"/>
            <wp:docPr id="35" name="Symbol zastępczy zawartości 34">
              <a:extLst xmlns:a="http://schemas.openxmlformats.org/drawingml/2006/main">
                <a:ext uri="{FF2B5EF4-FFF2-40B4-BE49-F238E27FC236}">
                  <a16:creationId xmlns:a16="http://schemas.microsoft.com/office/drawing/2014/main" id="{33C2838F-42CB-554C-827F-85EC22CED10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ymbol zastępczy zawartości 34">
                      <a:extLst>
                        <a:ext uri="{FF2B5EF4-FFF2-40B4-BE49-F238E27FC236}">
                          <a16:creationId xmlns:a16="http://schemas.microsoft.com/office/drawing/2014/main" id="{33C2838F-42CB-554C-827F-85EC22CED10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53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BFEA" w14:textId="1CFF8BE1" w:rsidR="002F393E" w:rsidRPr="00583FD6" w:rsidRDefault="009251A3" w:rsidP="00DE3D03">
      <w:pPr>
        <w:pStyle w:val="NormalWeb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F</w:t>
      </w:r>
      <w:r w:rsidR="005248C0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igure S5.</w:t>
      </w:r>
      <w:r w:rsidR="005248C0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2F393E" w:rsidRPr="00583FD6">
        <w:rPr>
          <w:rFonts w:ascii="Arial" w:hAnsi="Arial" w:cs="Arial"/>
          <w:b/>
          <w:color w:val="000000"/>
          <w:sz w:val="20"/>
          <w:szCs w:val="20"/>
          <w:lang w:val="en-US"/>
        </w:rPr>
        <w:t>Treg cells in tissues from mice bearing 4T1 and 67NR tumors and treated with calcitriol or tacalcitol.</w:t>
      </w:r>
      <w:r w:rsidR="002F393E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Percentage of Foxp3</w:t>
      </w:r>
      <w:r w:rsidR="002F393E" w:rsidRPr="00583FD6">
        <w:rPr>
          <w:rFonts w:ascii="Arial" w:hAnsi="Arial" w:cs="Arial"/>
          <w:color w:val="000000"/>
          <w:sz w:val="20"/>
          <w:szCs w:val="20"/>
          <w:vertAlign w:val="superscript"/>
          <w:lang w:val="en-US"/>
        </w:rPr>
        <w:t>+</w:t>
      </w:r>
      <w:r w:rsidR="002F393E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cells </w:t>
      </w:r>
      <w:r w:rsidR="003477D1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(as expression of GFP) </w:t>
      </w:r>
      <w:r w:rsidR="002F393E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in mice bearing 4T1 (left) and 67NR (right) tumors from </w:t>
      </w:r>
      <w:r w:rsidR="002F393E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A</w:t>
      </w:r>
      <w:r w:rsidR="002F393E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tumor, </w:t>
      </w:r>
      <w:r w:rsidR="002F393E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B</w:t>
      </w:r>
      <w:r w:rsidR="002F393E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lung, and </w:t>
      </w:r>
      <w:r w:rsidR="002F393E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C</w:t>
      </w:r>
      <w:r w:rsidR="002F393E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spleen. Percentage of Foxp3</w:t>
      </w:r>
      <w:r w:rsidR="002F393E" w:rsidRPr="00583FD6">
        <w:rPr>
          <w:rFonts w:ascii="Arial" w:hAnsi="Arial" w:cs="Arial"/>
          <w:color w:val="000000"/>
          <w:sz w:val="20"/>
          <w:szCs w:val="20"/>
          <w:vertAlign w:val="superscript"/>
          <w:lang w:val="en-US"/>
        </w:rPr>
        <w:t>+</w:t>
      </w:r>
      <w:r w:rsidR="002F393E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cells in mice bearing 4T1 tumors from </w:t>
      </w:r>
      <w:r w:rsidR="002F393E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D</w:t>
      </w:r>
      <w:r w:rsidR="002F393E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lymph nodes and </w:t>
      </w:r>
      <w:r w:rsidR="002F393E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E</w:t>
      </w:r>
      <w:r w:rsidR="002F393E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blood. </w:t>
      </w:r>
      <w:r w:rsidR="00F83CA3" w:rsidRPr="00583FD6">
        <w:rPr>
          <w:rFonts w:ascii="Arial" w:hAnsi="Arial" w:cs="Arial"/>
          <w:color w:val="000000"/>
          <w:sz w:val="20"/>
          <w:szCs w:val="20"/>
          <w:lang w:val="en-US"/>
        </w:rPr>
        <w:t>N=</w:t>
      </w:r>
      <w:r w:rsidR="003244D1" w:rsidRPr="00583FD6">
        <w:rPr>
          <w:rFonts w:ascii="Arial" w:hAnsi="Arial" w:cs="Arial"/>
          <w:color w:val="000000"/>
          <w:sz w:val="20"/>
          <w:szCs w:val="20"/>
          <w:lang w:val="en-US"/>
        </w:rPr>
        <w:t>4</w:t>
      </w:r>
      <w:r w:rsidR="00081D32" w:rsidRPr="00583FD6">
        <w:rPr>
          <w:rFonts w:ascii="Arial" w:hAnsi="Arial" w:cs="Arial"/>
          <w:color w:val="000000"/>
          <w:sz w:val="20"/>
          <w:szCs w:val="20"/>
          <w:lang w:val="en-US"/>
        </w:rPr>
        <w:t>-</w:t>
      </w:r>
      <w:r w:rsidR="003244D1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6 </w:t>
      </w:r>
      <w:r w:rsidR="00081D32" w:rsidRPr="00583FD6">
        <w:rPr>
          <w:rFonts w:ascii="Arial" w:hAnsi="Arial" w:cs="Arial"/>
          <w:color w:val="000000"/>
          <w:sz w:val="20"/>
          <w:szCs w:val="20"/>
          <w:lang w:val="en-US"/>
        </w:rPr>
        <w:t>mice.</w:t>
      </w:r>
      <w:r w:rsidR="00F83CA3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A51C2D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F</w:t>
      </w:r>
      <w:r w:rsidR="00A51C2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Gating strategy. </w:t>
      </w:r>
      <w:r w:rsidR="00F83CA3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Statistical analysis: </w:t>
      </w:r>
      <w:r w:rsidR="00C107FB" w:rsidRPr="00583FD6">
        <w:rPr>
          <w:rFonts w:ascii="Arial" w:hAnsi="Arial" w:cs="Arial"/>
          <w:color w:val="000000"/>
          <w:sz w:val="20"/>
          <w:szCs w:val="20"/>
          <w:lang w:val="en-US"/>
        </w:rPr>
        <w:t>Fis</w:t>
      </w:r>
      <w:r w:rsidR="00F26889" w:rsidRPr="00583FD6">
        <w:rPr>
          <w:rFonts w:ascii="Arial" w:hAnsi="Arial" w:cs="Arial"/>
          <w:color w:val="000000"/>
          <w:sz w:val="20"/>
          <w:szCs w:val="20"/>
          <w:lang w:val="en-US"/>
        </w:rPr>
        <w:t>her’s LSD test; *</w:t>
      </w:r>
      <w:r w:rsidR="00F26889" w:rsidRPr="00583FD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>p</w:t>
      </w:r>
      <w:r w:rsidR="00F26889" w:rsidRPr="00583FD6">
        <w:rPr>
          <w:rFonts w:ascii="Arial" w:hAnsi="Arial" w:cs="Arial"/>
          <w:color w:val="000000"/>
          <w:sz w:val="20"/>
          <w:szCs w:val="20"/>
          <w:lang w:val="en-US"/>
        </w:rPr>
        <w:t>&lt;0.05.</w:t>
      </w:r>
      <w:r w:rsidR="000B6772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0B6772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Abbreviations:</w:t>
      </w:r>
      <w:r w:rsidR="000B6772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OVX – ovariectomized.</w:t>
      </w:r>
    </w:p>
    <w:p w14:paraId="327AC60B" w14:textId="2937E1E3" w:rsidR="007F2438" w:rsidRPr="00583FD6" w:rsidRDefault="007F2438" w:rsidP="007F2438">
      <w:pPr>
        <w:pStyle w:val="NormalWeb"/>
        <w:rPr>
          <w:rFonts w:ascii="Arial" w:hAnsi="Arial" w:cs="Arial"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color w:val="000000"/>
          <w:sz w:val="20"/>
          <w:szCs w:val="20"/>
          <w:lang w:val="en-US"/>
        </w:rPr>
        <w:drawing>
          <wp:inline distT="0" distB="0" distL="0" distR="0" wp14:anchorId="7C826C1E" wp14:editId="335E2DB6">
            <wp:extent cx="5760720" cy="6488265"/>
            <wp:effectExtent l="0" t="0" r="0" b="825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2"/>
                    <a:stretch/>
                  </pic:blipFill>
                  <pic:spPr bwMode="auto">
                    <a:xfrm>
                      <a:off x="0" y="0"/>
                      <a:ext cx="5760720" cy="648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433D8" w14:textId="16336898" w:rsidR="00FB1F52" w:rsidRPr="00583FD6" w:rsidRDefault="00FB1F52" w:rsidP="00FB1F52">
      <w:pPr>
        <w:pStyle w:val="NormalWeb"/>
        <w:rPr>
          <w:rFonts w:ascii="Arial" w:hAnsi="Arial" w:cs="Arial"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color w:val="000000"/>
          <w:sz w:val="20"/>
          <w:szCs w:val="20"/>
          <w:lang w:val="en-US"/>
        </w:rPr>
        <w:drawing>
          <wp:inline distT="0" distB="0" distL="0" distR="0" wp14:anchorId="0852EF55" wp14:editId="7AB5A94A">
            <wp:extent cx="5760720" cy="741299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B01F0" w14:textId="138B1970" w:rsidR="00730B14" w:rsidRPr="00583FD6" w:rsidRDefault="000E56DE" w:rsidP="000F2CCB">
      <w:pPr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b/>
          <w:color w:val="000000"/>
          <w:sz w:val="20"/>
          <w:szCs w:val="20"/>
          <w:lang w:val="en-US"/>
        </w:rPr>
        <w:t>Figure S</w:t>
      </w:r>
      <w:r w:rsidR="00BB2978" w:rsidRPr="00583FD6">
        <w:rPr>
          <w:rFonts w:ascii="Arial" w:hAnsi="Arial" w:cs="Arial"/>
          <w:b/>
          <w:color w:val="000000"/>
          <w:sz w:val="20"/>
          <w:szCs w:val="20"/>
          <w:lang w:val="en-US"/>
        </w:rPr>
        <w:t>6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. </w:t>
      </w:r>
      <w:r w:rsidR="0092197E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The percentage of CD29</w:t>
      </w:r>
      <w:r w:rsidR="001537EA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+</w:t>
      </w:r>
      <w:r w:rsidR="0092197E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, CD51</w:t>
      </w:r>
      <w:r w:rsidR="001537EA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+</w:t>
      </w:r>
      <w:r w:rsidR="0092197E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, CD61</w:t>
      </w:r>
      <w:r w:rsidR="001537EA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+</w:t>
      </w:r>
      <w:r w:rsidR="0092197E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and CD44</w:t>
      </w:r>
      <w:r w:rsidR="001537EA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+ among</w:t>
      </w:r>
      <w:r w:rsidR="0092197E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CD3+CD4+ lymphocytes </w:t>
      </w:r>
      <w:r w:rsidR="001537EA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in tissues (tumor, lung, spleen, blood and lymph nodes) harvested from</w:t>
      </w:r>
      <w:r w:rsidR="00D9302A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</w:t>
      </w: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4T1</w:t>
      </w:r>
      <w:r w:rsidR="001537EA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tumor bearing mice.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D9302A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A</w:t>
      </w:r>
      <w:r w:rsidR="00D9302A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young mice, </w:t>
      </w:r>
      <w:r w:rsidR="00D9302A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B</w:t>
      </w:r>
      <w:r w:rsidR="00D9302A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aged OVX</w:t>
      </w:r>
      <w:r w:rsidR="001537EA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mice. </w:t>
      </w:r>
      <w:r w:rsidR="00767884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N=4-5. </w:t>
      </w:r>
      <w:bookmarkStart w:id="10" w:name="OLE_LINK10"/>
      <w:r w:rsidR="00767884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Statistical analysis: </w:t>
      </w:r>
      <w:r w:rsidR="00D0340B" w:rsidRPr="00583FD6">
        <w:rPr>
          <w:rFonts w:ascii="Arial" w:hAnsi="Arial" w:cs="Arial"/>
          <w:color w:val="000000"/>
          <w:sz w:val="20"/>
          <w:szCs w:val="20"/>
          <w:lang w:val="en-US"/>
        </w:rPr>
        <w:t>Sidak’s multiple comparison</w:t>
      </w:r>
      <w:r w:rsidR="00767884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test; *</w:t>
      </w:r>
      <w:r w:rsidR="00767884" w:rsidRPr="00583FD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>p</w:t>
      </w:r>
      <w:r w:rsidR="00767884" w:rsidRPr="00583FD6">
        <w:rPr>
          <w:rFonts w:ascii="Arial" w:hAnsi="Arial" w:cs="Arial"/>
          <w:color w:val="000000"/>
          <w:sz w:val="20"/>
          <w:szCs w:val="20"/>
          <w:lang w:val="en-US"/>
        </w:rPr>
        <w:t>&lt;0.05</w:t>
      </w:r>
      <w:r w:rsidR="002C7921" w:rsidRPr="00583FD6">
        <w:rPr>
          <w:rFonts w:ascii="Arial" w:hAnsi="Arial" w:cs="Arial"/>
          <w:color w:val="000000"/>
          <w:sz w:val="20"/>
          <w:szCs w:val="20"/>
          <w:lang w:val="en-US"/>
        </w:rPr>
        <w:t>, ***</w:t>
      </w:r>
      <w:r w:rsidR="002C7921" w:rsidRPr="00583FD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 xml:space="preserve"> p</w:t>
      </w:r>
      <w:r w:rsidR="002C7921" w:rsidRPr="00583FD6">
        <w:rPr>
          <w:rFonts w:ascii="Arial" w:hAnsi="Arial" w:cs="Arial"/>
          <w:color w:val="000000"/>
          <w:sz w:val="20"/>
          <w:szCs w:val="20"/>
          <w:lang w:val="en-US"/>
        </w:rPr>
        <w:t>&lt;0.01, ***</w:t>
      </w:r>
      <w:r w:rsidR="002C7921" w:rsidRPr="00583FD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 xml:space="preserve"> p</w:t>
      </w:r>
      <w:r w:rsidR="002C7921" w:rsidRPr="00583FD6">
        <w:rPr>
          <w:rFonts w:ascii="Arial" w:hAnsi="Arial" w:cs="Arial"/>
          <w:color w:val="000000"/>
          <w:sz w:val="20"/>
          <w:szCs w:val="20"/>
          <w:lang w:val="en-US"/>
        </w:rPr>
        <w:t>&lt;0.001</w:t>
      </w:r>
      <w:r w:rsidR="00767884" w:rsidRPr="00583FD6">
        <w:rPr>
          <w:rFonts w:ascii="Arial" w:hAnsi="Arial" w:cs="Arial"/>
          <w:color w:val="000000"/>
          <w:sz w:val="20"/>
          <w:szCs w:val="20"/>
          <w:lang w:val="en-US"/>
        </w:rPr>
        <w:t>.</w:t>
      </w:r>
      <w:r w:rsidR="00053573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053573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Abbreviations: </w:t>
      </w:r>
      <w:r w:rsidR="00053573" w:rsidRPr="00583FD6">
        <w:rPr>
          <w:rFonts w:ascii="Arial" w:hAnsi="Arial" w:cs="Arial"/>
          <w:color w:val="000000"/>
          <w:sz w:val="20"/>
          <w:szCs w:val="20"/>
          <w:lang w:val="en-US"/>
        </w:rPr>
        <w:t>Ctrl – control, Cal – calcitriol, Tacal – tacalcitol, OVX – ovariectomized.</w:t>
      </w:r>
    </w:p>
    <w:bookmarkEnd w:id="10"/>
    <w:p w14:paraId="3A6A6285" w14:textId="3EA6841D" w:rsidR="00ED7789" w:rsidRPr="00583FD6" w:rsidRDefault="006163BD" w:rsidP="006163BD">
      <w:pPr>
        <w:pStyle w:val="NormalWeb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color w:val="000000"/>
          <w:sz w:val="20"/>
          <w:szCs w:val="20"/>
          <w:lang w:val="en-US"/>
        </w:rPr>
        <w:drawing>
          <wp:inline distT="0" distB="0" distL="0" distR="0" wp14:anchorId="11858036" wp14:editId="7E28FF59">
            <wp:extent cx="5760720" cy="772033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OLE_LINK2"/>
      <w:r w:rsidR="0082690A" w:rsidRPr="00583FD6">
        <w:rPr>
          <w:rFonts w:ascii="Arial" w:hAnsi="Arial" w:cs="Arial"/>
          <w:b/>
          <w:color w:val="000000"/>
          <w:sz w:val="20"/>
          <w:szCs w:val="20"/>
          <w:lang w:val="en-US"/>
        </w:rPr>
        <w:t>Figure S7</w:t>
      </w:r>
      <w:r w:rsidR="0082690A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. </w:t>
      </w:r>
      <w:r w:rsidR="0082690A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The percentage of CD29</w:t>
      </w:r>
      <w:r w:rsidR="0082690A" w:rsidRPr="00583FD6">
        <w:rPr>
          <w:rFonts w:ascii="Arial" w:hAnsi="Arial" w:cs="Arial"/>
          <w:b/>
          <w:bCs/>
          <w:color w:val="000000"/>
          <w:sz w:val="20"/>
          <w:szCs w:val="20"/>
          <w:vertAlign w:val="superscript"/>
          <w:lang w:val="en-US"/>
        </w:rPr>
        <w:t>+</w:t>
      </w:r>
      <w:r w:rsidR="0082690A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, CD51</w:t>
      </w:r>
      <w:r w:rsidR="0082690A" w:rsidRPr="00583FD6">
        <w:rPr>
          <w:rFonts w:ascii="Arial" w:hAnsi="Arial" w:cs="Arial"/>
          <w:b/>
          <w:bCs/>
          <w:color w:val="000000"/>
          <w:sz w:val="20"/>
          <w:szCs w:val="20"/>
          <w:vertAlign w:val="superscript"/>
          <w:lang w:val="en-US"/>
        </w:rPr>
        <w:t>+</w:t>
      </w:r>
      <w:r w:rsidR="0082690A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, CD61</w:t>
      </w:r>
      <w:r w:rsidR="0082690A" w:rsidRPr="00583FD6">
        <w:rPr>
          <w:rFonts w:ascii="Arial" w:hAnsi="Arial" w:cs="Arial"/>
          <w:b/>
          <w:bCs/>
          <w:color w:val="000000"/>
          <w:sz w:val="20"/>
          <w:szCs w:val="20"/>
          <w:vertAlign w:val="superscript"/>
          <w:lang w:val="en-US"/>
        </w:rPr>
        <w:t>+</w:t>
      </w:r>
      <w:r w:rsidR="005806DE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,</w:t>
      </w:r>
      <w:r w:rsidR="0082690A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and CD44</w:t>
      </w:r>
      <w:r w:rsidR="0082690A" w:rsidRPr="00583FD6">
        <w:rPr>
          <w:rFonts w:ascii="Arial" w:hAnsi="Arial" w:cs="Arial"/>
          <w:b/>
          <w:bCs/>
          <w:color w:val="000000"/>
          <w:sz w:val="20"/>
          <w:szCs w:val="20"/>
          <w:vertAlign w:val="superscript"/>
          <w:lang w:val="en-US"/>
        </w:rPr>
        <w:t>+</w:t>
      </w:r>
      <w:r w:rsidR="0082690A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among CD3</w:t>
      </w:r>
      <w:r w:rsidR="0082690A" w:rsidRPr="00583FD6">
        <w:rPr>
          <w:rFonts w:ascii="Arial" w:hAnsi="Arial" w:cs="Arial"/>
          <w:b/>
          <w:bCs/>
          <w:color w:val="000000"/>
          <w:sz w:val="20"/>
          <w:szCs w:val="20"/>
          <w:vertAlign w:val="superscript"/>
          <w:lang w:val="en-US"/>
        </w:rPr>
        <w:t>+</w:t>
      </w:r>
      <w:r w:rsidR="0082690A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CD4</w:t>
      </w:r>
      <w:r w:rsidR="0082690A" w:rsidRPr="00583FD6">
        <w:rPr>
          <w:rFonts w:ascii="Arial" w:hAnsi="Arial" w:cs="Arial"/>
          <w:b/>
          <w:bCs/>
          <w:color w:val="000000"/>
          <w:sz w:val="20"/>
          <w:szCs w:val="20"/>
          <w:vertAlign w:val="superscript"/>
          <w:lang w:val="en-US"/>
        </w:rPr>
        <w:t>+</w:t>
      </w:r>
      <w:r w:rsidR="0082690A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lymphocytes in tissues (tumor, lung, spleen) harvested from 67NR tumor bearing mice.</w:t>
      </w:r>
      <w:r w:rsidR="0082690A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82690A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A</w:t>
      </w:r>
      <w:r w:rsidR="0082690A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young mice, </w:t>
      </w:r>
      <w:r w:rsidR="0082690A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B</w:t>
      </w:r>
      <w:r w:rsidR="0082690A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aged OVX mice. N=4-5. </w:t>
      </w:r>
      <w:r w:rsidR="00ED7789" w:rsidRPr="00583FD6">
        <w:rPr>
          <w:rFonts w:ascii="Arial" w:hAnsi="Arial" w:cs="Arial"/>
          <w:color w:val="000000"/>
          <w:sz w:val="20"/>
          <w:szCs w:val="20"/>
          <w:lang w:val="en-US"/>
        </w:rPr>
        <w:t>Statistical analysis: Sidak’s multiple comparison test; *</w:t>
      </w:r>
      <w:r w:rsidR="00ED7789" w:rsidRPr="00583FD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>p</w:t>
      </w:r>
      <w:r w:rsidR="00ED7789" w:rsidRPr="00583FD6">
        <w:rPr>
          <w:rFonts w:ascii="Arial" w:hAnsi="Arial" w:cs="Arial"/>
          <w:color w:val="000000"/>
          <w:sz w:val="20"/>
          <w:szCs w:val="20"/>
          <w:lang w:val="en-US"/>
        </w:rPr>
        <w:t>&lt;0.05.</w:t>
      </w:r>
      <w:r w:rsidR="00053573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053573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Abbreviations: </w:t>
      </w:r>
      <w:r w:rsidR="00053573" w:rsidRPr="00583FD6">
        <w:rPr>
          <w:rFonts w:ascii="Arial" w:hAnsi="Arial" w:cs="Arial"/>
          <w:color w:val="000000"/>
          <w:sz w:val="20"/>
          <w:szCs w:val="20"/>
          <w:lang w:val="en-US"/>
        </w:rPr>
        <w:t>Ctrl – control, Cal – calcitriol, Tacal – tacalcitol, OVX – ovariectomized.</w:t>
      </w:r>
    </w:p>
    <w:p w14:paraId="006059AF" w14:textId="06E84428" w:rsidR="00B9142B" w:rsidRPr="00583FD6" w:rsidRDefault="00B9142B" w:rsidP="000E79C6">
      <w:pPr>
        <w:rPr>
          <w:rFonts w:ascii="Arial" w:hAnsi="Arial" w:cs="Arial"/>
          <w:color w:val="000000"/>
          <w:sz w:val="20"/>
          <w:szCs w:val="20"/>
          <w:lang w:val="en-US"/>
        </w:rPr>
      </w:pPr>
      <w:bookmarkStart w:id="12" w:name="OLE_LINK1"/>
      <w:bookmarkEnd w:id="11"/>
    </w:p>
    <w:p w14:paraId="2DB0D8F9" w14:textId="77777777" w:rsidR="00797A0F" w:rsidRPr="00583FD6" w:rsidRDefault="00797A0F" w:rsidP="000E79C6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14:paraId="41B5AA7F" w14:textId="510F487C" w:rsidR="00BD20B9" w:rsidRPr="00583FD6" w:rsidRDefault="00EB3A92" w:rsidP="000E79C6">
      <w:pPr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drawing>
          <wp:inline distT="0" distB="0" distL="0" distR="0" wp14:anchorId="15F34320" wp14:editId="73EBD820">
            <wp:extent cx="4961614" cy="38291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209" cy="3846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DC395C" w14:textId="6D506EC0" w:rsidR="005806DE" w:rsidRPr="00583FD6" w:rsidRDefault="005806DE" w:rsidP="000E79C6">
      <w:pPr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Figure S8. Gating strategy</w:t>
      </w:r>
      <w:r w:rsidR="00797A0F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. Splenocytes from young 4T1 tumor-bearing mice.</w:t>
      </w:r>
    </w:p>
    <w:p w14:paraId="00D74162" w14:textId="77777777" w:rsidR="00392645" w:rsidRPr="00583FD6" w:rsidRDefault="00392645" w:rsidP="000E79C6">
      <w:pPr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</w:p>
    <w:bookmarkEnd w:id="12"/>
    <w:p w14:paraId="6B4D4821" w14:textId="41371508" w:rsidR="00E96154" w:rsidRPr="00583FD6" w:rsidRDefault="00E96154" w:rsidP="00E96154">
      <w:pPr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b/>
          <w:color w:val="000000"/>
          <w:sz w:val="20"/>
          <w:szCs w:val="20"/>
          <w:lang w:val="en-US"/>
        </w:rPr>
        <w:drawing>
          <wp:inline distT="0" distB="0" distL="0" distR="0" wp14:anchorId="18EA3057" wp14:editId="6FA01124">
            <wp:extent cx="5220269" cy="2875465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357" cy="287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8D481" w14:textId="051AA504" w:rsidR="00DD4182" w:rsidRPr="00583FD6" w:rsidRDefault="008A35F2" w:rsidP="00DD4182">
      <w:pPr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Figure S9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. </w:t>
      </w:r>
      <w:r w:rsidR="002A1BFC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Selected genes expression in CD4</w:t>
      </w:r>
      <w:r w:rsidR="002A1BFC" w:rsidRPr="00583FD6">
        <w:rPr>
          <w:rFonts w:ascii="Arial" w:hAnsi="Arial" w:cs="Arial"/>
          <w:b/>
          <w:bCs/>
          <w:color w:val="000000"/>
          <w:sz w:val="20"/>
          <w:szCs w:val="20"/>
          <w:vertAlign w:val="superscript"/>
          <w:lang w:val="en-US"/>
        </w:rPr>
        <w:t>+</w:t>
      </w:r>
      <w:r w:rsidR="002A1BFC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T cells isolated from spleens of 4T1 tumor bearing young </w:t>
      </w:r>
      <w:r w:rsidR="004E0C7C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(A) </w:t>
      </w:r>
      <w:r w:rsidR="002A1BFC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and aged OVX </w:t>
      </w:r>
      <w:r w:rsidR="004E0C7C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(B) </w:t>
      </w:r>
      <w:r w:rsidR="002A1BFC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mice. </w:t>
      </w:r>
      <w:r w:rsidR="009F151D" w:rsidRPr="00583FD6">
        <w:rPr>
          <w:rFonts w:ascii="Arial" w:hAnsi="Arial" w:cs="Arial"/>
          <w:color w:val="000000"/>
          <w:sz w:val="20"/>
          <w:szCs w:val="20"/>
          <w:lang w:val="en-US"/>
        </w:rPr>
        <w:t>Analysis of gene expression was performed using specially designed TaqMan Array 96-Well FAST Plate Mouse FoxP3 plates coated with probes for the analysis of specific genes. E</w:t>
      </w:r>
      <w:r w:rsidR="009F151D" w:rsidRPr="00583FD6">
        <w:rPr>
          <w:rStyle w:val="rynqvb"/>
          <w:rFonts w:ascii="Arial" w:hAnsi="Arial" w:cs="Arial"/>
          <w:color w:val="000000"/>
          <w:sz w:val="20"/>
          <w:szCs w:val="20"/>
          <w:lang w:val="en-US"/>
        </w:rPr>
        <w:t>ndogenous controls (</w:t>
      </w:r>
      <w:r w:rsidR="792EBA2E" w:rsidRPr="00583FD6">
        <w:rPr>
          <w:rFonts w:ascii="Arial" w:eastAsia="Arial" w:hAnsi="Arial" w:cs="Arial"/>
          <w:i/>
          <w:iCs/>
          <w:color w:val="000000"/>
          <w:sz w:val="19"/>
          <w:szCs w:val="19"/>
          <w:lang w:val="en-US"/>
        </w:rPr>
        <w:t>B2m, Actb</w:t>
      </w:r>
      <w:r w:rsidR="792EBA2E" w:rsidRPr="00583FD6">
        <w:rPr>
          <w:rFonts w:ascii="Arial" w:eastAsia="Arial" w:hAnsi="Arial" w:cs="Arial"/>
          <w:color w:val="000000"/>
          <w:sz w:val="19"/>
          <w:szCs w:val="19"/>
          <w:lang w:val="en-US"/>
        </w:rPr>
        <w:t xml:space="preserve">, and </w:t>
      </w:r>
      <w:r w:rsidR="792EBA2E" w:rsidRPr="00583FD6">
        <w:rPr>
          <w:rFonts w:ascii="Arial" w:eastAsia="Arial" w:hAnsi="Arial" w:cs="Arial"/>
          <w:i/>
          <w:iCs/>
          <w:color w:val="000000"/>
          <w:sz w:val="19"/>
          <w:szCs w:val="19"/>
          <w:lang w:val="en-US"/>
        </w:rPr>
        <w:t>Sdha</w:t>
      </w:r>
      <w:r w:rsidR="009F151D" w:rsidRPr="00583FD6">
        <w:rPr>
          <w:rStyle w:val="rynqvb"/>
          <w:rFonts w:ascii="Arial" w:hAnsi="Arial" w:cs="Arial"/>
          <w:color w:val="000000"/>
          <w:sz w:val="20"/>
          <w:szCs w:val="20"/>
          <w:lang w:val="en-US"/>
        </w:rPr>
        <w:t>) were selected and a comparative ΔΔCt analysis was performed.</w:t>
      </w:r>
      <w:r w:rsidR="009F151D" w:rsidRPr="00583FD6">
        <w:rPr>
          <w:rStyle w:val="hwtze"/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9F151D" w:rsidRPr="00583FD6">
        <w:rPr>
          <w:rStyle w:val="rynqvb"/>
          <w:rFonts w:ascii="Arial" w:hAnsi="Arial" w:cs="Arial"/>
          <w:color w:val="000000"/>
          <w:sz w:val="20"/>
          <w:szCs w:val="20"/>
          <w:lang w:val="en-US"/>
        </w:rPr>
        <w:t>Samples from the group of control mice were selected as calibrators to obtain the RQ parameter.</w:t>
      </w:r>
      <w:r w:rsidR="009F151D" w:rsidRPr="00583FD6">
        <w:rPr>
          <w:rStyle w:val="hwtze"/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9F151D" w:rsidRPr="00583FD6">
        <w:rPr>
          <w:rStyle w:val="rynqvb"/>
          <w:rFonts w:ascii="Arial" w:hAnsi="Arial" w:cs="Arial"/>
          <w:color w:val="000000"/>
          <w:sz w:val="20"/>
          <w:szCs w:val="20"/>
          <w:lang w:val="en-US"/>
        </w:rPr>
        <w:t xml:space="preserve">Analysis was performed using ExpressionSuite Software v1.3. </w:t>
      </w:r>
      <w:r w:rsidR="00885289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Statistical analysis: Sidak’s multiple comparisons test; * </w:t>
      </w:r>
      <w:r w:rsidR="00885289" w:rsidRPr="00583FD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>p</w:t>
      </w:r>
      <w:r w:rsidR="00885289" w:rsidRPr="00583FD6">
        <w:rPr>
          <w:rFonts w:ascii="Arial" w:hAnsi="Arial" w:cs="Arial"/>
          <w:color w:val="000000"/>
          <w:sz w:val="20"/>
          <w:szCs w:val="20"/>
          <w:lang w:val="en-US"/>
        </w:rPr>
        <w:t>&lt;0.05.</w:t>
      </w:r>
      <w:r w:rsidR="00DD4182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DD4182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Abbreviations: </w:t>
      </w:r>
      <w:r w:rsidR="00DD4182" w:rsidRPr="00583FD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>Rora</w:t>
      </w:r>
      <w:r w:rsidR="00DD4182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– RAR related orphan receptor A, </w:t>
      </w:r>
      <w:r w:rsidR="00DD4182" w:rsidRPr="00583FD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>Gata3</w:t>
      </w:r>
      <w:r w:rsidR="00DD4182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– GATA binding protein 3, </w:t>
      </w:r>
      <w:r w:rsidR="00DD4182" w:rsidRPr="00583FD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>Foxp3</w:t>
      </w:r>
      <w:r w:rsidR="00DD4182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– forkhead box P3, </w:t>
      </w:r>
      <w:r w:rsidR="00952295" w:rsidRPr="00583FD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>Stat3</w:t>
      </w:r>
      <w:r w:rsidR="00952295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– signal transducer and activator of transcription 3, </w:t>
      </w:r>
      <w:r w:rsidR="00DD4182" w:rsidRPr="00583FD6">
        <w:rPr>
          <w:rFonts w:ascii="Arial" w:hAnsi="Arial" w:cs="Arial"/>
          <w:color w:val="000000"/>
          <w:sz w:val="20"/>
          <w:szCs w:val="20"/>
          <w:lang w:val="en-US"/>
        </w:rPr>
        <w:t>Ctrl – control, Cal – calcitriol, Tacal – tacalcitol</w:t>
      </w:r>
      <w:r w:rsidR="000F4E94" w:rsidRPr="00583FD6">
        <w:rPr>
          <w:rFonts w:ascii="Arial" w:hAnsi="Arial" w:cs="Arial"/>
          <w:color w:val="000000"/>
          <w:sz w:val="20"/>
          <w:szCs w:val="20"/>
          <w:lang w:val="en-US"/>
        </w:rPr>
        <w:t>, OVX – ovariectomized</w:t>
      </w:r>
      <w:r w:rsidR="00DD4182" w:rsidRPr="00583FD6">
        <w:rPr>
          <w:rFonts w:ascii="Arial" w:hAnsi="Arial" w:cs="Arial"/>
          <w:color w:val="000000"/>
          <w:sz w:val="20"/>
          <w:szCs w:val="20"/>
          <w:lang w:val="en-US"/>
        </w:rPr>
        <w:t>.</w:t>
      </w:r>
    </w:p>
    <w:p w14:paraId="578AC668" w14:textId="456D5120" w:rsidR="00885289" w:rsidRPr="00583FD6" w:rsidRDefault="00885289" w:rsidP="004E0C7C">
      <w:pPr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763B05DF" w14:textId="6F3E9E87" w:rsidR="00365497" w:rsidRPr="00583FD6" w:rsidRDefault="00365497" w:rsidP="00365497">
      <w:pPr>
        <w:jc w:val="center"/>
        <w:rPr>
          <w:rFonts w:ascii="Arial" w:hAnsi="Arial" w:cs="Arial"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color w:val="000000"/>
          <w:sz w:val="20"/>
          <w:szCs w:val="20"/>
          <w:lang w:val="en-US"/>
        </w:rPr>
        <w:drawing>
          <wp:inline distT="0" distB="0" distL="0" distR="0" wp14:anchorId="5E90DB54" wp14:editId="03AC1B65">
            <wp:extent cx="5759450" cy="2642870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F87DB" w14:textId="411905F2" w:rsidR="00167C33" w:rsidRPr="00583FD6" w:rsidRDefault="008A35F2" w:rsidP="00167C33">
      <w:pPr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Figure S10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. </w:t>
      </w:r>
      <w:r w:rsidR="00167C33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Selected genes expression in CD4</w:t>
      </w:r>
      <w:r w:rsidR="00167C33" w:rsidRPr="00583FD6">
        <w:rPr>
          <w:rFonts w:ascii="Arial" w:hAnsi="Arial" w:cs="Arial"/>
          <w:b/>
          <w:bCs/>
          <w:color w:val="000000"/>
          <w:sz w:val="20"/>
          <w:szCs w:val="20"/>
          <w:vertAlign w:val="superscript"/>
          <w:lang w:val="en-US"/>
        </w:rPr>
        <w:t>+</w:t>
      </w:r>
      <w:r w:rsidR="00167C33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T cells isolated from spleens of 67NR tumor bearing A young and B aged OVX mice. </w:t>
      </w:r>
      <w:r w:rsidR="002D02B2" w:rsidRPr="00583FD6">
        <w:rPr>
          <w:rFonts w:ascii="Arial" w:hAnsi="Arial" w:cs="Arial"/>
          <w:color w:val="000000"/>
          <w:sz w:val="20"/>
          <w:szCs w:val="20"/>
          <w:lang w:val="en-US"/>
        </w:rPr>
        <w:t>Analysis of gene expression was performed using specially designed TaqMan Array 96-Well FAST Plate Mouse FoxP3 plates coated with probes for the analysis of specific genes. E</w:t>
      </w:r>
      <w:r w:rsidR="002D02B2" w:rsidRPr="00583FD6">
        <w:rPr>
          <w:rStyle w:val="rynqvb"/>
          <w:rFonts w:ascii="Arial" w:hAnsi="Arial" w:cs="Arial"/>
          <w:color w:val="000000"/>
          <w:sz w:val="20"/>
          <w:szCs w:val="20"/>
          <w:lang w:val="en-US"/>
        </w:rPr>
        <w:t>ndogenous controls (</w:t>
      </w:r>
      <w:r w:rsidR="74352BD3" w:rsidRPr="00583FD6">
        <w:rPr>
          <w:rFonts w:ascii="Arial" w:eastAsia="Arial" w:hAnsi="Arial" w:cs="Arial"/>
          <w:i/>
          <w:iCs/>
          <w:color w:val="000000"/>
          <w:sz w:val="19"/>
          <w:szCs w:val="19"/>
          <w:lang w:val="en-US"/>
        </w:rPr>
        <w:t>B2m</w:t>
      </w:r>
      <w:r w:rsidR="74352BD3" w:rsidRPr="00583FD6">
        <w:rPr>
          <w:rFonts w:ascii="Arial" w:eastAsia="Arial" w:hAnsi="Arial" w:cs="Arial"/>
          <w:color w:val="000000"/>
          <w:sz w:val="19"/>
          <w:szCs w:val="19"/>
          <w:lang w:val="en-US"/>
        </w:rPr>
        <w:t xml:space="preserve"> and </w:t>
      </w:r>
      <w:r w:rsidR="74352BD3" w:rsidRPr="00583FD6">
        <w:rPr>
          <w:rFonts w:ascii="Arial" w:eastAsia="Arial" w:hAnsi="Arial" w:cs="Arial"/>
          <w:i/>
          <w:iCs/>
          <w:color w:val="000000"/>
          <w:sz w:val="19"/>
          <w:szCs w:val="19"/>
          <w:lang w:val="en-US"/>
        </w:rPr>
        <w:t>Actb</w:t>
      </w:r>
      <w:r w:rsidR="002D02B2" w:rsidRPr="00583FD6">
        <w:rPr>
          <w:rStyle w:val="rynqvb"/>
          <w:rFonts w:ascii="Arial" w:hAnsi="Arial" w:cs="Arial"/>
          <w:color w:val="000000"/>
          <w:sz w:val="20"/>
          <w:szCs w:val="20"/>
          <w:lang w:val="en-US"/>
        </w:rPr>
        <w:t>) were selected and a comparative ΔΔCt analysis was performed.</w:t>
      </w:r>
      <w:r w:rsidR="002D02B2" w:rsidRPr="00583FD6">
        <w:rPr>
          <w:rStyle w:val="hwtze"/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2D02B2" w:rsidRPr="00583FD6">
        <w:rPr>
          <w:rStyle w:val="rynqvb"/>
          <w:rFonts w:ascii="Arial" w:hAnsi="Arial" w:cs="Arial"/>
          <w:color w:val="000000"/>
          <w:sz w:val="20"/>
          <w:szCs w:val="20"/>
          <w:lang w:val="en-US"/>
        </w:rPr>
        <w:t>Samples from the group of control mice were selected as calibrators to obtain the RQ parameter.</w:t>
      </w:r>
      <w:r w:rsidR="002D02B2" w:rsidRPr="00583FD6">
        <w:rPr>
          <w:rStyle w:val="hwtze"/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2D02B2" w:rsidRPr="00583FD6">
        <w:rPr>
          <w:rStyle w:val="rynqvb"/>
          <w:rFonts w:ascii="Arial" w:hAnsi="Arial" w:cs="Arial"/>
          <w:color w:val="000000"/>
          <w:sz w:val="20"/>
          <w:szCs w:val="20"/>
          <w:lang w:val="en-US"/>
        </w:rPr>
        <w:t xml:space="preserve">Analysis was performed using ExpressionSuite Software v1.3. </w:t>
      </w:r>
      <w:r w:rsidR="00167C33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Statistical analysis: Sidak’s multiple comparisons test; * </w:t>
      </w:r>
      <w:r w:rsidR="00167C33" w:rsidRPr="00583FD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>p</w:t>
      </w:r>
      <w:r w:rsidR="00167C33" w:rsidRPr="00583FD6">
        <w:rPr>
          <w:rFonts w:ascii="Arial" w:hAnsi="Arial" w:cs="Arial"/>
          <w:color w:val="000000"/>
          <w:sz w:val="20"/>
          <w:szCs w:val="20"/>
          <w:lang w:val="en-US"/>
        </w:rPr>
        <w:t>&lt;0.05.</w:t>
      </w:r>
      <w:r w:rsidR="0013471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13471D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Abbreviations: </w:t>
      </w:r>
      <w:r w:rsidR="0013471D" w:rsidRPr="00583FD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>Rorc</w:t>
      </w:r>
      <w:r w:rsidR="0013471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– </w:t>
      </w:r>
      <w:r w:rsidR="008111BE" w:rsidRPr="00583FD6">
        <w:rPr>
          <w:rFonts w:ascii="Arial" w:hAnsi="Arial" w:cs="Arial"/>
          <w:color w:val="000000"/>
          <w:sz w:val="20"/>
          <w:szCs w:val="20"/>
          <w:lang w:val="en-US"/>
        </w:rPr>
        <w:t>RAR-related orphan receptor C</w:t>
      </w:r>
      <w:r w:rsidR="0013471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, </w:t>
      </w:r>
      <w:r w:rsidR="0013471D" w:rsidRPr="00583FD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>Stat</w:t>
      </w:r>
      <w:r w:rsidR="00382597" w:rsidRPr="00583FD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>5a</w:t>
      </w:r>
      <w:r w:rsidR="0013471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– signal transducer and activator of transcription </w:t>
      </w:r>
      <w:r w:rsidR="00382597" w:rsidRPr="00583FD6">
        <w:rPr>
          <w:rFonts w:ascii="Arial" w:hAnsi="Arial" w:cs="Arial"/>
          <w:color w:val="000000"/>
          <w:sz w:val="20"/>
          <w:szCs w:val="20"/>
          <w:lang w:val="en-US"/>
        </w:rPr>
        <w:t>5a</w:t>
      </w:r>
      <w:r w:rsidR="0013471D" w:rsidRPr="00583FD6">
        <w:rPr>
          <w:rFonts w:ascii="Arial" w:hAnsi="Arial" w:cs="Arial"/>
          <w:color w:val="000000"/>
          <w:sz w:val="20"/>
          <w:szCs w:val="20"/>
          <w:lang w:val="en-US"/>
        </w:rPr>
        <w:t>,</w:t>
      </w:r>
      <w:r w:rsidR="000F4E94" w:rsidRPr="00583FD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 xml:space="preserve"> Stat3</w:t>
      </w:r>
      <w:r w:rsidR="000F4E94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– signal transducer and activator of transcription 3, </w:t>
      </w:r>
      <w:r w:rsidR="00382597" w:rsidRPr="00583FD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 xml:space="preserve">Tbx21 </w:t>
      </w:r>
      <w:r w:rsidR="00382597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– </w:t>
      </w:r>
      <w:r w:rsidR="000F4E94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T-Box Transcription Factor 21, </w:t>
      </w:r>
      <w:r w:rsidR="000F4E94" w:rsidRPr="00583FD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>Vdr</w:t>
      </w:r>
      <w:r w:rsidR="000F4E94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– vitamin D receptor,</w:t>
      </w:r>
      <w:r w:rsidR="000F4E94" w:rsidRPr="00583FD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 xml:space="preserve"> </w:t>
      </w:r>
      <w:r w:rsidR="0013471D" w:rsidRPr="00583FD6">
        <w:rPr>
          <w:rFonts w:ascii="Arial" w:hAnsi="Arial" w:cs="Arial"/>
          <w:color w:val="000000"/>
          <w:sz w:val="20"/>
          <w:szCs w:val="20"/>
          <w:lang w:val="en-US"/>
        </w:rPr>
        <w:t>Ctrl – control, Cal – calcitriol, Tacal – tacalcitol</w:t>
      </w:r>
      <w:r w:rsidR="000F4E94" w:rsidRPr="00583FD6">
        <w:rPr>
          <w:rFonts w:ascii="Arial" w:hAnsi="Arial" w:cs="Arial"/>
          <w:color w:val="000000"/>
          <w:sz w:val="20"/>
          <w:szCs w:val="20"/>
          <w:lang w:val="en-US"/>
        </w:rPr>
        <w:t>, OVX – ovariectomized</w:t>
      </w:r>
      <w:r w:rsidR="0013471D" w:rsidRPr="00583FD6">
        <w:rPr>
          <w:rFonts w:ascii="Arial" w:hAnsi="Arial" w:cs="Arial"/>
          <w:color w:val="000000"/>
          <w:sz w:val="20"/>
          <w:szCs w:val="20"/>
          <w:lang w:val="en-US"/>
        </w:rPr>
        <w:t>.</w:t>
      </w:r>
    </w:p>
    <w:p w14:paraId="411534B3" w14:textId="1605C91E" w:rsidR="00EE1480" w:rsidRPr="00583FD6" w:rsidRDefault="00EE1480" w:rsidP="008A35F2">
      <w:pPr>
        <w:rPr>
          <w:rFonts w:ascii="Arial" w:hAnsi="Arial" w:cs="Arial"/>
          <w:color w:val="000000"/>
          <w:sz w:val="20"/>
          <w:szCs w:val="20"/>
          <w:u w:val="single"/>
          <w:lang w:val="en-US"/>
        </w:rPr>
      </w:pPr>
    </w:p>
    <w:p w14:paraId="23ED3539" w14:textId="01D57041" w:rsidR="007F7DA4" w:rsidRPr="00583FD6" w:rsidRDefault="007F7DA4" w:rsidP="007F7DA4">
      <w:pPr>
        <w:pStyle w:val="NormalWeb"/>
        <w:rPr>
          <w:rFonts w:ascii="Arial" w:hAnsi="Arial" w:cs="Arial"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color w:val="000000"/>
          <w:sz w:val="20"/>
          <w:szCs w:val="20"/>
          <w:lang w:val="en-US"/>
        </w:rPr>
        <w:drawing>
          <wp:inline distT="0" distB="0" distL="0" distR="0" wp14:anchorId="21F08A0F" wp14:editId="274DB4C5">
            <wp:extent cx="5760720" cy="316611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350F6" w14:textId="6047BE3D" w:rsidR="00E1403C" w:rsidRPr="00583FD6" w:rsidRDefault="00D11215" w:rsidP="00E1403C">
      <w:pPr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Figure S11. Selected proteins expression in CD4</w:t>
      </w:r>
      <w:r w:rsidRPr="00583FD6">
        <w:rPr>
          <w:rFonts w:ascii="Arial" w:hAnsi="Arial" w:cs="Arial"/>
          <w:b/>
          <w:bCs/>
          <w:color w:val="000000"/>
          <w:sz w:val="20"/>
          <w:szCs w:val="20"/>
          <w:vertAlign w:val="superscript"/>
          <w:lang w:val="en-US"/>
        </w:rPr>
        <w:t>+</w:t>
      </w: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T cells isolated from spleens of 4T1 tumor bearing young and aged OVX mice. </w:t>
      </w:r>
      <w:r w:rsidR="00B302C7" w:rsidRPr="00583FD6">
        <w:rPr>
          <w:rFonts w:ascii="Arial" w:hAnsi="Arial" w:cs="Arial"/>
          <w:color w:val="000000"/>
          <w:sz w:val="20"/>
          <w:szCs w:val="20"/>
          <w:lang w:val="en-US"/>
        </w:rPr>
        <w:t>ERK</w:t>
      </w:r>
      <w:r w:rsidR="00B302C7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</w:t>
      </w:r>
      <w:r w:rsidR="008303BC" w:rsidRPr="00583FD6">
        <w:rPr>
          <w:rFonts w:ascii="Arial" w:hAnsi="Arial" w:cs="Arial"/>
          <w:color w:val="000000"/>
          <w:sz w:val="20"/>
          <w:szCs w:val="20"/>
          <w:lang w:val="en-US"/>
        </w:rPr>
        <w:t>and p-ERK</w:t>
      </w:r>
      <w:r w:rsidR="008303BC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</w:t>
      </w:r>
      <w:r w:rsidR="00B302C7" w:rsidRPr="00583FD6">
        <w:rPr>
          <w:rFonts w:ascii="Arial" w:hAnsi="Arial" w:cs="Arial"/>
          <w:color w:val="000000"/>
          <w:sz w:val="20"/>
          <w:szCs w:val="20"/>
          <w:lang w:val="en-US"/>
        </w:rPr>
        <w:t>expression in</w:t>
      </w:r>
      <w:r w:rsidR="00B302C7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</w:t>
      </w: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A</w:t>
      </w:r>
      <w:r w:rsidR="00B302C7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</w:t>
      </w:r>
      <w:r w:rsidR="008303BC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young and </w:t>
      </w: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B </w:t>
      </w:r>
      <w:r w:rsidR="008303BC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aged mice. </w:t>
      </w:r>
      <w:r w:rsidR="00542E73" w:rsidRPr="00583FD6">
        <w:rPr>
          <w:rFonts w:ascii="Arial" w:hAnsi="Arial" w:cs="Arial"/>
          <w:color w:val="000000"/>
          <w:sz w:val="20"/>
          <w:szCs w:val="20"/>
          <w:lang w:val="en-US"/>
        </w:rPr>
        <w:t>p38</w:t>
      </w:r>
      <w:r w:rsidR="008303BC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</w:t>
      </w:r>
      <w:r w:rsidR="008303BC" w:rsidRPr="00583FD6">
        <w:rPr>
          <w:rFonts w:ascii="Arial" w:hAnsi="Arial" w:cs="Arial"/>
          <w:color w:val="000000"/>
          <w:sz w:val="20"/>
          <w:szCs w:val="20"/>
          <w:lang w:val="en-US"/>
        </w:rPr>
        <w:t>and p-</w:t>
      </w:r>
      <w:r w:rsidR="00542E73" w:rsidRPr="00583FD6">
        <w:rPr>
          <w:rFonts w:ascii="Arial" w:hAnsi="Arial" w:cs="Arial"/>
          <w:color w:val="000000"/>
          <w:sz w:val="20"/>
          <w:szCs w:val="20"/>
          <w:lang w:val="en-US"/>
        </w:rPr>
        <w:t>p38</w:t>
      </w:r>
      <w:r w:rsidR="008303BC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</w:t>
      </w:r>
      <w:r w:rsidR="008303BC" w:rsidRPr="00583FD6">
        <w:rPr>
          <w:rFonts w:ascii="Arial" w:hAnsi="Arial" w:cs="Arial"/>
          <w:color w:val="000000"/>
          <w:sz w:val="20"/>
          <w:szCs w:val="20"/>
          <w:lang w:val="en-US"/>
        </w:rPr>
        <w:t>expression in</w:t>
      </w:r>
      <w:r w:rsidR="008303BC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</w:t>
      </w:r>
      <w:r w:rsidR="00542E73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C</w:t>
      </w:r>
      <w:r w:rsidR="008303BC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</w:t>
      </w:r>
      <w:r w:rsidR="008303BC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young and </w:t>
      </w:r>
      <w:r w:rsidR="00542E73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D</w:t>
      </w:r>
      <w:r w:rsidR="008303BC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</w:t>
      </w:r>
      <w:r w:rsidR="008303BC" w:rsidRPr="00583FD6">
        <w:rPr>
          <w:rFonts w:ascii="Arial" w:hAnsi="Arial" w:cs="Arial"/>
          <w:color w:val="000000"/>
          <w:sz w:val="20"/>
          <w:szCs w:val="20"/>
          <w:lang w:val="en-US"/>
        </w:rPr>
        <w:t>aged mice</w:t>
      </w:r>
      <w:r w:rsidR="00542E73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. </w:t>
      </w:r>
      <w:r w:rsidR="00282E5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VDR expression in </w:t>
      </w: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E </w:t>
      </w:r>
      <w:r w:rsidR="00282E5D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young </w:t>
      </w:r>
      <w:r w:rsidR="00C507E1" w:rsidRPr="00583FD6">
        <w:rPr>
          <w:rFonts w:ascii="Arial" w:hAnsi="Arial" w:cs="Arial"/>
          <w:color w:val="000000"/>
          <w:sz w:val="20"/>
          <w:szCs w:val="20"/>
          <w:lang w:val="en-US"/>
        </w:rPr>
        <w:t>and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F </w:t>
      </w:r>
      <w:r w:rsidR="00282E5D" w:rsidRPr="00583FD6">
        <w:rPr>
          <w:rFonts w:ascii="Arial" w:hAnsi="Arial" w:cs="Arial"/>
          <w:color w:val="000000"/>
          <w:sz w:val="20"/>
          <w:szCs w:val="20"/>
          <w:lang w:val="en-US"/>
        </w:rPr>
        <w:t>aged mice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>.</w:t>
      </w: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</w:t>
      </w:r>
      <w:r w:rsidRPr="00583FD6">
        <w:rPr>
          <w:rStyle w:val="rynqvb"/>
          <w:rFonts w:ascii="Arial" w:hAnsi="Arial" w:cs="Arial"/>
          <w:color w:val="000000"/>
          <w:sz w:val="20"/>
          <w:szCs w:val="20"/>
          <w:lang w:val="en-US"/>
        </w:rPr>
        <w:t xml:space="preserve">The western blot analysis was performed in a Jess Simple Western System. The samples were </w:t>
      </w:r>
      <w:r w:rsidR="194F720E" w:rsidRPr="00583FD6">
        <w:rPr>
          <w:rStyle w:val="rynqvb"/>
          <w:rFonts w:ascii="Arial" w:hAnsi="Arial" w:cs="Arial"/>
          <w:color w:val="000000"/>
          <w:sz w:val="20"/>
          <w:szCs w:val="20"/>
          <w:lang w:val="en-US"/>
        </w:rPr>
        <w:t>normalized</w:t>
      </w:r>
      <w:r w:rsidRPr="00583FD6">
        <w:rPr>
          <w:rStyle w:val="rynqvb"/>
          <w:rFonts w:ascii="Arial" w:hAnsi="Arial" w:cs="Arial"/>
          <w:color w:val="000000"/>
          <w:sz w:val="20"/>
          <w:szCs w:val="20"/>
          <w:lang w:val="en-US"/>
        </w:rPr>
        <w:t xml:space="preserve"> to total protein.</w:t>
      </w:r>
      <w:r w:rsidR="00696DA0" w:rsidRPr="00583FD6">
        <w:rPr>
          <w:rStyle w:val="rynqvb"/>
          <w:rFonts w:ascii="Arial" w:hAnsi="Arial" w:cs="Arial"/>
          <w:color w:val="000000"/>
          <w:sz w:val="20"/>
          <w:szCs w:val="20"/>
          <w:lang w:val="en-US"/>
        </w:rPr>
        <w:t xml:space="preserve"> Statistical analysis:</w:t>
      </w:r>
      <w:r w:rsidRPr="00583FD6">
        <w:rPr>
          <w:rStyle w:val="rynqvb"/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696DA0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Sidak’s multiple comparisons test; * </w:t>
      </w:r>
      <w:r w:rsidR="00696DA0" w:rsidRPr="00583FD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>p</w:t>
      </w:r>
      <w:r w:rsidR="00696DA0" w:rsidRPr="00583FD6">
        <w:rPr>
          <w:rFonts w:ascii="Arial" w:hAnsi="Arial" w:cs="Arial"/>
          <w:color w:val="000000"/>
          <w:sz w:val="20"/>
          <w:szCs w:val="20"/>
          <w:lang w:val="en-US"/>
        </w:rPr>
        <w:t>&lt;0.05.</w:t>
      </w:r>
      <w:r w:rsidR="00E1403C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bookmarkStart w:id="13" w:name="OLE_LINK12"/>
      <w:r w:rsidR="00E1403C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Abbreviations:</w:t>
      </w:r>
      <w:r w:rsidR="00E1403C" w:rsidRPr="00583FD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 xml:space="preserve"> </w:t>
      </w:r>
      <w:r w:rsidR="00E1403C" w:rsidRPr="00583FD6">
        <w:rPr>
          <w:rFonts w:ascii="Arial" w:hAnsi="Arial" w:cs="Arial"/>
          <w:color w:val="000000"/>
          <w:sz w:val="20"/>
          <w:szCs w:val="20"/>
          <w:lang w:val="en-US"/>
        </w:rPr>
        <w:t>Ctrl – control, Cal – calcitriol, Tacal – tacalcitol, OVX – ovariectomized.</w:t>
      </w:r>
      <w:bookmarkEnd w:id="13"/>
    </w:p>
    <w:p w14:paraId="59217963" w14:textId="43C5ACE8" w:rsidR="00D11215" w:rsidRPr="00583FD6" w:rsidRDefault="00D11215" w:rsidP="00D11215">
      <w:pPr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468314A4" w14:textId="3B63814F" w:rsidR="00A53DC9" w:rsidRPr="00583FD6" w:rsidRDefault="00A53DC9" w:rsidP="00A53DC9">
      <w:pPr>
        <w:pStyle w:val="NormalWeb"/>
        <w:rPr>
          <w:rFonts w:ascii="Arial" w:hAnsi="Arial" w:cs="Arial"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color w:val="000000"/>
          <w:sz w:val="20"/>
          <w:szCs w:val="20"/>
          <w:lang w:val="en-US"/>
        </w:rPr>
        <w:drawing>
          <wp:inline distT="0" distB="0" distL="0" distR="0" wp14:anchorId="4F713ECD" wp14:editId="4015D729">
            <wp:extent cx="4898004" cy="48159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935" cy="483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BB505" w14:textId="5BB99481" w:rsidR="00A53DC9" w:rsidRPr="00583FD6" w:rsidRDefault="00A53DC9" w:rsidP="00F4313F">
      <w:pPr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Figure S12. Selected proteins expression in CD4</w:t>
      </w:r>
      <w:r w:rsidRPr="00583FD6">
        <w:rPr>
          <w:rFonts w:ascii="Arial" w:hAnsi="Arial" w:cs="Arial"/>
          <w:b/>
          <w:bCs/>
          <w:color w:val="000000"/>
          <w:sz w:val="20"/>
          <w:szCs w:val="20"/>
          <w:vertAlign w:val="superscript"/>
          <w:lang w:val="en-US"/>
        </w:rPr>
        <w:t>+</w:t>
      </w: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T cells isolated from spleens of 67NR tumor bearing young and aged OVX mice. 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>ERK</w:t>
      </w:r>
      <w:r w:rsidR="00C6385A" w:rsidRPr="00583FD6">
        <w:rPr>
          <w:rFonts w:ascii="Arial" w:hAnsi="Arial" w:cs="Arial"/>
          <w:color w:val="000000"/>
          <w:sz w:val="20"/>
          <w:szCs w:val="20"/>
          <w:lang w:val="en-US"/>
        </w:rPr>
        <w:t>,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p-ERK</w:t>
      </w:r>
      <w:r w:rsidR="00DB5623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expression</w:t>
      </w:r>
      <w:r w:rsidR="00C6385A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and p-ERK/ERK ratio</w:t>
      </w: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>in</w:t>
      </w: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A 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young and </w:t>
      </w: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B 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>aged mice. p38</w:t>
      </w:r>
      <w:r w:rsidR="00C6385A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, 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>p-p38</w:t>
      </w: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</w:t>
      </w:r>
      <w:r w:rsidR="00C6385A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expression and p-p38/p38 ratio 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>in</w:t>
      </w: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C 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young and </w:t>
      </w: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D 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>aged mice.</w:t>
      </w: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</w:t>
      </w:r>
      <w:r w:rsidRPr="00583FD6">
        <w:rPr>
          <w:rStyle w:val="rynqvb"/>
          <w:rFonts w:ascii="Arial" w:hAnsi="Arial" w:cs="Arial"/>
          <w:color w:val="000000"/>
          <w:sz w:val="20"/>
          <w:szCs w:val="20"/>
          <w:lang w:val="en-US"/>
        </w:rPr>
        <w:t xml:space="preserve">The western blot analysis was performed in a Jess Simple Western System. The samples were </w:t>
      </w:r>
      <w:r w:rsidR="3D73116A" w:rsidRPr="00583FD6">
        <w:rPr>
          <w:rStyle w:val="rynqvb"/>
          <w:rFonts w:ascii="Arial" w:hAnsi="Arial" w:cs="Arial"/>
          <w:color w:val="000000"/>
          <w:sz w:val="20"/>
          <w:szCs w:val="20"/>
          <w:lang w:val="en-US"/>
        </w:rPr>
        <w:t>normalized</w:t>
      </w:r>
      <w:r w:rsidRPr="00583FD6">
        <w:rPr>
          <w:rStyle w:val="rynqvb"/>
          <w:rFonts w:ascii="Arial" w:hAnsi="Arial" w:cs="Arial"/>
          <w:color w:val="000000"/>
          <w:sz w:val="20"/>
          <w:szCs w:val="20"/>
          <w:lang w:val="en-US"/>
        </w:rPr>
        <w:t xml:space="preserve"> to total protein. Statistical analysis: 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>Sidak’s multiple comparisons test; *</w:t>
      </w:r>
      <w:r w:rsidRPr="00583FD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>p</w:t>
      </w:r>
      <w:r w:rsidRPr="00583FD6">
        <w:rPr>
          <w:rFonts w:ascii="Arial" w:hAnsi="Arial" w:cs="Arial"/>
          <w:color w:val="000000"/>
          <w:sz w:val="20"/>
          <w:szCs w:val="20"/>
          <w:lang w:val="en-US"/>
        </w:rPr>
        <w:t>&lt;0.05.</w:t>
      </w:r>
      <w:r w:rsidR="007A7522" w:rsidRPr="00583FD6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7A7522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Abbreviations:</w:t>
      </w:r>
      <w:r w:rsidR="007A7522" w:rsidRPr="00583FD6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 xml:space="preserve"> </w:t>
      </w:r>
      <w:r w:rsidR="007A7522" w:rsidRPr="00583FD6">
        <w:rPr>
          <w:rFonts w:ascii="Arial" w:hAnsi="Arial" w:cs="Arial"/>
          <w:color w:val="000000"/>
          <w:sz w:val="20"/>
          <w:szCs w:val="20"/>
          <w:lang w:val="en-US"/>
        </w:rPr>
        <w:t>Ctrl – control, Cal – calcitriol, Tacal – tacalcitol, OVX – ovariectomized.</w:t>
      </w:r>
    </w:p>
    <w:p w14:paraId="05393978" w14:textId="0EA0A43D" w:rsidR="00065BE4" w:rsidRPr="00583FD6" w:rsidRDefault="00B00DBC" w:rsidP="008A35F2">
      <w:pPr>
        <w:rPr>
          <w:rFonts w:ascii="Arial" w:hAnsi="Arial" w:cs="Arial"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color w:val="000000"/>
          <w:sz w:val="20"/>
          <w:szCs w:val="20"/>
          <w:lang w:val="en-US"/>
        </w:rPr>
        <w:drawing>
          <wp:inline distT="0" distB="0" distL="0" distR="0" wp14:anchorId="2F4886F9" wp14:editId="3C9C2204">
            <wp:extent cx="4907420" cy="3650863"/>
            <wp:effectExtent l="0" t="0" r="7620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960" cy="3660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5E7047" w14:textId="58B70122" w:rsidR="00065BE4" w:rsidRPr="00583FD6" w:rsidRDefault="00065BE4" w:rsidP="008A35F2">
      <w:pPr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Figure S</w:t>
      </w:r>
      <w:r w:rsidR="00CB40F3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13</w:t>
      </w:r>
      <w:r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. </w:t>
      </w:r>
      <w:r w:rsidR="005F4917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Gating</w:t>
      </w:r>
      <w:r w:rsidR="00C50EF6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for IL-17 </w:t>
      </w:r>
      <w:r w:rsidR="004B20CB" w:rsidRPr="00583FD6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and </w:t>
      </w:r>
      <w:r w:rsidR="004B20CB" w:rsidRPr="00583FD6">
        <w:rPr>
          <w:rStyle w:val="rynqvb"/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IFNγ analysis </w:t>
      </w:r>
      <w:r w:rsidR="00D93E82" w:rsidRPr="00583FD6">
        <w:rPr>
          <w:rStyle w:val="rynqvb"/>
          <w:rFonts w:ascii="Arial" w:hAnsi="Arial" w:cs="Arial"/>
          <w:b/>
          <w:bCs/>
          <w:color w:val="000000"/>
          <w:sz w:val="20"/>
          <w:szCs w:val="20"/>
          <w:lang w:val="en-US"/>
        </w:rPr>
        <w:t>of</w:t>
      </w:r>
      <w:r w:rsidR="004B20CB" w:rsidRPr="00583FD6">
        <w:rPr>
          <w:rStyle w:val="rynqvb"/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splenocytes differentiated towards Th17.</w:t>
      </w:r>
    </w:p>
    <w:sectPr w:rsidR="00065BE4" w:rsidRPr="00583FD6" w:rsidSect="00F72AB4">
      <w:footerReference w:type="even" r:id="rId31"/>
      <w:footerReference w:type="default" r:id="rId32"/>
      <w:footerReference w:type="first" r:id="rId33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1253AE" w14:textId="77777777" w:rsidR="0012085A" w:rsidRDefault="0012085A" w:rsidP="0049025F">
      <w:pPr>
        <w:spacing w:after="0" w:line="240" w:lineRule="auto"/>
      </w:pPr>
      <w:r>
        <w:separator/>
      </w:r>
    </w:p>
  </w:endnote>
  <w:endnote w:type="continuationSeparator" w:id="0">
    <w:p w14:paraId="7FF4E2FA" w14:textId="77777777" w:rsidR="0012085A" w:rsidRDefault="0012085A" w:rsidP="00490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EB571" w14:textId="6086B2E8" w:rsidR="00583FD6" w:rsidRDefault="00583FD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A8A56A8" wp14:editId="42249F9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5280"/>
              <wp:effectExtent l="0" t="0" r="9525" b="0"/>
              <wp:wrapNone/>
              <wp:docPr id="1764109718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9AA38C" w14:textId="7F80DE97" w:rsidR="00583FD6" w:rsidRPr="00583FD6" w:rsidRDefault="00583FD6" w:rsidP="00583FD6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83FD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8A56A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6.4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KXEwIAACIEAAAOAAAAZHJzL2Uyb0RvYy54bWysU99v2jAQfp+0/8Hy+0hIx0YjQsVaMU1C&#10;bSU69dk4Nolk+yzbkLC/fmcToO32VPXFOd9d7sf3fZ7d9FqRvXC+BVPR8SinRBgOdWu2Ff39tPwy&#10;pcQHZmqmwIiKHoSnN/PPn2adLUUBDahaOIJFjC87W9EmBFtmmeeN0MyPwAqDQQlOs4BXt81qxzqs&#10;rlVW5Pm3rANXWwdceI/eu2OQzlN9KQUPD1J6EYiqKM4W0unSuYlnNp+xcuuYbVo+jMHeMYVmrcGm&#10;51J3LDCyc+0/pXTLHXiQYcRBZyBly0XaAbcZ52+2WTfMirQLguPtGSb/cWX5/X5tHx0J/Q/okcAI&#10;SGd96dEZ9+ml0/GLkxKMI4SHM2yiD4Sjs8ink+vvE0o4xq6uJsU04Zpd/rbOh58CNIlGRR3SktBi&#10;+5UP2BFTTymxmYFlq1SiRplXDkyMnuwyYrRCv+lJW78YfwP1AbdycCTcW75ssfWK+fDIHDKMi6Bq&#10;wwMeUkFXURgsShpwf/7nj/kIPEYp6VAxFTUoaUrUL4OEFJOveR4Vlm5ouJOxScb4Op/EuNnpW0Ax&#10;jvFdWJ7MmBzUyZQO9DOKehG7YYgZjj0rujmZt+GoX3wUXCwWKQnFZFlYmbXlsXTELAL61D8zZwfU&#10;A/J1DydNsfIN+Mfc+Ke3i11AChIzEd8jmgPsKMRE2PBootJf3lPW5WnP/wIAAP//AwBQSwMEFAAG&#10;AAgAAAAhAB4y1dHaAAAABAEAAA8AAABkcnMvZG93bnJldi54bWxMj8FOwzAQRO9I/IO1SNyoQ6pG&#10;UYhTVYUirgQkODrxNo4ar9Os24a/x3CBy0qjGc28LdezG8QZJ+49KbhfJCCQWm966hS8v+3uchAc&#10;NBk9eEIFX8iwrq6vSl0Yf6FXPNehE7GEuNAKbAhjISW3Fp3mhR+Rorf3k9MhyqmTZtKXWO4GmSZJ&#10;Jp3uKS5YPeLWYnuoT05B9vi8seNH9nncp/zCjT+E2j8pdXszbx5ABJzDXxh+8CM6VJGp8ScyLAYF&#10;8ZHwe6O3TPMViEbBKs1BVqX8D199AwAA//8DAFBLAQItABQABgAIAAAAIQC2gziS/gAAAOEBAAAT&#10;AAAAAAAAAAAAAAAAAAAAAABbQ29udGVudF9UeXBlc10ueG1sUEsBAi0AFAAGAAgAAAAhADj9If/W&#10;AAAAlAEAAAsAAAAAAAAAAAAAAAAALwEAAF9yZWxzLy5yZWxzUEsBAi0AFAAGAAgAAAAhAEUiMpcT&#10;AgAAIgQAAA4AAAAAAAAAAAAAAAAALgIAAGRycy9lMm9Eb2MueG1sUEsBAi0AFAAGAAgAAAAhAB4y&#10;1dH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189AA38C" w14:textId="7F80DE97" w:rsidR="00583FD6" w:rsidRPr="00583FD6" w:rsidRDefault="00583FD6" w:rsidP="00583FD6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83FD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90E0D" w14:textId="772515E8" w:rsidR="0049025F" w:rsidRDefault="00583FD6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4C65440" wp14:editId="50C913DC">
              <wp:simplePos x="904875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5280"/>
              <wp:effectExtent l="0" t="0" r="9525" b="0"/>
              <wp:wrapNone/>
              <wp:docPr id="633646060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407247" w14:textId="556CDE57" w:rsidR="00583FD6" w:rsidRPr="00583FD6" w:rsidRDefault="00583FD6" w:rsidP="00583FD6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83FD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C6544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4.25pt;height:26.4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HVFAIAACIEAAAOAAAAZHJzL2Uyb0RvYy54bWysU01v2zAMvQ/YfxB0X+yky5YacYqsRYYB&#10;QVsgHXqWZSk2IImCpMTOfv0oOU62bqdhF5kiaX6897S867UiR+F8C6ak00lOiTAc6tbsS/r9ZfNh&#10;QYkPzNRMgRElPQlP71bv3y07W4gZNKBq4QgWMb7obEmbEGyRZZ43QjM/ASsMBiU4zQJe3T6rHeuw&#10;ulbZLM8/ZR242jrgwnv0PgxBukr1pRQ8PEnpRSCqpDhbSKdLZxXPbLVkxd4x27T8PAb7hyk0aw02&#10;vZR6YIGRg2v/KKVb7sCDDBMOOgMpWy7SDrjNNH+zza5hVqRdEBxvLzD5/1eWPx539tmR0H+BHgmM&#10;gHTWFx6dcZ9eOh2/OCnBOEJ4usAm+kA4Omf5Yn77eU4Jx9jNzXy2SLhm17+t8+GrAE2iUVKHtCS0&#10;2HHrA3bE1DElNjOwaZVK1CjzmwMToye7jhit0Fc9aWucZBy/gvqEWzkYCPeWb1psvWU+PDOHDOMi&#10;qNrwhIdU0JUUzhYlDbgff/PHfAQeo5R0qJiSGpQ0JeqbQUJm8495HhWWbmi40aiSMb3N5zFuDvoe&#10;UIxTfBeWJzMmBzWa0oF+RVGvYzcMMcOxZ0mr0bwPg37xUXCxXqckFJNlYWt2lsfSEbMI6Ev/ypw9&#10;ox6Qr0cYNcWKN+APufFPb9eHgBQkZiK+A5pn2FGIibDzo4lK//Wesq5Pe/UTAAD//wMAUEsDBBQA&#10;BgAIAAAAIQAeMtXR2gAAAAQBAAAPAAAAZHJzL2Rvd25yZXYueG1sTI/BTsMwEETvSPyDtUjcqEOq&#10;RlGIU1WFIq4EJDg68TaOGq/TrNuGv8dwgctKoxnNvC3XsxvEGSfuPSm4XyQgkFpveuoUvL/t7nIQ&#10;HDQZPXhCBV/IsK6ur0pdGH+hVzzXoROxhLjQCmwIYyEltxad5oUfkaK395PTIcqpk2bSl1juBpkm&#10;SSad7ikuWD3i1mJ7qE9OQfb4vLHjR/Z53Kf8wo0/hNo/KXV7M28eQAScw18YfvAjOlSRqfEnMiwG&#10;BfGR8Hujt0zzFYhGwSrNQVal/A9ffQMAAP//AwBQSwECLQAUAAYACAAAACEAtoM4kv4AAADhAQAA&#10;EwAAAAAAAAAAAAAAAAAAAAAAW0NvbnRlbnRfVHlwZXNdLnhtbFBLAQItABQABgAIAAAAIQA4/SH/&#10;1gAAAJQBAAALAAAAAAAAAAAAAAAAAC8BAABfcmVscy8ucmVsc1BLAQItABQABgAIAAAAIQAUtMHV&#10;FAIAACIEAAAOAAAAAAAAAAAAAAAAAC4CAABkcnMvZTJvRG9jLnhtbFBLAQItABQABgAIAAAAIQAe&#10;MtXR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3A407247" w14:textId="556CDE57" w:rsidR="00583FD6" w:rsidRPr="00583FD6" w:rsidRDefault="00583FD6" w:rsidP="00583FD6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83FD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910050064"/>
        <w:docPartObj>
          <w:docPartGallery w:val="Page Numbers (Bottom of Page)"/>
          <w:docPartUnique/>
        </w:docPartObj>
      </w:sdtPr>
      <w:sdtEndPr/>
      <w:sdtContent>
        <w:r w:rsidR="0049025F">
          <w:fldChar w:fldCharType="begin"/>
        </w:r>
        <w:r w:rsidR="0049025F">
          <w:instrText>PAGE   \* MERGEFORMAT</w:instrText>
        </w:r>
        <w:r w:rsidR="0049025F">
          <w:fldChar w:fldCharType="separate"/>
        </w:r>
        <w:r w:rsidR="00750EC0">
          <w:rPr>
            <w:noProof/>
          </w:rPr>
          <w:t>14</w:t>
        </w:r>
        <w:r w:rsidR="0049025F">
          <w:fldChar w:fldCharType="end"/>
        </w:r>
      </w:sdtContent>
    </w:sdt>
  </w:p>
  <w:p w14:paraId="4ECD076D" w14:textId="77777777" w:rsidR="0049025F" w:rsidRDefault="004902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F3266" w14:textId="1D3D32F1" w:rsidR="00583FD6" w:rsidRDefault="00583FD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FD8067D" wp14:editId="1DCB33F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5280"/>
              <wp:effectExtent l="0" t="0" r="9525" b="0"/>
              <wp:wrapNone/>
              <wp:docPr id="1038571008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E389C2" w14:textId="3828C7DF" w:rsidR="00583FD6" w:rsidRPr="00583FD6" w:rsidRDefault="00583FD6" w:rsidP="00583FD6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83FD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D8067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6.4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q62EQIAABsEAAAOAAAAZHJzL2Uyb0RvYy54bWysU01v2zAMvQ/YfxB0X+y4y5YacYqsRYYB&#10;QVsgHXpWZCk2IImCpMTOfv0oxU62bqdhF/mJpPnx+LS467UiR+F8C6ai00lOiTAc6tbsK/r9Zf1h&#10;TokPzNRMgREVPQlP75bv3y06W4oCGlC1cASTGF92tqJNCLbMMs8boZmfgBUGnRKcZgGvbp/VjnWY&#10;XausyPNPWQeutg648B6tD2cnXab8UgoenqT0IhBVUewtpNOlcxfPbLlg5d4x27R8aIP9QxeatQaL&#10;XlI9sMDIwbV/pNItd+BBhgkHnYGULRdpBpxmmr+ZZtswK9IsSI63F5r8/0vLH49b++xI6L9AjwuM&#10;hHTWlx6NcZ5eOh2/2ClBP1J4utAm+kA4Got8Prv9PKOEo+/mZlbME6/Z9W/rfPgqQJMIKupwLYkt&#10;dtz4gBUxdAyJxQysW6XSapT5zYCB0ZJdW4wo9Lt+6HsH9QnHcXDetLd83WLNDfPhmTlcLU6Acg1P&#10;eEgFXUVhQJQ04H78zR7jkXH0UtKhVCpqUMuUqG8GN1HMPuZ5lFa6IXAj2CUwvc1n0W8O+h5QhVN8&#10;EJYnGIODGqF0oF9RzatYDV3McKxZ0d0I78NZuPgauFitUhCqyLKwMVvLY+pIVmTypX9lzg50B1zU&#10;I4xiYuUb1s+x8U9vV4eA3KeVRGLPbA58owLTpobXEiX+6z1FXd/08icAAAD//wMAUEsDBBQABgAI&#10;AAAAIQAeMtXR2gAAAAQBAAAPAAAAZHJzL2Rvd25yZXYueG1sTI/BTsMwEETvSPyDtUjcqEOqRlGI&#10;U1WFIq4EJDg68TaOGq/TrNuGv8dwgctKoxnNvC3XsxvEGSfuPSm4XyQgkFpveuoUvL/t7nIQHDQZ&#10;PXhCBV/IsK6ur0pdGH+hVzzXoROxhLjQCmwIYyEltxad5oUfkaK395PTIcqpk2bSl1juBpkmSSad&#10;7ikuWD3i1mJ7qE9OQfb4vLHjR/Z53Kf8wo0/hNo/KXV7M28eQAScw18YfvAjOlSRqfEnMiwGBfGR&#10;8Hujt0zzFYhGwSrNQVal/A9ffQMAAP//AwBQSwECLQAUAAYACAAAACEAtoM4kv4AAADhAQAAEwAA&#10;AAAAAAAAAAAAAAAAAAAAW0NvbnRlbnRfVHlwZXNdLnhtbFBLAQItABQABgAIAAAAIQA4/SH/1gAA&#10;AJQBAAALAAAAAAAAAAAAAAAAAC8BAABfcmVscy8ucmVsc1BLAQItABQABgAIAAAAIQDl7q62EQIA&#10;ABsEAAAOAAAAAAAAAAAAAAAAAC4CAABkcnMvZTJvRG9jLnhtbFBLAQItABQABgAIAAAAIQAeMtXR&#10;2gAAAAQBAAAPAAAAAAAAAAAAAAAAAGs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54E389C2" w14:textId="3828C7DF" w:rsidR="00583FD6" w:rsidRPr="00583FD6" w:rsidRDefault="00583FD6" w:rsidP="00583FD6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83FD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5BA28C" w14:textId="77777777" w:rsidR="0012085A" w:rsidRDefault="0012085A" w:rsidP="0049025F">
      <w:pPr>
        <w:spacing w:after="0" w:line="240" w:lineRule="auto"/>
      </w:pPr>
      <w:r>
        <w:separator/>
      </w:r>
    </w:p>
  </w:footnote>
  <w:footnote w:type="continuationSeparator" w:id="0">
    <w:p w14:paraId="2C8233BC" w14:textId="77777777" w:rsidR="0012085A" w:rsidRDefault="0012085A" w:rsidP="004902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8B10BD"/>
    <w:multiLevelType w:val="hybridMultilevel"/>
    <w:tmpl w:val="4056A42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783D10"/>
    <w:multiLevelType w:val="hybridMultilevel"/>
    <w:tmpl w:val="D8BA00B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2C3D72"/>
    <w:multiLevelType w:val="multilevel"/>
    <w:tmpl w:val="08A046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861940259">
    <w:abstractNumId w:val="2"/>
  </w:num>
  <w:num w:numId="2" w16cid:durableId="1852645814">
    <w:abstractNumId w:val="1"/>
  </w:num>
  <w:num w:numId="3" w16cid:durableId="796073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TrackFormatting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AFC"/>
    <w:rsid w:val="00006164"/>
    <w:rsid w:val="00014C93"/>
    <w:rsid w:val="00023F72"/>
    <w:rsid w:val="00035EDA"/>
    <w:rsid w:val="00041F22"/>
    <w:rsid w:val="0004246C"/>
    <w:rsid w:val="00042BC0"/>
    <w:rsid w:val="00044133"/>
    <w:rsid w:val="00047620"/>
    <w:rsid w:val="00051A2D"/>
    <w:rsid w:val="00052AAA"/>
    <w:rsid w:val="00053573"/>
    <w:rsid w:val="00060E70"/>
    <w:rsid w:val="00065BE4"/>
    <w:rsid w:val="000720E7"/>
    <w:rsid w:val="00072BCF"/>
    <w:rsid w:val="000743AA"/>
    <w:rsid w:val="00075E2B"/>
    <w:rsid w:val="00077430"/>
    <w:rsid w:val="00077D06"/>
    <w:rsid w:val="00081D32"/>
    <w:rsid w:val="000846A8"/>
    <w:rsid w:val="000A0E8D"/>
    <w:rsid w:val="000A4E8E"/>
    <w:rsid w:val="000A5D8B"/>
    <w:rsid w:val="000A7FC8"/>
    <w:rsid w:val="000B62F9"/>
    <w:rsid w:val="000B6772"/>
    <w:rsid w:val="000D07E7"/>
    <w:rsid w:val="000E16A6"/>
    <w:rsid w:val="000E56DE"/>
    <w:rsid w:val="000E79C6"/>
    <w:rsid w:val="000E7EFD"/>
    <w:rsid w:val="000F2CCB"/>
    <w:rsid w:val="000F37CB"/>
    <w:rsid w:val="000F4E94"/>
    <w:rsid w:val="00100D21"/>
    <w:rsid w:val="00104B8F"/>
    <w:rsid w:val="0010772F"/>
    <w:rsid w:val="00112025"/>
    <w:rsid w:val="00112DE8"/>
    <w:rsid w:val="00113757"/>
    <w:rsid w:val="0012085A"/>
    <w:rsid w:val="00130104"/>
    <w:rsid w:val="001342F5"/>
    <w:rsid w:val="0013471D"/>
    <w:rsid w:val="00147D8E"/>
    <w:rsid w:val="00150265"/>
    <w:rsid w:val="001537EA"/>
    <w:rsid w:val="00154E03"/>
    <w:rsid w:val="00166802"/>
    <w:rsid w:val="00167C33"/>
    <w:rsid w:val="00173D58"/>
    <w:rsid w:val="00185A24"/>
    <w:rsid w:val="001916F7"/>
    <w:rsid w:val="00192C6E"/>
    <w:rsid w:val="00194156"/>
    <w:rsid w:val="001A5A90"/>
    <w:rsid w:val="001B1CDD"/>
    <w:rsid w:val="001B28AF"/>
    <w:rsid w:val="001B701D"/>
    <w:rsid w:val="001C150A"/>
    <w:rsid w:val="001D032F"/>
    <w:rsid w:val="001D15BA"/>
    <w:rsid w:val="001D178D"/>
    <w:rsid w:val="001D593C"/>
    <w:rsid w:val="001E0CA0"/>
    <w:rsid w:val="001F60E7"/>
    <w:rsid w:val="00200222"/>
    <w:rsid w:val="00212EC5"/>
    <w:rsid w:val="00213870"/>
    <w:rsid w:val="002224C0"/>
    <w:rsid w:val="0023146C"/>
    <w:rsid w:val="00232A37"/>
    <w:rsid w:val="0024735C"/>
    <w:rsid w:val="00255EF9"/>
    <w:rsid w:val="00256D30"/>
    <w:rsid w:val="0025722E"/>
    <w:rsid w:val="00265B07"/>
    <w:rsid w:val="002763DC"/>
    <w:rsid w:val="002801EA"/>
    <w:rsid w:val="00282CD8"/>
    <w:rsid w:val="00282E5D"/>
    <w:rsid w:val="00291417"/>
    <w:rsid w:val="00295F2C"/>
    <w:rsid w:val="002A1BFC"/>
    <w:rsid w:val="002A5FC8"/>
    <w:rsid w:val="002B59C5"/>
    <w:rsid w:val="002C6BED"/>
    <w:rsid w:val="002C7921"/>
    <w:rsid w:val="002D02B2"/>
    <w:rsid w:val="002D2149"/>
    <w:rsid w:val="002D68BA"/>
    <w:rsid w:val="002E7C95"/>
    <w:rsid w:val="002E7F54"/>
    <w:rsid w:val="002F393E"/>
    <w:rsid w:val="003018A2"/>
    <w:rsid w:val="003021A3"/>
    <w:rsid w:val="0031147A"/>
    <w:rsid w:val="00311D2B"/>
    <w:rsid w:val="003244D1"/>
    <w:rsid w:val="0033285F"/>
    <w:rsid w:val="00340648"/>
    <w:rsid w:val="00342853"/>
    <w:rsid w:val="003442E5"/>
    <w:rsid w:val="003477D1"/>
    <w:rsid w:val="00352DDA"/>
    <w:rsid w:val="0036128D"/>
    <w:rsid w:val="00361988"/>
    <w:rsid w:val="00361F77"/>
    <w:rsid w:val="00365497"/>
    <w:rsid w:val="00370FB4"/>
    <w:rsid w:val="00375E70"/>
    <w:rsid w:val="003812A5"/>
    <w:rsid w:val="00382597"/>
    <w:rsid w:val="00383D02"/>
    <w:rsid w:val="00392423"/>
    <w:rsid w:val="00392645"/>
    <w:rsid w:val="00397A96"/>
    <w:rsid w:val="00397B48"/>
    <w:rsid w:val="00397FA8"/>
    <w:rsid w:val="003A2328"/>
    <w:rsid w:val="003A30A0"/>
    <w:rsid w:val="003A363F"/>
    <w:rsid w:val="003A3E70"/>
    <w:rsid w:val="003A6CA5"/>
    <w:rsid w:val="003B0E06"/>
    <w:rsid w:val="003B710A"/>
    <w:rsid w:val="003B7AC7"/>
    <w:rsid w:val="003B7FE3"/>
    <w:rsid w:val="003C04A5"/>
    <w:rsid w:val="003C628E"/>
    <w:rsid w:val="003D3E0D"/>
    <w:rsid w:val="003D4F6D"/>
    <w:rsid w:val="003D7EB4"/>
    <w:rsid w:val="003E0D01"/>
    <w:rsid w:val="003E65AA"/>
    <w:rsid w:val="003E7672"/>
    <w:rsid w:val="003E7F1D"/>
    <w:rsid w:val="003F3AF7"/>
    <w:rsid w:val="00405538"/>
    <w:rsid w:val="00405547"/>
    <w:rsid w:val="004061A9"/>
    <w:rsid w:val="00412242"/>
    <w:rsid w:val="0041289D"/>
    <w:rsid w:val="00413220"/>
    <w:rsid w:val="00453CE5"/>
    <w:rsid w:val="00460A97"/>
    <w:rsid w:val="00464A1A"/>
    <w:rsid w:val="00464F9C"/>
    <w:rsid w:val="00482200"/>
    <w:rsid w:val="00484F52"/>
    <w:rsid w:val="0049025F"/>
    <w:rsid w:val="00492616"/>
    <w:rsid w:val="0049492C"/>
    <w:rsid w:val="004A5925"/>
    <w:rsid w:val="004B20CB"/>
    <w:rsid w:val="004B2BBD"/>
    <w:rsid w:val="004B4F01"/>
    <w:rsid w:val="004C078B"/>
    <w:rsid w:val="004D0F3C"/>
    <w:rsid w:val="004E0C7C"/>
    <w:rsid w:val="004E4FC8"/>
    <w:rsid w:val="004E5914"/>
    <w:rsid w:val="004E7625"/>
    <w:rsid w:val="004F742B"/>
    <w:rsid w:val="00501103"/>
    <w:rsid w:val="00501116"/>
    <w:rsid w:val="0050119A"/>
    <w:rsid w:val="0051162E"/>
    <w:rsid w:val="00514A57"/>
    <w:rsid w:val="0051752B"/>
    <w:rsid w:val="0051779F"/>
    <w:rsid w:val="00522F67"/>
    <w:rsid w:val="005248C0"/>
    <w:rsid w:val="00530C08"/>
    <w:rsid w:val="00542E73"/>
    <w:rsid w:val="00566517"/>
    <w:rsid w:val="0057623A"/>
    <w:rsid w:val="00577FA1"/>
    <w:rsid w:val="005806DE"/>
    <w:rsid w:val="00583FD6"/>
    <w:rsid w:val="00587C86"/>
    <w:rsid w:val="00596A76"/>
    <w:rsid w:val="005979D5"/>
    <w:rsid w:val="005A2B1C"/>
    <w:rsid w:val="005A5842"/>
    <w:rsid w:val="005A647C"/>
    <w:rsid w:val="005B50E6"/>
    <w:rsid w:val="005C3E27"/>
    <w:rsid w:val="005C4230"/>
    <w:rsid w:val="005E375A"/>
    <w:rsid w:val="005F4917"/>
    <w:rsid w:val="00614E25"/>
    <w:rsid w:val="006163BD"/>
    <w:rsid w:val="00616E4C"/>
    <w:rsid w:val="0062199C"/>
    <w:rsid w:val="00625C1A"/>
    <w:rsid w:val="00626147"/>
    <w:rsid w:val="00631F94"/>
    <w:rsid w:val="00635B7D"/>
    <w:rsid w:val="006473D8"/>
    <w:rsid w:val="00661754"/>
    <w:rsid w:val="00665B85"/>
    <w:rsid w:val="00672B06"/>
    <w:rsid w:val="006772F5"/>
    <w:rsid w:val="00681696"/>
    <w:rsid w:val="0068563E"/>
    <w:rsid w:val="006910E3"/>
    <w:rsid w:val="00696DA0"/>
    <w:rsid w:val="006A33D6"/>
    <w:rsid w:val="006A7746"/>
    <w:rsid w:val="006B33E0"/>
    <w:rsid w:val="006B3E97"/>
    <w:rsid w:val="006B50CA"/>
    <w:rsid w:val="006B54F1"/>
    <w:rsid w:val="006B6EA9"/>
    <w:rsid w:val="006C7841"/>
    <w:rsid w:val="006D1F3A"/>
    <w:rsid w:val="006E134E"/>
    <w:rsid w:val="006E2DED"/>
    <w:rsid w:val="006F539D"/>
    <w:rsid w:val="00705733"/>
    <w:rsid w:val="0071191C"/>
    <w:rsid w:val="00721CF1"/>
    <w:rsid w:val="00723600"/>
    <w:rsid w:val="00730B14"/>
    <w:rsid w:val="00736855"/>
    <w:rsid w:val="00745352"/>
    <w:rsid w:val="00750EC0"/>
    <w:rsid w:val="00757C02"/>
    <w:rsid w:val="00767884"/>
    <w:rsid w:val="00772522"/>
    <w:rsid w:val="00773E8E"/>
    <w:rsid w:val="0077457F"/>
    <w:rsid w:val="00774CA5"/>
    <w:rsid w:val="00783F6E"/>
    <w:rsid w:val="007904A9"/>
    <w:rsid w:val="00792846"/>
    <w:rsid w:val="0079395D"/>
    <w:rsid w:val="00797A0F"/>
    <w:rsid w:val="007A0566"/>
    <w:rsid w:val="007A317B"/>
    <w:rsid w:val="007A7522"/>
    <w:rsid w:val="007B08DD"/>
    <w:rsid w:val="007B2FC2"/>
    <w:rsid w:val="007B4FFC"/>
    <w:rsid w:val="007E04D5"/>
    <w:rsid w:val="007E2CA3"/>
    <w:rsid w:val="007F18F8"/>
    <w:rsid w:val="007F2438"/>
    <w:rsid w:val="007F38EA"/>
    <w:rsid w:val="007F54B0"/>
    <w:rsid w:val="007F7DA4"/>
    <w:rsid w:val="00800EFC"/>
    <w:rsid w:val="00806145"/>
    <w:rsid w:val="008111BE"/>
    <w:rsid w:val="0081268C"/>
    <w:rsid w:val="0081589A"/>
    <w:rsid w:val="00825A4F"/>
    <w:rsid w:val="0082690A"/>
    <w:rsid w:val="008303BC"/>
    <w:rsid w:val="008334AA"/>
    <w:rsid w:val="0083555F"/>
    <w:rsid w:val="008373C8"/>
    <w:rsid w:val="00837F75"/>
    <w:rsid w:val="00850AFC"/>
    <w:rsid w:val="00853ED7"/>
    <w:rsid w:val="00864B00"/>
    <w:rsid w:val="0086683D"/>
    <w:rsid w:val="00867CCD"/>
    <w:rsid w:val="00872750"/>
    <w:rsid w:val="0087474D"/>
    <w:rsid w:val="00885289"/>
    <w:rsid w:val="008931A4"/>
    <w:rsid w:val="00894D2A"/>
    <w:rsid w:val="0089609D"/>
    <w:rsid w:val="008A35F2"/>
    <w:rsid w:val="008B2FB4"/>
    <w:rsid w:val="008B4F8B"/>
    <w:rsid w:val="008B50C6"/>
    <w:rsid w:val="008C325A"/>
    <w:rsid w:val="008C5BC9"/>
    <w:rsid w:val="008D6982"/>
    <w:rsid w:val="008E6E24"/>
    <w:rsid w:val="008E7949"/>
    <w:rsid w:val="00902459"/>
    <w:rsid w:val="00905F97"/>
    <w:rsid w:val="0091698C"/>
    <w:rsid w:val="00917F1D"/>
    <w:rsid w:val="0092197E"/>
    <w:rsid w:val="009251A3"/>
    <w:rsid w:val="00925B94"/>
    <w:rsid w:val="009361DB"/>
    <w:rsid w:val="00952295"/>
    <w:rsid w:val="00957D67"/>
    <w:rsid w:val="009609A1"/>
    <w:rsid w:val="00961157"/>
    <w:rsid w:val="00984CF8"/>
    <w:rsid w:val="009A6D46"/>
    <w:rsid w:val="009D1230"/>
    <w:rsid w:val="009D2B74"/>
    <w:rsid w:val="009D5FD6"/>
    <w:rsid w:val="009E20AF"/>
    <w:rsid w:val="009E236F"/>
    <w:rsid w:val="009E54ED"/>
    <w:rsid w:val="009F151D"/>
    <w:rsid w:val="00A0733F"/>
    <w:rsid w:val="00A12B9A"/>
    <w:rsid w:val="00A20BF5"/>
    <w:rsid w:val="00A23DD4"/>
    <w:rsid w:val="00A271CB"/>
    <w:rsid w:val="00A30830"/>
    <w:rsid w:val="00A35212"/>
    <w:rsid w:val="00A46C0D"/>
    <w:rsid w:val="00A51C2D"/>
    <w:rsid w:val="00A53DC9"/>
    <w:rsid w:val="00A56629"/>
    <w:rsid w:val="00A67A25"/>
    <w:rsid w:val="00A74D98"/>
    <w:rsid w:val="00A76948"/>
    <w:rsid w:val="00A92429"/>
    <w:rsid w:val="00A92931"/>
    <w:rsid w:val="00AA4707"/>
    <w:rsid w:val="00AA54BA"/>
    <w:rsid w:val="00AB1BC3"/>
    <w:rsid w:val="00AB1F58"/>
    <w:rsid w:val="00AB7324"/>
    <w:rsid w:val="00AC41AB"/>
    <w:rsid w:val="00AD1500"/>
    <w:rsid w:val="00AF2FB2"/>
    <w:rsid w:val="00AF5A56"/>
    <w:rsid w:val="00B00DBC"/>
    <w:rsid w:val="00B03477"/>
    <w:rsid w:val="00B12D69"/>
    <w:rsid w:val="00B25151"/>
    <w:rsid w:val="00B3007B"/>
    <w:rsid w:val="00B302C7"/>
    <w:rsid w:val="00B3626B"/>
    <w:rsid w:val="00B41E90"/>
    <w:rsid w:val="00B469F1"/>
    <w:rsid w:val="00B540AD"/>
    <w:rsid w:val="00B659FF"/>
    <w:rsid w:val="00B72A14"/>
    <w:rsid w:val="00B74FA4"/>
    <w:rsid w:val="00B80767"/>
    <w:rsid w:val="00B9142B"/>
    <w:rsid w:val="00B943C9"/>
    <w:rsid w:val="00B96090"/>
    <w:rsid w:val="00BA3E58"/>
    <w:rsid w:val="00BB2978"/>
    <w:rsid w:val="00BB58A8"/>
    <w:rsid w:val="00BC5123"/>
    <w:rsid w:val="00BC6CE7"/>
    <w:rsid w:val="00BD07AE"/>
    <w:rsid w:val="00BD20B9"/>
    <w:rsid w:val="00BD3CFE"/>
    <w:rsid w:val="00BD576C"/>
    <w:rsid w:val="00BD61FF"/>
    <w:rsid w:val="00BE3986"/>
    <w:rsid w:val="00BE5EF8"/>
    <w:rsid w:val="00BF64DC"/>
    <w:rsid w:val="00C02F12"/>
    <w:rsid w:val="00C053AB"/>
    <w:rsid w:val="00C05CF8"/>
    <w:rsid w:val="00C06293"/>
    <w:rsid w:val="00C10493"/>
    <w:rsid w:val="00C107FB"/>
    <w:rsid w:val="00C11CCF"/>
    <w:rsid w:val="00C12A17"/>
    <w:rsid w:val="00C1392D"/>
    <w:rsid w:val="00C23526"/>
    <w:rsid w:val="00C41727"/>
    <w:rsid w:val="00C507E1"/>
    <w:rsid w:val="00C50EF6"/>
    <w:rsid w:val="00C6385A"/>
    <w:rsid w:val="00C66AD3"/>
    <w:rsid w:val="00C907D2"/>
    <w:rsid w:val="00C927AD"/>
    <w:rsid w:val="00CA410F"/>
    <w:rsid w:val="00CB1082"/>
    <w:rsid w:val="00CB16A7"/>
    <w:rsid w:val="00CB2736"/>
    <w:rsid w:val="00CB40F3"/>
    <w:rsid w:val="00CB7D01"/>
    <w:rsid w:val="00CC155D"/>
    <w:rsid w:val="00CC24EF"/>
    <w:rsid w:val="00CE5E20"/>
    <w:rsid w:val="00CF1AB4"/>
    <w:rsid w:val="00D01B8C"/>
    <w:rsid w:val="00D0340B"/>
    <w:rsid w:val="00D05E69"/>
    <w:rsid w:val="00D11215"/>
    <w:rsid w:val="00D164A8"/>
    <w:rsid w:val="00D17B01"/>
    <w:rsid w:val="00D244D2"/>
    <w:rsid w:val="00D25BF4"/>
    <w:rsid w:val="00D25FB2"/>
    <w:rsid w:val="00D32BE3"/>
    <w:rsid w:val="00D32EAA"/>
    <w:rsid w:val="00D336CB"/>
    <w:rsid w:val="00D33D64"/>
    <w:rsid w:val="00D473D9"/>
    <w:rsid w:val="00D51572"/>
    <w:rsid w:val="00D54371"/>
    <w:rsid w:val="00D70391"/>
    <w:rsid w:val="00D76A2A"/>
    <w:rsid w:val="00D81D93"/>
    <w:rsid w:val="00D8335C"/>
    <w:rsid w:val="00D83851"/>
    <w:rsid w:val="00D901DF"/>
    <w:rsid w:val="00D90DF1"/>
    <w:rsid w:val="00D913F3"/>
    <w:rsid w:val="00D9302A"/>
    <w:rsid w:val="00D93E82"/>
    <w:rsid w:val="00D953DC"/>
    <w:rsid w:val="00DB0D51"/>
    <w:rsid w:val="00DB168A"/>
    <w:rsid w:val="00DB2EB0"/>
    <w:rsid w:val="00DB5623"/>
    <w:rsid w:val="00DB6249"/>
    <w:rsid w:val="00DC2C0A"/>
    <w:rsid w:val="00DC46A8"/>
    <w:rsid w:val="00DD4182"/>
    <w:rsid w:val="00DE1241"/>
    <w:rsid w:val="00DE2A9B"/>
    <w:rsid w:val="00DE3D03"/>
    <w:rsid w:val="00DE7199"/>
    <w:rsid w:val="00E0003E"/>
    <w:rsid w:val="00E00366"/>
    <w:rsid w:val="00E0397F"/>
    <w:rsid w:val="00E1403C"/>
    <w:rsid w:val="00E159A8"/>
    <w:rsid w:val="00E2093E"/>
    <w:rsid w:val="00E26165"/>
    <w:rsid w:val="00E2710A"/>
    <w:rsid w:val="00E3711A"/>
    <w:rsid w:val="00E424B5"/>
    <w:rsid w:val="00E47DF5"/>
    <w:rsid w:val="00E74882"/>
    <w:rsid w:val="00E87BDA"/>
    <w:rsid w:val="00E91A27"/>
    <w:rsid w:val="00E9342B"/>
    <w:rsid w:val="00E96154"/>
    <w:rsid w:val="00EA1ACC"/>
    <w:rsid w:val="00EA27B7"/>
    <w:rsid w:val="00EB0C5F"/>
    <w:rsid w:val="00EB3A92"/>
    <w:rsid w:val="00EB4A83"/>
    <w:rsid w:val="00EB4C86"/>
    <w:rsid w:val="00EB7971"/>
    <w:rsid w:val="00ED2270"/>
    <w:rsid w:val="00ED256D"/>
    <w:rsid w:val="00ED7789"/>
    <w:rsid w:val="00EE1480"/>
    <w:rsid w:val="00EE2B56"/>
    <w:rsid w:val="00EF0EB5"/>
    <w:rsid w:val="00EF1002"/>
    <w:rsid w:val="00EF4105"/>
    <w:rsid w:val="00F05347"/>
    <w:rsid w:val="00F12432"/>
    <w:rsid w:val="00F171EF"/>
    <w:rsid w:val="00F26889"/>
    <w:rsid w:val="00F33F82"/>
    <w:rsid w:val="00F35E78"/>
    <w:rsid w:val="00F37F74"/>
    <w:rsid w:val="00F4313F"/>
    <w:rsid w:val="00F43EAC"/>
    <w:rsid w:val="00F636BF"/>
    <w:rsid w:val="00F658B6"/>
    <w:rsid w:val="00F701F6"/>
    <w:rsid w:val="00F72AB4"/>
    <w:rsid w:val="00F73AE0"/>
    <w:rsid w:val="00F76555"/>
    <w:rsid w:val="00F83CA3"/>
    <w:rsid w:val="00F84D8B"/>
    <w:rsid w:val="00F905DA"/>
    <w:rsid w:val="00F97769"/>
    <w:rsid w:val="00FB044A"/>
    <w:rsid w:val="00FB1F52"/>
    <w:rsid w:val="00FD5142"/>
    <w:rsid w:val="00FE578B"/>
    <w:rsid w:val="00FF319E"/>
    <w:rsid w:val="00FF3DAC"/>
    <w:rsid w:val="00FF4F14"/>
    <w:rsid w:val="00FF73B1"/>
    <w:rsid w:val="05665276"/>
    <w:rsid w:val="194F720E"/>
    <w:rsid w:val="2EB47F69"/>
    <w:rsid w:val="335F7053"/>
    <w:rsid w:val="3D73116A"/>
    <w:rsid w:val="40FDB872"/>
    <w:rsid w:val="4194746A"/>
    <w:rsid w:val="44B86C5E"/>
    <w:rsid w:val="5CAB593E"/>
    <w:rsid w:val="74352BD3"/>
    <w:rsid w:val="792EB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2773B"/>
  <w15:chartTrackingRefBased/>
  <w15:docId w15:val="{85419803-F83C-4EF0-82AC-F19026F6D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76555"/>
    <w:pPr>
      <w:keepNext/>
      <w:spacing w:before="240" w:after="60" w:line="48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lqj4b">
    <w:name w:val="jlqj4b"/>
    <w:basedOn w:val="DefaultParagraphFont"/>
    <w:rsid w:val="008B2FB4"/>
  </w:style>
  <w:style w:type="paragraph" w:styleId="ListParagraph">
    <w:name w:val="List Paragraph"/>
    <w:basedOn w:val="Normal"/>
    <w:uiPriority w:val="34"/>
    <w:qFormat/>
    <w:rsid w:val="008B2FB4"/>
    <w:pPr>
      <w:ind w:left="720"/>
      <w:contextualSpacing/>
    </w:pPr>
  </w:style>
  <w:style w:type="character" w:customStyle="1" w:styleId="hwtze">
    <w:name w:val="hwtze"/>
    <w:basedOn w:val="DefaultParagraphFont"/>
    <w:rsid w:val="008E6E24"/>
  </w:style>
  <w:style w:type="character" w:customStyle="1" w:styleId="rynqvb">
    <w:name w:val="rynqvb"/>
    <w:basedOn w:val="DefaultParagraphFont"/>
    <w:rsid w:val="008E6E24"/>
  </w:style>
  <w:style w:type="paragraph" w:styleId="Header">
    <w:name w:val="header"/>
    <w:basedOn w:val="Normal"/>
    <w:link w:val="HeaderChar"/>
    <w:uiPriority w:val="99"/>
    <w:unhideWhenUsed/>
    <w:rsid w:val="004902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25F"/>
  </w:style>
  <w:style w:type="paragraph" w:styleId="Footer">
    <w:name w:val="footer"/>
    <w:basedOn w:val="Normal"/>
    <w:link w:val="FooterChar"/>
    <w:uiPriority w:val="99"/>
    <w:unhideWhenUsed/>
    <w:rsid w:val="004902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25F"/>
  </w:style>
  <w:style w:type="paragraph" w:styleId="BalloonText">
    <w:name w:val="Balloon Text"/>
    <w:basedOn w:val="Normal"/>
    <w:link w:val="BalloonTextChar"/>
    <w:uiPriority w:val="99"/>
    <w:semiHidden/>
    <w:unhideWhenUsed/>
    <w:rsid w:val="000476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62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344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CommentReference">
    <w:name w:val="annotation reference"/>
    <w:basedOn w:val="DefaultParagraphFont"/>
    <w:uiPriority w:val="99"/>
    <w:semiHidden/>
    <w:unhideWhenUsed/>
    <w:rsid w:val="001E0C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0C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0CA0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F76555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styleId="Hyperlink">
    <w:name w:val="Hyperlink"/>
    <w:uiPriority w:val="99"/>
    <w:rsid w:val="00F76555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2D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2DED"/>
    <w:rPr>
      <w:b/>
      <w:bCs/>
      <w:sz w:val="20"/>
      <w:szCs w:val="20"/>
    </w:rPr>
  </w:style>
  <w:style w:type="table" w:styleId="PlainTable2">
    <w:name w:val="Plain Table 2"/>
    <w:basedOn w:val="TableNormal"/>
    <w:uiPriority w:val="42"/>
    <w:rsid w:val="00104B8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1Light">
    <w:name w:val="Grid Table 1 Light"/>
    <w:basedOn w:val="TableNormal"/>
    <w:uiPriority w:val="46"/>
    <w:rsid w:val="00E0003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9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mateusz.psurski@hirszfeld.pl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oanna.wietrzyk@hirszfeld.pl" TargetMode="External"/><Relationship Id="rId24" Type="http://schemas.openxmlformats.org/officeDocument/2006/relationships/image" Target="media/image12.jpe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tiff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A7DE7E4AE5B9D4289E871D8FE0C0408" ma:contentTypeVersion="4" ma:contentTypeDescription="Utwórz nowy dokument." ma:contentTypeScope="" ma:versionID="080a87221e912ab5905d65ec7268b52e">
  <xsd:schema xmlns:xsd="http://www.w3.org/2001/XMLSchema" xmlns:xs="http://www.w3.org/2001/XMLSchema" xmlns:p="http://schemas.microsoft.com/office/2006/metadata/properties" xmlns:ns2="2892c473-19ba-4a78-9b4b-b84c0670f625" targetNamespace="http://schemas.microsoft.com/office/2006/metadata/properties" ma:root="true" ma:fieldsID="610234b2ea550f287882cfd4c1b0663e" ns2:_="">
    <xsd:import namespace="2892c473-19ba-4a78-9b4b-b84c0670f6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92c473-19ba-4a78-9b4b-b84c0670f6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C5C21B-B3D4-4EF6-9FF4-414266BFF0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64767F-15ED-4279-A2F5-A796521FAA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45CC49-625C-4F09-8687-C10414F8AE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4F459FC-8333-453E-8597-E7EB8AA4D4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92c473-19ba-4a78-9b4b-b84c0670f6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1957</Words>
  <Characters>11158</Characters>
  <Application>Microsoft Office Word</Application>
  <DocSecurity>0</DocSecurity>
  <Lines>92</Lines>
  <Paragraphs>26</Paragraphs>
  <ScaleCrop>false</ScaleCrop>
  <Company/>
  <LinksUpToDate>false</LinksUpToDate>
  <CharactersWithSpaces>13089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Wietrzyk</dc:creator>
  <cp:keywords/>
  <dc:description/>
  <cp:lastModifiedBy>Murphy, Alexandra</cp:lastModifiedBy>
  <cp:revision>2</cp:revision>
  <cp:lastPrinted>2023-07-31T11:58:00Z</cp:lastPrinted>
  <dcterms:created xsi:type="dcterms:W3CDTF">2025-07-16T23:31:00Z</dcterms:created>
  <dcterms:modified xsi:type="dcterms:W3CDTF">2025-07-16T23:31:00Z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0x0101006A7DE7E4AE5B9D4289E871D8FE0C0408</vt:lpwstr>
  </property>
  <property fmtid="{D5CDD505-2E9C-101B-9397-08002B2CF9AE}" pid="3" name="ClassificationContentMarkingFooterShapeIds">
    <vt:lpwstr>3de75600,69262d96,25c4abec</vt:lpwstr>
  </property>
  <property fmtid="{D5CDD505-2E9C-101B-9397-08002B2CF9AE}" pid="4" name="ClassificationContentMarkingFooterFontProps">
    <vt:lpwstr>#0078d7,9,Rockwell</vt:lpwstr>
  </property>
  <property fmtid="{D5CDD505-2E9C-101B-9397-08002B2CF9AE}" pid="5" name="ClassificationContentMarkingFooterText">
    <vt:lpwstr>Information Classification: General</vt:lpwstr>
  </property>
  <property fmtid="{D5CDD505-2E9C-101B-9397-08002B2CF9AE}" pid="6" name="MSIP_Label_2bbab825-a111-45e4-86a1-18cee0005896_Enabled">
    <vt:lpwstr>true</vt:lpwstr>
  </property>
  <property fmtid="{D5CDD505-2E9C-101B-9397-08002B2CF9AE}" pid="7" name="MSIP_Label_2bbab825-a111-45e4-86a1-18cee0005896_SetDate">
    <vt:lpwstr>2025-07-16T23:31:07Z</vt:lpwstr>
  </property>
  <property fmtid="{D5CDD505-2E9C-101B-9397-08002B2CF9AE}" pid="8" name="MSIP_Label_2bbab825-a111-45e4-86a1-18cee0005896_Method">
    <vt:lpwstr>Standard</vt:lpwstr>
  </property>
  <property fmtid="{D5CDD505-2E9C-101B-9397-08002B2CF9AE}" pid="9" name="MSIP_Label_2bbab825-a111-45e4-86a1-18cee0005896_Name">
    <vt:lpwstr>2bbab825-a111-45e4-86a1-18cee0005896</vt:lpwstr>
  </property>
  <property fmtid="{D5CDD505-2E9C-101B-9397-08002B2CF9AE}" pid="10" name="MSIP_Label_2bbab825-a111-45e4-86a1-18cee0005896_SiteId">
    <vt:lpwstr>2567d566-604c-408a-8a60-55d0dc9d9d6b</vt:lpwstr>
  </property>
  <property fmtid="{D5CDD505-2E9C-101B-9397-08002B2CF9AE}" pid="11" name="MSIP_Label_2bbab825-a111-45e4-86a1-18cee0005896_ActionId">
    <vt:lpwstr>d0fffd42-858d-4cd3-aa3b-92750ed51c45</vt:lpwstr>
  </property>
  <property fmtid="{D5CDD505-2E9C-101B-9397-08002B2CF9AE}" pid="12" name="MSIP_Label_2bbab825-a111-45e4-86a1-18cee0005896_ContentBits">
    <vt:lpwstr>2</vt:lpwstr>
  </property>
  <property fmtid="{D5CDD505-2E9C-101B-9397-08002B2CF9AE}" pid="13" name="MSIP_Label_2bbab825-a111-45e4-86a1-18cee0005896_Tag">
    <vt:lpwstr>10, 3, 0, 1</vt:lpwstr>
  </property>
</Properties>
</file>