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00EE" w14:textId="77777777" w:rsidR="00201675" w:rsidRPr="00210043" w:rsidRDefault="00210043">
      <w:pPr>
        <w:spacing w:line="480" w:lineRule="auto"/>
        <w:contextualSpacing/>
        <w:jc w:val="center"/>
        <w:rPr>
          <w:rFonts w:ascii="Times New Roman" w:hAnsi="Times New Roman" w:cs="Times New Roman"/>
          <w:color w:val="000000"/>
          <w:sz w:val="24"/>
        </w:rPr>
      </w:pPr>
      <w:r w:rsidRPr="00210043">
        <w:rPr>
          <w:rFonts w:ascii="Arial" w:hAnsi="Arial" w:cs="Arial"/>
          <w:b/>
          <w:bCs/>
          <w:color w:val="000000"/>
          <w:sz w:val="20"/>
          <w:szCs w:val="20"/>
        </w:rPr>
        <w:t>Supplementary Information 1</w:t>
      </w:r>
      <w:r w:rsidRPr="00210043">
        <w:rPr>
          <w:rFonts w:ascii="Arial" w:hAnsi="Arial" w:cs="Arial"/>
          <w:color w:val="000000"/>
          <w:sz w:val="20"/>
          <w:szCs w:val="20"/>
        </w:rPr>
        <w:t>. General information about the physicians involved in the study</w:t>
      </w:r>
    </w:p>
    <w:tbl>
      <w:tblPr>
        <w:tblW w:w="4856" w:type="pct"/>
        <w:tblInd w:w="122" w:type="dxa"/>
        <w:tblLook w:val="04A0" w:firstRow="1" w:lastRow="0" w:firstColumn="1" w:lastColumn="0" w:noHBand="0" w:noVBand="1"/>
      </w:tblPr>
      <w:tblGrid>
        <w:gridCol w:w="1106"/>
        <w:gridCol w:w="2303"/>
        <w:gridCol w:w="942"/>
        <w:gridCol w:w="992"/>
        <w:gridCol w:w="1101"/>
        <w:gridCol w:w="1053"/>
        <w:gridCol w:w="780"/>
      </w:tblGrid>
      <w:tr w:rsidR="00201675" w:rsidRPr="00210043" w14:paraId="3557F5DC" w14:textId="77777777">
        <w:trPr>
          <w:trHeight w:val="700"/>
        </w:trPr>
        <w:tc>
          <w:tcPr>
            <w:tcW w:w="66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0498AAC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059B30B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C365635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2371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B960559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Results by 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hospital level</w:t>
            </w:r>
          </w:p>
        </w:tc>
      </w:tr>
      <w:tr w:rsidR="00201675" w:rsidRPr="00210043" w14:paraId="18E115B4" w14:textId="77777777">
        <w:trPr>
          <w:trHeight w:val="800"/>
        </w:trPr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7FBA30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167EEE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1052D8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Total sample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br/>
              <w:t>(N = 109)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46EEE8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CHC group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br/>
              <w:t>(N = 32)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47E3DE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SH group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br/>
              <w:t>(N = 33)</w:t>
            </w: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FD8E37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TH group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br/>
              <w:t>(N = 44)</w:t>
            </w:r>
          </w:p>
        </w:tc>
        <w:tc>
          <w:tcPr>
            <w:tcW w:w="4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45DAA1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i/>
                <w:iCs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</w:tr>
      <w:tr w:rsidR="00201675" w:rsidRPr="00210043" w14:paraId="68AB6E4E" w14:textId="77777777">
        <w:trPr>
          <w:trHeight w:val="90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A4B3F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Gender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573D9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A1C01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139D7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4C106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DEDCD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98BD84" w14:textId="77777777" w:rsidR="00201675" w:rsidRPr="00210043" w:rsidRDefault="00210043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  <w:t>0.78</w:t>
            </w:r>
          </w:p>
        </w:tc>
      </w:tr>
      <w:tr w:rsidR="00201675" w:rsidRPr="00210043" w14:paraId="4C25168E" w14:textId="77777777">
        <w:trPr>
          <w:trHeight w:val="312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B3A232" w14:textId="77777777" w:rsidR="00201675" w:rsidRPr="00210043" w:rsidRDefault="00210043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included: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2154E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Male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83391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49 (45.0)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F209D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15 (46.9)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2DFD6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16 (48.5)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1BC14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18 (40.9)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932F8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680D3ECF" w14:textId="77777777">
        <w:trPr>
          <w:trHeight w:val="304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F23D8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F02A4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Female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51A01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60 (55.0)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37CB1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17 (53.1)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37475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17 (51.5)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78466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26 (59.1)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EF301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7A3432F8" w14:textId="77777777">
        <w:trPr>
          <w:trHeight w:val="304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F760C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Age (yr)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084F3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928E7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322D2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40.8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±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8.0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BCAB3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40.6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±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7.6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C0AE5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41.1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±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AD32E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0.96</w:t>
            </w:r>
          </w:p>
        </w:tc>
      </w:tr>
      <w:tr w:rsidR="00201675" w:rsidRPr="00210043" w14:paraId="04DDDC4B" w14:textId="77777777">
        <w:trPr>
          <w:trHeight w:val="279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45B31" w14:textId="77777777" w:rsidR="00201675" w:rsidRPr="00210043" w:rsidRDefault="00210043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included: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B38FF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Under 30 years old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67271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 (3.7)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130CA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 (9.4)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9AA1E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 (3.0)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0411A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E541E" w14:textId="77777777" w:rsidR="00201675" w:rsidRPr="00210043" w:rsidRDefault="00201675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41A5FCB4" w14:textId="77777777">
        <w:trPr>
          <w:trHeight w:val="262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8D11B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AEAED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30-39 years old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35212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52 (47.7)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083C8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12 (37.5)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C8A9E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14 (42.4)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E85A5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26 (59.1)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9F844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335E4D4F" w14:textId="77777777">
        <w:trPr>
          <w:trHeight w:val="329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C617B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46839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40-49 years old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F49EB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38 (34.9)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395EA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11 (34.4)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AE7CF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15 (45.5)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BB3B5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12 (27.3)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A19D7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7E9EE647" w14:textId="77777777">
        <w:trPr>
          <w:trHeight w:val="312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8A172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672C7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50 years old and above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DE008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15 (13.8)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88566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 (18.8)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27983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 (9.1)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C802A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 (13.6)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DA27A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40AF51FC" w14:textId="77777777">
        <w:trPr>
          <w:trHeight w:val="607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52855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Educational background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90624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D74F0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BD735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BD2B1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E90E4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A94455" w14:textId="77777777" w:rsidR="00201675" w:rsidRPr="00210043" w:rsidRDefault="00210043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sz w:val="18"/>
                <w:szCs w:val="18"/>
              </w:rPr>
              <w:t>&lt;0.001</w:t>
            </w:r>
          </w:p>
        </w:tc>
      </w:tr>
      <w:tr w:rsidR="00201675" w:rsidRPr="00210043" w14:paraId="45213196" w14:textId="77777777">
        <w:trPr>
          <w:trHeight w:val="304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919F9" w14:textId="77777777" w:rsidR="00201675" w:rsidRPr="00210043" w:rsidRDefault="00210043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included: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62EBD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Junior colleges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BD4DE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 (8.3)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1F1B5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 (18.8)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29B46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 (6.1)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BAECF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 (2.2)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E2800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55A39ED6" w14:textId="77777777">
        <w:trPr>
          <w:trHeight w:val="304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81A11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CB819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undergraduate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F5A38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45 (41.3)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4E698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21 (65.6)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F1D4C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22 (66.7)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3E2C6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 (4.5)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F8A90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079BE0C6" w14:textId="77777777">
        <w:trPr>
          <w:trHeight w:val="330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1607F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AF9911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Master's degree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FEC1A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18 (16.5)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19F5D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 (15.6)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B8309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 (18.2)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EB85A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 (15.9)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3247F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795277ED" w14:textId="77777777">
        <w:trPr>
          <w:trHeight w:val="330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ACE18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1311A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Doctor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5B01B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37 (33.9)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1B760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4C73A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 (9.1)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BBE88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34 (77.3)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945AB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1C8C9BCD" w14:textId="77777777">
        <w:trPr>
          <w:trHeight w:val="750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FB1E3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Years of practice - yr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835CC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48EF9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DEBAE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16.1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±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10.4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74A8D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16.2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±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9.1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3E2FB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14.3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±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79645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</w:tr>
      <w:tr w:rsidR="00201675" w:rsidRPr="00210043" w14:paraId="3A5F850E" w14:textId="77777777">
        <w:trPr>
          <w:trHeight w:val="346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1CCEE" w14:textId="77777777" w:rsidR="00201675" w:rsidRPr="00210043" w:rsidRDefault="00210043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included: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FAEE9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Less than 10 years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6026E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30 (27.5)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7EB04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 (21.9)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F9CA5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 (27.3)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893584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14 (31.8)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6ED6E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56648B1E" w14:textId="77777777">
        <w:trPr>
          <w:trHeight w:val="363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039BB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3BE5C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10-19 years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A99FA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49 (45.0)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1DB65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17 (53.1)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A87C9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12 (36.4)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7F88C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20 (45.5)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6D41E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10DC8DFE" w14:textId="77777777">
        <w:trPr>
          <w:trHeight w:val="380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9E06D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3B054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20-29 years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07497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20 (18.3)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571D0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 (12.5)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C11CE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 (27.3)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3CC20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 (15.9)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ABBA0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26D67FDD" w14:textId="77777777">
        <w:trPr>
          <w:trHeight w:val="548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00AD5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C969C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Greater than 30 years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ABF41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10 (9.2)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7FFA0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 (12.5)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65CE3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 (9.1)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66069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 (6.8)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D5DDC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2E1B5FA4" w14:textId="77777777">
        <w:trPr>
          <w:trHeight w:val="640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40AF1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Professional title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4883B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B209D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F176D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29C1F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C1DD8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D18D03" w14:textId="77777777" w:rsidR="00201675" w:rsidRPr="00210043" w:rsidRDefault="00210043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sz w:val="18"/>
                <w:szCs w:val="18"/>
              </w:rPr>
              <w:t>0.051</w:t>
            </w:r>
          </w:p>
        </w:tc>
      </w:tr>
      <w:tr w:rsidR="00201675" w:rsidRPr="00210043" w14:paraId="7776A239" w14:textId="77777777">
        <w:trPr>
          <w:trHeight w:val="355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0EF37" w14:textId="77777777" w:rsidR="00201675" w:rsidRPr="00210043" w:rsidRDefault="00210043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include: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60C9D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Resident physician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EB1C9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 (7.3)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74230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 (15.6)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300EF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 (9.1)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78DF8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E1EF5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2839995D" w14:textId="77777777">
        <w:trPr>
          <w:trHeight w:val="329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A636A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492FA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Attending physician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766E0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47 (43.1)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261FC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15 (46.9)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5ECBE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11 (33.3)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819F3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21 (47.7)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872D1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2F2E6AFD" w14:textId="77777777">
        <w:trPr>
          <w:trHeight w:val="598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D4BAB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CB285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associate chief physician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95229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37 (33.9)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1D16D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11 (34.4)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C16F9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11 (33.3)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9EFCC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15 (34.1)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15ECB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6FCEA328" w14:textId="77777777">
        <w:trPr>
          <w:trHeight w:val="346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B2C33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B7485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chief physician - no. (%)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203E9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17 (15.6)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CC334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 (3.1)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99FA0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 (24.2)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D68D0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 (18.2)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AA312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01675" w:rsidRPr="00210043" w14:paraId="739C7F5C" w14:textId="77777777">
        <w:trPr>
          <w:trHeight w:val="1273"/>
        </w:trPr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562985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lastRenderedPageBreak/>
              <w:t>Number of patients managed per month no.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83B40D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9F1D4F" w14:textId="77777777" w:rsidR="00201675" w:rsidRPr="00210043" w:rsidRDefault="00201675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341739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17.6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±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6.1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6BB00A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31.2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±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.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4D2A4E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30.3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±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19.9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5CAE6D" w14:textId="77777777" w:rsidR="00201675" w:rsidRPr="00210043" w:rsidRDefault="0021004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0.007</w:t>
            </w:r>
          </w:p>
        </w:tc>
      </w:tr>
    </w:tbl>
    <w:p w14:paraId="55CEDEB0" w14:textId="77777777" w:rsidR="00201675" w:rsidRPr="00210043" w:rsidRDefault="00210043">
      <w:pPr>
        <w:spacing w:line="480" w:lineRule="auto"/>
        <w:ind w:firstLine="720"/>
        <w:contextualSpacing/>
        <w:jc w:val="left"/>
        <w:rPr>
          <w:rFonts w:ascii="Times New Roman" w:hAnsi="Times New Roman" w:cs="Times New Roman"/>
          <w:color w:val="000000"/>
          <w:sz w:val="24"/>
        </w:rPr>
      </w:pPr>
      <w:r w:rsidRPr="00210043">
        <w:rPr>
          <w:rFonts w:ascii="Times New Roman" w:hAnsi="Times New Roman" w:cs="Times New Roman"/>
          <w:color w:val="000000"/>
          <w:sz w:val="20"/>
          <w:szCs w:val="20"/>
        </w:rPr>
        <w:t xml:space="preserve">* Plus–minus values are expressed as </w:t>
      </w:r>
      <w:r w:rsidRPr="00210043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the </w:t>
      </w:r>
      <w:r w:rsidRPr="00210043">
        <w:rPr>
          <w:rFonts w:ascii="Times New Roman" w:hAnsi="Times New Roman" w:cs="Times New Roman"/>
          <w:color w:val="000000"/>
          <w:sz w:val="20"/>
          <w:szCs w:val="20"/>
        </w:rPr>
        <w:t xml:space="preserve">means </w:t>
      </w:r>
      <w:r w:rsidRPr="00210043">
        <w:rPr>
          <w:rFonts w:ascii="Times New Roman" w:eastAsia="SimSun" w:hAnsi="Times New Roman" w:cs="Times New Roman"/>
          <w:color w:val="000000"/>
          <w:sz w:val="20"/>
          <w:szCs w:val="20"/>
        </w:rPr>
        <w:t>± SDs</w:t>
      </w:r>
      <w:r w:rsidRPr="0021004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C41DFEC" w14:textId="77777777" w:rsidR="00201675" w:rsidRPr="00210043" w:rsidRDefault="00201675">
      <w:pPr>
        <w:rPr>
          <w:color w:val="000000"/>
        </w:rPr>
      </w:pPr>
    </w:p>
    <w:p w14:paraId="024F615B" w14:textId="77777777" w:rsidR="00210043" w:rsidRPr="00210043" w:rsidRDefault="00210043">
      <w:pPr>
        <w:rPr>
          <w:color w:val="000000"/>
        </w:rPr>
      </w:pPr>
    </w:p>
    <w:p w14:paraId="28F622F6" w14:textId="77777777" w:rsidR="00210043" w:rsidRPr="00210043" w:rsidRDefault="00210043">
      <w:pPr>
        <w:rPr>
          <w:color w:val="000000"/>
        </w:rPr>
      </w:pPr>
    </w:p>
    <w:p w14:paraId="49AFAD1C" w14:textId="77777777" w:rsidR="00210043" w:rsidRPr="00210043" w:rsidRDefault="00210043" w:rsidP="00210043">
      <w:pPr>
        <w:spacing w:line="48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10043">
        <w:rPr>
          <w:rFonts w:ascii="Arial" w:hAnsi="Arial" w:cs="Arial"/>
          <w:b/>
          <w:bCs/>
          <w:color w:val="000000"/>
          <w:sz w:val="20"/>
          <w:szCs w:val="20"/>
        </w:rPr>
        <w:t xml:space="preserve">Supplementary Information 2. </w:t>
      </w:r>
      <w:r w:rsidRPr="00210043">
        <w:rPr>
          <w:rFonts w:ascii="Arial" w:eastAsia="SimSun" w:hAnsi="Arial" w:cs="Arial"/>
          <w:color w:val="000000"/>
          <w:sz w:val="20"/>
          <w:szCs w:val="20"/>
        </w:rPr>
        <w:t>Results</w:t>
      </w:r>
      <w:r w:rsidRPr="00210043">
        <w:rPr>
          <w:rFonts w:ascii="Arial" w:hAnsi="Arial" w:cs="Arial"/>
          <w:color w:val="000000"/>
          <w:sz w:val="20"/>
          <w:szCs w:val="20"/>
        </w:rPr>
        <w:t xml:space="preserve"> of the status section questionnaire used in this study</w:t>
      </w:r>
    </w:p>
    <w:tbl>
      <w:tblPr>
        <w:tblW w:w="4915" w:type="pct"/>
        <w:tblInd w:w="139" w:type="dxa"/>
        <w:tblLayout w:type="fixed"/>
        <w:tblLook w:val="04A0" w:firstRow="1" w:lastRow="0" w:firstColumn="1" w:lastColumn="0" w:noHBand="0" w:noVBand="1"/>
      </w:tblPr>
      <w:tblGrid>
        <w:gridCol w:w="236"/>
        <w:gridCol w:w="2844"/>
        <w:gridCol w:w="1634"/>
        <w:gridCol w:w="1219"/>
        <w:gridCol w:w="1219"/>
        <w:gridCol w:w="1225"/>
      </w:tblGrid>
      <w:tr w:rsidR="00210043" w:rsidRPr="00210043" w14:paraId="21ABB25D" w14:textId="77777777" w:rsidTr="009A5E13">
        <w:trPr>
          <w:trHeight w:val="800"/>
        </w:trPr>
        <w:tc>
          <w:tcPr>
            <w:tcW w:w="1835" w:type="pct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90EBC0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  <w:p w14:paraId="19B12A20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  <w:p w14:paraId="3CA9CD64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93EE8" w14:textId="77777777" w:rsidR="00210043" w:rsidRPr="00210043" w:rsidRDefault="00210043" w:rsidP="009A5E13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2187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42F325C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Results by </w:t>
            </w:r>
            <w:r w:rsidRPr="00210043"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hospital level</w:t>
            </w:r>
          </w:p>
        </w:tc>
      </w:tr>
      <w:tr w:rsidR="00210043" w:rsidRPr="00210043" w14:paraId="685C763A" w14:textId="77777777" w:rsidTr="009A5E13">
        <w:trPr>
          <w:trHeight w:val="800"/>
        </w:trPr>
        <w:tc>
          <w:tcPr>
            <w:tcW w:w="1835" w:type="pct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2E66370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81AEBB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Total sample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br/>
              <w:t>(N = 109)</w:t>
            </w:r>
          </w:p>
        </w:tc>
        <w:tc>
          <w:tcPr>
            <w:tcW w:w="7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191D1D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CHC group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br/>
              <w:t>(N = 32)</w:t>
            </w:r>
          </w:p>
        </w:tc>
        <w:tc>
          <w:tcPr>
            <w:tcW w:w="7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7ED202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SH group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br/>
              <w:t>(N = 33)</w:t>
            </w:r>
          </w:p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4B3C7E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TH group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br/>
              <w:t>(N = 44)</w:t>
            </w:r>
          </w:p>
        </w:tc>
      </w:tr>
      <w:tr w:rsidR="00210043" w:rsidRPr="00210043" w14:paraId="10CEB2BF" w14:textId="77777777" w:rsidTr="009A5E13">
        <w:trPr>
          <w:trHeight w:val="640"/>
        </w:trPr>
        <w:tc>
          <w:tcPr>
            <w:tcW w:w="18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081B6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Which of the following types of inhaled medications can currently be prescribed at your hospital? (Multiple choice)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CF982" w14:textId="77777777" w:rsidR="00210043" w:rsidRPr="00210043" w:rsidRDefault="00210043" w:rsidP="009A5E13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CDAA0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C0345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62B0F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10043" w:rsidRPr="00210043" w14:paraId="523C252A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C0A1F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D4511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LAMA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F760B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73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40.6%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047CF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13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40.6%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F926F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66.7%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19C0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86.4%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1F808597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AADEC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F25A0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364BB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49.5%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C5292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31.3%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86F9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62.5%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E2224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54.5%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11610E87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1A269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06499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ICS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FFBE1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65.1%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EA65B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62.5%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0ACB4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66.7%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E3F58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65.9%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300572C9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718AC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A7134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ICS/LABA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58EE4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84.4%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780BE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65.6%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72D08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97.0%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71DF7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88.6%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612D4028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14BC7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50B6E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LABA/LAMA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43148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67.9%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38B73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96AA8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81.3%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D8B7E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95.5%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6DC46B98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32124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B170E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ICS/LABA/LAMA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037AC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69.7%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4952D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34.4%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BDB6E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25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78.1%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DDD03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90.9%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0C51CC98" w14:textId="77777777" w:rsidTr="009A5E13">
        <w:trPr>
          <w:trHeight w:val="680"/>
        </w:trPr>
        <w:tc>
          <w:tcPr>
            <w:tcW w:w="18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08634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Which guideline do you most often refer to when giving a prescription to a patient with COPD? (Single choice)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94697" w14:textId="77777777" w:rsidR="00210043" w:rsidRPr="00210043" w:rsidRDefault="00210043" w:rsidP="009A5E13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5F68F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08E6A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43067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10043" w:rsidRPr="00210043" w14:paraId="7434A475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28948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9737B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Global initiative for chronic obstructive lung disease: 2023 Report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03E35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80.7%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F28EF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56.3%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021CB5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84.8%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43B53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95.5%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042B47B9" w14:textId="77777777" w:rsidTr="009A5E13">
        <w:trPr>
          <w:trHeight w:val="68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61D62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1FC42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Guideline for the Diagnosis and Management of Chronic Obstructive Pulmonary Disease (2021 Revision)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77101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14.7%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7051D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31.3%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BE387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12.1%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4A282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3DA9645F" w14:textId="77777777" w:rsidTr="009A5E13">
        <w:trPr>
          <w:trHeight w:val="68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B264E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92440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Expert Consensus on the Standardized Management of Glucocorticoids in Chronic Obstructive Pulmonary Disease (2021 Edition)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081A4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A5AF9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0FFF6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863CC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210043" w:rsidRPr="00210043" w14:paraId="25081DE1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C737E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8098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Guideline for Primary Care of Chronic Obstructive Pulmonary Disease (2018)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CF634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DD819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12.5%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7FB32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3.0%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C64E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210043" w:rsidRPr="00210043" w14:paraId="3EDB82B8" w14:textId="77777777" w:rsidTr="009A5E13">
        <w:trPr>
          <w:trHeight w:val="400"/>
        </w:trPr>
        <w:tc>
          <w:tcPr>
            <w:tcW w:w="18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F1569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Your opinion of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LAMA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is (multiple choice)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525DE" w14:textId="77777777" w:rsidR="00210043" w:rsidRPr="00210043" w:rsidRDefault="00210043" w:rsidP="009A5E13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A60CE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0B0A8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5CD24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10043" w:rsidRPr="00210043" w14:paraId="3ABE3148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29FDE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BC503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LAMA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are a guideline-recommended starting treatment for COPD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1FB3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77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70.6%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FB290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62.5%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23DFD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27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81.8%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10088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68.2%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172EA3CE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562C3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A90E2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LAMA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are most effective as an initial treatment for most patients with COPD.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F0DD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45.9%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9220F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15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46.9%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C4FC6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48.5%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D2CDC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43.2%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6F1E49BE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ECBEF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28636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For patients who are poorly controlled on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LAMA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, I would choose to upgrade to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ICS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39F28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53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48.6%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D9DB2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68.8%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7792D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57.6%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08013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27.3%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5F12D2EA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FED24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9664E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For patients who are poorly controlled on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LAMA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, I would choose to upgrade to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LABA/LAMA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68B4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77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70.6%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A5E43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50%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F1C02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78.8%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279AF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35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79.5%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7E035C84" w14:textId="77777777" w:rsidTr="009A5E13">
        <w:trPr>
          <w:trHeight w:val="400"/>
        </w:trPr>
        <w:tc>
          <w:tcPr>
            <w:tcW w:w="18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23884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Your opinion of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LABA/ICS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is (multiple choice)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142B" w14:textId="77777777" w:rsidR="00210043" w:rsidRPr="00210043" w:rsidRDefault="00210043" w:rsidP="009A5E13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84F8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B05A6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465D3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10043" w:rsidRPr="00210043" w14:paraId="0C19BA49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1205F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3D66B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LABA/ICS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are most effective as an initial treatment for most patients with COPD.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5B505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37.6%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E34BF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50%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A3225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42.4%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2761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03EF9069" w14:textId="77777777" w:rsidTr="009A5E13">
        <w:trPr>
          <w:trHeight w:val="74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C394B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EC39E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In patients with severe or multisymptom COPD, the LABA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ICS regimen provides the most effective symptomatic relief.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6846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57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52.3%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44A82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71.9%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0B011E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60.6%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6B5F7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31.8%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5EF492EA" w14:textId="77777777" w:rsidTr="009A5E13">
        <w:trPr>
          <w:trHeight w:val="8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3D128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BAA2D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ICS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as an initial regimen for maintenance therapy are effective in preventing acute exacerbations in patients with COPD.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C2E21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51.4%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28128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62.5%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194D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60.6%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84750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36.4%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71F071F2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50674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57C1D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Long-term use of ICS-containing regimens can have a range of side effects.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73490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56.9%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82B7D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50%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D93694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69.7%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F7461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52.3%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7B15F1BA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4069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3BA6A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Only certain patients with COPD can benefit from ICS-containing therapy.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325D0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51.4%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E63F8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21.9%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DFEE8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48.5%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8CDA4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33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15A2A764" w14:textId="77777777" w:rsidTr="009A5E13">
        <w:trPr>
          <w:trHeight w:val="400"/>
        </w:trPr>
        <w:tc>
          <w:tcPr>
            <w:tcW w:w="18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77505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Your opinion of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LABA/L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AMAs is (multiple choice)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0EB74" w14:textId="77777777" w:rsidR="00210043" w:rsidRPr="00210043" w:rsidRDefault="00210043" w:rsidP="009A5E13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5822E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FEBA9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0A123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10043" w:rsidRPr="00210043" w14:paraId="1A0007C1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C5B7B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4158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LABA/L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AMAs are most effective as an initial treatment for most patients with COPD.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DA7A2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69.7%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4C373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62.5%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AE533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78.8%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47A7E0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68.2%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567E7AB4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6469E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FC429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For patients who are not well controlled on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LAMA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, I would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lastRenderedPageBreak/>
              <w:t>change the treatment to double bronchodilator therapy.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52B8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lastRenderedPageBreak/>
              <w:t>94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86.2%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43462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81.3%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A78F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90.9%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005E1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86.4%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5A7170C9" w14:textId="77777777" w:rsidTr="009A5E13">
        <w:trPr>
          <w:trHeight w:val="72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62FCB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467DF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For patients with stable control and an EOS less than/equal to 100 cells/μL, I would withdraw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ICS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from the triple therapy and switch to a LAMA/LABA regimen.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1A9C9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75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68.8%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B3A57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59.4%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FA0FE4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25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75.8%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409A6F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70.5%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34EEA4F1" w14:textId="77777777" w:rsidTr="009A5E13">
        <w:trPr>
          <w:trHeight w:val="78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0AE67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F8806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I would switch to a LAMA/LABA regimen for patients with an EOS less than/equal to 100 cells/μL who are poorly controlled or not satisfactorily treated with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ICS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22984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66.1%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F96E7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17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53.1%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CEFC3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69.7%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6EF7F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72.7%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118A0843" w14:textId="77777777" w:rsidTr="009A5E13">
        <w:trPr>
          <w:trHeight w:val="78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882B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6B28F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I would switch to a LAMA/LABA regimen for patients with COPD who are poorly controlled or not satisfactorily treated with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ICS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and have an EOS of 100-300 cells/μL.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0916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47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43.1%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29BD5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34.4%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12A8C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48.5%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A137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45.5%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0DC7A144" w14:textId="77777777" w:rsidTr="009A5E13">
        <w:trPr>
          <w:trHeight w:val="8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BBD1D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30C60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For patients with stable control on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ICS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and an EOS ≤300 cells/μL, I would discontinue the ICS treatment and change the regimen to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LAMA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after a certain period of continued stability.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EAF0B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45.0%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E0FB0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31.3%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CB2D9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57.6%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5F57E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45.5%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6A8F0B33" w14:textId="77777777" w:rsidTr="009A5E13">
        <w:trPr>
          <w:trHeight w:val="400"/>
        </w:trPr>
        <w:tc>
          <w:tcPr>
            <w:tcW w:w="18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73E9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Your opinion of ICS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LABA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LAMA treatment (Triple Therapy) is (multiple choice)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5930E" w14:textId="77777777" w:rsidR="00210043" w:rsidRPr="00210043" w:rsidRDefault="00210043" w:rsidP="009A5E13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38A8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56430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17981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10043" w:rsidRPr="00210043" w14:paraId="13F91586" w14:textId="77777777" w:rsidTr="009A5E13">
        <w:trPr>
          <w:trHeight w:val="8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D8C5B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E36F4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For patients with COPD who are poorly controlled on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LAMA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alone, my preference would be to upgrade to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ICS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LAMA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F1BCF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37.6%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AC710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17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53.1%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D39C1D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42.4%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8BC36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22.7%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17364AFE" w14:textId="77777777" w:rsidTr="009A5E13">
        <w:trPr>
          <w:trHeight w:val="7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B681B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5B704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For patients with COPD who are poorly controlled or unsatisfactorily treated with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ICS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, my preferred treatment option is to switch them to an ICS/LABA/LAMA regimen.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ADAD0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86.2%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C9268B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81.3%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87931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97.0%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E0659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81.8%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1AC88EB4" w14:textId="77777777" w:rsidTr="009A5E13">
        <w:trPr>
          <w:trHeight w:val="8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7B0C4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156A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For patients being treated with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ICS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LABA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LAMA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, I would maintain the ICS/LABA/LAMA therapy regardless of its effectiveness, including in very stable patients, as this is already the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lastRenderedPageBreak/>
              <w:t>highest level of therapy.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33E8E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lastRenderedPageBreak/>
              <w:t>38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34.9%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38628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31.3%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E8BB2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42.4%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C1D301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31.8%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04F90ED2" w14:textId="77777777" w:rsidTr="009A5E13">
        <w:trPr>
          <w:trHeight w:val="78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751DB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BF674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I would prioritize ICS/LABA/LAMA treatment for new patients in Group E who have more symptoms and poorer lung function.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AAD50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72.5%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7A27E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56.3%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179BD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69.7%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829D0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86.4%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6B7D675E" w14:textId="77777777" w:rsidTr="009A5E13">
        <w:trPr>
          <w:trHeight w:val="800"/>
        </w:trPr>
        <w:tc>
          <w:tcPr>
            <w:tcW w:w="18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A443C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Which indicators do you usually refer to when choosing whether to give a patient a dual or triple therapy (ICS/LABA or LAMA/LABA/ICS therapy)? (Multiple choice)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8A99C" w14:textId="77777777" w:rsidR="00210043" w:rsidRPr="00210043" w:rsidRDefault="00210043" w:rsidP="009A5E13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F8A28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3FB1F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9EE4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10043" w:rsidRPr="00210043" w14:paraId="41BF7FB4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3797C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85919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Number and degree of acute exacerbations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EDFC2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107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98.2%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B00D9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100%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C69D5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97.0%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50AE3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43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97.7%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23C05E6C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3030A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890FE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Blood EOS count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2B81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100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91.7%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4B56D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27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84.4%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0EDF7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93.9%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A5EEA1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95.5%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390D2FE1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31719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E6F5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Age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E2CC7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46.8%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8BE2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62.5%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40C00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54.5%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D456C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13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29.5%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7DAD0EC9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296F1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6AF9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Severity of symptoms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5C0F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77.1%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90DA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90.6%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DFA3E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78.8%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05DAF0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65.9%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0734BD30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D40E8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00947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Severity of airflow limitation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0D284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73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67.0%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8F71B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87.5%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CA8E3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66.7%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803C1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52.3%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7D7F3206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A8526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2CACF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Other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B5664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22.0%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E2972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15.6%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8E291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24.2%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89A96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5838640E" w14:textId="77777777" w:rsidTr="009A5E13">
        <w:trPr>
          <w:trHeight w:val="820"/>
        </w:trPr>
        <w:tc>
          <w:tcPr>
            <w:tcW w:w="18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EFF9A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If you decide to discontinue ICS (inhaled glucocorticosteroids) from a patient's original regimen, which indicator would you be most concerned about? (single choice)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06E51" w14:textId="77777777" w:rsidR="00210043" w:rsidRPr="00210043" w:rsidRDefault="00210043" w:rsidP="009A5E13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4FC2F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B59FD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7FA41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10043" w:rsidRPr="00210043" w14:paraId="30B2FD76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36221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834D3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Number and degree of acute exacerbations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F5C45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57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52.3%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37FD5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56.2%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BF422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42.4%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718974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25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56.8%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7E8BF79C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254EF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13017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Blood EOS count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E9EF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47.7%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58E46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43.8%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FE8C7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57.6%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1C97F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43.2%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004B6C9A" w14:textId="77777777" w:rsidTr="009A5E13">
        <w:trPr>
          <w:trHeight w:val="740"/>
        </w:trPr>
        <w:tc>
          <w:tcPr>
            <w:tcW w:w="18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710C9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For which of the following reasons would you consider discontinuing ICS treatment in a patient? (Multiple choice)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BC543" w14:textId="77777777" w:rsidR="00210043" w:rsidRPr="00210043" w:rsidRDefault="00210043" w:rsidP="009A5E13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B77CD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FD2DC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8FE29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</w:tr>
      <w:tr w:rsidR="00210043" w:rsidRPr="00210043" w14:paraId="049C76ED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1ED3D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73E30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Combined Pneumonia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9976B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63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57.8%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2D7DD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34.4%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FF3A8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60.6%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33A9D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32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72.7%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202322A7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B0611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474D8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Indications for the use of </w:t>
            </w:r>
            <w:r w:rsidRPr="00210043"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18"/>
                <w:szCs w:val="18"/>
                <w:lang w:bidi="ar"/>
              </w:rPr>
              <w:t>ICS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no longer exist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364EE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72.5%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3B0F7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8B78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25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75.8%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611BC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68.2%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0B436891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533D6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28A69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Poor response to ICS therapy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4A6BF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69.7%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DEDF7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65.6%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EEAE1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25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75.8%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5A4E3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30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68.2%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0C0F39B2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F3CD2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D1C54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No comorbid asthma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4ACC3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34.9%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4A468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43.8%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41575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27.3%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7DDA8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15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34.1%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6EEF66D2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15F7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87655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Comorbid diabetes mellitus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046F1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28.4%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E3789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50%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54E25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24.2%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3E2C5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15.9%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164A1331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87C86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E12CD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Comorbid osteoporosis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3E829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35.8%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6E54BF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15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46.9%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5F3C9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48.5%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63C09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18.2%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2224C619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F042F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0608E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Comorbid cardiovascular disease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50D7E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17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15.6%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34F73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21.9%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BBCDB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18.2%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8DB60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9.1%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3BFC61EC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066D9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694C3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Side effects associated with ICS 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lastRenderedPageBreak/>
              <w:t>therapy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5AF1E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lastRenderedPageBreak/>
              <w:t>95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87.2%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BE72A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87.5%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02B39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29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87.9%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6F1F1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38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86.4%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</w:tr>
      <w:tr w:rsidR="00210043" w:rsidRPr="00210043" w14:paraId="08572CFC" w14:textId="77777777" w:rsidTr="009A5E13">
        <w:trPr>
          <w:trHeight w:val="400"/>
        </w:trPr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457D7D" w14:textId="77777777" w:rsidR="00210043" w:rsidRPr="00210043" w:rsidRDefault="00210043" w:rsidP="009A5E13">
            <w:pP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EC0DAF" w14:textId="77777777" w:rsidR="00210043" w:rsidRPr="00210043" w:rsidRDefault="00210043" w:rsidP="009A5E13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Would not consider discontinuing ICS for any reason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D5D448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0.9%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83DA299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(</w:t>
            </w: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3.1%</w:t>
            </w:r>
            <w:r w:rsidRPr="00210043">
              <w:rPr>
                <w:rStyle w:val="font01"/>
                <w:sz w:val="18"/>
                <w:szCs w:val="18"/>
                <w:lang w:bidi="ar"/>
              </w:rPr>
              <w:t>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F93BC9F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1B7EEF7" w14:textId="77777777" w:rsidR="00210043" w:rsidRPr="00210043" w:rsidRDefault="00210043" w:rsidP="009A5E1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  <w:szCs w:val="18"/>
              </w:rPr>
            </w:pPr>
            <w:r w:rsidRPr="00210043"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</w:tbl>
    <w:p w14:paraId="13657C52" w14:textId="77777777" w:rsidR="00210043" w:rsidRPr="00210043" w:rsidRDefault="00210043" w:rsidP="00210043">
      <w:pPr>
        <w:rPr>
          <w:color w:val="000000"/>
        </w:rPr>
      </w:pPr>
    </w:p>
    <w:p w14:paraId="16760BCE" w14:textId="77777777" w:rsidR="00210043" w:rsidRPr="00210043" w:rsidRDefault="00210043">
      <w:pPr>
        <w:rPr>
          <w:color w:val="000000"/>
        </w:rPr>
      </w:pPr>
    </w:p>
    <w:sectPr w:rsidR="00210043" w:rsidRPr="00210043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12FE" w14:textId="77777777" w:rsidR="00201675" w:rsidRDefault="00210043">
      <w:r>
        <w:separator/>
      </w:r>
    </w:p>
  </w:endnote>
  <w:endnote w:type="continuationSeparator" w:id="0">
    <w:p w14:paraId="3E34140B" w14:textId="77777777" w:rsidR="00201675" w:rsidRDefault="0021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D3C0" w14:textId="7A07CC0C" w:rsidR="00210043" w:rsidRDefault="002100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2BD070" wp14:editId="4F2C36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4264160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2CF03" w14:textId="0DBC87A6" w:rsidR="00210043" w:rsidRPr="00210043" w:rsidRDefault="00210043" w:rsidP="0021004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00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BD0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3B2CF03" w14:textId="0DBC87A6" w:rsidR="00210043" w:rsidRPr="00210043" w:rsidRDefault="00210043" w:rsidP="0021004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00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EDEB" w14:textId="36A67E48" w:rsidR="00210043" w:rsidRDefault="002100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476101" wp14:editId="27E118B1">
              <wp:simplePos x="11430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6267252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8ED40" w14:textId="0E427C9B" w:rsidR="00210043" w:rsidRPr="00210043" w:rsidRDefault="00210043" w:rsidP="0021004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00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761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3C8ED40" w14:textId="0E427C9B" w:rsidR="00210043" w:rsidRPr="00210043" w:rsidRDefault="00210043" w:rsidP="0021004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00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B159" w14:textId="187A2634" w:rsidR="00210043" w:rsidRDefault="002100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184A6C" wp14:editId="571710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8614621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A0429" w14:textId="4A4E99D9" w:rsidR="00210043" w:rsidRPr="00210043" w:rsidRDefault="00210043" w:rsidP="0021004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00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84A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B0A0429" w14:textId="4A4E99D9" w:rsidR="00210043" w:rsidRPr="00210043" w:rsidRDefault="00210043" w:rsidP="0021004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00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FEE7" w14:textId="77777777" w:rsidR="00201675" w:rsidRDefault="00210043">
      <w:r>
        <w:separator/>
      </w:r>
    </w:p>
  </w:footnote>
  <w:footnote w:type="continuationSeparator" w:id="0">
    <w:p w14:paraId="24C6BFE7" w14:textId="77777777" w:rsidR="00201675" w:rsidRDefault="00210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FD86F4"/>
    <w:rsid w:val="EDFD2333"/>
    <w:rsid w:val="F73F0EC4"/>
    <w:rsid w:val="FCF3899A"/>
    <w:rsid w:val="00201675"/>
    <w:rsid w:val="00210043"/>
    <w:rsid w:val="002919C3"/>
    <w:rsid w:val="16892ABA"/>
    <w:rsid w:val="1E561127"/>
    <w:rsid w:val="4FDE5D01"/>
    <w:rsid w:val="57BA1F1B"/>
    <w:rsid w:val="5F7A6E40"/>
    <w:rsid w:val="609B1E7E"/>
    <w:rsid w:val="64FD86F4"/>
    <w:rsid w:val="67F7EA2C"/>
    <w:rsid w:val="6BEB6B4B"/>
    <w:rsid w:val="6FFFB30E"/>
    <w:rsid w:val="7E5B53C0"/>
    <w:rsid w:val="7FDAC558"/>
    <w:rsid w:val="CFDA95A2"/>
    <w:rsid w:val="DAF99C5D"/>
    <w:rsid w:val="DCFF685D"/>
    <w:rsid w:val="DE4C8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AE9E60"/>
  <w15:docId w15:val="{AC61FBCE-4476-44F3-B99E-B8A5FEA1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01">
    <w:name w:val="font01"/>
    <w:basedOn w:val="DefaultParagraphFont"/>
    <w:qFormat/>
    <w:rsid w:val="00210043"/>
    <w:rPr>
      <w:rFonts w:ascii="SimSun" w:eastAsia="SimSun" w:hAnsi="SimSun" w:cs="SimSun" w:hint="eastAsia"/>
      <w:color w:val="000000"/>
      <w:sz w:val="22"/>
      <w:szCs w:val="22"/>
      <w:u w:val="none"/>
    </w:rPr>
  </w:style>
  <w:style w:type="paragraph" w:styleId="Footer">
    <w:name w:val="footer"/>
    <w:basedOn w:val="Normal"/>
    <w:link w:val="FooterChar"/>
    <w:rsid w:val="00210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10043"/>
    <w:rPr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1175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单锡峥</dc:creator>
  <cp:lastModifiedBy>Murphy, Alexandra</cp:lastModifiedBy>
  <cp:revision>2</cp:revision>
  <dcterms:created xsi:type="dcterms:W3CDTF">2025-10-14T21:33:00Z</dcterms:created>
  <dcterms:modified xsi:type="dcterms:W3CDTF">2025-10-14T21:33:00Z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DCF26C902CE64D7AB24FCCACC9C47954_13</vt:lpwstr>
  </property>
  <property fmtid="{D5CDD505-2E9C-101B-9397-08002B2CF9AE}" pid="4" name="KSOTemplateDocerSaveRecord">
    <vt:lpwstr>eyJoZGlkIjoiMGY4ODExM2U1ZDM1YTEyYTMwMWQ2MDg3YWM0ZjQ1MDkiLCJ1c2VySWQiOiIzODkyMTgyMjUifQ==</vt:lpwstr>
  </property>
  <property fmtid="{D5CDD505-2E9C-101B-9397-08002B2CF9AE}" pid="5" name="ClassificationContentMarkingFooterShapeIds">
    <vt:lpwstr>110e3ea7,55fcf6c6,3f57188b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2025-10-14T21:33:16Z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e5c4b078-bb1c-472d-8323-8c1295ec9fc5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