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47BA" w14:textId="6E7E5CB8" w:rsidR="00C22299" w:rsidRPr="003C5F02" w:rsidRDefault="001D0735">
      <w:pPr>
        <w:rPr>
          <w:rFonts w:ascii="Times New Roman" w:hAnsi="Times New Roman" w:cs="Times New Roman"/>
          <w:b/>
          <w:bCs/>
          <w:sz w:val="28"/>
          <w:szCs w:val="28"/>
        </w:rPr>
      </w:pPr>
      <w:r w:rsidRPr="003C5F02">
        <w:rPr>
          <w:rFonts w:ascii="Times New Roman" w:hAnsi="Times New Roman" w:cs="Times New Roman"/>
          <w:b/>
          <w:bCs/>
          <w:sz w:val="28"/>
          <w:szCs w:val="28"/>
        </w:rPr>
        <w:t xml:space="preserve">Supplementary </w:t>
      </w:r>
      <w:r w:rsidR="00C22299" w:rsidRPr="003C5F02">
        <w:rPr>
          <w:rFonts w:ascii="Times New Roman" w:hAnsi="Times New Roman" w:cs="Times New Roman" w:hint="eastAsia"/>
          <w:b/>
          <w:bCs/>
          <w:sz w:val="28"/>
          <w:szCs w:val="28"/>
        </w:rPr>
        <w:t>material</w:t>
      </w:r>
    </w:p>
    <w:p w14:paraId="01300469" w14:textId="77777777" w:rsidR="003C5F02" w:rsidRDefault="003C5F02">
      <w:pPr>
        <w:rPr>
          <w:rFonts w:ascii="Times New Roman" w:hAnsi="Times New Roman" w:cs="Times New Roman"/>
        </w:rPr>
      </w:pPr>
    </w:p>
    <w:p w14:paraId="3587D090" w14:textId="00B7FA2E" w:rsidR="005D6DCC" w:rsidRPr="00E92D0E" w:rsidRDefault="001D0735">
      <w:pPr>
        <w:rPr>
          <w:rFonts w:ascii="Times New Roman" w:hAnsi="Times New Roman" w:cs="Times New Roman"/>
        </w:rPr>
      </w:pPr>
      <w:r w:rsidRPr="00E92D0E">
        <w:rPr>
          <w:rFonts w:ascii="Times New Roman" w:hAnsi="Times New Roman" w:cs="Times New Roman"/>
        </w:rPr>
        <w:t xml:space="preserve">Table </w:t>
      </w:r>
      <w:r w:rsidR="00C22299">
        <w:rPr>
          <w:rFonts w:ascii="Times New Roman" w:hAnsi="Times New Roman" w:cs="Times New Roman" w:hint="eastAsia"/>
        </w:rPr>
        <w:t>S</w:t>
      </w:r>
      <w:r w:rsidRPr="00E92D0E">
        <w:rPr>
          <w:rFonts w:ascii="Times New Roman" w:hAnsi="Times New Roman" w:cs="Times New Roman"/>
        </w:rPr>
        <w:t>1.</w:t>
      </w:r>
      <w:r w:rsidR="00E92D0E" w:rsidRPr="00E92D0E">
        <w:rPr>
          <w:rFonts w:ascii="Times New Roman" w:hAnsi="Times New Roman" w:cs="Times New Roman"/>
        </w:rPr>
        <w:t xml:space="preserve"> The nursing intervention program based on a multi-theoretical model.</w:t>
      </w: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419"/>
        <w:gridCol w:w="7489"/>
        <w:gridCol w:w="1054"/>
        <w:gridCol w:w="1231"/>
        <w:gridCol w:w="1312"/>
      </w:tblGrid>
      <w:tr w:rsidR="001D0735" w14:paraId="29CD3031" w14:textId="77777777" w:rsidTr="00FD217C">
        <w:trPr>
          <w:cnfStyle w:val="100000000000" w:firstRow="1" w:lastRow="0" w:firstColumn="0" w:lastColumn="0" w:oddVBand="0" w:evenVBand="0" w:oddHBand="0" w:evenHBand="0" w:firstRowFirstColumn="0" w:firstRowLastColumn="0" w:lastRowFirstColumn="0" w:lastRowLastColumn="0"/>
          <w:trHeight w:val="771"/>
        </w:trPr>
        <w:tc>
          <w:tcPr>
            <w:tcW w:w="466" w:type="pct"/>
            <w:vAlign w:val="center"/>
          </w:tcPr>
          <w:p w14:paraId="0D0826B1" w14:textId="77777777" w:rsidR="001D0735" w:rsidRPr="00425013" w:rsidRDefault="001D0735" w:rsidP="00FD217C">
            <w:pPr>
              <w:jc w:val="center"/>
              <w:rPr>
                <w:color w:val="000000"/>
                <w14:ligatures w14:val="none"/>
              </w:rPr>
            </w:pPr>
            <w:r w:rsidRPr="00425013">
              <w:rPr>
                <w:color w:val="000000"/>
                <w14:ligatures w14:val="none"/>
              </w:rPr>
              <w:t>MTM</w:t>
            </w:r>
          </w:p>
          <w:p w14:paraId="0CC11D0D" w14:textId="77777777" w:rsidR="001D0735" w:rsidRPr="00425013" w:rsidRDefault="001D0735" w:rsidP="00FD217C">
            <w:pPr>
              <w:jc w:val="center"/>
              <w:rPr>
                <w:color w:val="000000"/>
                <w14:ligatures w14:val="none"/>
              </w:rPr>
            </w:pPr>
            <w:r w:rsidRPr="009A2426">
              <w:rPr>
                <w:rFonts w:hint="eastAsia"/>
                <w:color w:val="000000"/>
                <w14:ligatures w14:val="none"/>
              </w:rPr>
              <w:t>structure</w:t>
            </w:r>
          </w:p>
        </w:tc>
        <w:tc>
          <w:tcPr>
            <w:tcW w:w="524" w:type="pct"/>
            <w:vAlign w:val="center"/>
          </w:tcPr>
          <w:p w14:paraId="67842E40" w14:textId="77777777" w:rsidR="001D0735" w:rsidRPr="00425013" w:rsidRDefault="001D0735" w:rsidP="00FD217C">
            <w:pPr>
              <w:jc w:val="center"/>
              <w:rPr>
                <w:color w:val="000000"/>
                <w14:ligatures w14:val="none"/>
              </w:rPr>
            </w:pPr>
            <w:r w:rsidRPr="009A2426">
              <w:rPr>
                <w:rFonts w:hint="eastAsia"/>
                <w:color w:val="000000"/>
                <w14:ligatures w14:val="none"/>
              </w:rPr>
              <w:t>Intervention theme</w:t>
            </w:r>
          </w:p>
        </w:tc>
        <w:tc>
          <w:tcPr>
            <w:tcW w:w="2697" w:type="pct"/>
            <w:vAlign w:val="center"/>
          </w:tcPr>
          <w:p w14:paraId="54EF3ED5" w14:textId="77777777" w:rsidR="001D0735" w:rsidRPr="00425013" w:rsidRDefault="001D0735" w:rsidP="00FD217C">
            <w:pPr>
              <w:jc w:val="center"/>
              <w:rPr>
                <w:color w:val="000000"/>
                <w14:ligatures w14:val="none"/>
              </w:rPr>
            </w:pPr>
            <w:r w:rsidRPr="009A2426">
              <w:rPr>
                <w:rFonts w:hint="eastAsia"/>
                <w:color w:val="000000"/>
                <w14:ligatures w14:val="none"/>
              </w:rPr>
              <w:t>Intervention content</w:t>
            </w:r>
          </w:p>
        </w:tc>
        <w:tc>
          <w:tcPr>
            <w:tcW w:w="393" w:type="pct"/>
            <w:vAlign w:val="center"/>
          </w:tcPr>
          <w:p w14:paraId="794A4A04" w14:textId="77777777" w:rsidR="001D0735" w:rsidRPr="00425013" w:rsidRDefault="001D0735" w:rsidP="00FD217C">
            <w:pPr>
              <w:jc w:val="center"/>
              <w:rPr>
                <w:color w:val="000000"/>
                <w14:ligatures w14:val="none"/>
              </w:rPr>
            </w:pPr>
            <w:r>
              <w:rPr>
                <w:rFonts w:hint="eastAsia"/>
                <w:color w:val="000000"/>
                <w14:ligatures w14:val="none"/>
              </w:rPr>
              <w:t>Time</w:t>
            </w:r>
          </w:p>
        </w:tc>
        <w:tc>
          <w:tcPr>
            <w:tcW w:w="441" w:type="pct"/>
            <w:vAlign w:val="center"/>
          </w:tcPr>
          <w:p w14:paraId="32067716" w14:textId="77777777" w:rsidR="001D0735" w:rsidRPr="00425013" w:rsidRDefault="001D0735" w:rsidP="00FD217C">
            <w:pPr>
              <w:jc w:val="center"/>
              <w:rPr>
                <w:color w:val="000000"/>
                <w14:ligatures w14:val="none"/>
              </w:rPr>
            </w:pPr>
            <w:r w:rsidRPr="00F45FF0">
              <w:rPr>
                <w:rFonts w:hint="eastAsia"/>
                <w:color w:val="000000"/>
                <w14:ligatures w14:val="none"/>
              </w:rPr>
              <w:t>Duration of intervention</w:t>
            </w:r>
          </w:p>
        </w:tc>
        <w:tc>
          <w:tcPr>
            <w:tcW w:w="478" w:type="pct"/>
            <w:vAlign w:val="center"/>
          </w:tcPr>
          <w:p w14:paraId="3D1355BE" w14:textId="77777777" w:rsidR="001D0735" w:rsidRPr="00425013" w:rsidRDefault="001D0735" w:rsidP="00FD217C">
            <w:pPr>
              <w:jc w:val="center"/>
              <w:rPr>
                <w:color w:val="000000"/>
                <w14:ligatures w14:val="none"/>
              </w:rPr>
            </w:pPr>
            <w:r w:rsidRPr="00F45FF0">
              <w:rPr>
                <w:rFonts w:hint="eastAsia"/>
                <w:color w:val="000000"/>
                <w14:ligatures w14:val="none"/>
              </w:rPr>
              <w:t>sites</w:t>
            </w:r>
          </w:p>
        </w:tc>
      </w:tr>
      <w:tr w:rsidR="001D0735" w14:paraId="30BC5326" w14:textId="77777777" w:rsidTr="00FD217C">
        <w:tc>
          <w:tcPr>
            <w:tcW w:w="466" w:type="pct"/>
          </w:tcPr>
          <w:p w14:paraId="3FBE9D4B" w14:textId="0A541E49" w:rsidR="001D0735" w:rsidRPr="00425013" w:rsidRDefault="001D0735" w:rsidP="00FD217C">
            <w:pPr>
              <w:rPr>
                <w:color w:val="000000"/>
                <w14:ligatures w14:val="none"/>
              </w:rPr>
            </w:pPr>
            <w:r>
              <w:rPr>
                <w:rFonts w:hint="eastAsia"/>
                <w:color w:val="000000"/>
                <w14:ligatures w14:val="none"/>
              </w:rPr>
              <w:t>P</w:t>
            </w:r>
            <w:r w:rsidRPr="009A2426">
              <w:rPr>
                <w:rFonts w:hint="eastAsia"/>
                <w:color w:val="000000"/>
                <w14:ligatures w14:val="none"/>
              </w:rPr>
              <w:t xml:space="preserve">articipatory </w:t>
            </w:r>
            <w:r w:rsidR="00817210">
              <w:rPr>
                <w:rFonts w:hint="eastAsia"/>
                <w:color w:val="000000"/>
                <w14:ligatures w14:val="none"/>
              </w:rPr>
              <w:t>dialogue</w:t>
            </w:r>
          </w:p>
        </w:tc>
        <w:tc>
          <w:tcPr>
            <w:tcW w:w="524" w:type="pct"/>
          </w:tcPr>
          <w:p w14:paraId="0EA529C1" w14:textId="2CEAAB67" w:rsidR="001D0735" w:rsidRPr="00425013" w:rsidRDefault="007D77BB" w:rsidP="00FD217C">
            <w:pPr>
              <w:rPr>
                <w:color w:val="000000"/>
                <w14:ligatures w14:val="none"/>
              </w:rPr>
            </w:pPr>
            <w:r w:rsidRPr="007D77BB">
              <w:rPr>
                <w:rFonts w:hint="eastAsia"/>
                <w:color w:val="000000"/>
                <w14:ligatures w14:val="none"/>
              </w:rPr>
              <w:t xml:space="preserve">First </w:t>
            </w:r>
            <w:r w:rsidR="002D443E">
              <w:rPr>
                <w:rFonts w:hint="eastAsia"/>
                <w:color w:val="000000"/>
                <w14:ligatures w14:val="none"/>
              </w:rPr>
              <w:t>A</w:t>
            </w:r>
            <w:r w:rsidRPr="007D77BB">
              <w:rPr>
                <w:rFonts w:hint="eastAsia"/>
                <w:color w:val="000000"/>
                <w14:ligatures w14:val="none"/>
              </w:rPr>
              <w:t xml:space="preserve">cquaintance - </w:t>
            </w:r>
            <w:r>
              <w:rPr>
                <w:rFonts w:hint="eastAsia"/>
                <w:color w:val="000000"/>
                <w14:ligatures w14:val="none"/>
              </w:rPr>
              <w:t>P</w:t>
            </w:r>
            <w:r w:rsidRPr="007D77BB">
              <w:rPr>
                <w:rFonts w:hint="eastAsia"/>
                <w:color w:val="000000"/>
                <w14:ligatures w14:val="none"/>
              </w:rPr>
              <w:t xml:space="preserve">aying </w:t>
            </w:r>
            <w:r w:rsidR="002D443E">
              <w:rPr>
                <w:rFonts w:hint="eastAsia"/>
                <w:color w:val="000000"/>
                <w14:ligatures w14:val="none"/>
              </w:rPr>
              <w:t>A</w:t>
            </w:r>
            <w:r w:rsidRPr="007D77BB">
              <w:rPr>
                <w:rFonts w:hint="eastAsia"/>
                <w:color w:val="000000"/>
                <w14:ligatures w14:val="none"/>
              </w:rPr>
              <w:t xml:space="preserve">ttention to </w:t>
            </w:r>
            <w:r w:rsidR="002D443E">
              <w:rPr>
                <w:rFonts w:hint="eastAsia"/>
                <w:color w:val="000000"/>
                <w14:ligatures w14:val="none"/>
              </w:rPr>
              <w:t>P</w:t>
            </w:r>
            <w:r w:rsidRPr="007D77BB">
              <w:rPr>
                <w:rFonts w:hint="eastAsia"/>
                <w:color w:val="000000"/>
                <w14:ligatures w14:val="none"/>
              </w:rPr>
              <w:t>sychology</w:t>
            </w:r>
          </w:p>
        </w:tc>
        <w:tc>
          <w:tcPr>
            <w:tcW w:w="2697" w:type="pct"/>
          </w:tcPr>
          <w:p w14:paraId="713F8CFA" w14:textId="77777777" w:rsidR="001D0735" w:rsidRPr="00425013" w:rsidRDefault="001D0735" w:rsidP="00FD217C">
            <w:pPr>
              <w:widowControl/>
              <w:spacing w:line="300" w:lineRule="auto"/>
              <w:rPr>
                <w:color w:val="000000"/>
                <w14:ligatures w14:val="none"/>
              </w:rPr>
            </w:pPr>
            <w:r w:rsidRPr="001B27BD">
              <w:rPr>
                <w:rFonts w:ascii="Cambria Math" w:hAnsi="Cambria Math" w:cs="Cambria Math"/>
                <w:color w:val="000000"/>
                <w14:ligatures w14:val="none"/>
              </w:rPr>
              <w:t>①</w:t>
            </w:r>
            <w:r w:rsidRPr="009A2426">
              <w:rPr>
                <w:rFonts w:hint="eastAsia"/>
                <w:color w:val="000000"/>
                <w14:ligatures w14:val="none"/>
              </w:rPr>
              <w:t>Meeting for the first time</w:t>
            </w:r>
            <w:r>
              <w:rPr>
                <w:rFonts w:hint="eastAsia"/>
                <w:color w:val="000000"/>
                <w14:ligatures w14:val="none"/>
              </w:rPr>
              <w:t xml:space="preserve">: </w:t>
            </w:r>
            <w:r w:rsidRPr="009A2426">
              <w:rPr>
                <w:rFonts w:hint="eastAsia"/>
                <w:color w:val="000000"/>
                <w14:ligatures w14:val="none"/>
              </w:rPr>
              <w:t>Self-introduction to the study population, answering questions related to the patient's new admission, helping the patient to solve current problems, and increasing trust.</w:t>
            </w:r>
          </w:p>
          <w:p w14:paraId="2E10580B" w14:textId="77777777" w:rsidR="001D0735" w:rsidRPr="001B27BD" w:rsidRDefault="001D0735" w:rsidP="00FD217C">
            <w:pPr>
              <w:widowControl/>
              <w:spacing w:line="300" w:lineRule="auto"/>
              <w:rPr>
                <w:rFonts w:ascii="宋体" w:hAnsi="宋体" w:hint="eastAsia"/>
                <w14:ligatures w14:val="none"/>
              </w:rPr>
            </w:pPr>
            <w:r w:rsidRPr="001B27BD">
              <w:rPr>
                <w:rFonts w:ascii="Cambria Math" w:hAnsi="Cambria Math" w:cs="Cambria Math"/>
                <w:color w:val="000000"/>
                <w14:ligatures w14:val="none"/>
              </w:rPr>
              <w:t>②</w:t>
            </w:r>
            <w:r>
              <w:rPr>
                <w:rFonts w:hint="eastAsia"/>
                <w:color w:val="000000"/>
                <w14:ligatures w14:val="none"/>
              </w:rPr>
              <w:t>F</w:t>
            </w:r>
            <w:r w:rsidRPr="009A2426">
              <w:rPr>
                <w:rFonts w:hint="eastAsia"/>
                <w:color w:val="000000"/>
                <w14:ligatures w14:val="none"/>
              </w:rPr>
              <w:t>ace to face meeting</w:t>
            </w:r>
            <w:r>
              <w:rPr>
                <w:rFonts w:hint="eastAsia"/>
                <w:color w:val="000000"/>
                <w14:ligatures w14:val="none"/>
              </w:rPr>
              <w:t xml:space="preserve">: </w:t>
            </w:r>
            <w:r w:rsidRPr="009A2426">
              <w:rPr>
                <w:rFonts w:hint="eastAsia"/>
                <w:color w:val="000000"/>
                <w14:ligatures w14:val="none"/>
              </w:rPr>
              <w:t xml:space="preserve">To understand the patient's knowledge about breast cancer, open-ended questions were asked: </w:t>
            </w:r>
            <w:r w:rsidRPr="009A2426">
              <w:rPr>
                <w:rFonts w:hint="eastAsia"/>
                <w:color w:val="000000"/>
                <w14:ligatures w14:val="none"/>
              </w:rPr>
              <w:t>“</w:t>
            </w:r>
            <w:r w:rsidRPr="009A2426">
              <w:rPr>
                <w:rFonts w:hint="eastAsia"/>
                <w:color w:val="000000"/>
                <w14:ligatures w14:val="none"/>
              </w:rPr>
              <w:t>What are the biggest problems caused by the disease?</w:t>
            </w:r>
            <w:r w:rsidRPr="009A2426">
              <w:rPr>
                <w:rFonts w:hint="eastAsia"/>
                <w:color w:val="000000"/>
                <w14:ligatures w14:val="none"/>
              </w:rPr>
              <w:t>”</w:t>
            </w:r>
            <w:r w:rsidRPr="009A2426">
              <w:rPr>
                <w:rFonts w:hint="eastAsia"/>
                <w:color w:val="000000"/>
                <w14:ligatures w14:val="none"/>
              </w:rPr>
              <w:t xml:space="preserve"> </w:t>
            </w:r>
            <w:r w:rsidRPr="009A2426">
              <w:rPr>
                <w:rFonts w:hint="eastAsia"/>
                <w:color w:val="000000"/>
                <w14:ligatures w14:val="none"/>
              </w:rPr>
              <w:t>“</w:t>
            </w:r>
            <w:r w:rsidRPr="009A2426">
              <w:rPr>
                <w:rFonts w:hint="eastAsia"/>
                <w:color w:val="000000"/>
                <w14:ligatures w14:val="none"/>
              </w:rPr>
              <w:t>How do you overcome these problems?</w:t>
            </w:r>
            <w:r w:rsidRPr="009A2426">
              <w:rPr>
                <w:rFonts w:hint="eastAsia"/>
                <w:color w:val="000000"/>
                <w14:ligatures w14:val="none"/>
              </w:rPr>
              <w:t>”</w:t>
            </w:r>
            <w:r w:rsidRPr="009A2426">
              <w:rPr>
                <w:rFonts w:hint="eastAsia"/>
                <w:color w:val="000000"/>
                <w14:ligatures w14:val="none"/>
              </w:rPr>
              <w:t>, etc. The patients were guided to talk about their psychological feelings and confusion after the disease, and to express their inner and real feelings</w:t>
            </w:r>
            <w:r w:rsidRPr="00BD2821">
              <w:rPr>
                <w:color w:val="000000"/>
                <w14:ligatures w14:val="none"/>
              </w:rPr>
              <w:t>.</w:t>
            </w:r>
            <w:r w:rsidRPr="00BD2821">
              <w:t xml:space="preserve"> </w:t>
            </w:r>
            <w:r w:rsidRPr="00BD2821">
              <w:rPr>
                <w14:ligatures w14:val="none"/>
              </w:rPr>
              <w:t>Patients' fear levels were measured using the Fear of Disease Progression Scale</w:t>
            </w:r>
            <w:r>
              <w:rPr>
                <w:rFonts w:hint="eastAsia"/>
                <w14:ligatures w14:val="none"/>
              </w:rPr>
              <w:t>.</w:t>
            </w:r>
            <w:r>
              <w:rPr>
                <w:rFonts w:hint="eastAsia"/>
              </w:rPr>
              <w:t xml:space="preserve"> </w:t>
            </w:r>
            <w:r w:rsidRPr="00BD2821">
              <w:rPr>
                <w:rFonts w:hint="eastAsia"/>
                <w14:ligatures w14:val="none"/>
              </w:rPr>
              <w:t>The patients were also told that it is normal for them to have fear and worry for the first time, explained the impact of excessive fear on the recovery of the treatment, and encouraged each other to cope with the disease positively.</w:t>
            </w:r>
          </w:p>
          <w:p w14:paraId="440E7656" w14:textId="77777777" w:rsidR="001D0735" w:rsidRDefault="001D0735" w:rsidP="00FD217C">
            <w:pPr>
              <w:widowControl/>
              <w:spacing w:line="300" w:lineRule="auto"/>
              <w:rPr>
                <w:rFonts w:ascii="宋体" w:hAnsi="宋体" w:hint="eastAsia"/>
                <w14:ligatures w14:val="none"/>
              </w:rPr>
            </w:pPr>
            <w:r w:rsidRPr="001B27BD">
              <w:rPr>
                <w:rFonts w:ascii="Cambria Math" w:hAnsi="Cambria Math" w:cs="Cambria Math"/>
                <w:color w:val="000000"/>
                <w14:ligatures w14:val="none"/>
              </w:rPr>
              <w:t>③</w:t>
            </w:r>
            <w:r w:rsidRPr="00BD2821">
              <w:rPr>
                <w:rFonts w:ascii="Cambria Math" w:hAnsi="Cambria Math" w:cs="Cambria Math" w:hint="eastAsia"/>
                <w:color w:val="000000"/>
                <w14:ligatures w14:val="none"/>
              </w:rPr>
              <w:t>Discussion of pros and cons</w:t>
            </w:r>
            <w:r>
              <w:rPr>
                <w:rFonts w:ascii="Cambria Math" w:hAnsi="Cambria Math" w:cs="Cambria Math" w:hint="eastAsia"/>
                <w:color w:val="000000"/>
                <w14:ligatures w14:val="none"/>
              </w:rPr>
              <w:t>:</w:t>
            </w:r>
            <w:r w:rsidRPr="008B4204">
              <w:rPr>
                <w:color w:val="000000"/>
                <w14:ligatures w14:val="none"/>
              </w:rPr>
              <w:t xml:space="preserve"> </w:t>
            </w:r>
            <w:r w:rsidRPr="008B4204">
              <w:rPr>
                <w14:ligatures w14:val="none"/>
              </w:rPr>
              <w:t>Discuss with the patient the benefits and barriers to managing FoP. Conclude with the researcher emphasizing the dangers of FoP and the importance of adhering to healthy behaviors. Problems and barriers are analyzed with the patient and strategies to overcome barriers are summarized.</w:t>
            </w:r>
          </w:p>
          <w:p w14:paraId="79DEA0FF" w14:textId="77777777" w:rsidR="001D0735" w:rsidRPr="00425013" w:rsidRDefault="001D0735" w:rsidP="00FD217C">
            <w:pPr>
              <w:widowControl/>
              <w:spacing w:line="300" w:lineRule="auto"/>
              <w:rPr>
                <w:color w:val="000000"/>
                <w14:ligatures w14:val="none"/>
              </w:rPr>
            </w:pPr>
            <w:r w:rsidRPr="001B27BD">
              <w:rPr>
                <w:rFonts w:ascii="Cambria Math" w:hAnsi="Cambria Math" w:cs="Cambria Math"/>
                <w:color w:val="000000"/>
                <w14:ligatures w14:val="none"/>
              </w:rPr>
              <w:lastRenderedPageBreak/>
              <w:t>④</w:t>
            </w:r>
            <w:r>
              <w:rPr>
                <w:rFonts w:hint="eastAsia"/>
                <w:color w:val="000000"/>
                <w14:ligatures w14:val="none"/>
              </w:rPr>
              <w:t>E</w:t>
            </w:r>
            <w:r w:rsidRPr="008B4204">
              <w:rPr>
                <w:rFonts w:hint="eastAsia"/>
                <w:color w:val="000000"/>
                <w14:ligatures w14:val="none"/>
              </w:rPr>
              <w:t>stablish contact</w:t>
            </w:r>
            <w:r w:rsidRPr="00425013">
              <w:rPr>
                <w:color w:val="000000"/>
                <w14:ligatures w14:val="none"/>
              </w:rPr>
              <w:t>：</w:t>
            </w:r>
            <w:r w:rsidRPr="00EB3E1B">
              <w:rPr>
                <w:rFonts w:hint="eastAsia"/>
                <w:color w:val="000000"/>
                <w14:ligatures w14:val="none"/>
              </w:rPr>
              <w:t>Leave WeChat or phone numbers with each other and the study participants to facilitate communication, answer questions in a timely manner, and introduce the form and content of the next event.</w:t>
            </w:r>
          </w:p>
          <w:p w14:paraId="6CD35C15" w14:textId="77777777" w:rsidR="001D0735" w:rsidRPr="002C30F8" w:rsidRDefault="001D0735" w:rsidP="00FD217C">
            <w:pPr>
              <w:widowControl/>
              <w:spacing w:line="300" w:lineRule="auto"/>
              <w:rPr>
                <w:i/>
                <w:iCs/>
                <w:color w:val="000000"/>
                <w14:ligatures w14:val="none"/>
              </w:rPr>
            </w:pPr>
            <w:r w:rsidRPr="002C30F8">
              <w:rPr>
                <w:rFonts w:hint="eastAsia"/>
                <w:i/>
                <w:iCs/>
                <w:color w:val="000000"/>
                <w14:ligatures w14:val="none"/>
              </w:rPr>
              <w:t>Homework: Express Your Heart - Write about your knowledge of breast cancer and current concerns.</w:t>
            </w:r>
          </w:p>
        </w:tc>
        <w:tc>
          <w:tcPr>
            <w:tcW w:w="393" w:type="pct"/>
          </w:tcPr>
          <w:p w14:paraId="7DBBC648" w14:textId="77777777" w:rsidR="00C22299" w:rsidRDefault="001D0735" w:rsidP="00FD217C">
            <w:pPr>
              <w:rPr>
                <w:color w:val="000000"/>
                <w14:ligatures w14:val="none"/>
              </w:rPr>
            </w:pPr>
            <w:r w:rsidRPr="00F45FF0">
              <w:rPr>
                <w:rFonts w:hint="eastAsia"/>
                <w:color w:val="000000"/>
                <w14:ligatures w14:val="none"/>
              </w:rPr>
              <w:lastRenderedPageBreak/>
              <w:t xml:space="preserve">Weeks </w:t>
            </w:r>
          </w:p>
          <w:p w14:paraId="03807ECE" w14:textId="0FB06913" w:rsidR="001D0735" w:rsidRPr="00425013" w:rsidRDefault="001D0735" w:rsidP="00FD217C">
            <w:pPr>
              <w:rPr>
                <w:color w:val="000000"/>
                <w14:ligatures w14:val="none"/>
              </w:rPr>
            </w:pPr>
            <w:r w:rsidRPr="00F45FF0">
              <w:rPr>
                <w:rFonts w:hint="eastAsia"/>
                <w:color w:val="000000"/>
                <w14:ligatures w14:val="none"/>
              </w:rPr>
              <w:t>1-2</w:t>
            </w:r>
          </w:p>
        </w:tc>
        <w:tc>
          <w:tcPr>
            <w:tcW w:w="441" w:type="pct"/>
          </w:tcPr>
          <w:p w14:paraId="738D4AF9" w14:textId="77777777" w:rsidR="001D0735" w:rsidRPr="00425013" w:rsidRDefault="001D0735" w:rsidP="00FD217C">
            <w:pPr>
              <w:jc w:val="center"/>
              <w:rPr>
                <w:color w:val="000000"/>
                <w14:ligatures w14:val="none"/>
              </w:rPr>
            </w:pPr>
            <w:r w:rsidRPr="00425013">
              <w:rPr>
                <w:color w:val="000000"/>
                <w14:ligatures w14:val="none"/>
              </w:rPr>
              <w:t>30min</w:t>
            </w:r>
          </w:p>
        </w:tc>
        <w:tc>
          <w:tcPr>
            <w:tcW w:w="478" w:type="pct"/>
          </w:tcPr>
          <w:p w14:paraId="0E821DC2" w14:textId="77777777" w:rsidR="001D0735" w:rsidRPr="00425013" w:rsidRDefault="001D0735" w:rsidP="00FD217C">
            <w:pPr>
              <w:rPr>
                <w:color w:val="000000"/>
                <w14:ligatures w14:val="none"/>
              </w:rPr>
            </w:pPr>
            <w:r>
              <w:rPr>
                <w:rFonts w:hint="eastAsia"/>
                <w:color w:val="000000"/>
                <w14:ligatures w14:val="none"/>
              </w:rPr>
              <w:t>F</w:t>
            </w:r>
            <w:r w:rsidRPr="00F45FF0">
              <w:rPr>
                <w:rFonts w:hint="eastAsia"/>
                <w:color w:val="000000"/>
                <w14:ligatures w14:val="none"/>
              </w:rPr>
              <w:t>ace to face</w:t>
            </w:r>
          </w:p>
        </w:tc>
      </w:tr>
      <w:tr w:rsidR="001D0735" w14:paraId="1C054C47" w14:textId="77777777" w:rsidTr="00FD217C">
        <w:trPr>
          <w:trHeight w:val="556"/>
        </w:trPr>
        <w:tc>
          <w:tcPr>
            <w:tcW w:w="466" w:type="pct"/>
          </w:tcPr>
          <w:p w14:paraId="43CEB112" w14:textId="77777777" w:rsidR="001D0735" w:rsidRPr="00425013" w:rsidRDefault="001D0735" w:rsidP="00FD217C">
            <w:pPr>
              <w:rPr>
                <w:color w:val="000000"/>
                <w14:ligatures w14:val="none"/>
              </w:rPr>
            </w:pPr>
            <w:r w:rsidRPr="00EB3E1B">
              <w:rPr>
                <w:rFonts w:hint="eastAsia"/>
                <w:color w:val="000000"/>
                <w14:ligatures w14:val="none"/>
              </w:rPr>
              <w:t>Behavioral confidence</w:t>
            </w:r>
          </w:p>
        </w:tc>
        <w:tc>
          <w:tcPr>
            <w:tcW w:w="524" w:type="pct"/>
          </w:tcPr>
          <w:p w14:paraId="6B6BD854" w14:textId="006820BA" w:rsidR="001D0735" w:rsidRPr="00425013" w:rsidRDefault="001D0735" w:rsidP="00FD217C">
            <w:pPr>
              <w:rPr>
                <w:color w:val="000000"/>
                <w14:ligatures w14:val="none"/>
              </w:rPr>
            </w:pPr>
            <w:r w:rsidRPr="00EB3E1B">
              <w:rPr>
                <w:rFonts w:hint="eastAsia"/>
                <w:color w:val="000000"/>
                <w14:ligatures w14:val="none"/>
              </w:rPr>
              <w:t xml:space="preserve">Transferring </w:t>
            </w:r>
            <w:r w:rsidR="002D443E">
              <w:rPr>
                <w:rFonts w:hint="eastAsia"/>
                <w:color w:val="000000"/>
                <w14:ligatures w14:val="none"/>
              </w:rPr>
              <w:t>K</w:t>
            </w:r>
            <w:r w:rsidRPr="00EB3E1B">
              <w:rPr>
                <w:rFonts w:hint="eastAsia"/>
                <w:color w:val="000000"/>
                <w14:ligatures w14:val="none"/>
              </w:rPr>
              <w:t xml:space="preserve">nowledge - Enhancing </w:t>
            </w:r>
            <w:r w:rsidR="002D443E">
              <w:rPr>
                <w:rFonts w:hint="eastAsia"/>
                <w:color w:val="000000"/>
                <w14:ligatures w14:val="none"/>
              </w:rPr>
              <w:t>B</w:t>
            </w:r>
            <w:r w:rsidRPr="00EB3E1B">
              <w:rPr>
                <w:rFonts w:hint="eastAsia"/>
                <w:color w:val="000000"/>
                <w14:ligatures w14:val="none"/>
              </w:rPr>
              <w:t>ehavior</w:t>
            </w:r>
          </w:p>
        </w:tc>
        <w:tc>
          <w:tcPr>
            <w:tcW w:w="2697" w:type="pct"/>
          </w:tcPr>
          <w:p w14:paraId="2356F1B9" w14:textId="7D8EC52D" w:rsidR="001D0735" w:rsidRPr="00425013" w:rsidRDefault="001D0735" w:rsidP="00FD217C">
            <w:pPr>
              <w:spacing w:line="300" w:lineRule="auto"/>
              <w:rPr>
                <w:color w:val="000000"/>
                <w14:ligatures w14:val="none"/>
              </w:rPr>
            </w:pPr>
            <w:r w:rsidRPr="001B27BD">
              <w:rPr>
                <w:rFonts w:ascii="Cambria Math" w:hAnsi="Cambria Math" w:cs="Cambria Math"/>
                <w:color w:val="000000"/>
                <w14:ligatures w14:val="none"/>
              </w:rPr>
              <w:t>①</w:t>
            </w:r>
            <w:r w:rsidRPr="00EB3E1B">
              <w:rPr>
                <w:rFonts w:hint="eastAsia"/>
                <w:color w:val="000000"/>
                <w14:ligatures w14:val="none"/>
              </w:rPr>
              <w:t>Knowledge training: Breast surgery experts were invited to popularize breast cancer-related knowledge for the study participants, explaining the causes of breast cancer, clinical manifestations, treatment methods, side effects of chemotherapy drugs, how to quickly identify recurrence and common misunderstandings, and the importance of behavioral changes in preventing recurrence, so as to promote the study participants to establish a correct cognition.</w:t>
            </w:r>
            <w:r>
              <w:rPr>
                <w:rFonts w:hint="eastAsia"/>
              </w:rPr>
              <w:t xml:space="preserve"> </w:t>
            </w:r>
            <w:r w:rsidRPr="00EB3E1B">
              <w:rPr>
                <w:rFonts w:hint="eastAsia"/>
                <w:color w:val="000000"/>
                <w14:ligatures w14:val="none"/>
              </w:rPr>
              <w:t xml:space="preserve">Distribute the </w:t>
            </w:r>
            <w:r w:rsidRPr="00C73784">
              <w:rPr>
                <w:rFonts w:hint="eastAsia"/>
                <w:color w:val="000000"/>
                <w14:ligatures w14:val="none"/>
              </w:rPr>
              <w:t>health education brochure</w:t>
            </w:r>
            <w:r w:rsidRPr="00EB3E1B">
              <w:rPr>
                <w:rFonts w:hint="eastAsia"/>
                <w:color w:val="000000"/>
                <w14:ligatures w14:val="none"/>
              </w:rPr>
              <w:t xml:space="preserve"> developed by </w:t>
            </w:r>
            <w:r w:rsidR="004F5AF6" w:rsidRPr="004F5AF6">
              <w:rPr>
                <w:rFonts w:hint="eastAsia"/>
                <w:color w:val="000000"/>
                <w14:ligatures w14:val="none"/>
              </w:rPr>
              <w:t>research group</w:t>
            </w:r>
            <w:r w:rsidRPr="00EB3E1B">
              <w:rPr>
                <w:rFonts w:hint="eastAsia"/>
                <w:color w:val="000000"/>
                <w14:ligatures w14:val="none"/>
              </w:rPr>
              <w:t xml:space="preserve"> itself at the end of the program.</w:t>
            </w:r>
          </w:p>
          <w:p w14:paraId="59840C90" w14:textId="57C0BDE5" w:rsidR="001D0735" w:rsidRPr="00EB3E1B" w:rsidRDefault="001D0735" w:rsidP="00FD217C">
            <w:pPr>
              <w:spacing w:line="300" w:lineRule="auto"/>
              <w:rPr>
                <w:bCs/>
                <w:color w:val="000000"/>
                <w14:ligatures w14:val="none"/>
              </w:rPr>
            </w:pPr>
            <w:r w:rsidRPr="001B27BD">
              <w:rPr>
                <w:rFonts w:ascii="Cambria Math" w:hAnsi="Cambria Math" w:cs="Cambria Math"/>
                <w:bCs/>
                <w:color w:val="000000"/>
                <w14:ligatures w14:val="none"/>
              </w:rPr>
              <w:t>②</w:t>
            </w:r>
            <w:r w:rsidRPr="00EB3E1B">
              <w:rPr>
                <w:rFonts w:hint="eastAsia"/>
                <w:bCs/>
                <w:color w:val="000000"/>
                <w14:ligatures w14:val="none"/>
              </w:rPr>
              <w:t xml:space="preserve">Fun quiz: </w:t>
            </w:r>
            <w:r w:rsidR="004F5AF6">
              <w:rPr>
                <w:rFonts w:hint="eastAsia"/>
                <w:bCs/>
                <w:color w:val="000000"/>
                <w14:ligatures w14:val="none"/>
              </w:rPr>
              <w:t>T</w:t>
            </w:r>
            <w:r w:rsidRPr="00EB3E1B">
              <w:rPr>
                <w:rFonts w:hint="eastAsia"/>
                <w:bCs/>
                <w:color w:val="000000"/>
                <w14:ligatures w14:val="none"/>
              </w:rPr>
              <w:t>o understand the knowledge mastery, invite patients to answer questions, active participation and correct answers to give a small prize reward</w:t>
            </w:r>
            <w:r>
              <w:rPr>
                <w:rFonts w:hint="eastAsia"/>
                <w:bCs/>
                <w:color w:val="000000"/>
                <w14:ligatures w14:val="none"/>
              </w:rPr>
              <w:t>.</w:t>
            </w:r>
          </w:p>
          <w:p w14:paraId="39E2DFA8" w14:textId="77777777" w:rsidR="001D0735" w:rsidRPr="00425013" w:rsidRDefault="001D0735" w:rsidP="00FD217C">
            <w:pPr>
              <w:spacing w:line="300" w:lineRule="auto"/>
              <w:rPr>
                <w:color w:val="000000"/>
                <w14:ligatures w14:val="none"/>
              </w:rPr>
            </w:pPr>
            <w:r w:rsidRPr="001B27BD">
              <w:rPr>
                <w:rFonts w:ascii="Cambria Math" w:hAnsi="Cambria Math" w:cs="Cambria Math"/>
                <w:color w:val="000000"/>
                <w14:ligatures w14:val="none"/>
              </w:rPr>
              <w:t>③</w:t>
            </w:r>
            <w:r w:rsidRPr="00EB3E1B">
              <w:rPr>
                <w:rFonts w:hint="eastAsia"/>
                <w:color w:val="000000"/>
                <w14:ligatures w14:val="none"/>
              </w:rPr>
              <w:t>Thematic counseling: After the lecture, the researcher will carry out the thematic activity of accepting oneself and rebuilding hope. A short inspirational movie on fighting cancer was played to guide patients to explore positive emotions and accept themselves. Patients were instructed to adhere to healthy behaviors, rebuild their confidence in life and improve their quality of life.</w:t>
            </w:r>
          </w:p>
          <w:p w14:paraId="4FAB06B9" w14:textId="33CB81E9" w:rsidR="001D0735" w:rsidRPr="00425013" w:rsidRDefault="001D0735" w:rsidP="00FD217C">
            <w:pPr>
              <w:spacing w:line="300" w:lineRule="auto"/>
              <w:rPr>
                <w:b/>
                <w:color w:val="000000"/>
                <w14:ligatures w14:val="none"/>
              </w:rPr>
            </w:pPr>
            <w:r w:rsidRPr="001B27BD">
              <w:rPr>
                <w:rFonts w:ascii="Cambria Math" w:hAnsi="Cambria Math" w:cs="Cambria Math"/>
                <w:bCs/>
                <w:color w:val="000000"/>
                <w14:ligatures w14:val="none"/>
              </w:rPr>
              <w:t>④</w:t>
            </w:r>
            <w:r w:rsidRPr="00EB3E1B">
              <w:rPr>
                <w:rFonts w:hint="eastAsia"/>
                <w:bCs/>
                <w:color w:val="000000"/>
                <w14:ligatures w14:val="none"/>
              </w:rPr>
              <w:t xml:space="preserve">Stress reduction exercises: </w:t>
            </w:r>
            <w:r w:rsidR="004F5AF6">
              <w:rPr>
                <w:rFonts w:hint="eastAsia"/>
                <w:bCs/>
                <w:color w:val="000000"/>
                <w14:ligatures w14:val="none"/>
              </w:rPr>
              <w:t>P</w:t>
            </w:r>
            <w:r w:rsidRPr="00EB3E1B">
              <w:rPr>
                <w:rFonts w:hint="eastAsia"/>
                <w:bCs/>
                <w:color w:val="000000"/>
                <w14:ligatures w14:val="none"/>
              </w:rPr>
              <w:t xml:space="preserve">atients are explained the method, intensity, and frequency of progressive muscle relaxation exercises. The researcher conducts a </w:t>
            </w:r>
            <w:r w:rsidRPr="00EB3E1B">
              <w:rPr>
                <w:rFonts w:hint="eastAsia"/>
                <w:bCs/>
                <w:color w:val="000000"/>
                <w14:ligatures w14:val="none"/>
              </w:rPr>
              <w:lastRenderedPageBreak/>
              <w:t>demonstration to break down complex behaviors into simple steps to gradually change health behaviors starting with setting small goals.</w:t>
            </w:r>
          </w:p>
          <w:p w14:paraId="6F2DC71D" w14:textId="0BAE76C9" w:rsidR="001D0735" w:rsidRPr="002C30F8" w:rsidRDefault="001D0735" w:rsidP="00FD217C">
            <w:pPr>
              <w:spacing w:line="300" w:lineRule="auto"/>
              <w:rPr>
                <w:i/>
                <w:iCs/>
                <w:color w:val="000000"/>
                <w14:ligatures w14:val="none"/>
              </w:rPr>
            </w:pPr>
            <w:r w:rsidRPr="002C30F8">
              <w:rPr>
                <w:rFonts w:hint="eastAsia"/>
                <w:i/>
                <w:iCs/>
                <w:color w:val="000000"/>
                <w14:ligatures w14:val="none"/>
              </w:rPr>
              <w:t xml:space="preserve">Homework: </w:t>
            </w:r>
            <w:r w:rsidR="007C04B0">
              <w:rPr>
                <w:rFonts w:hint="eastAsia"/>
                <w:i/>
                <w:iCs/>
                <w:color w:val="000000"/>
                <w14:ligatures w14:val="none"/>
              </w:rPr>
              <w:t>P</w:t>
            </w:r>
            <w:r w:rsidRPr="002C30F8">
              <w:rPr>
                <w:rFonts w:hint="eastAsia"/>
                <w:i/>
                <w:iCs/>
                <w:color w:val="000000"/>
                <w14:ligatures w14:val="none"/>
              </w:rPr>
              <w:t xml:space="preserve">rogressive muscle relaxation training according to the health education manual: 15min/day, </w:t>
            </w:r>
            <w:r w:rsidRPr="00C73784">
              <w:rPr>
                <w:rFonts w:hint="eastAsia"/>
                <w:i/>
                <w:iCs/>
                <w:color w:val="000000"/>
                <w14:ligatures w14:val="none"/>
              </w:rPr>
              <w:t xml:space="preserve">gradually increasing by </w:t>
            </w:r>
            <w:r w:rsidR="00C73784" w:rsidRPr="00C73784">
              <w:rPr>
                <w:rFonts w:hint="eastAsia"/>
                <w:i/>
                <w:iCs/>
                <w:color w:val="000000"/>
                <w14:ligatures w14:val="none"/>
              </w:rPr>
              <w:t>2</w:t>
            </w:r>
            <w:r w:rsidRPr="00C73784">
              <w:rPr>
                <w:rFonts w:hint="eastAsia"/>
                <w:i/>
                <w:iCs/>
                <w:color w:val="000000"/>
                <w14:ligatures w14:val="none"/>
              </w:rPr>
              <w:t>5min/day.</w:t>
            </w:r>
          </w:p>
        </w:tc>
        <w:tc>
          <w:tcPr>
            <w:tcW w:w="393" w:type="pct"/>
          </w:tcPr>
          <w:p w14:paraId="0B43D69C" w14:textId="77777777" w:rsidR="00C22299" w:rsidRDefault="001D0735" w:rsidP="00FD217C">
            <w:pPr>
              <w:rPr>
                <w:color w:val="000000"/>
                <w14:ligatures w14:val="none"/>
              </w:rPr>
            </w:pPr>
            <w:r w:rsidRPr="00F45FF0">
              <w:rPr>
                <w:rFonts w:hint="eastAsia"/>
                <w:color w:val="000000"/>
                <w14:ligatures w14:val="none"/>
              </w:rPr>
              <w:lastRenderedPageBreak/>
              <w:t xml:space="preserve">Weeks </w:t>
            </w:r>
          </w:p>
          <w:p w14:paraId="4A3C908E" w14:textId="27B2A3D4" w:rsidR="001D0735" w:rsidRPr="00425013" w:rsidRDefault="001D0735" w:rsidP="00FD217C">
            <w:pPr>
              <w:rPr>
                <w:color w:val="000000"/>
                <w14:ligatures w14:val="none"/>
              </w:rPr>
            </w:pPr>
            <w:r w:rsidRPr="00F45FF0">
              <w:rPr>
                <w:rFonts w:hint="eastAsia"/>
                <w:color w:val="000000"/>
                <w14:ligatures w14:val="none"/>
              </w:rPr>
              <w:t>1-2</w:t>
            </w:r>
          </w:p>
        </w:tc>
        <w:tc>
          <w:tcPr>
            <w:tcW w:w="441" w:type="pct"/>
          </w:tcPr>
          <w:p w14:paraId="10827C84" w14:textId="77777777" w:rsidR="001D0735" w:rsidRPr="00425013" w:rsidRDefault="001D0735" w:rsidP="00FD217C">
            <w:pPr>
              <w:jc w:val="center"/>
              <w:rPr>
                <w:color w:val="000000"/>
                <w14:ligatures w14:val="none"/>
              </w:rPr>
            </w:pPr>
            <w:r w:rsidRPr="00425013">
              <w:rPr>
                <w:color w:val="000000"/>
                <w14:ligatures w14:val="none"/>
              </w:rPr>
              <w:t>30min</w:t>
            </w:r>
          </w:p>
        </w:tc>
        <w:tc>
          <w:tcPr>
            <w:tcW w:w="478" w:type="pct"/>
          </w:tcPr>
          <w:p w14:paraId="78EFA120" w14:textId="77777777" w:rsidR="001D0735" w:rsidRPr="00425013" w:rsidRDefault="001D0735" w:rsidP="00FD217C">
            <w:pPr>
              <w:rPr>
                <w:color w:val="000000"/>
                <w14:ligatures w14:val="none"/>
              </w:rPr>
            </w:pPr>
            <w:r w:rsidRPr="00F45FF0">
              <w:rPr>
                <w:rFonts w:hint="eastAsia"/>
                <w:color w:val="000000"/>
                <w14:ligatures w14:val="none"/>
              </w:rPr>
              <w:t>Face-to-face/WeChat</w:t>
            </w:r>
          </w:p>
        </w:tc>
      </w:tr>
      <w:tr w:rsidR="001D0735" w14:paraId="68B1B65C" w14:textId="77777777" w:rsidTr="00FD217C">
        <w:tc>
          <w:tcPr>
            <w:tcW w:w="466" w:type="pct"/>
          </w:tcPr>
          <w:p w14:paraId="124BF8D1" w14:textId="590958C3" w:rsidR="001D0735" w:rsidRPr="00425013" w:rsidRDefault="00F15D28" w:rsidP="00FD217C">
            <w:pPr>
              <w:rPr>
                <w:color w:val="000000"/>
                <w14:ligatures w14:val="none"/>
              </w:rPr>
            </w:pPr>
            <w:r>
              <w:rPr>
                <w:rFonts w:hint="eastAsia"/>
                <w:color w:val="000000"/>
                <w14:ligatures w14:val="none"/>
              </w:rPr>
              <w:t>C</w:t>
            </w:r>
            <w:r w:rsidRPr="00EB3E1B">
              <w:rPr>
                <w:rFonts w:hint="eastAsia"/>
                <w:color w:val="000000"/>
                <w14:ligatures w14:val="none"/>
              </w:rPr>
              <w:t>hange</w:t>
            </w:r>
            <w:r>
              <w:rPr>
                <w:rFonts w:hint="eastAsia"/>
                <w:color w:val="000000"/>
                <w14:ligatures w14:val="none"/>
              </w:rPr>
              <w:t>s in the</w:t>
            </w:r>
            <w:r w:rsidRPr="00EB3E1B">
              <w:rPr>
                <w:rFonts w:hint="eastAsia"/>
                <w:color w:val="000000"/>
                <w14:ligatures w14:val="none"/>
              </w:rPr>
              <w:t xml:space="preserve"> </w:t>
            </w:r>
            <w:r>
              <w:rPr>
                <w:rFonts w:hint="eastAsia"/>
                <w:color w:val="000000"/>
                <w14:ligatures w14:val="none"/>
              </w:rPr>
              <w:t>p</w:t>
            </w:r>
            <w:r w:rsidR="001D0735" w:rsidRPr="00EB3E1B">
              <w:rPr>
                <w:rFonts w:hint="eastAsia"/>
                <w:color w:val="000000"/>
                <w14:ligatures w14:val="none"/>
              </w:rPr>
              <w:t xml:space="preserve">hysical environment </w:t>
            </w:r>
          </w:p>
        </w:tc>
        <w:tc>
          <w:tcPr>
            <w:tcW w:w="524" w:type="pct"/>
          </w:tcPr>
          <w:p w14:paraId="0795262C" w14:textId="389BB441" w:rsidR="001D0735" w:rsidRPr="00425013" w:rsidRDefault="007D77BB" w:rsidP="00FD217C">
            <w:pPr>
              <w:rPr>
                <w:color w:val="000000"/>
                <w14:ligatures w14:val="none"/>
              </w:rPr>
            </w:pPr>
            <w:r w:rsidRPr="007D77BB">
              <w:rPr>
                <w:rFonts w:hint="eastAsia"/>
                <w:color w:val="000000"/>
                <w14:ligatures w14:val="none"/>
              </w:rPr>
              <w:t xml:space="preserve">Reinforcing </w:t>
            </w:r>
            <w:r w:rsidR="002D443E">
              <w:rPr>
                <w:rFonts w:hint="eastAsia"/>
                <w:color w:val="000000"/>
                <w14:ligatures w14:val="none"/>
              </w:rPr>
              <w:t>K</w:t>
            </w:r>
            <w:r w:rsidRPr="007D77BB">
              <w:rPr>
                <w:rFonts w:hint="eastAsia"/>
                <w:color w:val="000000"/>
                <w14:ligatures w14:val="none"/>
              </w:rPr>
              <w:t xml:space="preserve">nowledge - </w:t>
            </w:r>
            <w:r>
              <w:rPr>
                <w:rFonts w:hint="eastAsia"/>
                <w:color w:val="000000"/>
                <w14:ligatures w14:val="none"/>
              </w:rPr>
              <w:t>B</w:t>
            </w:r>
            <w:r w:rsidRPr="007D77BB">
              <w:rPr>
                <w:rFonts w:hint="eastAsia"/>
                <w:color w:val="000000"/>
                <w14:ligatures w14:val="none"/>
              </w:rPr>
              <w:t xml:space="preserve">uilding </w:t>
            </w:r>
            <w:r w:rsidR="002D443E">
              <w:rPr>
                <w:rFonts w:hint="eastAsia"/>
                <w:color w:val="000000"/>
                <w14:ligatures w14:val="none"/>
              </w:rPr>
              <w:t>B</w:t>
            </w:r>
            <w:r w:rsidRPr="007D77BB">
              <w:rPr>
                <w:rFonts w:hint="eastAsia"/>
                <w:color w:val="000000"/>
                <w14:ligatures w14:val="none"/>
              </w:rPr>
              <w:t>eliefs</w:t>
            </w:r>
          </w:p>
        </w:tc>
        <w:tc>
          <w:tcPr>
            <w:tcW w:w="2697" w:type="pct"/>
            <w:vAlign w:val="center"/>
          </w:tcPr>
          <w:p w14:paraId="7FE61AF5" w14:textId="77777777" w:rsidR="001D0735" w:rsidRPr="00425013" w:rsidRDefault="001D0735" w:rsidP="00FD217C">
            <w:pPr>
              <w:spacing w:line="300" w:lineRule="auto"/>
              <w:rPr>
                <w:color w:val="000000"/>
                <w14:ligatures w14:val="none"/>
              </w:rPr>
            </w:pPr>
            <w:r w:rsidRPr="001B27BD">
              <w:rPr>
                <w:rFonts w:ascii="Cambria Math" w:hAnsi="Cambria Math" w:cs="Cambria Math"/>
                <w:bCs/>
                <w:color w:val="000000"/>
                <w14:ligatures w14:val="none"/>
              </w:rPr>
              <w:t>①</w:t>
            </w:r>
            <w:r w:rsidRPr="004C52AA">
              <w:rPr>
                <w:rFonts w:hint="eastAsia"/>
                <w:bCs/>
                <w:color w:val="000000"/>
                <w14:ligatures w14:val="none"/>
              </w:rPr>
              <w:t>Mutual aid groups: Mutual aid groups are set up in the form of WeChat groups, where patients can discuss with each other, interact and learn from each other, creating a good learning environment for patients.</w:t>
            </w:r>
          </w:p>
          <w:p w14:paraId="39A512F4" w14:textId="77777777" w:rsidR="001D0735" w:rsidRPr="00906F77" w:rsidRDefault="001D0735" w:rsidP="00FD217C">
            <w:pPr>
              <w:spacing w:line="300" w:lineRule="auto"/>
              <w:rPr>
                <w:rFonts w:ascii="Cambria Math" w:hAnsi="Cambria Math" w:cs="Cambria Math"/>
                <w:bCs/>
                <w:color w:val="000000"/>
                <w14:ligatures w14:val="none"/>
              </w:rPr>
            </w:pPr>
            <w:r w:rsidRPr="00906F77">
              <w:rPr>
                <w:rFonts w:ascii="Cambria Math" w:hAnsi="Cambria Math" w:cs="Cambria Math"/>
                <w:bCs/>
                <w:color w:val="000000"/>
                <w14:ligatures w14:val="none"/>
              </w:rPr>
              <w:t>②</w:t>
            </w:r>
            <w:r w:rsidRPr="004C52AA">
              <w:rPr>
                <w:rFonts w:ascii="Cambria Math" w:hAnsi="Cambria Math" w:cs="Cambria Math" w:hint="eastAsia"/>
                <w:bCs/>
                <w:color w:val="000000"/>
                <w14:ligatures w14:val="none"/>
              </w:rPr>
              <w:t xml:space="preserve">Health-related knowledge and video instruction on stress reduction exercises were pushed through the pre-established </w:t>
            </w:r>
            <w:r w:rsidRPr="00C73784">
              <w:rPr>
                <w:rFonts w:ascii="Cambria Math" w:hAnsi="Cambria Math" w:cs="Cambria Math" w:hint="eastAsia"/>
                <w:bCs/>
                <w:color w:val="000000"/>
                <w14:ligatures w14:val="none"/>
              </w:rPr>
              <w:t>WeChat public number</w:t>
            </w:r>
            <w:r>
              <w:rPr>
                <w:rFonts w:ascii="Cambria Math" w:hAnsi="Cambria Math" w:cs="Cambria Math" w:hint="eastAsia"/>
                <w:bCs/>
                <w:color w:val="000000"/>
                <w14:ligatures w14:val="none"/>
              </w:rPr>
              <w:t>.</w:t>
            </w:r>
          </w:p>
          <w:p w14:paraId="0CD4EE7D" w14:textId="77777777" w:rsidR="001D0735" w:rsidRPr="00425013" w:rsidRDefault="001D0735" w:rsidP="00FD217C">
            <w:pPr>
              <w:spacing w:line="300" w:lineRule="auto"/>
              <w:rPr>
                <w:color w:val="000000"/>
                <w14:ligatures w14:val="none"/>
              </w:rPr>
            </w:pPr>
            <w:r w:rsidRPr="00906F77">
              <w:rPr>
                <w:rFonts w:ascii="Cambria Math" w:hAnsi="Cambria Math" w:cs="Cambria Math"/>
                <w:bCs/>
                <w:color w:val="000000"/>
                <w14:ligatures w14:val="none"/>
              </w:rPr>
              <w:t>③</w:t>
            </w:r>
            <w:r w:rsidRPr="004C52AA">
              <w:rPr>
                <w:rFonts w:ascii="Cambria Math" w:hAnsi="Cambria Math" w:cs="Cambria Math" w:hint="eastAsia"/>
                <w:bCs/>
                <w:color w:val="000000"/>
                <w14:ligatures w14:val="none"/>
              </w:rPr>
              <w:t>Provide online counseling: Q&amp;A is provided every Monday and Friday afternoon to help patients resolve difficulties encountered in the process of behavioral change and enhance their confidence in coping with behavioral change.</w:t>
            </w:r>
          </w:p>
          <w:p w14:paraId="5FCDEEB3" w14:textId="77777777" w:rsidR="001D0735" w:rsidRPr="006101C2" w:rsidRDefault="001D0735" w:rsidP="00FD217C">
            <w:pPr>
              <w:rPr>
                <w:rFonts w:ascii="Cambria Math" w:hAnsi="Cambria Math" w:cs="Cambria Math"/>
                <w:bCs/>
                <w:color w:val="000000"/>
                <w14:ligatures w14:val="none"/>
              </w:rPr>
            </w:pPr>
            <w:r w:rsidRPr="004C52AA">
              <w:rPr>
                <w:rFonts w:hint="eastAsia"/>
                <w:color w:val="000000"/>
                <w14:ligatures w14:val="none"/>
              </w:rPr>
              <w:t>If the patient's negative emotions such as resistance or suspension occur during the intervention process, the reasons for the suspension of their behavior should be analyzed in a timely manner. Agree on countermeasures with the psychological counseling experts and guide the patient to self-regulation.</w:t>
            </w:r>
            <w:r w:rsidRPr="00906F77">
              <w:rPr>
                <w:rFonts w:ascii="Cambria Math" w:hAnsi="Cambria Math" w:cs="Cambria Math" w:hint="eastAsia"/>
                <w:bCs/>
                <w:color w:val="000000"/>
                <w14:ligatures w14:val="none"/>
              </w:rPr>
              <w:t xml:space="preserve"> </w:t>
            </w:r>
          </w:p>
        </w:tc>
        <w:tc>
          <w:tcPr>
            <w:tcW w:w="393" w:type="pct"/>
          </w:tcPr>
          <w:p w14:paraId="7A4B3931" w14:textId="77777777" w:rsidR="001D0735" w:rsidRPr="00425013" w:rsidRDefault="001D0735" w:rsidP="00FD217C">
            <w:pPr>
              <w:jc w:val="center"/>
              <w:rPr>
                <w:color w:val="000000"/>
                <w14:ligatures w14:val="none"/>
              </w:rPr>
            </w:pPr>
            <w:r w:rsidRPr="00F45FF0">
              <w:rPr>
                <w:rFonts w:hint="eastAsia"/>
                <w:color w:val="000000"/>
                <w14:ligatures w14:val="none"/>
              </w:rPr>
              <w:t>Week 3</w:t>
            </w:r>
          </w:p>
        </w:tc>
        <w:tc>
          <w:tcPr>
            <w:tcW w:w="441" w:type="pct"/>
          </w:tcPr>
          <w:p w14:paraId="32DE09C8" w14:textId="77777777" w:rsidR="001D0735" w:rsidRPr="00425013" w:rsidRDefault="001D0735" w:rsidP="00FD217C">
            <w:pPr>
              <w:jc w:val="center"/>
              <w:rPr>
                <w:color w:val="000000"/>
                <w14:ligatures w14:val="none"/>
              </w:rPr>
            </w:pPr>
            <w:r w:rsidRPr="00425013">
              <w:rPr>
                <w:color w:val="000000"/>
                <w14:ligatures w14:val="none"/>
              </w:rPr>
              <w:t>10-20min</w:t>
            </w:r>
          </w:p>
        </w:tc>
        <w:tc>
          <w:tcPr>
            <w:tcW w:w="478" w:type="pct"/>
          </w:tcPr>
          <w:p w14:paraId="0B2A169A" w14:textId="77777777" w:rsidR="001D0735" w:rsidRPr="00425013" w:rsidRDefault="001D0735" w:rsidP="00FD217C">
            <w:pPr>
              <w:rPr>
                <w:color w:val="000000"/>
                <w14:ligatures w14:val="none"/>
              </w:rPr>
            </w:pPr>
            <w:r w:rsidRPr="00F45FF0">
              <w:rPr>
                <w:rFonts w:hint="eastAsia"/>
                <w:color w:val="000000"/>
                <w14:ligatures w14:val="none"/>
              </w:rPr>
              <w:t>WeChat Platform</w:t>
            </w:r>
          </w:p>
        </w:tc>
      </w:tr>
      <w:tr w:rsidR="001D0735" w14:paraId="582D4A67" w14:textId="77777777" w:rsidTr="00FD217C">
        <w:tc>
          <w:tcPr>
            <w:tcW w:w="466" w:type="pct"/>
          </w:tcPr>
          <w:p w14:paraId="04ADCBE8" w14:textId="3511DF22" w:rsidR="001D0735" w:rsidRPr="00425013" w:rsidRDefault="001D0735" w:rsidP="00FD217C">
            <w:pPr>
              <w:rPr>
                <w:color w:val="000000"/>
                <w14:ligatures w14:val="none"/>
              </w:rPr>
            </w:pPr>
            <w:r>
              <w:rPr>
                <w:rFonts w:hint="eastAsia"/>
                <w:color w:val="000000"/>
                <w14:ligatures w14:val="none"/>
              </w:rPr>
              <w:t>E</w:t>
            </w:r>
            <w:r w:rsidRPr="004C52AA">
              <w:rPr>
                <w:rFonts w:hint="eastAsia"/>
                <w:color w:val="000000"/>
                <w14:ligatures w14:val="none"/>
              </w:rPr>
              <w:t xml:space="preserve">motional </w:t>
            </w:r>
            <w:r w:rsidR="00F15D28">
              <w:rPr>
                <w:rFonts w:hint="eastAsia"/>
                <w:color w:val="000000"/>
                <w14:ligatures w14:val="none"/>
              </w:rPr>
              <w:t>transformation</w:t>
            </w:r>
          </w:p>
        </w:tc>
        <w:tc>
          <w:tcPr>
            <w:tcW w:w="524" w:type="pct"/>
          </w:tcPr>
          <w:p w14:paraId="1A7426A6" w14:textId="7D6BB39F" w:rsidR="001D0735" w:rsidRPr="00425013" w:rsidRDefault="001D0735" w:rsidP="00FD217C">
            <w:pPr>
              <w:rPr>
                <w:color w:val="000000"/>
                <w14:ligatures w14:val="none"/>
              </w:rPr>
            </w:pPr>
            <w:r w:rsidRPr="004C52AA">
              <w:rPr>
                <w:rFonts w:hint="eastAsia"/>
                <w:color w:val="000000"/>
                <w14:ligatures w14:val="none"/>
              </w:rPr>
              <w:t xml:space="preserve">Relaxation - Rebuilding </w:t>
            </w:r>
            <w:r w:rsidR="002D443E">
              <w:rPr>
                <w:rFonts w:hint="eastAsia"/>
                <w:color w:val="000000"/>
                <w14:ligatures w14:val="none"/>
              </w:rPr>
              <w:t>H</w:t>
            </w:r>
            <w:r w:rsidRPr="004C52AA">
              <w:rPr>
                <w:rFonts w:hint="eastAsia"/>
                <w:color w:val="000000"/>
                <w14:ligatures w14:val="none"/>
              </w:rPr>
              <w:t>ope</w:t>
            </w:r>
          </w:p>
        </w:tc>
        <w:tc>
          <w:tcPr>
            <w:tcW w:w="2697" w:type="pct"/>
          </w:tcPr>
          <w:p w14:paraId="74FB7DF3" w14:textId="77777777" w:rsidR="001D0735" w:rsidRPr="00425013" w:rsidRDefault="001D0735" w:rsidP="00FD217C">
            <w:pPr>
              <w:rPr>
                <w:color w:val="000000"/>
                <w14:ligatures w14:val="none"/>
              </w:rPr>
            </w:pPr>
            <w:bookmarkStart w:id="0" w:name="OLE_LINK33"/>
            <w:r w:rsidRPr="001B27BD">
              <w:rPr>
                <w:rFonts w:ascii="Cambria Math" w:hAnsi="Cambria Math" w:cs="Cambria Math"/>
                <w:bCs/>
                <w:color w:val="000000"/>
                <w14:ligatures w14:val="none"/>
              </w:rPr>
              <w:t>①</w:t>
            </w:r>
            <w:r w:rsidRPr="004C52AA">
              <w:rPr>
                <w:rFonts w:hint="eastAsia"/>
                <w:bCs/>
                <w:color w:val="000000"/>
                <w14:ligatures w14:val="none"/>
              </w:rPr>
              <w:t>Listening to fears: Ask the patient to talk about the problems that make her fearful, and analyze the internal reasons for the fear of disease progression. Encourage the patient to accept the fact of the disease from a positive point of view, set the mindset correctly, and guide the family to provide help and support. Encourage the patient to face the progression of the disease and face the fear.</w:t>
            </w:r>
          </w:p>
          <w:p w14:paraId="6F1BD6B3" w14:textId="77777777" w:rsidR="001D0735" w:rsidRDefault="001D0735" w:rsidP="00FD217C">
            <w:pPr>
              <w:rPr>
                <w:bCs/>
                <w:color w:val="000000"/>
                <w14:ligatures w14:val="none"/>
              </w:rPr>
            </w:pPr>
            <w:r w:rsidRPr="001B27BD">
              <w:rPr>
                <w:rFonts w:ascii="Cambria Math" w:hAnsi="Cambria Math" w:cs="Cambria Math"/>
                <w:bCs/>
                <w:color w:val="000000"/>
                <w14:ligatures w14:val="none"/>
              </w:rPr>
              <w:t>②</w:t>
            </w:r>
            <w:r w:rsidRPr="004C52AA">
              <w:rPr>
                <w:rFonts w:hint="eastAsia"/>
                <w:bCs/>
                <w:color w:val="000000"/>
                <w14:ligatures w14:val="none"/>
              </w:rPr>
              <w:t xml:space="preserve">Experience sharing: Encourage discussion among caregivers and invite patients and caregivers who have recovered well to share their optimism, behaviors and perceptions </w:t>
            </w:r>
            <w:r w:rsidRPr="004C52AA">
              <w:rPr>
                <w:rFonts w:hint="eastAsia"/>
                <w:bCs/>
                <w:color w:val="000000"/>
                <w14:ligatures w14:val="none"/>
              </w:rPr>
              <w:lastRenderedPageBreak/>
              <w:t>in the face of illness. Encourage mutual communication to enhance a sense of identity and motivate everyone to face illness and fear.</w:t>
            </w:r>
          </w:p>
          <w:p w14:paraId="1A0881F2" w14:textId="57ED0A11" w:rsidR="001D0735" w:rsidRPr="00906F77" w:rsidRDefault="001D0735" w:rsidP="00FD217C">
            <w:pPr>
              <w:rPr>
                <w:color w:val="000000"/>
                <w14:ligatures w14:val="none"/>
              </w:rPr>
            </w:pPr>
            <w:r w:rsidRPr="001B27BD">
              <w:rPr>
                <w:rFonts w:ascii="Cambria Math" w:hAnsi="Cambria Math" w:cs="Cambria Math"/>
                <w:bCs/>
                <w:color w:val="000000"/>
                <w14:ligatures w14:val="none"/>
              </w:rPr>
              <w:t>③</w:t>
            </w:r>
            <w:r w:rsidR="007C04B0">
              <w:rPr>
                <w:rFonts w:hint="eastAsia"/>
                <w:bCs/>
                <w:color w:val="000000"/>
                <w14:ligatures w14:val="none"/>
              </w:rPr>
              <w:t>P</w:t>
            </w:r>
            <w:r w:rsidRPr="004C52AA">
              <w:rPr>
                <w:rFonts w:hint="eastAsia"/>
                <w:bCs/>
                <w:color w:val="000000"/>
                <w14:ligatures w14:val="none"/>
              </w:rPr>
              <w:t>ower of role models: Encourage card punching in WeChat groups, display photos of patients adhering to healthy behaviors, and distribute small prizes based on card punching records.</w:t>
            </w:r>
          </w:p>
          <w:p w14:paraId="536DF090" w14:textId="7B51F5EB" w:rsidR="001D0735" w:rsidRPr="00425013" w:rsidRDefault="001D0735" w:rsidP="00FD217C">
            <w:pPr>
              <w:rPr>
                <w:color w:val="000000"/>
                <w14:ligatures w14:val="none"/>
              </w:rPr>
            </w:pPr>
            <w:r>
              <w:rPr>
                <w:rFonts w:hint="eastAsia"/>
                <w:color w:val="000000"/>
                <w14:ligatures w14:val="none"/>
              </w:rPr>
              <w:t>④</w:t>
            </w:r>
            <w:r w:rsidRPr="004C52AA">
              <w:rPr>
                <w:rFonts w:hint="eastAsia"/>
                <w:color w:val="000000"/>
                <w14:ligatures w14:val="none"/>
              </w:rPr>
              <w:t xml:space="preserve">Providing information on socio-economic assistance: </w:t>
            </w:r>
            <w:r w:rsidR="007B1FB0">
              <w:rPr>
                <w:rFonts w:hint="eastAsia"/>
                <w:color w:val="000000"/>
                <w14:ligatures w14:val="none"/>
              </w:rPr>
              <w:t>E</w:t>
            </w:r>
            <w:r w:rsidRPr="004C52AA">
              <w:rPr>
                <w:rFonts w:hint="eastAsia"/>
                <w:color w:val="000000"/>
                <w14:ligatures w14:val="none"/>
              </w:rPr>
              <w:t>xplaining the government's health care system to the study participants, inquiring about local applications for major disease subsidies, and other ways to alleviate patients' financial pressure.</w:t>
            </w:r>
          </w:p>
          <w:bookmarkEnd w:id="0"/>
          <w:p w14:paraId="3BB2A160" w14:textId="6655D20B" w:rsidR="001D0735" w:rsidRPr="002C30F8" w:rsidRDefault="001D0735" w:rsidP="00FD217C">
            <w:pPr>
              <w:rPr>
                <w:i/>
                <w:iCs/>
                <w:color w:val="000000"/>
                <w14:ligatures w14:val="none"/>
              </w:rPr>
            </w:pPr>
            <w:r w:rsidRPr="002C30F8">
              <w:rPr>
                <w:rFonts w:hint="eastAsia"/>
                <w:i/>
                <w:iCs/>
                <w:color w:val="000000"/>
                <w14:ligatures w14:val="none"/>
              </w:rPr>
              <w:t xml:space="preserve">Homework: </w:t>
            </w:r>
            <w:r w:rsidR="007B1FB0">
              <w:rPr>
                <w:rFonts w:hint="eastAsia"/>
                <w:i/>
                <w:iCs/>
                <w:color w:val="000000"/>
                <w14:ligatures w14:val="none"/>
              </w:rPr>
              <w:t>H</w:t>
            </w:r>
            <w:r w:rsidRPr="002C30F8">
              <w:rPr>
                <w:rFonts w:hint="eastAsia"/>
                <w:i/>
                <w:iCs/>
                <w:color w:val="000000"/>
                <w14:ligatures w14:val="none"/>
              </w:rPr>
              <w:t>ave the patient write down how they felt during their hospitalization and their current knowledge of their fears of disease progression, and keep a daily record of their emotions after discharge.</w:t>
            </w:r>
          </w:p>
        </w:tc>
        <w:tc>
          <w:tcPr>
            <w:tcW w:w="393" w:type="pct"/>
          </w:tcPr>
          <w:p w14:paraId="4EE5AA47" w14:textId="77777777" w:rsidR="001D0735" w:rsidRPr="00425013" w:rsidRDefault="001D0735" w:rsidP="00FD217C">
            <w:pPr>
              <w:jc w:val="center"/>
              <w:rPr>
                <w:color w:val="000000"/>
                <w14:ligatures w14:val="none"/>
              </w:rPr>
            </w:pPr>
            <w:r w:rsidRPr="00F45FF0">
              <w:rPr>
                <w:rFonts w:hint="eastAsia"/>
                <w:color w:val="000000"/>
                <w14:ligatures w14:val="none"/>
              </w:rPr>
              <w:lastRenderedPageBreak/>
              <w:t>Week 4</w:t>
            </w:r>
          </w:p>
        </w:tc>
        <w:tc>
          <w:tcPr>
            <w:tcW w:w="441" w:type="pct"/>
          </w:tcPr>
          <w:p w14:paraId="5BC24DCB" w14:textId="77777777" w:rsidR="001D0735" w:rsidRPr="00425013" w:rsidRDefault="001D0735" w:rsidP="00FD217C">
            <w:pPr>
              <w:jc w:val="center"/>
              <w:rPr>
                <w:color w:val="000000"/>
                <w14:ligatures w14:val="none"/>
              </w:rPr>
            </w:pPr>
            <w:r>
              <w:rPr>
                <w:rFonts w:hint="eastAsia"/>
                <w:color w:val="000000"/>
                <w14:ligatures w14:val="none"/>
              </w:rPr>
              <w:t>30-40min</w:t>
            </w:r>
          </w:p>
        </w:tc>
        <w:tc>
          <w:tcPr>
            <w:tcW w:w="478" w:type="pct"/>
          </w:tcPr>
          <w:p w14:paraId="482F4315" w14:textId="77777777" w:rsidR="001D0735" w:rsidRPr="00425013" w:rsidRDefault="001D0735" w:rsidP="00FD217C">
            <w:pPr>
              <w:rPr>
                <w:color w:val="000000"/>
                <w14:ligatures w14:val="none"/>
              </w:rPr>
            </w:pPr>
            <w:r>
              <w:rPr>
                <w:rFonts w:hint="eastAsia"/>
                <w:color w:val="000000"/>
                <w14:ligatures w14:val="none"/>
              </w:rPr>
              <w:t>F</w:t>
            </w:r>
            <w:r w:rsidRPr="00F45FF0">
              <w:rPr>
                <w:rFonts w:hint="eastAsia"/>
                <w:color w:val="000000"/>
                <w14:ligatures w14:val="none"/>
              </w:rPr>
              <w:t>ace to face</w:t>
            </w:r>
          </w:p>
        </w:tc>
      </w:tr>
      <w:tr w:rsidR="001D0735" w14:paraId="74F4CF89" w14:textId="77777777" w:rsidTr="00FD217C">
        <w:tc>
          <w:tcPr>
            <w:tcW w:w="466" w:type="pct"/>
          </w:tcPr>
          <w:p w14:paraId="5C8C4016" w14:textId="5AC76514" w:rsidR="001D0735" w:rsidRPr="00425013" w:rsidRDefault="001D0735" w:rsidP="00FD217C">
            <w:pPr>
              <w:rPr>
                <w:rFonts w:hint="eastAsia"/>
                <w:color w:val="000000"/>
                <w14:ligatures w14:val="none"/>
              </w:rPr>
            </w:pPr>
            <w:r w:rsidRPr="008127CB">
              <w:rPr>
                <w:rFonts w:hint="eastAsia"/>
                <w:color w:val="000000"/>
                <w14:ligatures w14:val="none"/>
              </w:rPr>
              <w:t>Practice</w:t>
            </w:r>
            <w:r w:rsidR="00F15D28">
              <w:rPr>
                <w:rFonts w:hint="eastAsia"/>
                <w:color w:val="000000"/>
                <w14:ligatures w14:val="none"/>
              </w:rPr>
              <w:t xml:space="preserve"> for change</w:t>
            </w:r>
          </w:p>
        </w:tc>
        <w:tc>
          <w:tcPr>
            <w:tcW w:w="524" w:type="pct"/>
          </w:tcPr>
          <w:p w14:paraId="0B8370B3" w14:textId="25245F9A" w:rsidR="001D0735" w:rsidRPr="00425013" w:rsidRDefault="007D77BB" w:rsidP="00FD217C">
            <w:pPr>
              <w:rPr>
                <w:color w:val="000000"/>
                <w14:ligatures w14:val="none"/>
              </w:rPr>
            </w:pPr>
            <w:r w:rsidRPr="007D77BB">
              <w:rPr>
                <w:rFonts w:hint="eastAsia"/>
                <w:color w:val="000000"/>
                <w14:ligatures w14:val="none"/>
              </w:rPr>
              <w:t xml:space="preserve">Positive </w:t>
            </w:r>
            <w:r w:rsidR="002D443E">
              <w:rPr>
                <w:rFonts w:hint="eastAsia"/>
                <w:color w:val="000000"/>
                <w14:ligatures w14:val="none"/>
              </w:rPr>
              <w:t>C</w:t>
            </w:r>
            <w:r w:rsidRPr="007D77BB">
              <w:rPr>
                <w:rFonts w:hint="eastAsia"/>
                <w:color w:val="000000"/>
                <w14:ligatures w14:val="none"/>
              </w:rPr>
              <w:t xml:space="preserve">oping - </w:t>
            </w:r>
            <w:r>
              <w:rPr>
                <w:rFonts w:hint="eastAsia"/>
                <w:color w:val="000000"/>
                <w14:ligatures w14:val="none"/>
              </w:rPr>
              <w:t>M</w:t>
            </w:r>
            <w:r w:rsidRPr="007D77BB">
              <w:rPr>
                <w:rFonts w:hint="eastAsia"/>
                <w:color w:val="000000"/>
                <w14:ligatures w14:val="none"/>
              </w:rPr>
              <w:t xml:space="preserve">aking </w:t>
            </w:r>
            <w:r w:rsidR="002D443E">
              <w:rPr>
                <w:rFonts w:hint="eastAsia"/>
                <w:color w:val="000000"/>
                <w14:ligatures w14:val="none"/>
              </w:rPr>
              <w:t>P</w:t>
            </w:r>
            <w:r w:rsidRPr="007D77BB">
              <w:rPr>
                <w:rFonts w:hint="eastAsia"/>
                <w:color w:val="000000"/>
                <w14:ligatures w14:val="none"/>
              </w:rPr>
              <w:t>lans</w:t>
            </w:r>
          </w:p>
        </w:tc>
        <w:tc>
          <w:tcPr>
            <w:tcW w:w="2697" w:type="pct"/>
          </w:tcPr>
          <w:p w14:paraId="4C873B4C" w14:textId="41E629C7" w:rsidR="001D0735" w:rsidRDefault="001D0735" w:rsidP="00FD217C">
            <w:pPr>
              <w:spacing w:line="300" w:lineRule="auto"/>
              <w:rPr>
                <w:rFonts w:ascii="Cambria Math" w:hAnsi="Cambria Math" w:cs="Cambria Math"/>
                <w:bCs/>
                <w:color w:val="000000"/>
                <w14:ligatures w14:val="none"/>
              </w:rPr>
            </w:pPr>
            <w:r w:rsidRPr="001B27BD">
              <w:rPr>
                <w:rFonts w:ascii="Cambria Math" w:hAnsi="Cambria Math" w:cs="Cambria Math"/>
                <w:color w:val="000000"/>
                <w14:ligatures w14:val="none"/>
              </w:rPr>
              <w:t>①</w:t>
            </w:r>
            <w:r w:rsidRPr="008127CB">
              <w:rPr>
                <w:rFonts w:hint="eastAsia"/>
                <w:color w:val="000000"/>
                <w14:ligatures w14:val="none"/>
              </w:rPr>
              <w:t xml:space="preserve">Downward </w:t>
            </w:r>
            <w:r w:rsidR="007B1FB0">
              <w:rPr>
                <w:rFonts w:hint="eastAsia"/>
                <w:color w:val="000000"/>
                <w14:ligatures w14:val="none"/>
              </w:rPr>
              <w:t>c</w:t>
            </w:r>
            <w:r w:rsidRPr="008127CB">
              <w:rPr>
                <w:rFonts w:hint="eastAsia"/>
                <w:color w:val="000000"/>
                <w14:ligatures w14:val="none"/>
              </w:rPr>
              <w:t>omparison: Introducing study participants to the benefits of downward comparison and encouraging themselves to actively embrace the trauma of their illness by comparing themselves to others. See things in a positive light</w:t>
            </w:r>
            <w:r>
              <w:rPr>
                <w:rFonts w:hint="eastAsia"/>
                <w:color w:val="000000"/>
                <w14:ligatures w14:val="none"/>
              </w:rPr>
              <w:t>.</w:t>
            </w:r>
          </w:p>
          <w:p w14:paraId="7AFABC41" w14:textId="0D3E57BF" w:rsidR="001D0735" w:rsidRPr="00425013" w:rsidRDefault="001D0735" w:rsidP="00FD217C">
            <w:pPr>
              <w:spacing w:line="300" w:lineRule="auto"/>
              <w:rPr>
                <w:color w:val="000000"/>
                <w14:ligatures w14:val="none"/>
              </w:rPr>
            </w:pPr>
            <w:r w:rsidRPr="001B27BD">
              <w:rPr>
                <w:rFonts w:ascii="Cambria Math" w:hAnsi="Cambria Math" w:cs="Cambria Math"/>
                <w:bCs/>
                <w:color w:val="000000"/>
                <w14:ligatures w14:val="none"/>
              </w:rPr>
              <w:t>②</w:t>
            </w:r>
            <w:r w:rsidRPr="008127CB">
              <w:rPr>
                <w:color w:val="000000"/>
                <w14:ligatures w14:val="none"/>
              </w:rPr>
              <w:t xml:space="preserve">Clarify own values: </w:t>
            </w:r>
            <w:r w:rsidR="007B1FB0">
              <w:rPr>
                <w:rFonts w:hint="eastAsia"/>
                <w:color w:val="000000"/>
                <w14:ligatures w14:val="none"/>
              </w:rPr>
              <w:t>M</w:t>
            </w:r>
            <w:r w:rsidRPr="008127CB">
              <w:rPr>
                <w:color w:val="000000"/>
                <w14:ligatures w14:val="none"/>
              </w:rPr>
              <w:t>ake patients understand the importance of appreciating the present moment and doing things of value. Think about “What is most important to you in your inner being? What do you want to do most after recovery?”</w:t>
            </w:r>
            <w:r>
              <w:rPr>
                <w:rFonts w:hint="eastAsia"/>
                <w:color w:val="000000"/>
                <w14:ligatures w14:val="none"/>
              </w:rPr>
              <w:t xml:space="preserve"> </w:t>
            </w:r>
            <w:r w:rsidRPr="008127CB">
              <w:rPr>
                <w:color w:val="000000"/>
                <w14:ligatures w14:val="none"/>
              </w:rPr>
              <w:t>This will inspire the patient's confidence in his/her recovery</w:t>
            </w:r>
            <w:r>
              <w:rPr>
                <w:rFonts w:hint="eastAsia"/>
                <w:color w:val="000000"/>
                <w14:ligatures w14:val="none"/>
              </w:rPr>
              <w:t>.</w:t>
            </w:r>
          </w:p>
          <w:p w14:paraId="00150E2A" w14:textId="77777777" w:rsidR="001D0735" w:rsidRPr="008127CB" w:rsidRDefault="001D0735" w:rsidP="00FD217C">
            <w:pPr>
              <w:spacing w:line="300" w:lineRule="auto"/>
              <w:rPr>
                <w:color w:val="000000"/>
                <w14:ligatures w14:val="none"/>
              </w:rPr>
            </w:pPr>
            <w:r w:rsidRPr="008127CB">
              <w:rPr>
                <w:rFonts w:ascii="Cambria Math" w:hAnsi="Cambria Math" w:cs="Cambria Math"/>
                <w:bCs/>
                <w:color w:val="000000"/>
                <w14:ligatures w14:val="none"/>
              </w:rPr>
              <w:t>③</w:t>
            </w:r>
            <w:r w:rsidRPr="008127CB">
              <w:rPr>
                <w:bCs/>
                <w:color w:val="000000"/>
                <w14:ligatures w14:val="none"/>
              </w:rPr>
              <w:t>Formulation of plans: The study participants were instructed to set short-term and long-term small goals, which could be in terms of disease recovery, personal life or work. Encourage the patients and their spouses to accomplish them together and support each other to help them return to normal life as soon as possible.</w:t>
            </w:r>
          </w:p>
          <w:p w14:paraId="42CD212C" w14:textId="77777777" w:rsidR="001D0735" w:rsidRPr="002C30F8" w:rsidRDefault="001D0735" w:rsidP="00FD217C">
            <w:pPr>
              <w:spacing w:line="300" w:lineRule="auto"/>
              <w:rPr>
                <w:i/>
                <w:iCs/>
                <w:color w:val="000000"/>
                <w14:ligatures w14:val="none"/>
              </w:rPr>
            </w:pPr>
            <w:r w:rsidRPr="002C30F8">
              <w:rPr>
                <w:rFonts w:hint="eastAsia"/>
                <w:i/>
                <w:iCs/>
                <w:color w:val="000000"/>
                <w14:ligatures w14:val="none"/>
              </w:rPr>
              <w:t>Homework: perform rehabilitation exercises and relaxation exercises on time.</w:t>
            </w:r>
          </w:p>
        </w:tc>
        <w:tc>
          <w:tcPr>
            <w:tcW w:w="393" w:type="pct"/>
          </w:tcPr>
          <w:p w14:paraId="527E6C80" w14:textId="77777777" w:rsidR="001D0735" w:rsidRPr="00425013" w:rsidRDefault="001D0735" w:rsidP="00FD217C">
            <w:pPr>
              <w:jc w:val="center"/>
              <w:rPr>
                <w:color w:val="000000"/>
                <w14:ligatures w14:val="none"/>
              </w:rPr>
            </w:pPr>
            <w:r w:rsidRPr="00F45FF0">
              <w:rPr>
                <w:rFonts w:hint="eastAsia"/>
                <w:color w:val="000000"/>
                <w14:ligatures w14:val="none"/>
              </w:rPr>
              <w:t>Week 5</w:t>
            </w:r>
          </w:p>
        </w:tc>
        <w:tc>
          <w:tcPr>
            <w:tcW w:w="441" w:type="pct"/>
          </w:tcPr>
          <w:p w14:paraId="571557F8" w14:textId="77777777" w:rsidR="001D0735" w:rsidRPr="00425013" w:rsidRDefault="001D0735" w:rsidP="00FD217C">
            <w:pPr>
              <w:jc w:val="center"/>
              <w:rPr>
                <w:color w:val="000000"/>
                <w14:ligatures w14:val="none"/>
              </w:rPr>
            </w:pPr>
            <w:r w:rsidRPr="00425013">
              <w:rPr>
                <w:color w:val="000000"/>
                <w14:ligatures w14:val="none"/>
              </w:rPr>
              <w:t>30-40min</w:t>
            </w:r>
          </w:p>
        </w:tc>
        <w:tc>
          <w:tcPr>
            <w:tcW w:w="478" w:type="pct"/>
          </w:tcPr>
          <w:p w14:paraId="68DCAD64" w14:textId="77777777" w:rsidR="001D0735" w:rsidRPr="00425013" w:rsidRDefault="001D0735" w:rsidP="00FD217C">
            <w:pPr>
              <w:rPr>
                <w:color w:val="000000"/>
                <w14:ligatures w14:val="none"/>
              </w:rPr>
            </w:pPr>
            <w:r w:rsidRPr="00F45FF0">
              <w:rPr>
                <w:rFonts w:hint="eastAsia"/>
                <w:color w:val="000000"/>
                <w14:ligatures w14:val="none"/>
              </w:rPr>
              <w:t>WeChat Platform</w:t>
            </w:r>
          </w:p>
        </w:tc>
      </w:tr>
      <w:tr w:rsidR="001D0735" w14:paraId="769DB013" w14:textId="77777777" w:rsidTr="00FD217C">
        <w:tc>
          <w:tcPr>
            <w:tcW w:w="466" w:type="pct"/>
          </w:tcPr>
          <w:p w14:paraId="6ECA9E6C" w14:textId="23EE5ABD" w:rsidR="001D0735" w:rsidRPr="00425013" w:rsidRDefault="00F15D28" w:rsidP="00FD217C">
            <w:pPr>
              <w:rPr>
                <w:color w:val="000000"/>
                <w14:ligatures w14:val="none"/>
              </w:rPr>
            </w:pPr>
            <w:r>
              <w:rPr>
                <w:rFonts w:hint="eastAsia"/>
                <w:color w:val="000000"/>
                <w14:ligatures w14:val="none"/>
              </w:rPr>
              <w:lastRenderedPageBreak/>
              <w:t>C</w:t>
            </w:r>
            <w:r w:rsidRPr="007D77BB">
              <w:rPr>
                <w:rFonts w:hint="eastAsia"/>
                <w:color w:val="000000"/>
                <w14:ligatures w14:val="none"/>
              </w:rPr>
              <w:t>hange</w:t>
            </w:r>
            <w:r>
              <w:rPr>
                <w:rFonts w:hint="eastAsia"/>
                <w:color w:val="000000"/>
                <w14:ligatures w14:val="none"/>
              </w:rPr>
              <w:t>s in the</w:t>
            </w:r>
            <w:r w:rsidRPr="007D77BB">
              <w:rPr>
                <w:rFonts w:hint="eastAsia"/>
                <w:color w:val="000000"/>
                <w14:ligatures w14:val="none"/>
              </w:rPr>
              <w:t xml:space="preserve"> </w:t>
            </w:r>
            <w:r w:rsidR="007D77BB" w:rsidRPr="007D77BB">
              <w:rPr>
                <w:rFonts w:hint="eastAsia"/>
                <w:color w:val="000000"/>
                <w14:ligatures w14:val="none"/>
              </w:rPr>
              <w:t xml:space="preserve">social environment </w:t>
            </w:r>
          </w:p>
        </w:tc>
        <w:tc>
          <w:tcPr>
            <w:tcW w:w="524" w:type="pct"/>
          </w:tcPr>
          <w:p w14:paraId="6E2C858D" w14:textId="75837546" w:rsidR="001D0735" w:rsidRPr="00425013" w:rsidRDefault="007D77BB" w:rsidP="00FD217C">
            <w:pPr>
              <w:rPr>
                <w:color w:val="000000"/>
                <w14:ligatures w14:val="none"/>
              </w:rPr>
            </w:pPr>
            <w:r w:rsidRPr="007D77BB">
              <w:rPr>
                <w:rFonts w:hint="eastAsia"/>
                <w:color w:val="000000"/>
                <w14:ligatures w14:val="none"/>
              </w:rPr>
              <w:t xml:space="preserve">Social </w:t>
            </w:r>
            <w:r w:rsidR="002D443E">
              <w:rPr>
                <w:rFonts w:hint="eastAsia"/>
                <w:color w:val="000000"/>
                <w14:ligatures w14:val="none"/>
              </w:rPr>
              <w:t>S</w:t>
            </w:r>
            <w:r w:rsidRPr="007D77BB">
              <w:rPr>
                <w:rFonts w:hint="eastAsia"/>
                <w:color w:val="000000"/>
                <w14:ligatures w14:val="none"/>
              </w:rPr>
              <w:t xml:space="preserve">upport - </w:t>
            </w:r>
            <w:r>
              <w:rPr>
                <w:rFonts w:hint="eastAsia"/>
                <w:color w:val="000000"/>
                <w14:ligatures w14:val="none"/>
              </w:rPr>
              <w:t>J</w:t>
            </w:r>
            <w:r w:rsidRPr="007D77BB">
              <w:rPr>
                <w:rFonts w:hint="eastAsia"/>
                <w:color w:val="000000"/>
                <w14:ligatures w14:val="none"/>
              </w:rPr>
              <w:t xml:space="preserve">oint </w:t>
            </w:r>
            <w:r w:rsidR="002D443E">
              <w:rPr>
                <w:rFonts w:hint="eastAsia"/>
                <w:color w:val="000000"/>
                <w14:ligatures w14:val="none"/>
              </w:rPr>
              <w:t>S</w:t>
            </w:r>
            <w:r w:rsidRPr="007D77BB">
              <w:rPr>
                <w:rFonts w:hint="eastAsia"/>
                <w:color w:val="000000"/>
                <w14:ligatures w14:val="none"/>
              </w:rPr>
              <w:t>upervision</w:t>
            </w:r>
          </w:p>
        </w:tc>
        <w:tc>
          <w:tcPr>
            <w:tcW w:w="2697" w:type="pct"/>
            <w:vAlign w:val="center"/>
          </w:tcPr>
          <w:p w14:paraId="3D0C56DA" w14:textId="77777777" w:rsidR="001D0735" w:rsidRPr="006101C2" w:rsidRDefault="001D0735" w:rsidP="00FD217C">
            <w:pPr>
              <w:spacing w:line="300" w:lineRule="auto"/>
              <w:rPr>
                <w:rFonts w:ascii="宋体" w:hAnsi="宋体" w:hint="eastAsia"/>
                <w:color w:val="000000"/>
                <w14:ligatures w14:val="none"/>
              </w:rPr>
            </w:pPr>
            <w:r w:rsidRPr="001B27BD">
              <w:rPr>
                <w:rFonts w:ascii="Cambria Math" w:hAnsi="Cambria Math" w:cs="Cambria Math"/>
                <w:bCs/>
                <w:color w:val="000000"/>
                <w14:ligatures w14:val="none"/>
              </w:rPr>
              <w:t>①</w:t>
            </w:r>
            <w:r w:rsidRPr="008127CB">
              <w:rPr>
                <w:rFonts w:hint="eastAsia"/>
                <w:bCs/>
                <w:color w:val="000000"/>
                <w14:ligatures w14:val="none"/>
              </w:rPr>
              <w:t>Family support: Tapping into the positive resources around the patient, encouraging family and friends to work together to overcome difficulties, and gaining understanding and help from family and friends</w:t>
            </w:r>
            <w:r>
              <w:rPr>
                <w:rFonts w:hint="eastAsia"/>
                <w:bCs/>
                <w:color w:val="000000"/>
                <w14:ligatures w14:val="none"/>
              </w:rPr>
              <w:t>.</w:t>
            </w:r>
            <w:r w:rsidRPr="00425013">
              <w:rPr>
                <w:color w:val="000000"/>
                <w14:ligatures w14:val="none"/>
              </w:rPr>
              <w:t xml:space="preserve"> </w:t>
            </w:r>
          </w:p>
          <w:p w14:paraId="1D6CC0F0" w14:textId="717E5DF6" w:rsidR="001D0735" w:rsidRPr="00425013" w:rsidRDefault="001D0735" w:rsidP="00FD217C">
            <w:pPr>
              <w:spacing w:line="300" w:lineRule="auto"/>
              <w:rPr>
                <w:color w:val="000000"/>
                <w14:ligatures w14:val="none"/>
              </w:rPr>
            </w:pPr>
            <w:r w:rsidRPr="001B27BD">
              <w:rPr>
                <w:rFonts w:ascii="Cambria Math" w:hAnsi="Cambria Math" w:cs="Cambria Math"/>
                <w:bCs/>
                <w:color w:val="000000"/>
                <w14:ligatures w14:val="none"/>
              </w:rPr>
              <w:t>②</w:t>
            </w:r>
            <w:r w:rsidRPr="008127CB">
              <w:rPr>
                <w:rFonts w:hint="eastAsia"/>
                <w:bCs/>
                <w:color w:val="000000"/>
                <w14:ligatures w14:val="none"/>
              </w:rPr>
              <w:t xml:space="preserve">Medical and nursing support: </w:t>
            </w:r>
            <w:r w:rsidR="007B1FB0">
              <w:rPr>
                <w:rFonts w:hint="eastAsia"/>
                <w:bCs/>
                <w:color w:val="000000"/>
                <w14:ligatures w14:val="none"/>
              </w:rPr>
              <w:t>R</w:t>
            </w:r>
            <w:r w:rsidRPr="008127CB">
              <w:rPr>
                <w:rFonts w:hint="eastAsia"/>
                <w:bCs/>
                <w:color w:val="000000"/>
                <w14:ligatures w14:val="none"/>
              </w:rPr>
              <w:t>egular follow-up visits to understand the patient's psychological condition and provide health guidance.</w:t>
            </w:r>
          </w:p>
          <w:p w14:paraId="7032858F" w14:textId="2C1C2A4E" w:rsidR="001D0735" w:rsidRPr="00425013" w:rsidRDefault="001D0735" w:rsidP="00FD217C">
            <w:pPr>
              <w:spacing w:line="300" w:lineRule="auto"/>
              <w:rPr>
                <w:color w:val="000000"/>
                <w14:ligatures w14:val="none"/>
              </w:rPr>
            </w:pPr>
            <w:r w:rsidRPr="001B27BD">
              <w:rPr>
                <w:rFonts w:ascii="Cambria Math" w:hAnsi="Cambria Math" w:cs="Cambria Math"/>
                <w:color w:val="000000"/>
                <w14:ligatures w14:val="none"/>
              </w:rPr>
              <w:t>③</w:t>
            </w:r>
            <w:r w:rsidRPr="008127CB">
              <w:rPr>
                <w:rFonts w:hint="eastAsia"/>
                <w:color w:val="000000"/>
                <w14:ligatures w14:val="none"/>
              </w:rPr>
              <w:t xml:space="preserve">Summarization: </w:t>
            </w:r>
            <w:r w:rsidR="007B1FB0">
              <w:rPr>
                <w:rFonts w:hint="eastAsia"/>
                <w:color w:val="000000"/>
                <w14:ligatures w14:val="none"/>
              </w:rPr>
              <w:t>T</w:t>
            </w:r>
            <w:r w:rsidRPr="008127CB">
              <w:rPr>
                <w:rFonts w:hint="eastAsia"/>
                <w:color w:val="000000"/>
                <w14:ligatures w14:val="none"/>
              </w:rPr>
              <w:t>he researcher summarizes and follows up with questions in a timely manner through the WeChat group</w:t>
            </w:r>
            <w:r>
              <w:rPr>
                <w:rFonts w:hint="eastAsia"/>
                <w:color w:val="000000"/>
                <w14:ligatures w14:val="none"/>
              </w:rPr>
              <w:t>.</w:t>
            </w:r>
          </w:p>
        </w:tc>
        <w:tc>
          <w:tcPr>
            <w:tcW w:w="393" w:type="pct"/>
          </w:tcPr>
          <w:p w14:paraId="5D3ABF00" w14:textId="77777777" w:rsidR="001D0735" w:rsidRPr="00425013" w:rsidRDefault="001D0735" w:rsidP="00FD217C">
            <w:pPr>
              <w:jc w:val="center"/>
              <w:rPr>
                <w:color w:val="000000"/>
                <w14:ligatures w14:val="none"/>
              </w:rPr>
            </w:pPr>
            <w:r w:rsidRPr="00F45FF0">
              <w:rPr>
                <w:rFonts w:hint="eastAsia"/>
                <w:color w:val="000000"/>
                <w14:ligatures w14:val="none"/>
              </w:rPr>
              <w:t xml:space="preserve">Week </w:t>
            </w:r>
            <w:r>
              <w:rPr>
                <w:rFonts w:hint="eastAsia"/>
                <w:color w:val="000000"/>
                <w14:ligatures w14:val="none"/>
              </w:rPr>
              <w:t>6</w:t>
            </w:r>
          </w:p>
        </w:tc>
        <w:tc>
          <w:tcPr>
            <w:tcW w:w="441" w:type="pct"/>
          </w:tcPr>
          <w:p w14:paraId="31BE4D2D" w14:textId="584DA062" w:rsidR="001D0735" w:rsidRPr="00425013" w:rsidRDefault="007B1FB0" w:rsidP="00FD217C">
            <w:pPr>
              <w:rPr>
                <w:color w:val="000000"/>
                <w14:ligatures w14:val="none"/>
              </w:rPr>
            </w:pPr>
            <w:r>
              <w:rPr>
                <w:rFonts w:hint="eastAsia"/>
                <w:color w:val="000000"/>
                <w14:ligatures w14:val="none"/>
              </w:rPr>
              <w:t>1</w:t>
            </w:r>
            <w:r w:rsidR="001D0735" w:rsidRPr="00425013">
              <w:rPr>
                <w:color w:val="000000"/>
                <w14:ligatures w14:val="none"/>
              </w:rPr>
              <w:t>5-</w:t>
            </w:r>
            <w:r>
              <w:rPr>
                <w:rFonts w:hint="eastAsia"/>
                <w:color w:val="000000"/>
                <w14:ligatures w14:val="none"/>
              </w:rPr>
              <w:t>20</w:t>
            </w:r>
            <w:r w:rsidR="001D0735" w:rsidRPr="00425013">
              <w:rPr>
                <w:color w:val="000000"/>
                <w14:ligatures w14:val="none"/>
              </w:rPr>
              <w:t>min</w:t>
            </w:r>
          </w:p>
        </w:tc>
        <w:tc>
          <w:tcPr>
            <w:tcW w:w="478" w:type="pct"/>
          </w:tcPr>
          <w:p w14:paraId="6CA37995" w14:textId="77777777" w:rsidR="001D0735" w:rsidRPr="00425013" w:rsidRDefault="001D0735" w:rsidP="00FD217C">
            <w:pPr>
              <w:rPr>
                <w:color w:val="000000"/>
                <w14:ligatures w14:val="none"/>
              </w:rPr>
            </w:pPr>
            <w:r w:rsidRPr="00F45FF0">
              <w:rPr>
                <w:rFonts w:hint="eastAsia"/>
                <w:color w:val="000000"/>
                <w14:ligatures w14:val="none"/>
              </w:rPr>
              <w:t>WeChat Platform</w:t>
            </w:r>
          </w:p>
          <w:p w14:paraId="567C38D9" w14:textId="77777777" w:rsidR="001D0735" w:rsidRPr="00425013" w:rsidRDefault="001D0735" w:rsidP="00FD217C">
            <w:pPr>
              <w:rPr>
                <w:color w:val="000000"/>
                <w14:ligatures w14:val="none"/>
              </w:rPr>
            </w:pPr>
          </w:p>
        </w:tc>
      </w:tr>
    </w:tbl>
    <w:p w14:paraId="5E55103E" w14:textId="77777777" w:rsidR="001D0735" w:rsidRDefault="001D0735">
      <w:pPr>
        <w:rPr>
          <w:rFonts w:hint="eastAsia"/>
        </w:rPr>
      </w:pPr>
    </w:p>
    <w:p w14:paraId="78E11DA9" w14:textId="77777777" w:rsidR="00896B15" w:rsidRDefault="00896B15">
      <w:pPr>
        <w:widowControl/>
        <w:jc w:val="left"/>
        <w:rPr>
          <w:rFonts w:ascii="Times New Roman" w:hAnsi="Times New Roman" w:cs="Times New Roman"/>
          <w:b/>
          <w:bCs/>
        </w:rPr>
      </w:pPr>
      <w:r>
        <w:rPr>
          <w:rFonts w:ascii="Times New Roman" w:hAnsi="Times New Roman" w:cs="Times New Roman"/>
          <w:b/>
          <w:bCs/>
        </w:rPr>
        <w:br w:type="page"/>
      </w:r>
    </w:p>
    <w:p w14:paraId="780312BB" w14:textId="77777777" w:rsidR="00896B15" w:rsidRDefault="00896B15">
      <w:pPr>
        <w:rPr>
          <w:rFonts w:ascii="Times New Roman" w:hAnsi="Times New Roman" w:cs="Times New Roman"/>
          <w:b/>
          <w:bCs/>
        </w:rPr>
        <w:sectPr w:rsidR="00896B15" w:rsidSect="009A2426">
          <w:pgSz w:w="16838" w:h="11906" w:orient="landscape"/>
          <w:pgMar w:top="1800" w:right="1440" w:bottom="1800" w:left="1440" w:header="851" w:footer="992" w:gutter="0"/>
          <w:cols w:space="425"/>
          <w:docGrid w:type="lines" w:linePitch="312"/>
        </w:sectPr>
      </w:pPr>
    </w:p>
    <w:p w14:paraId="2E404385" w14:textId="64931031" w:rsidR="009A71D9" w:rsidRDefault="009A71D9">
      <w:pPr>
        <w:rPr>
          <w:rFonts w:ascii="Times New Roman" w:hAnsi="Times New Roman" w:cs="Times New Roman"/>
          <w:b/>
          <w:bCs/>
        </w:rPr>
      </w:pPr>
      <w:r w:rsidRPr="009A71D9">
        <w:rPr>
          <w:rFonts w:ascii="Times New Roman" w:hAnsi="Times New Roman" w:cs="Times New Roman"/>
          <w:b/>
          <w:bCs/>
        </w:rPr>
        <w:lastRenderedPageBreak/>
        <w:t>Expert correspondence</w:t>
      </w:r>
    </w:p>
    <w:p w14:paraId="467F0E2F" w14:textId="77777777" w:rsidR="001700B5" w:rsidRDefault="001700B5">
      <w:pPr>
        <w:rPr>
          <w:rFonts w:ascii="Times New Roman" w:hAnsi="Times New Roman" w:cs="Times New Roman"/>
          <w:b/>
          <w:bCs/>
        </w:rPr>
      </w:pPr>
    </w:p>
    <w:p w14:paraId="5ED5B7CB" w14:textId="30BB613B" w:rsidR="009A71D9" w:rsidRPr="009A71D9" w:rsidRDefault="009A71D9" w:rsidP="009A71D9">
      <w:pPr>
        <w:rPr>
          <w:rFonts w:ascii="Times New Roman" w:hAnsi="Times New Roman" w:cs="Times New Roman"/>
        </w:rPr>
      </w:pPr>
      <w:r>
        <w:rPr>
          <w:rFonts w:ascii="Times New Roman" w:hAnsi="Times New Roman" w:cs="Times New Roman" w:hint="eastAsia"/>
        </w:rPr>
        <w:t>1.</w:t>
      </w:r>
      <w:r w:rsidRPr="009A71D9">
        <w:rPr>
          <w:rFonts w:hint="eastAsia"/>
        </w:rPr>
        <w:t xml:space="preserve"> </w:t>
      </w:r>
      <w:r w:rsidRPr="009A71D9">
        <w:rPr>
          <w:rFonts w:ascii="Times New Roman" w:hAnsi="Times New Roman" w:cs="Times New Roman" w:hint="eastAsia"/>
        </w:rPr>
        <w:t>Inclusion Criteria for Experts</w:t>
      </w:r>
    </w:p>
    <w:p w14:paraId="48D4EBCD" w14:textId="1AB5A6D2" w:rsidR="009A71D9" w:rsidRDefault="009A71D9" w:rsidP="009A71D9">
      <w:pPr>
        <w:rPr>
          <w:rFonts w:ascii="Times New Roman" w:hAnsi="Times New Roman" w:cs="Times New Roman"/>
        </w:rPr>
      </w:pPr>
      <w:r w:rsidRPr="009A71D9">
        <w:rPr>
          <w:rFonts w:ascii="Times New Roman" w:hAnsi="Times New Roman" w:cs="Times New Roman" w:hint="eastAsia"/>
        </w:rPr>
        <w:t>①</w:t>
      </w:r>
      <w:r w:rsidRPr="009A71D9">
        <w:rPr>
          <w:rFonts w:ascii="Times New Roman" w:hAnsi="Times New Roman" w:cs="Times New Roman" w:hint="eastAsia"/>
        </w:rPr>
        <w:t xml:space="preserve"> working time </w:t>
      </w:r>
      <w:r w:rsidRPr="009A71D9">
        <w:rPr>
          <w:rFonts w:ascii="Times New Roman" w:hAnsi="Times New Roman" w:cs="Times New Roman" w:hint="eastAsia"/>
        </w:rPr>
        <w:t>≥</w:t>
      </w:r>
      <w:r w:rsidRPr="009A71D9">
        <w:rPr>
          <w:rFonts w:ascii="Times New Roman" w:hAnsi="Times New Roman" w:cs="Times New Roman" w:hint="eastAsia"/>
        </w:rPr>
        <w:t xml:space="preserve"> 10 years, with rich clinical experience; </w:t>
      </w:r>
      <w:r w:rsidRPr="009A71D9">
        <w:rPr>
          <w:rFonts w:ascii="Times New Roman" w:hAnsi="Times New Roman" w:cs="Times New Roman" w:hint="eastAsia"/>
        </w:rPr>
        <w:t>②</w:t>
      </w:r>
      <w:r w:rsidRPr="009A71D9">
        <w:rPr>
          <w:rFonts w:ascii="Times New Roman" w:hAnsi="Times New Roman" w:cs="Times New Roman" w:hint="eastAsia"/>
        </w:rPr>
        <w:t xml:space="preserve"> intermediate or above title; </w:t>
      </w:r>
      <w:r w:rsidRPr="009A71D9">
        <w:rPr>
          <w:rFonts w:ascii="Times New Roman" w:hAnsi="Times New Roman" w:cs="Times New Roman" w:hint="eastAsia"/>
        </w:rPr>
        <w:t>③</w:t>
      </w:r>
      <w:r w:rsidRPr="009A71D9">
        <w:rPr>
          <w:rFonts w:ascii="Times New Roman" w:hAnsi="Times New Roman" w:cs="Times New Roman" w:hint="eastAsia"/>
        </w:rPr>
        <w:t xml:space="preserve"> undergraduate degree or above; </w:t>
      </w:r>
      <w:r w:rsidRPr="009A71D9">
        <w:rPr>
          <w:rFonts w:ascii="Times New Roman" w:hAnsi="Times New Roman" w:cs="Times New Roman" w:hint="eastAsia"/>
        </w:rPr>
        <w:t>④</w:t>
      </w:r>
      <w:r w:rsidRPr="009A71D9">
        <w:rPr>
          <w:rFonts w:ascii="Times New Roman" w:hAnsi="Times New Roman" w:cs="Times New Roman" w:hint="eastAsia"/>
        </w:rPr>
        <w:t xml:space="preserve"> proficient in breast cancer diagnosis and treatment and nursing care and other knowledge; </w:t>
      </w:r>
      <w:r w:rsidRPr="009A71D9">
        <w:rPr>
          <w:rFonts w:ascii="Times New Roman" w:hAnsi="Times New Roman" w:cs="Times New Roman" w:hint="eastAsia"/>
        </w:rPr>
        <w:t>⑤</w:t>
      </w:r>
      <w:r w:rsidRPr="009A71D9">
        <w:rPr>
          <w:rFonts w:ascii="Times New Roman" w:hAnsi="Times New Roman" w:cs="Times New Roman" w:hint="eastAsia"/>
        </w:rPr>
        <w:t xml:space="preserve"> informed consent and voluntary participation.</w:t>
      </w:r>
    </w:p>
    <w:p w14:paraId="1EBB3B99" w14:textId="060C4BCF" w:rsidR="009A71D9" w:rsidRPr="009A71D9" w:rsidRDefault="009A71D9" w:rsidP="009A71D9">
      <w:pPr>
        <w:rPr>
          <w:rFonts w:ascii="Times New Roman" w:hAnsi="Times New Roman" w:cs="Times New Roman"/>
        </w:rPr>
      </w:pPr>
      <w:r>
        <w:rPr>
          <w:rFonts w:ascii="Times New Roman" w:hAnsi="Times New Roman" w:cs="Times New Roman" w:hint="eastAsia"/>
        </w:rPr>
        <w:t>2.</w:t>
      </w:r>
      <w:r w:rsidRPr="009A71D9">
        <w:rPr>
          <w:rFonts w:hint="eastAsia"/>
        </w:rPr>
        <w:t xml:space="preserve"> </w:t>
      </w:r>
      <w:r w:rsidRPr="009A71D9">
        <w:rPr>
          <w:rFonts w:ascii="Times New Roman" w:hAnsi="Times New Roman" w:cs="Times New Roman" w:hint="eastAsia"/>
        </w:rPr>
        <w:t>Contents of the letter</w:t>
      </w:r>
    </w:p>
    <w:p w14:paraId="0FEA1994" w14:textId="77777777" w:rsidR="009A71D9" w:rsidRPr="009A71D9" w:rsidRDefault="009A71D9" w:rsidP="009A71D9">
      <w:pPr>
        <w:rPr>
          <w:rFonts w:ascii="Times New Roman" w:hAnsi="Times New Roman" w:cs="Times New Roman"/>
        </w:rPr>
      </w:pPr>
      <w:r w:rsidRPr="009A71D9">
        <w:rPr>
          <w:rFonts w:ascii="Times New Roman" w:hAnsi="Times New Roman" w:cs="Times New Roman" w:hint="eastAsia"/>
        </w:rPr>
        <w:t>(1) Guidelines: explain to the experts the background, purpose and significance of the study, as well as the way to fill in the questionnaire and the feedback time;</w:t>
      </w:r>
    </w:p>
    <w:p w14:paraId="22E3F0B3" w14:textId="77777777" w:rsidR="009A71D9" w:rsidRPr="009A71D9" w:rsidRDefault="009A71D9" w:rsidP="009A71D9">
      <w:pPr>
        <w:rPr>
          <w:rFonts w:ascii="Times New Roman" w:hAnsi="Times New Roman" w:cs="Times New Roman"/>
        </w:rPr>
      </w:pPr>
      <w:r w:rsidRPr="009A71D9">
        <w:rPr>
          <w:rFonts w:ascii="Times New Roman" w:hAnsi="Times New Roman" w:cs="Times New Roman" w:hint="eastAsia"/>
        </w:rPr>
        <w:t>(2) Experts' general information questionnaire: including experts' age, gender, highest education, title, position, years of working experience, work unit and nature, and whether they have working experience or experience in breast surgery, oncology and psychology.</w:t>
      </w:r>
    </w:p>
    <w:p w14:paraId="1D95C3C5" w14:textId="77777777" w:rsidR="009A71D9" w:rsidRPr="009A71D9" w:rsidRDefault="009A71D9" w:rsidP="009A71D9">
      <w:pPr>
        <w:rPr>
          <w:rFonts w:ascii="Times New Roman" w:hAnsi="Times New Roman" w:cs="Times New Roman"/>
        </w:rPr>
      </w:pPr>
      <w:r w:rsidRPr="009A71D9">
        <w:rPr>
          <w:rFonts w:ascii="Times New Roman" w:hAnsi="Times New Roman" w:cs="Times New Roman" w:hint="eastAsia"/>
        </w:rPr>
        <w:t>(3) Expert authority self-assessment form: the expert's familiarity was categorized as very familiar, more familiar, generally familiar, less familiar, and unfamiliar.</w:t>
      </w:r>
    </w:p>
    <w:p w14:paraId="1F1831DA" w14:textId="15840DA6" w:rsidR="009A71D9" w:rsidRDefault="009A71D9" w:rsidP="009A71D9">
      <w:pPr>
        <w:rPr>
          <w:rFonts w:ascii="Times New Roman" w:hAnsi="Times New Roman" w:cs="Times New Roman"/>
        </w:rPr>
      </w:pPr>
      <w:r w:rsidRPr="009A71D9">
        <w:rPr>
          <w:rFonts w:ascii="Times New Roman" w:hAnsi="Times New Roman" w:cs="Times New Roman" w:hint="eastAsia"/>
        </w:rPr>
        <w:t xml:space="preserve">(4) Expert Consultation Questionnaire: The importance and feasibility of each entry was assessed according to the Likert scale, using the words </w:t>
      </w:r>
      <w:r w:rsidRPr="009A71D9">
        <w:rPr>
          <w:rFonts w:ascii="Times New Roman" w:hAnsi="Times New Roman" w:cs="Times New Roman" w:hint="eastAsia"/>
        </w:rPr>
        <w:t>“</w:t>
      </w:r>
      <w:r w:rsidRPr="009A71D9">
        <w:rPr>
          <w:rFonts w:ascii="Times New Roman" w:hAnsi="Times New Roman" w:cs="Times New Roman" w:hint="eastAsia"/>
        </w:rPr>
        <w:t>not important, not too important, generally important, relatively important, and very important.</w:t>
      </w:r>
    </w:p>
    <w:p w14:paraId="46567216" w14:textId="77A5A853" w:rsidR="009A71D9" w:rsidRPr="009A71D9" w:rsidRDefault="009A71D9" w:rsidP="009A71D9">
      <w:pPr>
        <w:rPr>
          <w:rFonts w:ascii="Times New Roman" w:hAnsi="Times New Roman" w:cs="Times New Roman"/>
        </w:rPr>
      </w:pPr>
      <w:r>
        <w:rPr>
          <w:rFonts w:ascii="Times New Roman" w:hAnsi="Times New Roman" w:cs="Times New Roman" w:hint="eastAsia"/>
        </w:rPr>
        <w:t xml:space="preserve">3. </w:t>
      </w:r>
      <w:r w:rsidRPr="009A71D9">
        <w:rPr>
          <w:rFonts w:ascii="Times New Roman" w:hAnsi="Times New Roman" w:cs="Times New Roman" w:hint="eastAsia"/>
        </w:rPr>
        <w:t>Correspondence method</w:t>
      </w:r>
    </w:p>
    <w:p w14:paraId="41D11D54" w14:textId="7D6397C5" w:rsidR="009A71D9" w:rsidRDefault="009A71D9" w:rsidP="009A71D9">
      <w:pPr>
        <w:rPr>
          <w:rFonts w:ascii="Times New Roman" w:hAnsi="Times New Roman" w:cs="Times New Roman"/>
        </w:rPr>
      </w:pPr>
      <w:r w:rsidRPr="009A71D9">
        <w:rPr>
          <w:rFonts w:ascii="Times New Roman" w:hAnsi="Times New Roman" w:cs="Times New Roman" w:hint="eastAsia"/>
        </w:rPr>
        <w:t>Expert consultation questionnaires were distributed by Email or WeChat, with an interval of 2 weeks between each round of consultation. Based on the feedback from the first round of consultation, the research team consults to create a new questionnaire and conducts the next round of consultation. When the experts' opinions are basically the same, the consultation will be stopped.</w:t>
      </w:r>
    </w:p>
    <w:p w14:paraId="6EEED236" w14:textId="77777777" w:rsidR="00224AF4" w:rsidRPr="00224AF4" w:rsidRDefault="00224AF4" w:rsidP="00224AF4">
      <w:pPr>
        <w:rPr>
          <w:rFonts w:ascii="Times New Roman" w:hAnsi="Times New Roman" w:cs="Times New Roman"/>
        </w:rPr>
      </w:pPr>
      <w:r>
        <w:rPr>
          <w:rFonts w:ascii="Times New Roman" w:hAnsi="Times New Roman" w:cs="Times New Roman" w:hint="eastAsia"/>
        </w:rPr>
        <w:t xml:space="preserve">4. </w:t>
      </w:r>
      <w:r w:rsidRPr="00224AF4">
        <w:rPr>
          <w:rFonts w:ascii="Times New Roman" w:hAnsi="Times New Roman" w:cs="Times New Roman" w:hint="eastAsia"/>
        </w:rPr>
        <w:t>Quality control</w:t>
      </w:r>
    </w:p>
    <w:p w14:paraId="5B035288" w14:textId="64A997F6" w:rsidR="00224AF4" w:rsidRPr="00224AF4" w:rsidRDefault="00224AF4" w:rsidP="00224AF4">
      <w:pPr>
        <w:rPr>
          <w:rFonts w:ascii="Times New Roman" w:hAnsi="Times New Roman" w:cs="Times New Roman"/>
        </w:rPr>
      </w:pPr>
      <w:r w:rsidRPr="00224AF4">
        <w:rPr>
          <w:rFonts w:ascii="Times New Roman" w:hAnsi="Times New Roman" w:cs="Times New Roman" w:hint="eastAsia"/>
        </w:rPr>
        <w:t>(1) The nursing intervention program was developed strictly based on the multi-theoretical model and the results</w:t>
      </w:r>
      <w:r w:rsidR="00B96C7C" w:rsidRPr="00B96C7C">
        <w:rPr>
          <w:rFonts w:ascii="Times New Roman" w:hAnsi="Times New Roman" w:cs="Times New Roman" w:hint="eastAsia"/>
        </w:rPr>
        <w:t xml:space="preserve"> of our previous cross-sectional stud</w:t>
      </w:r>
      <w:r w:rsidR="00B96C7C">
        <w:rPr>
          <w:rFonts w:ascii="Times New Roman" w:hAnsi="Times New Roman" w:cs="Times New Roman" w:hint="eastAsia"/>
        </w:rPr>
        <w:t>y</w:t>
      </w:r>
      <w:r w:rsidRPr="00224AF4">
        <w:rPr>
          <w:rFonts w:ascii="Times New Roman" w:hAnsi="Times New Roman" w:cs="Times New Roman" w:hint="eastAsia"/>
        </w:rPr>
        <w:t>.</w:t>
      </w:r>
    </w:p>
    <w:p w14:paraId="58CDEE21" w14:textId="2982216C" w:rsidR="00224AF4" w:rsidRDefault="00224AF4" w:rsidP="00224AF4">
      <w:pPr>
        <w:rPr>
          <w:rFonts w:ascii="Times New Roman" w:hAnsi="Times New Roman" w:cs="Times New Roman"/>
        </w:rPr>
      </w:pPr>
      <w:r w:rsidRPr="00224AF4">
        <w:rPr>
          <w:rFonts w:ascii="Times New Roman" w:hAnsi="Times New Roman" w:cs="Times New Roman" w:hint="eastAsia"/>
        </w:rPr>
        <w:t>(2) In order to ensure the completeness and credibility of the information, the uncertain information in the expert recommendations was reviewed and verified one by one during the questionnaire revision process.</w:t>
      </w:r>
    </w:p>
    <w:p w14:paraId="5249EF54" w14:textId="0879B5D4" w:rsidR="00224AF4" w:rsidRDefault="00224AF4" w:rsidP="00224AF4">
      <w:pPr>
        <w:rPr>
          <w:rFonts w:hint="eastAsia"/>
        </w:rPr>
      </w:pPr>
      <w:r>
        <w:rPr>
          <w:rFonts w:ascii="Times New Roman" w:hAnsi="Times New Roman" w:cs="Times New Roman" w:hint="eastAsia"/>
        </w:rPr>
        <w:t>5.</w:t>
      </w:r>
      <w:r w:rsidRPr="00224AF4">
        <w:rPr>
          <w:rFonts w:hint="eastAsia"/>
        </w:rPr>
        <w:t xml:space="preserve"> </w:t>
      </w:r>
      <w:r w:rsidRPr="00224AF4">
        <w:rPr>
          <w:rFonts w:ascii="Times New Roman" w:hAnsi="Times New Roman" w:cs="Times New Roman"/>
        </w:rPr>
        <w:t>Expert authority factor and degree of harmonization of expert opinions</w:t>
      </w:r>
      <w:r>
        <w:rPr>
          <w:rFonts w:ascii="Times New Roman" w:hAnsi="Times New Roman" w:cs="Times New Roman" w:hint="eastAsia"/>
        </w:rPr>
        <w:t>.</w:t>
      </w:r>
    </w:p>
    <w:p w14:paraId="3F335140" w14:textId="7696082E" w:rsidR="00224AF4" w:rsidRDefault="00224AF4" w:rsidP="00224AF4">
      <w:pPr>
        <w:rPr>
          <w:rFonts w:ascii="Times New Roman" w:hAnsi="Times New Roman" w:cs="Times New Roman"/>
        </w:rPr>
      </w:pPr>
      <w:r w:rsidRPr="00224AF4">
        <w:rPr>
          <w:rFonts w:ascii="Times New Roman" w:hAnsi="Times New Roman" w:cs="Times New Roman" w:hint="eastAsia"/>
        </w:rPr>
        <w:t xml:space="preserve">The expert authority coefficient determines the value of expert advice based on the use of the expert judgment score (Ca) and expert familiarity score (Cs), calculated as Cr = (Ca + Cs)/2. The expert authority coefficient (Cr) reflects the expert's theoretical knowledge and practical experience of the indicator, and is generally Cr </w:t>
      </w:r>
      <w:r w:rsidRPr="00224AF4">
        <w:rPr>
          <w:rFonts w:ascii="Times New Roman" w:hAnsi="Times New Roman" w:cs="Times New Roman" w:hint="eastAsia"/>
        </w:rPr>
        <w:t>≥</w:t>
      </w:r>
      <w:r w:rsidRPr="00224AF4">
        <w:rPr>
          <w:rFonts w:ascii="Times New Roman" w:hAnsi="Times New Roman" w:cs="Times New Roman" w:hint="eastAsia"/>
        </w:rPr>
        <w:t xml:space="preserve"> 0.7. </w:t>
      </w:r>
      <w:r w:rsidR="00215866" w:rsidRPr="00215866">
        <w:rPr>
          <w:rFonts w:ascii="Times New Roman" w:hAnsi="Times New Roman" w:cs="Times New Roman" w:hint="eastAsia"/>
        </w:rPr>
        <w:t>The coefficient of variation (CV) and Kendall's coefficient of coordination (W) are the main indicators for evaluating the degree of expert opinion and coordination</w:t>
      </w:r>
      <w:r w:rsidRPr="00224AF4">
        <w:rPr>
          <w:rFonts w:ascii="Times New Roman" w:hAnsi="Times New Roman" w:cs="Times New Roman" w:hint="eastAsia"/>
        </w:rPr>
        <w:t>. The coefficient of variation (CV) indicates the degree of agreement of experts on the items of the consultation questionnaire, and generally CV</w:t>
      </w:r>
      <w:r w:rsidRPr="00224AF4">
        <w:rPr>
          <w:rFonts w:ascii="Times New Roman" w:hAnsi="Times New Roman" w:cs="Times New Roman" w:hint="eastAsia"/>
        </w:rPr>
        <w:t>≤</w:t>
      </w:r>
      <w:r w:rsidRPr="00224AF4">
        <w:rPr>
          <w:rFonts w:ascii="Times New Roman" w:hAnsi="Times New Roman" w:cs="Times New Roman" w:hint="eastAsia"/>
        </w:rPr>
        <w:t>0.25. The Kendall coordination coefficient measures the consistency of experts' judgments on a specific object, and the value of the Kendall coordination coefficient ranges from 0 to 1, and the higher the score, the stronger the degree of coordination. The higher the degree of coordination, the smaller the coefficient of variation.</w:t>
      </w:r>
    </w:p>
    <w:p w14:paraId="347AF236" w14:textId="77777777" w:rsidR="002424C1" w:rsidRDefault="002424C1" w:rsidP="00224AF4">
      <w:pPr>
        <w:rPr>
          <w:rFonts w:ascii="Times New Roman" w:hAnsi="Times New Roman" w:cs="Times New Roman"/>
        </w:rPr>
      </w:pPr>
    </w:p>
    <w:p w14:paraId="1EE4F517" w14:textId="1A0E8CF3" w:rsidR="00215866" w:rsidRPr="00215866" w:rsidRDefault="00215866" w:rsidP="00215866">
      <w:pPr>
        <w:spacing w:beforeLines="50" w:before="156" w:line="300" w:lineRule="auto"/>
        <w:rPr>
          <w:rFonts w:ascii="Times New Roman" w:eastAsia="宋体" w:hAnsi="Times New Roman" w:cs="Times New Roman"/>
          <w:szCs w:val="21"/>
        </w:rPr>
      </w:pPr>
      <w:r w:rsidRPr="00215866">
        <w:rPr>
          <w:rFonts w:ascii="Times New Roman" w:eastAsia="宋体" w:hAnsi="Times New Roman" w:cs="Times New Roman"/>
          <w:szCs w:val="21"/>
        </w:rPr>
        <w:t xml:space="preserve">Table S2. </w:t>
      </w:r>
      <w:r w:rsidRPr="00215866">
        <w:rPr>
          <w:rFonts w:ascii="Times New Roman" w:eastAsia="宋体" w:hAnsi="Times New Roman" w:cs="Times New Roman"/>
          <w:szCs w:val="21"/>
        </w:rPr>
        <w:t>Scale for assigning values to the basis of expert judgment</w:t>
      </w:r>
    </w:p>
    <w:tbl>
      <w:tblPr>
        <w:tblStyle w:val="a3"/>
        <w:tblW w:w="5000" w:type="pct"/>
        <w:tblLook w:val="04A0" w:firstRow="1" w:lastRow="0" w:firstColumn="1" w:lastColumn="0" w:noHBand="0" w:noVBand="1"/>
      </w:tblPr>
      <w:tblGrid>
        <w:gridCol w:w="2076"/>
        <w:gridCol w:w="2076"/>
        <w:gridCol w:w="2077"/>
        <w:gridCol w:w="2077"/>
      </w:tblGrid>
      <w:tr w:rsidR="00215866" w14:paraId="1FAB190B" w14:textId="77777777" w:rsidTr="005C6646">
        <w:trPr>
          <w:cnfStyle w:val="100000000000" w:firstRow="1" w:lastRow="0" w:firstColumn="0" w:lastColumn="0" w:oddVBand="0" w:evenVBand="0" w:oddHBand="0" w:evenHBand="0" w:firstRowFirstColumn="0" w:firstRowLastColumn="0" w:lastRowFirstColumn="0" w:lastRowLastColumn="0"/>
        </w:trPr>
        <w:tc>
          <w:tcPr>
            <w:tcW w:w="1250" w:type="pct"/>
            <w:vMerge w:val="restart"/>
          </w:tcPr>
          <w:p w14:paraId="509B31D8" w14:textId="24B79E2C" w:rsidR="00215866" w:rsidRDefault="00215866" w:rsidP="005C6646">
            <w:pPr>
              <w:jc w:val="center"/>
              <w:rPr>
                <w:rFonts w:ascii="Times New Roman" w:eastAsia="宋体" w:hAnsi="Times New Roman"/>
                <w:szCs w:val="21"/>
              </w:rPr>
            </w:pPr>
            <w:r w:rsidRPr="00215866">
              <w:rPr>
                <w:rFonts w:ascii="Times New Roman" w:eastAsia="宋体" w:hAnsi="Times New Roman" w:hint="eastAsia"/>
                <w:szCs w:val="21"/>
              </w:rPr>
              <w:t>Basis of judgment</w:t>
            </w:r>
            <w:r>
              <w:rPr>
                <w:rFonts w:ascii="Times New Roman" w:eastAsia="宋体" w:hAnsi="Times New Roman"/>
                <w:szCs w:val="21"/>
              </w:rPr>
              <w:t>（</w:t>
            </w:r>
            <w:r>
              <w:rPr>
                <w:rFonts w:ascii="Times New Roman" w:eastAsia="宋体" w:hAnsi="Times New Roman"/>
                <w:szCs w:val="21"/>
              </w:rPr>
              <w:t>Ca</w:t>
            </w:r>
            <w:r>
              <w:rPr>
                <w:rFonts w:ascii="Times New Roman" w:eastAsia="宋体" w:hAnsi="Times New Roman"/>
                <w:szCs w:val="21"/>
              </w:rPr>
              <w:t>）</w:t>
            </w:r>
          </w:p>
        </w:tc>
        <w:tc>
          <w:tcPr>
            <w:tcW w:w="3750" w:type="pct"/>
            <w:gridSpan w:val="3"/>
          </w:tcPr>
          <w:p w14:paraId="6CD4180A" w14:textId="04B11BAB" w:rsidR="00215866" w:rsidRDefault="00215866" w:rsidP="005C6646">
            <w:pPr>
              <w:jc w:val="center"/>
              <w:rPr>
                <w:rFonts w:ascii="Times New Roman" w:eastAsia="宋体" w:hAnsi="Times New Roman"/>
                <w:szCs w:val="21"/>
              </w:rPr>
            </w:pPr>
            <w:r w:rsidRPr="00215866">
              <w:rPr>
                <w:rFonts w:ascii="Times New Roman" w:eastAsia="宋体" w:hAnsi="Times New Roman" w:hint="eastAsia"/>
                <w:szCs w:val="21"/>
              </w:rPr>
              <w:t>Expert self-assessment (extent)</w:t>
            </w:r>
          </w:p>
        </w:tc>
      </w:tr>
      <w:tr w:rsidR="00215866" w14:paraId="7C98DBF1" w14:textId="77777777" w:rsidTr="005C6646">
        <w:tc>
          <w:tcPr>
            <w:tcW w:w="1250" w:type="pct"/>
            <w:vMerge/>
            <w:tcBorders>
              <w:bottom w:val="single" w:sz="4" w:space="0" w:color="auto"/>
            </w:tcBorders>
          </w:tcPr>
          <w:p w14:paraId="01EC7392" w14:textId="77777777" w:rsidR="00215866" w:rsidRDefault="00215866" w:rsidP="005C6646">
            <w:pPr>
              <w:rPr>
                <w:rFonts w:ascii="Times New Roman" w:eastAsia="宋体" w:hAnsi="Times New Roman"/>
                <w:szCs w:val="21"/>
              </w:rPr>
            </w:pPr>
          </w:p>
        </w:tc>
        <w:tc>
          <w:tcPr>
            <w:tcW w:w="1250" w:type="pct"/>
            <w:tcBorders>
              <w:bottom w:val="single" w:sz="4" w:space="0" w:color="auto"/>
            </w:tcBorders>
          </w:tcPr>
          <w:p w14:paraId="671A60D5" w14:textId="6B40C480" w:rsidR="00215866" w:rsidRDefault="00215866" w:rsidP="005C6646">
            <w:pPr>
              <w:jc w:val="center"/>
              <w:rPr>
                <w:rFonts w:ascii="Times New Roman" w:eastAsia="宋体" w:hAnsi="Times New Roman"/>
                <w:szCs w:val="21"/>
              </w:rPr>
            </w:pPr>
            <w:r>
              <w:rPr>
                <w:rFonts w:ascii="Times New Roman" w:eastAsia="宋体" w:hAnsi="Times New Roman" w:hint="eastAsia"/>
                <w:szCs w:val="21"/>
              </w:rPr>
              <w:t>L</w:t>
            </w:r>
            <w:r w:rsidRPr="00215866">
              <w:rPr>
                <w:rFonts w:ascii="Times New Roman" w:eastAsia="宋体" w:hAnsi="Times New Roman" w:hint="eastAsia"/>
                <w:szCs w:val="21"/>
              </w:rPr>
              <w:t>arge</w:t>
            </w:r>
          </w:p>
        </w:tc>
        <w:tc>
          <w:tcPr>
            <w:tcW w:w="1250" w:type="pct"/>
            <w:tcBorders>
              <w:bottom w:val="single" w:sz="4" w:space="0" w:color="auto"/>
            </w:tcBorders>
          </w:tcPr>
          <w:p w14:paraId="7A01BF71" w14:textId="7B0A8CCB" w:rsidR="00215866" w:rsidRDefault="00215866" w:rsidP="005C6646">
            <w:pPr>
              <w:jc w:val="center"/>
              <w:rPr>
                <w:rFonts w:ascii="Times New Roman" w:eastAsia="宋体" w:hAnsi="Times New Roman"/>
                <w:szCs w:val="21"/>
              </w:rPr>
            </w:pPr>
            <w:r>
              <w:rPr>
                <w:rFonts w:ascii="Times New Roman" w:eastAsia="宋体" w:hAnsi="Times New Roman" w:hint="eastAsia"/>
                <w:szCs w:val="21"/>
              </w:rPr>
              <w:t>M</w:t>
            </w:r>
            <w:r w:rsidRPr="00215866">
              <w:rPr>
                <w:rFonts w:ascii="Times New Roman" w:eastAsia="宋体" w:hAnsi="Times New Roman" w:hint="eastAsia"/>
                <w:szCs w:val="21"/>
              </w:rPr>
              <w:t>edium</w:t>
            </w:r>
          </w:p>
        </w:tc>
        <w:tc>
          <w:tcPr>
            <w:tcW w:w="1250" w:type="pct"/>
            <w:tcBorders>
              <w:bottom w:val="single" w:sz="4" w:space="0" w:color="auto"/>
            </w:tcBorders>
          </w:tcPr>
          <w:p w14:paraId="301A50C1" w14:textId="3889516F" w:rsidR="00215866" w:rsidRDefault="00215866" w:rsidP="005C6646">
            <w:pPr>
              <w:jc w:val="center"/>
              <w:rPr>
                <w:rFonts w:ascii="Times New Roman" w:eastAsia="宋体" w:hAnsi="Times New Roman"/>
                <w:szCs w:val="21"/>
              </w:rPr>
            </w:pPr>
            <w:r>
              <w:rPr>
                <w:rFonts w:ascii="Times New Roman" w:eastAsia="宋体" w:hAnsi="Times New Roman" w:hint="eastAsia"/>
                <w:szCs w:val="21"/>
              </w:rPr>
              <w:t>S</w:t>
            </w:r>
            <w:r w:rsidRPr="00215866">
              <w:rPr>
                <w:rFonts w:ascii="Times New Roman" w:eastAsia="宋体" w:hAnsi="Times New Roman" w:hint="eastAsia"/>
                <w:szCs w:val="21"/>
              </w:rPr>
              <w:t>mall</w:t>
            </w:r>
          </w:p>
        </w:tc>
      </w:tr>
      <w:tr w:rsidR="00215866" w14:paraId="7A5EC0E3" w14:textId="77777777" w:rsidTr="005C6646">
        <w:tc>
          <w:tcPr>
            <w:tcW w:w="1250" w:type="pct"/>
            <w:tcBorders>
              <w:top w:val="single" w:sz="4" w:space="0" w:color="auto"/>
            </w:tcBorders>
          </w:tcPr>
          <w:p w14:paraId="0F3AB8F8" w14:textId="324FF280" w:rsidR="00215866" w:rsidRDefault="00215866" w:rsidP="005C6646">
            <w:pPr>
              <w:rPr>
                <w:rFonts w:ascii="Times New Roman" w:eastAsia="宋体" w:hAnsi="Times New Roman"/>
                <w:szCs w:val="21"/>
              </w:rPr>
            </w:pPr>
            <w:r w:rsidRPr="00215866">
              <w:rPr>
                <w:rFonts w:ascii="Times New Roman" w:eastAsia="宋体" w:hAnsi="Times New Roman" w:hint="eastAsia"/>
                <w:szCs w:val="21"/>
              </w:rPr>
              <w:lastRenderedPageBreak/>
              <w:t xml:space="preserve">Clinical </w:t>
            </w:r>
            <w:r>
              <w:rPr>
                <w:rFonts w:ascii="Times New Roman" w:eastAsia="宋体" w:hAnsi="Times New Roman" w:hint="eastAsia"/>
                <w:szCs w:val="21"/>
              </w:rPr>
              <w:t>e</w:t>
            </w:r>
            <w:r w:rsidRPr="00215866">
              <w:rPr>
                <w:rFonts w:ascii="Times New Roman" w:eastAsia="宋体" w:hAnsi="Times New Roman" w:hint="eastAsia"/>
                <w:szCs w:val="21"/>
              </w:rPr>
              <w:t>xperience</w:t>
            </w:r>
          </w:p>
        </w:tc>
        <w:tc>
          <w:tcPr>
            <w:tcW w:w="1250" w:type="pct"/>
            <w:tcBorders>
              <w:top w:val="single" w:sz="4" w:space="0" w:color="auto"/>
            </w:tcBorders>
          </w:tcPr>
          <w:p w14:paraId="5AD6C4DB" w14:textId="77777777" w:rsidR="00215866" w:rsidRDefault="00215866" w:rsidP="005C6646">
            <w:pPr>
              <w:jc w:val="center"/>
              <w:rPr>
                <w:rFonts w:ascii="Times New Roman" w:eastAsia="宋体" w:hAnsi="Times New Roman"/>
                <w:color w:val="000000"/>
                <w:szCs w:val="21"/>
              </w:rPr>
            </w:pPr>
            <w:r>
              <w:rPr>
                <w:rFonts w:ascii="Times New Roman" w:eastAsia="宋体" w:hAnsi="Times New Roman"/>
                <w:color w:val="000000"/>
                <w:szCs w:val="21"/>
              </w:rPr>
              <w:t>0.3</w:t>
            </w:r>
          </w:p>
        </w:tc>
        <w:tc>
          <w:tcPr>
            <w:tcW w:w="1250" w:type="pct"/>
            <w:tcBorders>
              <w:top w:val="single" w:sz="4" w:space="0" w:color="auto"/>
            </w:tcBorders>
          </w:tcPr>
          <w:p w14:paraId="7C4AD953" w14:textId="77777777" w:rsidR="00215866" w:rsidRDefault="00215866" w:rsidP="005C6646">
            <w:pPr>
              <w:jc w:val="center"/>
              <w:rPr>
                <w:rFonts w:ascii="Times New Roman" w:eastAsia="宋体" w:hAnsi="Times New Roman"/>
                <w:color w:val="000000"/>
                <w:szCs w:val="21"/>
              </w:rPr>
            </w:pPr>
            <w:r>
              <w:rPr>
                <w:rFonts w:ascii="Times New Roman" w:eastAsia="宋体" w:hAnsi="Times New Roman"/>
                <w:color w:val="000000"/>
                <w:szCs w:val="21"/>
              </w:rPr>
              <w:t>0.2</w:t>
            </w:r>
          </w:p>
        </w:tc>
        <w:tc>
          <w:tcPr>
            <w:tcW w:w="1250" w:type="pct"/>
            <w:tcBorders>
              <w:top w:val="single" w:sz="4" w:space="0" w:color="auto"/>
            </w:tcBorders>
          </w:tcPr>
          <w:p w14:paraId="5E804833" w14:textId="77777777" w:rsidR="00215866" w:rsidRDefault="00215866" w:rsidP="005C6646">
            <w:pPr>
              <w:jc w:val="center"/>
              <w:rPr>
                <w:rFonts w:ascii="Times New Roman" w:eastAsia="宋体" w:hAnsi="Times New Roman"/>
                <w:color w:val="000000"/>
                <w:szCs w:val="21"/>
              </w:rPr>
            </w:pPr>
            <w:r>
              <w:rPr>
                <w:rFonts w:ascii="Times New Roman" w:eastAsia="宋体" w:hAnsi="Times New Roman"/>
                <w:color w:val="000000"/>
                <w:szCs w:val="21"/>
              </w:rPr>
              <w:t>0.1</w:t>
            </w:r>
          </w:p>
        </w:tc>
      </w:tr>
      <w:tr w:rsidR="00215866" w14:paraId="387586E9" w14:textId="77777777" w:rsidTr="005C6646">
        <w:tc>
          <w:tcPr>
            <w:tcW w:w="1250" w:type="pct"/>
          </w:tcPr>
          <w:p w14:paraId="201AC80B" w14:textId="592AAE31" w:rsidR="00215866" w:rsidRDefault="00215866" w:rsidP="005C6646">
            <w:pPr>
              <w:rPr>
                <w:rFonts w:ascii="Times New Roman" w:eastAsia="宋体" w:hAnsi="Times New Roman"/>
                <w:szCs w:val="21"/>
              </w:rPr>
            </w:pPr>
            <w:r w:rsidRPr="00215866">
              <w:rPr>
                <w:rFonts w:ascii="Times New Roman" w:eastAsia="宋体" w:hAnsi="Times New Roman" w:hint="eastAsia"/>
                <w:szCs w:val="21"/>
              </w:rPr>
              <w:t>Theoretical analysis</w:t>
            </w:r>
          </w:p>
        </w:tc>
        <w:tc>
          <w:tcPr>
            <w:tcW w:w="1250" w:type="pct"/>
          </w:tcPr>
          <w:p w14:paraId="3E78FFF9" w14:textId="77777777" w:rsidR="00215866" w:rsidRDefault="00215866" w:rsidP="005C6646">
            <w:pPr>
              <w:jc w:val="center"/>
              <w:rPr>
                <w:rFonts w:ascii="Times New Roman" w:eastAsia="宋体" w:hAnsi="Times New Roman"/>
                <w:color w:val="000000"/>
                <w:szCs w:val="21"/>
              </w:rPr>
            </w:pPr>
            <w:r>
              <w:rPr>
                <w:rFonts w:ascii="Times New Roman" w:eastAsia="宋体" w:hAnsi="Times New Roman"/>
                <w:color w:val="000000"/>
                <w:szCs w:val="21"/>
              </w:rPr>
              <w:t>0.5</w:t>
            </w:r>
          </w:p>
        </w:tc>
        <w:tc>
          <w:tcPr>
            <w:tcW w:w="1250" w:type="pct"/>
          </w:tcPr>
          <w:p w14:paraId="4300D337" w14:textId="77777777" w:rsidR="00215866" w:rsidRDefault="00215866" w:rsidP="005C6646">
            <w:pPr>
              <w:jc w:val="center"/>
              <w:rPr>
                <w:rFonts w:ascii="Times New Roman" w:eastAsia="宋体" w:hAnsi="Times New Roman"/>
                <w:color w:val="000000"/>
                <w:szCs w:val="21"/>
              </w:rPr>
            </w:pPr>
            <w:r>
              <w:rPr>
                <w:rFonts w:ascii="Times New Roman" w:eastAsia="宋体" w:hAnsi="Times New Roman"/>
                <w:color w:val="000000"/>
                <w:szCs w:val="21"/>
              </w:rPr>
              <w:t>0.4</w:t>
            </w:r>
          </w:p>
        </w:tc>
        <w:tc>
          <w:tcPr>
            <w:tcW w:w="1250" w:type="pct"/>
          </w:tcPr>
          <w:p w14:paraId="11B3C411" w14:textId="77777777" w:rsidR="00215866" w:rsidRDefault="00215866" w:rsidP="005C6646">
            <w:pPr>
              <w:jc w:val="center"/>
              <w:rPr>
                <w:rFonts w:ascii="Times New Roman" w:eastAsia="宋体" w:hAnsi="Times New Roman"/>
                <w:color w:val="000000"/>
                <w:szCs w:val="21"/>
              </w:rPr>
            </w:pPr>
            <w:r>
              <w:rPr>
                <w:rFonts w:ascii="Times New Roman" w:eastAsia="宋体" w:hAnsi="Times New Roman"/>
                <w:color w:val="000000"/>
                <w:szCs w:val="21"/>
              </w:rPr>
              <w:t>0.3</w:t>
            </w:r>
          </w:p>
        </w:tc>
      </w:tr>
      <w:tr w:rsidR="00215866" w14:paraId="1431D592" w14:textId="77777777" w:rsidTr="005C6646">
        <w:tc>
          <w:tcPr>
            <w:tcW w:w="1250" w:type="pct"/>
          </w:tcPr>
          <w:p w14:paraId="0FC55E1B" w14:textId="5861C9AA" w:rsidR="00215866" w:rsidRDefault="00215866" w:rsidP="00215866">
            <w:pPr>
              <w:jc w:val="left"/>
              <w:rPr>
                <w:rFonts w:ascii="Times New Roman" w:eastAsia="宋体" w:hAnsi="Times New Roman"/>
                <w:szCs w:val="21"/>
              </w:rPr>
            </w:pPr>
            <w:r w:rsidRPr="00215866">
              <w:rPr>
                <w:rFonts w:ascii="Times New Roman" w:eastAsia="宋体" w:hAnsi="Times New Roman" w:hint="eastAsia"/>
                <w:szCs w:val="21"/>
              </w:rPr>
              <w:t>Domestic and international related literature</w:t>
            </w:r>
          </w:p>
        </w:tc>
        <w:tc>
          <w:tcPr>
            <w:tcW w:w="1250" w:type="pct"/>
          </w:tcPr>
          <w:p w14:paraId="21B7F3E6" w14:textId="77777777" w:rsidR="00215866" w:rsidRDefault="00215866" w:rsidP="005C6646">
            <w:pPr>
              <w:jc w:val="center"/>
              <w:rPr>
                <w:rFonts w:ascii="Times New Roman" w:eastAsia="宋体" w:hAnsi="Times New Roman"/>
                <w:color w:val="000000"/>
                <w:szCs w:val="21"/>
              </w:rPr>
            </w:pPr>
            <w:r>
              <w:rPr>
                <w:rFonts w:ascii="Times New Roman" w:eastAsia="宋体" w:hAnsi="Times New Roman"/>
                <w:color w:val="000000"/>
                <w:szCs w:val="21"/>
              </w:rPr>
              <w:t>0.1</w:t>
            </w:r>
          </w:p>
        </w:tc>
        <w:tc>
          <w:tcPr>
            <w:tcW w:w="1250" w:type="pct"/>
          </w:tcPr>
          <w:p w14:paraId="291479F9" w14:textId="77777777" w:rsidR="00215866" w:rsidRDefault="00215866" w:rsidP="005C6646">
            <w:pPr>
              <w:jc w:val="center"/>
              <w:rPr>
                <w:rFonts w:ascii="Times New Roman" w:eastAsia="宋体" w:hAnsi="Times New Roman"/>
                <w:color w:val="000000"/>
                <w:szCs w:val="21"/>
              </w:rPr>
            </w:pPr>
            <w:r>
              <w:rPr>
                <w:rFonts w:ascii="Times New Roman" w:eastAsia="宋体" w:hAnsi="Times New Roman"/>
                <w:color w:val="000000"/>
                <w:szCs w:val="21"/>
              </w:rPr>
              <w:t>0.1</w:t>
            </w:r>
          </w:p>
        </w:tc>
        <w:tc>
          <w:tcPr>
            <w:tcW w:w="1250" w:type="pct"/>
          </w:tcPr>
          <w:p w14:paraId="119820DF" w14:textId="77777777" w:rsidR="00215866" w:rsidRDefault="00215866" w:rsidP="005C6646">
            <w:pPr>
              <w:jc w:val="center"/>
              <w:rPr>
                <w:rFonts w:ascii="Times New Roman" w:eastAsia="宋体" w:hAnsi="Times New Roman"/>
                <w:color w:val="000000"/>
                <w:szCs w:val="21"/>
              </w:rPr>
            </w:pPr>
            <w:r>
              <w:rPr>
                <w:rFonts w:ascii="Times New Roman" w:eastAsia="宋体" w:hAnsi="Times New Roman"/>
                <w:color w:val="000000"/>
                <w:szCs w:val="21"/>
              </w:rPr>
              <w:t>0.1</w:t>
            </w:r>
          </w:p>
        </w:tc>
      </w:tr>
      <w:tr w:rsidR="00215866" w14:paraId="684B99FC" w14:textId="77777777" w:rsidTr="005C6646">
        <w:tc>
          <w:tcPr>
            <w:tcW w:w="1250" w:type="pct"/>
          </w:tcPr>
          <w:p w14:paraId="56DAEB40" w14:textId="2DE618EC" w:rsidR="00215866" w:rsidRDefault="00215866" w:rsidP="005C6646">
            <w:pPr>
              <w:rPr>
                <w:rFonts w:ascii="Times New Roman" w:eastAsia="宋体" w:hAnsi="Times New Roman"/>
                <w:szCs w:val="21"/>
              </w:rPr>
            </w:pPr>
            <w:r w:rsidRPr="00215866">
              <w:rPr>
                <w:rFonts w:ascii="Times New Roman" w:eastAsia="宋体" w:hAnsi="Times New Roman" w:hint="eastAsia"/>
                <w:szCs w:val="21"/>
              </w:rPr>
              <w:t>Subjective judgment</w:t>
            </w:r>
          </w:p>
        </w:tc>
        <w:tc>
          <w:tcPr>
            <w:tcW w:w="1250" w:type="pct"/>
          </w:tcPr>
          <w:p w14:paraId="277FCC58" w14:textId="77777777" w:rsidR="00215866" w:rsidRDefault="00215866" w:rsidP="005C6646">
            <w:pPr>
              <w:jc w:val="center"/>
              <w:rPr>
                <w:rFonts w:ascii="Times New Roman" w:eastAsia="宋体" w:hAnsi="Times New Roman"/>
                <w:color w:val="000000"/>
                <w:szCs w:val="21"/>
              </w:rPr>
            </w:pPr>
            <w:r>
              <w:rPr>
                <w:rFonts w:ascii="Times New Roman" w:eastAsia="宋体" w:hAnsi="Times New Roman"/>
                <w:color w:val="000000"/>
                <w:szCs w:val="21"/>
              </w:rPr>
              <w:t>0.1</w:t>
            </w:r>
          </w:p>
        </w:tc>
        <w:tc>
          <w:tcPr>
            <w:tcW w:w="1250" w:type="pct"/>
          </w:tcPr>
          <w:p w14:paraId="6CCF1A7E" w14:textId="77777777" w:rsidR="00215866" w:rsidRDefault="00215866" w:rsidP="005C6646">
            <w:pPr>
              <w:jc w:val="center"/>
              <w:rPr>
                <w:rFonts w:ascii="Times New Roman" w:eastAsia="宋体" w:hAnsi="Times New Roman"/>
                <w:color w:val="000000"/>
                <w:szCs w:val="21"/>
              </w:rPr>
            </w:pPr>
            <w:r>
              <w:rPr>
                <w:rFonts w:ascii="Times New Roman" w:eastAsia="宋体" w:hAnsi="Times New Roman"/>
                <w:color w:val="000000"/>
                <w:szCs w:val="21"/>
              </w:rPr>
              <w:t>0.1</w:t>
            </w:r>
          </w:p>
        </w:tc>
        <w:tc>
          <w:tcPr>
            <w:tcW w:w="1250" w:type="pct"/>
          </w:tcPr>
          <w:p w14:paraId="60383B66" w14:textId="77777777" w:rsidR="00215866" w:rsidRDefault="00215866" w:rsidP="005C6646">
            <w:pPr>
              <w:jc w:val="center"/>
              <w:rPr>
                <w:rFonts w:ascii="Times New Roman" w:eastAsia="宋体" w:hAnsi="Times New Roman"/>
                <w:color w:val="000000"/>
                <w:szCs w:val="21"/>
              </w:rPr>
            </w:pPr>
            <w:r>
              <w:rPr>
                <w:rFonts w:ascii="Times New Roman" w:eastAsia="宋体" w:hAnsi="Times New Roman"/>
                <w:color w:val="000000"/>
                <w:szCs w:val="21"/>
              </w:rPr>
              <w:t>0.1</w:t>
            </w:r>
          </w:p>
        </w:tc>
      </w:tr>
    </w:tbl>
    <w:p w14:paraId="375F41E6" w14:textId="47E140FD" w:rsidR="00215866" w:rsidRPr="00336510" w:rsidRDefault="00215866" w:rsidP="00215866">
      <w:pPr>
        <w:spacing w:beforeLines="50" w:before="156" w:line="300" w:lineRule="auto"/>
        <w:rPr>
          <w:rFonts w:ascii="Times New Roman" w:eastAsia="宋体" w:hAnsi="Times New Roman" w:cs="Times New Roman"/>
          <w:szCs w:val="21"/>
        </w:rPr>
      </w:pPr>
      <w:r>
        <w:rPr>
          <w:rFonts w:ascii="Times New Roman" w:eastAsia="宋体" w:hAnsi="Times New Roman" w:cs="Times New Roman" w:hint="eastAsia"/>
          <w:szCs w:val="21"/>
        </w:rPr>
        <w:t>Table S3.</w:t>
      </w:r>
      <w:r w:rsidRPr="00336510">
        <w:rPr>
          <w:rFonts w:ascii="Times New Roman" w:eastAsia="宋体" w:hAnsi="Times New Roman" w:cs="Times New Roman" w:hint="eastAsia"/>
          <w:szCs w:val="21"/>
        </w:rPr>
        <w:t xml:space="preserve"> </w:t>
      </w:r>
      <w:r w:rsidRPr="00215866">
        <w:rPr>
          <w:rFonts w:ascii="Times New Roman" w:eastAsia="宋体" w:hAnsi="Times New Roman" w:cs="Times New Roman" w:hint="eastAsia"/>
          <w:szCs w:val="21"/>
        </w:rPr>
        <w:t>Scale for assigning expert familiarity</w:t>
      </w:r>
    </w:p>
    <w:tbl>
      <w:tblPr>
        <w:tblStyle w:val="11"/>
        <w:tblW w:w="0" w:type="auto"/>
        <w:tblLook w:val="04A0" w:firstRow="1" w:lastRow="0" w:firstColumn="1" w:lastColumn="0" w:noHBand="0" w:noVBand="1"/>
      </w:tblPr>
      <w:tblGrid>
        <w:gridCol w:w="1417"/>
        <w:gridCol w:w="1349"/>
        <w:gridCol w:w="1361"/>
        <w:gridCol w:w="1361"/>
        <w:gridCol w:w="1415"/>
        <w:gridCol w:w="1403"/>
      </w:tblGrid>
      <w:tr w:rsidR="00215866" w:rsidRPr="00336510" w14:paraId="0378AF9D" w14:textId="77777777" w:rsidTr="005C6646">
        <w:trPr>
          <w:cnfStyle w:val="100000000000" w:firstRow="1" w:lastRow="0" w:firstColumn="0" w:lastColumn="0" w:oddVBand="0" w:evenVBand="0" w:oddHBand="0" w:evenHBand="0" w:firstRowFirstColumn="0" w:firstRowLastColumn="0" w:lastRowFirstColumn="0" w:lastRowLastColumn="0"/>
        </w:trPr>
        <w:tc>
          <w:tcPr>
            <w:tcW w:w="1510" w:type="dxa"/>
            <w:vAlign w:val="center"/>
          </w:tcPr>
          <w:p w14:paraId="5C6FD6DD" w14:textId="5A629884" w:rsidR="00215866" w:rsidRPr="00336510" w:rsidRDefault="00215866" w:rsidP="005C6646">
            <w:pPr>
              <w:spacing w:line="300" w:lineRule="auto"/>
              <w:jc w:val="center"/>
            </w:pPr>
            <w:r>
              <w:rPr>
                <w:rFonts w:hint="eastAsia"/>
              </w:rPr>
              <w:t>D</w:t>
            </w:r>
            <w:r w:rsidRPr="00215866">
              <w:rPr>
                <w:rFonts w:hint="eastAsia"/>
              </w:rPr>
              <w:t>egree of familiarity</w:t>
            </w:r>
          </w:p>
        </w:tc>
        <w:tc>
          <w:tcPr>
            <w:tcW w:w="1510" w:type="dxa"/>
            <w:vAlign w:val="center"/>
          </w:tcPr>
          <w:p w14:paraId="4992D2F9" w14:textId="535AF25E" w:rsidR="00215866" w:rsidRPr="00336510" w:rsidRDefault="00215866" w:rsidP="005C6646">
            <w:pPr>
              <w:spacing w:line="300" w:lineRule="auto"/>
              <w:jc w:val="center"/>
            </w:pPr>
            <w:r w:rsidRPr="00215866">
              <w:rPr>
                <w:rFonts w:hint="eastAsia"/>
              </w:rPr>
              <w:t>Very familiar</w:t>
            </w:r>
          </w:p>
        </w:tc>
        <w:tc>
          <w:tcPr>
            <w:tcW w:w="1510" w:type="dxa"/>
            <w:vAlign w:val="center"/>
          </w:tcPr>
          <w:p w14:paraId="20B46982" w14:textId="7936CD43" w:rsidR="00215866" w:rsidRPr="00336510" w:rsidRDefault="00215866" w:rsidP="005C6646">
            <w:pPr>
              <w:spacing w:line="300" w:lineRule="auto"/>
              <w:jc w:val="center"/>
            </w:pPr>
            <w:r w:rsidRPr="00215866">
              <w:rPr>
                <w:rFonts w:hint="eastAsia"/>
              </w:rPr>
              <w:t>Familiar</w:t>
            </w:r>
          </w:p>
        </w:tc>
        <w:tc>
          <w:tcPr>
            <w:tcW w:w="1510" w:type="dxa"/>
            <w:vAlign w:val="center"/>
          </w:tcPr>
          <w:p w14:paraId="44406BE7" w14:textId="266585AC" w:rsidR="00215866" w:rsidRPr="00336510" w:rsidRDefault="00111D9F" w:rsidP="005C6646">
            <w:pPr>
              <w:spacing w:line="300" w:lineRule="auto"/>
              <w:jc w:val="center"/>
            </w:pPr>
            <w:r w:rsidRPr="00111D9F">
              <w:rPr>
                <w:rFonts w:hint="eastAsia"/>
              </w:rPr>
              <w:t>Average</w:t>
            </w:r>
          </w:p>
        </w:tc>
        <w:tc>
          <w:tcPr>
            <w:tcW w:w="1510" w:type="dxa"/>
            <w:vAlign w:val="center"/>
          </w:tcPr>
          <w:p w14:paraId="7678684A" w14:textId="1D395656" w:rsidR="00215866" w:rsidRPr="00336510" w:rsidRDefault="00111D9F" w:rsidP="005C6646">
            <w:pPr>
              <w:spacing w:line="300" w:lineRule="auto"/>
              <w:jc w:val="center"/>
            </w:pPr>
            <w:r w:rsidRPr="00111D9F">
              <w:rPr>
                <w:rFonts w:hint="eastAsia"/>
              </w:rPr>
              <w:t>Unfamiliar</w:t>
            </w:r>
          </w:p>
        </w:tc>
        <w:tc>
          <w:tcPr>
            <w:tcW w:w="1510" w:type="dxa"/>
            <w:vAlign w:val="center"/>
          </w:tcPr>
          <w:p w14:paraId="0445C3E4" w14:textId="194F06D4" w:rsidR="00215866" w:rsidRPr="00336510" w:rsidRDefault="00111D9F" w:rsidP="005C6646">
            <w:pPr>
              <w:spacing w:line="300" w:lineRule="auto"/>
              <w:jc w:val="center"/>
            </w:pPr>
            <w:r w:rsidRPr="00111D9F">
              <w:rPr>
                <w:rFonts w:hint="eastAsia"/>
              </w:rPr>
              <w:t>Very unfamiliar</w:t>
            </w:r>
          </w:p>
        </w:tc>
      </w:tr>
      <w:tr w:rsidR="00215866" w:rsidRPr="00336510" w14:paraId="3F22C8A6" w14:textId="77777777" w:rsidTr="005C6646">
        <w:tc>
          <w:tcPr>
            <w:tcW w:w="1510" w:type="dxa"/>
            <w:vAlign w:val="center"/>
          </w:tcPr>
          <w:p w14:paraId="47F5CCD6" w14:textId="14BF35CA" w:rsidR="00215866" w:rsidRPr="00336510" w:rsidRDefault="00215866" w:rsidP="005C6646">
            <w:pPr>
              <w:spacing w:line="300" w:lineRule="auto"/>
              <w:jc w:val="center"/>
            </w:pPr>
            <w:r w:rsidRPr="00215866">
              <w:rPr>
                <w:rFonts w:hint="eastAsia"/>
              </w:rPr>
              <w:t>Expert self-assessment</w:t>
            </w:r>
          </w:p>
        </w:tc>
        <w:tc>
          <w:tcPr>
            <w:tcW w:w="1510" w:type="dxa"/>
            <w:vAlign w:val="center"/>
          </w:tcPr>
          <w:p w14:paraId="3BC00D6D" w14:textId="77777777" w:rsidR="00215866" w:rsidRPr="00336510" w:rsidRDefault="00215866" w:rsidP="005C6646">
            <w:pPr>
              <w:spacing w:line="300" w:lineRule="auto"/>
              <w:jc w:val="center"/>
            </w:pPr>
            <w:r>
              <w:rPr>
                <w:rFonts w:hint="eastAsia"/>
              </w:rPr>
              <w:t>1.0</w:t>
            </w:r>
          </w:p>
        </w:tc>
        <w:tc>
          <w:tcPr>
            <w:tcW w:w="1510" w:type="dxa"/>
            <w:vAlign w:val="center"/>
          </w:tcPr>
          <w:p w14:paraId="51CFE6B6" w14:textId="77777777" w:rsidR="00215866" w:rsidRPr="00336510" w:rsidRDefault="00215866" w:rsidP="005C6646">
            <w:pPr>
              <w:spacing w:line="300" w:lineRule="auto"/>
              <w:jc w:val="center"/>
            </w:pPr>
            <w:r>
              <w:rPr>
                <w:rFonts w:hint="eastAsia"/>
              </w:rPr>
              <w:t>0.8</w:t>
            </w:r>
          </w:p>
        </w:tc>
        <w:tc>
          <w:tcPr>
            <w:tcW w:w="1510" w:type="dxa"/>
            <w:vAlign w:val="center"/>
          </w:tcPr>
          <w:p w14:paraId="2FD2C556" w14:textId="77777777" w:rsidR="00215866" w:rsidRPr="00336510" w:rsidRDefault="00215866" w:rsidP="005C6646">
            <w:pPr>
              <w:spacing w:line="300" w:lineRule="auto"/>
              <w:jc w:val="center"/>
            </w:pPr>
            <w:r>
              <w:rPr>
                <w:rFonts w:hint="eastAsia"/>
              </w:rPr>
              <w:t>0.6</w:t>
            </w:r>
          </w:p>
        </w:tc>
        <w:tc>
          <w:tcPr>
            <w:tcW w:w="1510" w:type="dxa"/>
            <w:vAlign w:val="center"/>
          </w:tcPr>
          <w:p w14:paraId="43E93953" w14:textId="77777777" w:rsidR="00215866" w:rsidRPr="00336510" w:rsidRDefault="00215866" w:rsidP="005C6646">
            <w:pPr>
              <w:spacing w:line="300" w:lineRule="auto"/>
              <w:jc w:val="center"/>
            </w:pPr>
            <w:r>
              <w:rPr>
                <w:rFonts w:hint="eastAsia"/>
              </w:rPr>
              <w:t>0.4</w:t>
            </w:r>
          </w:p>
        </w:tc>
        <w:tc>
          <w:tcPr>
            <w:tcW w:w="1510" w:type="dxa"/>
            <w:vAlign w:val="center"/>
          </w:tcPr>
          <w:p w14:paraId="6549111F" w14:textId="77777777" w:rsidR="00215866" w:rsidRPr="00336510" w:rsidRDefault="00215866" w:rsidP="005C6646">
            <w:pPr>
              <w:spacing w:line="300" w:lineRule="auto"/>
              <w:jc w:val="center"/>
            </w:pPr>
            <w:r>
              <w:rPr>
                <w:rFonts w:hint="eastAsia"/>
              </w:rPr>
              <w:t>0.2</w:t>
            </w:r>
          </w:p>
        </w:tc>
      </w:tr>
    </w:tbl>
    <w:p w14:paraId="46A68818" w14:textId="77777777" w:rsidR="00215866" w:rsidRDefault="00215866" w:rsidP="00224AF4">
      <w:pPr>
        <w:rPr>
          <w:rFonts w:ascii="Times New Roman" w:hAnsi="Times New Roman" w:cs="Times New Roman" w:hint="eastAsia"/>
        </w:rPr>
      </w:pPr>
    </w:p>
    <w:p w14:paraId="4727743F" w14:textId="706DD7AB" w:rsidR="002424C1" w:rsidRPr="002424C1" w:rsidRDefault="002424C1" w:rsidP="00224AF4">
      <w:pPr>
        <w:rPr>
          <w:rFonts w:ascii="Times New Roman" w:hAnsi="Times New Roman" w:cs="Times New Roman"/>
          <w:b/>
          <w:bCs/>
        </w:rPr>
      </w:pPr>
      <w:r w:rsidRPr="002424C1">
        <w:rPr>
          <w:rFonts w:ascii="Times New Roman" w:hAnsi="Times New Roman" w:cs="Times New Roman" w:hint="eastAsia"/>
          <w:b/>
          <w:bCs/>
        </w:rPr>
        <w:t>Basic information</w:t>
      </w:r>
    </w:p>
    <w:p w14:paraId="3C9BD7E4" w14:textId="16DDCCFB" w:rsidR="002424C1" w:rsidRDefault="002424C1" w:rsidP="00224AF4">
      <w:pPr>
        <w:rPr>
          <w:rFonts w:ascii="Times New Roman" w:hAnsi="Times New Roman" w:cs="Times New Roman"/>
        </w:rPr>
      </w:pPr>
      <w:r w:rsidRPr="002424C1">
        <w:rPr>
          <w:rFonts w:ascii="Times New Roman" w:hAnsi="Times New Roman" w:cs="Times New Roman" w:hint="eastAsia"/>
        </w:rPr>
        <w:t>Two rounds of expert consultation were conducted for this study. In the first round, 15 questionnaires were distributed and 15 were returned, with a 100% return rate; in the second round, 8 questionnaires were distributed and 8 were returned, with a 100% return rate. The average age of the experts was 42 years old, and the range of years of service was 10-39 years. The research areas of the invited experts were oncology nursing, surgical nursing, oncology, and psychology. See Table</w:t>
      </w:r>
      <w:r>
        <w:rPr>
          <w:rFonts w:ascii="Times New Roman" w:hAnsi="Times New Roman" w:cs="Times New Roman" w:hint="eastAsia"/>
        </w:rPr>
        <w:t xml:space="preserve"> S</w:t>
      </w:r>
      <w:r w:rsidR="00111D9F">
        <w:rPr>
          <w:rFonts w:ascii="Times New Roman" w:hAnsi="Times New Roman" w:cs="Times New Roman" w:hint="eastAsia"/>
        </w:rPr>
        <w:t>4</w:t>
      </w:r>
      <w:r w:rsidRPr="002424C1">
        <w:rPr>
          <w:rFonts w:ascii="Times New Roman" w:hAnsi="Times New Roman" w:cs="Times New Roman" w:hint="eastAsia"/>
        </w:rPr>
        <w:t>.</w:t>
      </w:r>
    </w:p>
    <w:p w14:paraId="1A30A90F" w14:textId="45E7120E" w:rsidR="009A71D9" w:rsidRPr="00353F7A" w:rsidRDefault="009A71D9" w:rsidP="003D588D">
      <w:pPr>
        <w:spacing w:beforeLines="50" w:before="156"/>
        <w:rPr>
          <w:rFonts w:ascii="Times New Roman" w:eastAsia="宋体" w:hAnsi="Times New Roman" w:cs="Times New Roman"/>
          <w:szCs w:val="21"/>
        </w:rPr>
      </w:pPr>
      <w:r>
        <w:rPr>
          <w:rFonts w:ascii="Times New Roman" w:eastAsia="宋体" w:hAnsi="Times New Roman" w:cs="Times New Roman" w:hint="eastAsia"/>
          <w:szCs w:val="21"/>
        </w:rPr>
        <w:t>Table S</w:t>
      </w:r>
      <w:r w:rsidR="00111D9F">
        <w:rPr>
          <w:rFonts w:ascii="Times New Roman" w:eastAsia="宋体" w:hAnsi="Times New Roman" w:cs="Times New Roman" w:hint="eastAsia"/>
          <w:szCs w:val="21"/>
        </w:rPr>
        <w:t>4</w:t>
      </w:r>
      <w:r>
        <w:rPr>
          <w:rFonts w:ascii="Times New Roman" w:eastAsia="宋体" w:hAnsi="Times New Roman" w:cs="Times New Roman" w:hint="eastAsia"/>
          <w:szCs w:val="21"/>
        </w:rPr>
        <w:t>. Basic information on experts</w:t>
      </w:r>
    </w:p>
    <w:tbl>
      <w:tblPr>
        <w:tblStyle w:val="11"/>
        <w:tblW w:w="5547" w:type="pct"/>
        <w:jc w:val="center"/>
        <w:tblLook w:val="04A0" w:firstRow="1" w:lastRow="0" w:firstColumn="1" w:lastColumn="0" w:noHBand="0" w:noVBand="1"/>
      </w:tblPr>
      <w:tblGrid>
        <w:gridCol w:w="1131"/>
        <w:gridCol w:w="1149"/>
        <w:gridCol w:w="1590"/>
        <w:gridCol w:w="2260"/>
        <w:gridCol w:w="1668"/>
        <w:gridCol w:w="1417"/>
      </w:tblGrid>
      <w:tr w:rsidR="003D588D" w:rsidRPr="00353F7A" w14:paraId="7A8F9F0C" w14:textId="77777777" w:rsidTr="003D588D">
        <w:trPr>
          <w:cnfStyle w:val="100000000000" w:firstRow="1" w:lastRow="0" w:firstColumn="0" w:lastColumn="0" w:oddVBand="0" w:evenVBand="0" w:oddHBand="0" w:evenHBand="0" w:firstRowFirstColumn="0" w:firstRowLastColumn="0" w:lastRowFirstColumn="0" w:lastRowLastColumn="0"/>
          <w:jc w:val="center"/>
        </w:trPr>
        <w:tc>
          <w:tcPr>
            <w:tcW w:w="614" w:type="pct"/>
            <w:vAlign w:val="center"/>
          </w:tcPr>
          <w:p w14:paraId="57D265DC" w14:textId="7F58679C" w:rsidR="009A71D9" w:rsidRPr="00353F7A" w:rsidRDefault="009A71D9" w:rsidP="003D588D">
            <w:pPr>
              <w:jc w:val="center"/>
            </w:pPr>
            <w:r>
              <w:rPr>
                <w:rFonts w:hint="eastAsia"/>
              </w:rPr>
              <w:t>N</w:t>
            </w:r>
            <w:r w:rsidRPr="009A71D9">
              <w:rPr>
                <w:rFonts w:hint="eastAsia"/>
              </w:rPr>
              <w:t>umber</w:t>
            </w:r>
          </w:p>
        </w:tc>
        <w:tc>
          <w:tcPr>
            <w:tcW w:w="622" w:type="pct"/>
            <w:vAlign w:val="center"/>
          </w:tcPr>
          <w:p w14:paraId="3D9A98B7" w14:textId="76EAA0A0" w:rsidR="009A71D9" w:rsidRPr="00353F7A" w:rsidRDefault="009A71D9" w:rsidP="003D588D">
            <w:pPr>
              <w:jc w:val="center"/>
            </w:pPr>
            <w:r>
              <w:rPr>
                <w:rFonts w:hint="eastAsia"/>
              </w:rPr>
              <w:t>Age(years)</w:t>
            </w:r>
          </w:p>
        </w:tc>
        <w:tc>
          <w:tcPr>
            <w:tcW w:w="863" w:type="pct"/>
            <w:vAlign w:val="center"/>
          </w:tcPr>
          <w:p w14:paraId="6EE17E9E" w14:textId="3A255B4A" w:rsidR="009A71D9" w:rsidRPr="00353F7A" w:rsidRDefault="006E7E43" w:rsidP="003D588D">
            <w:pPr>
              <w:jc w:val="center"/>
            </w:pPr>
            <w:r>
              <w:rPr>
                <w:rFonts w:hint="eastAsia"/>
              </w:rPr>
              <w:t>E</w:t>
            </w:r>
            <w:r w:rsidRPr="006E7E43">
              <w:rPr>
                <w:rFonts w:hint="eastAsia"/>
              </w:rPr>
              <w:t>ducation level</w:t>
            </w:r>
          </w:p>
        </w:tc>
        <w:tc>
          <w:tcPr>
            <w:tcW w:w="1226" w:type="pct"/>
            <w:vAlign w:val="center"/>
          </w:tcPr>
          <w:p w14:paraId="5BC360F1" w14:textId="32344138" w:rsidR="009A71D9" w:rsidRPr="00353F7A" w:rsidRDefault="006E7E43" w:rsidP="003D588D">
            <w:pPr>
              <w:ind w:firstLineChars="100" w:firstLine="210"/>
              <w:jc w:val="center"/>
            </w:pPr>
            <w:r>
              <w:rPr>
                <w:rFonts w:hint="eastAsia"/>
              </w:rPr>
              <w:t>T</w:t>
            </w:r>
            <w:r w:rsidRPr="006E7E43">
              <w:rPr>
                <w:rFonts w:hint="eastAsia"/>
              </w:rPr>
              <w:t>itle</w:t>
            </w:r>
          </w:p>
        </w:tc>
        <w:tc>
          <w:tcPr>
            <w:tcW w:w="905" w:type="pct"/>
            <w:vAlign w:val="center"/>
          </w:tcPr>
          <w:p w14:paraId="716AECF7" w14:textId="5A29B8E9" w:rsidR="009A71D9" w:rsidRPr="00353F7A" w:rsidRDefault="006E7E43" w:rsidP="003D588D">
            <w:pPr>
              <w:jc w:val="center"/>
            </w:pPr>
            <w:r w:rsidRPr="006E7E43">
              <w:rPr>
                <w:rFonts w:hint="eastAsia"/>
              </w:rPr>
              <w:t>Field of work</w:t>
            </w:r>
          </w:p>
        </w:tc>
        <w:tc>
          <w:tcPr>
            <w:tcW w:w="769" w:type="pct"/>
            <w:vAlign w:val="center"/>
          </w:tcPr>
          <w:p w14:paraId="2E11C3C1" w14:textId="4A2C7BDB" w:rsidR="009A71D9" w:rsidRPr="00353F7A" w:rsidRDefault="006E7E43" w:rsidP="003D588D">
            <w:pPr>
              <w:jc w:val="center"/>
            </w:pPr>
            <w:r>
              <w:rPr>
                <w:rFonts w:hint="eastAsia"/>
              </w:rPr>
              <w:t>Y</w:t>
            </w:r>
            <w:r w:rsidRPr="006E7E43">
              <w:rPr>
                <w:rFonts w:hint="eastAsia"/>
              </w:rPr>
              <w:t>ears of experience</w:t>
            </w:r>
          </w:p>
        </w:tc>
      </w:tr>
      <w:tr w:rsidR="003D588D" w:rsidRPr="00353F7A" w14:paraId="144BA074" w14:textId="77777777" w:rsidTr="003D588D">
        <w:trPr>
          <w:jc w:val="center"/>
        </w:trPr>
        <w:tc>
          <w:tcPr>
            <w:tcW w:w="614" w:type="pct"/>
            <w:vAlign w:val="center"/>
          </w:tcPr>
          <w:p w14:paraId="72D58AB0" w14:textId="77777777" w:rsidR="009A71D9" w:rsidRPr="00353F7A" w:rsidRDefault="009A71D9" w:rsidP="003D588D">
            <w:pPr>
              <w:jc w:val="center"/>
            </w:pPr>
            <w:r w:rsidRPr="00353F7A">
              <w:t>1</w:t>
            </w:r>
          </w:p>
        </w:tc>
        <w:tc>
          <w:tcPr>
            <w:tcW w:w="622" w:type="pct"/>
            <w:vAlign w:val="center"/>
          </w:tcPr>
          <w:p w14:paraId="0536818B" w14:textId="77777777" w:rsidR="009A71D9" w:rsidRPr="00353F7A" w:rsidRDefault="009A71D9" w:rsidP="003D588D">
            <w:pPr>
              <w:jc w:val="center"/>
            </w:pPr>
            <w:r w:rsidRPr="00353F7A">
              <w:t>38</w:t>
            </w:r>
          </w:p>
        </w:tc>
        <w:tc>
          <w:tcPr>
            <w:tcW w:w="863" w:type="pct"/>
            <w:vAlign w:val="center"/>
          </w:tcPr>
          <w:p w14:paraId="171471DD" w14:textId="673C67BB" w:rsidR="009A71D9" w:rsidRPr="00353F7A" w:rsidRDefault="006E7E43" w:rsidP="003D588D">
            <w:pPr>
              <w:jc w:val="center"/>
            </w:pPr>
            <w:r>
              <w:rPr>
                <w:rFonts w:hint="eastAsia"/>
              </w:rPr>
              <w:t>U</w:t>
            </w:r>
            <w:r w:rsidRPr="006E7E43">
              <w:rPr>
                <w:rFonts w:hint="eastAsia"/>
              </w:rPr>
              <w:t>ndergraduate</w:t>
            </w:r>
          </w:p>
        </w:tc>
        <w:tc>
          <w:tcPr>
            <w:tcW w:w="1226" w:type="pct"/>
            <w:vAlign w:val="center"/>
          </w:tcPr>
          <w:p w14:paraId="0660DFE3" w14:textId="580D941B" w:rsidR="009A71D9" w:rsidRPr="00353F7A" w:rsidRDefault="006E7E43" w:rsidP="003D588D">
            <w:pPr>
              <w:jc w:val="center"/>
            </w:pPr>
            <w:r w:rsidRPr="006E7E43">
              <w:rPr>
                <w:rFonts w:hint="eastAsia"/>
              </w:rPr>
              <w:t xml:space="preserve">Associate </w:t>
            </w:r>
            <w:r>
              <w:rPr>
                <w:rFonts w:hint="eastAsia"/>
              </w:rPr>
              <w:t>c</w:t>
            </w:r>
            <w:r w:rsidRPr="006E7E43">
              <w:rPr>
                <w:rFonts w:hint="eastAsia"/>
              </w:rPr>
              <w:t xml:space="preserve">hief </w:t>
            </w:r>
            <w:r>
              <w:rPr>
                <w:rFonts w:hint="eastAsia"/>
              </w:rPr>
              <w:t>n</w:t>
            </w:r>
            <w:r w:rsidRPr="006E7E43">
              <w:rPr>
                <w:rFonts w:hint="eastAsia"/>
              </w:rPr>
              <w:t>urse</w:t>
            </w:r>
          </w:p>
        </w:tc>
        <w:tc>
          <w:tcPr>
            <w:tcW w:w="905" w:type="pct"/>
            <w:vAlign w:val="center"/>
          </w:tcPr>
          <w:p w14:paraId="4D79CE92" w14:textId="3AB8F1B6" w:rsidR="009A71D9" w:rsidRPr="00353F7A" w:rsidRDefault="006E7E43" w:rsidP="003D588D">
            <w:pPr>
              <w:jc w:val="center"/>
            </w:pPr>
            <w:r>
              <w:rPr>
                <w:rFonts w:hint="eastAsia"/>
              </w:rPr>
              <w:t>S</w:t>
            </w:r>
            <w:r w:rsidRPr="006E7E43">
              <w:rPr>
                <w:rFonts w:hint="eastAsia"/>
              </w:rPr>
              <w:t>urgical nursing</w:t>
            </w:r>
          </w:p>
        </w:tc>
        <w:tc>
          <w:tcPr>
            <w:tcW w:w="769" w:type="pct"/>
            <w:vAlign w:val="center"/>
          </w:tcPr>
          <w:p w14:paraId="54F69F57" w14:textId="77777777" w:rsidR="009A71D9" w:rsidRPr="00353F7A" w:rsidRDefault="009A71D9" w:rsidP="003D588D">
            <w:pPr>
              <w:jc w:val="center"/>
            </w:pPr>
            <w:r w:rsidRPr="00353F7A">
              <w:t>17</w:t>
            </w:r>
          </w:p>
        </w:tc>
      </w:tr>
      <w:tr w:rsidR="003D588D" w:rsidRPr="00353F7A" w14:paraId="629BF8E8" w14:textId="77777777" w:rsidTr="003D588D">
        <w:trPr>
          <w:jc w:val="center"/>
        </w:trPr>
        <w:tc>
          <w:tcPr>
            <w:tcW w:w="614" w:type="pct"/>
            <w:vAlign w:val="center"/>
          </w:tcPr>
          <w:p w14:paraId="34573F6F" w14:textId="77777777" w:rsidR="009A71D9" w:rsidRPr="00353F7A" w:rsidRDefault="009A71D9" w:rsidP="003D588D">
            <w:pPr>
              <w:jc w:val="center"/>
            </w:pPr>
            <w:r w:rsidRPr="00353F7A">
              <w:t>2</w:t>
            </w:r>
          </w:p>
        </w:tc>
        <w:tc>
          <w:tcPr>
            <w:tcW w:w="622" w:type="pct"/>
            <w:vAlign w:val="center"/>
          </w:tcPr>
          <w:p w14:paraId="12294F22" w14:textId="77777777" w:rsidR="009A71D9" w:rsidRPr="00353F7A" w:rsidRDefault="009A71D9" w:rsidP="003D588D">
            <w:pPr>
              <w:jc w:val="center"/>
            </w:pPr>
            <w:r w:rsidRPr="00353F7A">
              <w:t>39</w:t>
            </w:r>
          </w:p>
        </w:tc>
        <w:tc>
          <w:tcPr>
            <w:tcW w:w="863" w:type="pct"/>
            <w:vAlign w:val="center"/>
          </w:tcPr>
          <w:p w14:paraId="55CD7B9B" w14:textId="2E18BC3C" w:rsidR="009A71D9" w:rsidRPr="00353F7A" w:rsidRDefault="006E7E43" w:rsidP="003D588D">
            <w:pPr>
              <w:jc w:val="center"/>
            </w:pPr>
            <w:r>
              <w:rPr>
                <w:rFonts w:hint="eastAsia"/>
              </w:rPr>
              <w:t>M</w:t>
            </w:r>
            <w:r w:rsidRPr="006E7E43">
              <w:rPr>
                <w:rFonts w:hint="eastAsia"/>
              </w:rPr>
              <w:t>aster's degree</w:t>
            </w:r>
          </w:p>
        </w:tc>
        <w:tc>
          <w:tcPr>
            <w:tcW w:w="1226" w:type="pct"/>
            <w:vAlign w:val="center"/>
          </w:tcPr>
          <w:p w14:paraId="470BC240" w14:textId="3D27D0AB" w:rsidR="009A71D9" w:rsidRPr="00353F7A" w:rsidRDefault="006E7E43" w:rsidP="003D588D">
            <w:pPr>
              <w:jc w:val="center"/>
            </w:pPr>
            <w:r>
              <w:rPr>
                <w:rFonts w:hint="eastAsia"/>
              </w:rPr>
              <w:t>D</w:t>
            </w:r>
            <w:r w:rsidRPr="006E7E43">
              <w:rPr>
                <w:rFonts w:hint="eastAsia"/>
              </w:rPr>
              <w:t>eputy chief physician</w:t>
            </w:r>
          </w:p>
        </w:tc>
        <w:tc>
          <w:tcPr>
            <w:tcW w:w="905" w:type="pct"/>
            <w:vAlign w:val="center"/>
          </w:tcPr>
          <w:p w14:paraId="2927DC08" w14:textId="60A68E81" w:rsidR="009A71D9" w:rsidRPr="00353F7A" w:rsidRDefault="006E7E43" w:rsidP="003D588D">
            <w:pPr>
              <w:jc w:val="center"/>
            </w:pPr>
            <w:r>
              <w:rPr>
                <w:rFonts w:hint="eastAsia"/>
              </w:rPr>
              <w:t>S</w:t>
            </w:r>
            <w:r w:rsidRPr="006E7E43">
              <w:rPr>
                <w:rFonts w:hint="eastAsia"/>
              </w:rPr>
              <w:t>tudy of tumors</w:t>
            </w:r>
          </w:p>
        </w:tc>
        <w:tc>
          <w:tcPr>
            <w:tcW w:w="769" w:type="pct"/>
            <w:vAlign w:val="center"/>
          </w:tcPr>
          <w:p w14:paraId="7930DD05" w14:textId="77777777" w:rsidR="009A71D9" w:rsidRPr="00353F7A" w:rsidRDefault="009A71D9" w:rsidP="003D588D">
            <w:pPr>
              <w:jc w:val="center"/>
            </w:pPr>
            <w:r w:rsidRPr="00353F7A">
              <w:t>17</w:t>
            </w:r>
          </w:p>
        </w:tc>
      </w:tr>
      <w:tr w:rsidR="003D588D" w:rsidRPr="00353F7A" w14:paraId="5CDE1B38" w14:textId="77777777" w:rsidTr="003D588D">
        <w:trPr>
          <w:jc w:val="center"/>
        </w:trPr>
        <w:tc>
          <w:tcPr>
            <w:tcW w:w="614" w:type="pct"/>
            <w:vAlign w:val="center"/>
          </w:tcPr>
          <w:p w14:paraId="14A8D24C" w14:textId="77777777" w:rsidR="009A71D9" w:rsidRPr="00353F7A" w:rsidRDefault="009A71D9" w:rsidP="003D588D">
            <w:pPr>
              <w:jc w:val="center"/>
            </w:pPr>
            <w:r w:rsidRPr="00353F7A">
              <w:t>3</w:t>
            </w:r>
          </w:p>
        </w:tc>
        <w:tc>
          <w:tcPr>
            <w:tcW w:w="622" w:type="pct"/>
            <w:vAlign w:val="center"/>
          </w:tcPr>
          <w:p w14:paraId="2B98644F" w14:textId="77777777" w:rsidR="009A71D9" w:rsidRPr="00353F7A" w:rsidRDefault="009A71D9" w:rsidP="003D588D">
            <w:pPr>
              <w:jc w:val="center"/>
            </w:pPr>
            <w:r w:rsidRPr="00353F7A">
              <w:t>38</w:t>
            </w:r>
          </w:p>
        </w:tc>
        <w:tc>
          <w:tcPr>
            <w:tcW w:w="863" w:type="pct"/>
            <w:vAlign w:val="center"/>
          </w:tcPr>
          <w:p w14:paraId="104CF51B" w14:textId="09A91B70" w:rsidR="009A71D9" w:rsidRPr="00353F7A" w:rsidRDefault="006E7E43" w:rsidP="003D588D">
            <w:pPr>
              <w:jc w:val="center"/>
            </w:pPr>
            <w:r>
              <w:rPr>
                <w:rFonts w:hint="eastAsia"/>
              </w:rPr>
              <w:t>M</w:t>
            </w:r>
            <w:r w:rsidRPr="006E7E43">
              <w:rPr>
                <w:rFonts w:hint="eastAsia"/>
              </w:rPr>
              <w:t>aster's degree</w:t>
            </w:r>
          </w:p>
        </w:tc>
        <w:tc>
          <w:tcPr>
            <w:tcW w:w="1226" w:type="pct"/>
            <w:vAlign w:val="center"/>
          </w:tcPr>
          <w:p w14:paraId="7363CE71" w14:textId="4430D3DA" w:rsidR="009A71D9" w:rsidRPr="00353F7A" w:rsidRDefault="006E7E43" w:rsidP="003D588D">
            <w:pPr>
              <w:jc w:val="center"/>
            </w:pPr>
            <w:r>
              <w:rPr>
                <w:rFonts w:hint="eastAsia"/>
              </w:rPr>
              <w:t>D</w:t>
            </w:r>
            <w:r w:rsidRPr="006E7E43">
              <w:rPr>
                <w:rFonts w:hint="eastAsia"/>
              </w:rPr>
              <w:t>eputy chief physician</w:t>
            </w:r>
          </w:p>
        </w:tc>
        <w:tc>
          <w:tcPr>
            <w:tcW w:w="905" w:type="pct"/>
            <w:vAlign w:val="center"/>
          </w:tcPr>
          <w:p w14:paraId="56F3C9BF" w14:textId="092834FB" w:rsidR="009A71D9" w:rsidRPr="00353F7A" w:rsidRDefault="006E7E43" w:rsidP="003D588D">
            <w:pPr>
              <w:jc w:val="center"/>
            </w:pPr>
            <w:r>
              <w:rPr>
                <w:rFonts w:hint="eastAsia"/>
              </w:rPr>
              <w:t>S</w:t>
            </w:r>
            <w:r w:rsidRPr="006E7E43">
              <w:rPr>
                <w:rFonts w:hint="eastAsia"/>
              </w:rPr>
              <w:t>tudy of tumors</w:t>
            </w:r>
          </w:p>
        </w:tc>
        <w:tc>
          <w:tcPr>
            <w:tcW w:w="769" w:type="pct"/>
            <w:vAlign w:val="center"/>
          </w:tcPr>
          <w:p w14:paraId="618F9899" w14:textId="77777777" w:rsidR="009A71D9" w:rsidRPr="00353F7A" w:rsidRDefault="009A71D9" w:rsidP="003D588D">
            <w:pPr>
              <w:jc w:val="center"/>
            </w:pPr>
            <w:r w:rsidRPr="00353F7A">
              <w:t>12</w:t>
            </w:r>
          </w:p>
        </w:tc>
      </w:tr>
      <w:tr w:rsidR="003D588D" w:rsidRPr="00353F7A" w14:paraId="203CE385" w14:textId="77777777" w:rsidTr="003D588D">
        <w:trPr>
          <w:jc w:val="center"/>
        </w:trPr>
        <w:tc>
          <w:tcPr>
            <w:tcW w:w="614" w:type="pct"/>
            <w:vAlign w:val="center"/>
          </w:tcPr>
          <w:p w14:paraId="4FC713ED" w14:textId="77777777" w:rsidR="009A71D9" w:rsidRPr="00353F7A" w:rsidRDefault="009A71D9" w:rsidP="003D588D">
            <w:pPr>
              <w:jc w:val="center"/>
            </w:pPr>
            <w:r w:rsidRPr="00353F7A">
              <w:t>4</w:t>
            </w:r>
          </w:p>
        </w:tc>
        <w:tc>
          <w:tcPr>
            <w:tcW w:w="622" w:type="pct"/>
            <w:vAlign w:val="center"/>
          </w:tcPr>
          <w:p w14:paraId="23544A1C" w14:textId="77777777" w:rsidR="009A71D9" w:rsidRPr="00353F7A" w:rsidRDefault="009A71D9" w:rsidP="003D588D">
            <w:pPr>
              <w:jc w:val="center"/>
            </w:pPr>
            <w:r w:rsidRPr="00353F7A">
              <w:t>43</w:t>
            </w:r>
          </w:p>
        </w:tc>
        <w:tc>
          <w:tcPr>
            <w:tcW w:w="863" w:type="pct"/>
            <w:vAlign w:val="center"/>
          </w:tcPr>
          <w:p w14:paraId="73ABD3EF" w14:textId="08B8EB3E" w:rsidR="009A71D9" w:rsidRPr="00353F7A" w:rsidRDefault="006E7E43" w:rsidP="003D588D">
            <w:pPr>
              <w:jc w:val="center"/>
            </w:pPr>
            <w:r>
              <w:rPr>
                <w:rFonts w:hint="eastAsia"/>
              </w:rPr>
              <w:t>D</w:t>
            </w:r>
            <w:r w:rsidRPr="006E7E43">
              <w:rPr>
                <w:rFonts w:hint="eastAsia"/>
              </w:rPr>
              <w:t>octorate</w:t>
            </w:r>
          </w:p>
        </w:tc>
        <w:tc>
          <w:tcPr>
            <w:tcW w:w="1226" w:type="pct"/>
            <w:vAlign w:val="center"/>
          </w:tcPr>
          <w:p w14:paraId="21EE67C5" w14:textId="41D38B86" w:rsidR="009A71D9" w:rsidRPr="00353F7A" w:rsidRDefault="006E7E43" w:rsidP="003D588D">
            <w:pPr>
              <w:jc w:val="center"/>
            </w:pPr>
            <w:r>
              <w:rPr>
                <w:rFonts w:hint="eastAsia"/>
              </w:rPr>
              <w:t>D</w:t>
            </w:r>
            <w:r w:rsidRPr="006E7E43">
              <w:rPr>
                <w:rFonts w:hint="eastAsia"/>
              </w:rPr>
              <w:t>eputy chief physician</w:t>
            </w:r>
          </w:p>
        </w:tc>
        <w:tc>
          <w:tcPr>
            <w:tcW w:w="905" w:type="pct"/>
            <w:vAlign w:val="center"/>
          </w:tcPr>
          <w:p w14:paraId="520FB26D" w14:textId="727A47E0" w:rsidR="009A71D9" w:rsidRPr="00353F7A" w:rsidRDefault="006E7E43" w:rsidP="003D588D">
            <w:pPr>
              <w:jc w:val="center"/>
            </w:pPr>
            <w:r w:rsidRPr="006E7E43">
              <w:rPr>
                <w:rFonts w:hint="eastAsia"/>
              </w:rPr>
              <w:t xml:space="preserve">Breast </w:t>
            </w:r>
            <w:r>
              <w:rPr>
                <w:rFonts w:hint="eastAsia"/>
              </w:rPr>
              <w:t>s</w:t>
            </w:r>
            <w:r w:rsidRPr="006E7E43">
              <w:rPr>
                <w:rFonts w:hint="eastAsia"/>
              </w:rPr>
              <w:t>urgery</w:t>
            </w:r>
          </w:p>
        </w:tc>
        <w:tc>
          <w:tcPr>
            <w:tcW w:w="769" w:type="pct"/>
            <w:vAlign w:val="center"/>
          </w:tcPr>
          <w:p w14:paraId="3F3CF2D6" w14:textId="77777777" w:rsidR="009A71D9" w:rsidRPr="00353F7A" w:rsidRDefault="009A71D9" w:rsidP="003D588D">
            <w:pPr>
              <w:jc w:val="center"/>
            </w:pPr>
            <w:r w:rsidRPr="00353F7A">
              <w:t>15</w:t>
            </w:r>
          </w:p>
        </w:tc>
      </w:tr>
      <w:tr w:rsidR="003D588D" w:rsidRPr="00353F7A" w14:paraId="7C52F1CE" w14:textId="77777777" w:rsidTr="003D588D">
        <w:trPr>
          <w:jc w:val="center"/>
        </w:trPr>
        <w:tc>
          <w:tcPr>
            <w:tcW w:w="614" w:type="pct"/>
            <w:vAlign w:val="center"/>
          </w:tcPr>
          <w:p w14:paraId="5AF12EBF" w14:textId="77777777" w:rsidR="009A71D9" w:rsidRPr="00353F7A" w:rsidRDefault="009A71D9" w:rsidP="003D588D">
            <w:pPr>
              <w:jc w:val="center"/>
            </w:pPr>
            <w:r w:rsidRPr="00353F7A">
              <w:t>5</w:t>
            </w:r>
          </w:p>
        </w:tc>
        <w:tc>
          <w:tcPr>
            <w:tcW w:w="622" w:type="pct"/>
            <w:vAlign w:val="center"/>
          </w:tcPr>
          <w:p w14:paraId="719B2F86" w14:textId="77777777" w:rsidR="009A71D9" w:rsidRPr="00353F7A" w:rsidRDefault="009A71D9" w:rsidP="003D588D">
            <w:pPr>
              <w:jc w:val="center"/>
            </w:pPr>
            <w:r w:rsidRPr="00353F7A">
              <w:t>42</w:t>
            </w:r>
          </w:p>
        </w:tc>
        <w:tc>
          <w:tcPr>
            <w:tcW w:w="863" w:type="pct"/>
            <w:vAlign w:val="center"/>
          </w:tcPr>
          <w:p w14:paraId="697B1539" w14:textId="31529380" w:rsidR="009A71D9" w:rsidRPr="00353F7A" w:rsidRDefault="006E7E43" w:rsidP="003D588D">
            <w:pPr>
              <w:jc w:val="center"/>
            </w:pPr>
            <w:r>
              <w:rPr>
                <w:rFonts w:hint="eastAsia"/>
              </w:rPr>
              <w:t>U</w:t>
            </w:r>
            <w:r w:rsidRPr="006E7E43">
              <w:rPr>
                <w:rFonts w:hint="eastAsia"/>
              </w:rPr>
              <w:t>ndergraduate</w:t>
            </w:r>
          </w:p>
        </w:tc>
        <w:tc>
          <w:tcPr>
            <w:tcW w:w="1226" w:type="pct"/>
            <w:vAlign w:val="center"/>
          </w:tcPr>
          <w:p w14:paraId="31EA1B20" w14:textId="6C5E8AC3" w:rsidR="009A71D9" w:rsidRPr="00353F7A" w:rsidRDefault="006E7E43" w:rsidP="003D588D">
            <w:pPr>
              <w:jc w:val="center"/>
            </w:pPr>
            <w:r>
              <w:rPr>
                <w:rFonts w:hint="eastAsia"/>
              </w:rPr>
              <w:t>D</w:t>
            </w:r>
            <w:r w:rsidRPr="006E7E43">
              <w:rPr>
                <w:rFonts w:hint="eastAsia"/>
              </w:rPr>
              <w:t>eputy chief physician</w:t>
            </w:r>
          </w:p>
        </w:tc>
        <w:tc>
          <w:tcPr>
            <w:tcW w:w="905" w:type="pct"/>
            <w:vAlign w:val="center"/>
          </w:tcPr>
          <w:p w14:paraId="7D1F7848" w14:textId="1D0322EF" w:rsidR="009A71D9" w:rsidRPr="00353F7A" w:rsidRDefault="006E7E43" w:rsidP="003D588D">
            <w:pPr>
              <w:jc w:val="center"/>
            </w:pPr>
            <w:r>
              <w:rPr>
                <w:rFonts w:hint="eastAsia"/>
              </w:rPr>
              <w:t>P</w:t>
            </w:r>
            <w:r w:rsidRPr="006E7E43">
              <w:rPr>
                <w:rFonts w:hint="eastAsia"/>
              </w:rPr>
              <w:t>sychiatry</w:t>
            </w:r>
          </w:p>
        </w:tc>
        <w:tc>
          <w:tcPr>
            <w:tcW w:w="769" w:type="pct"/>
            <w:vAlign w:val="center"/>
          </w:tcPr>
          <w:p w14:paraId="3B56644F" w14:textId="77777777" w:rsidR="009A71D9" w:rsidRPr="00353F7A" w:rsidRDefault="009A71D9" w:rsidP="003D588D">
            <w:pPr>
              <w:jc w:val="center"/>
            </w:pPr>
            <w:r w:rsidRPr="00353F7A">
              <w:t>18</w:t>
            </w:r>
          </w:p>
        </w:tc>
      </w:tr>
      <w:tr w:rsidR="003D588D" w:rsidRPr="00353F7A" w14:paraId="3CD743F3" w14:textId="77777777" w:rsidTr="003D588D">
        <w:trPr>
          <w:jc w:val="center"/>
        </w:trPr>
        <w:tc>
          <w:tcPr>
            <w:tcW w:w="614" w:type="pct"/>
            <w:vAlign w:val="center"/>
          </w:tcPr>
          <w:p w14:paraId="15135424" w14:textId="77777777" w:rsidR="009A71D9" w:rsidRPr="00353F7A" w:rsidRDefault="009A71D9" w:rsidP="003D588D">
            <w:pPr>
              <w:jc w:val="center"/>
            </w:pPr>
            <w:r w:rsidRPr="00353F7A">
              <w:t>6</w:t>
            </w:r>
          </w:p>
        </w:tc>
        <w:tc>
          <w:tcPr>
            <w:tcW w:w="622" w:type="pct"/>
            <w:vAlign w:val="center"/>
          </w:tcPr>
          <w:p w14:paraId="218F9690" w14:textId="77777777" w:rsidR="009A71D9" w:rsidRPr="00353F7A" w:rsidRDefault="009A71D9" w:rsidP="003D588D">
            <w:pPr>
              <w:jc w:val="center"/>
            </w:pPr>
            <w:r w:rsidRPr="00353F7A">
              <w:t>42</w:t>
            </w:r>
          </w:p>
        </w:tc>
        <w:tc>
          <w:tcPr>
            <w:tcW w:w="863" w:type="pct"/>
            <w:vAlign w:val="center"/>
          </w:tcPr>
          <w:p w14:paraId="1C8FCF9B" w14:textId="1F6F8A27" w:rsidR="009A71D9" w:rsidRPr="00353F7A" w:rsidRDefault="006E7E43" w:rsidP="003D588D">
            <w:pPr>
              <w:jc w:val="center"/>
            </w:pPr>
            <w:r>
              <w:rPr>
                <w:rFonts w:hint="eastAsia"/>
              </w:rPr>
              <w:t>M</w:t>
            </w:r>
            <w:r w:rsidRPr="006E7E43">
              <w:rPr>
                <w:rFonts w:hint="eastAsia"/>
              </w:rPr>
              <w:t>aster's degree</w:t>
            </w:r>
          </w:p>
        </w:tc>
        <w:tc>
          <w:tcPr>
            <w:tcW w:w="1226" w:type="pct"/>
            <w:vAlign w:val="center"/>
          </w:tcPr>
          <w:p w14:paraId="541C371D" w14:textId="1134BD95" w:rsidR="009A71D9" w:rsidRPr="00353F7A" w:rsidRDefault="006E7E43" w:rsidP="003D588D">
            <w:pPr>
              <w:jc w:val="center"/>
            </w:pPr>
            <w:r>
              <w:rPr>
                <w:rFonts w:hint="eastAsia"/>
              </w:rPr>
              <w:t>D</w:t>
            </w:r>
            <w:r w:rsidRPr="006E7E43">
              <w:rPr>
                <w:rFonts w:hint="eastAsia"/>
              </w:rPr>
              <w:t>eputy chief physician</w:t>
            </w:r>
          </w:p>
        </w:tc>
        <w:tc>
          <w:tcPr>
            <w:tcW w:w="905" w:type="pct"/>
            <w:vAlign w:val="center"/>
          </w:tcPr>
          <w:p w14:paraId="597B2A27" w14:textId="04BE7A00" w:rsidR="009A71D9" w:rsidRPr="00353F7A" w:rsidRDefault="006E7E43" w:rsidP="003D588D">
            <w:pPr>
              <w:jc w:val="center"/>
            </w:pPr>
            <w:r w:rsidRPr="006E7E43">
              <w:rPr>
                <w:rFonts w:hint="eastAsia"/>
              </w:rPr>
              <w:t xml:space="preserve">Breast </w:t>
            </w:r>
            <w:r>
              <w:rPr>
                <w:rFonts w:hint="eastAsia"/>
              </w:rPr>
              <w:t>s</w:t>
            </w:r>
            <w:r w:rsidRPr="006E7E43">
              <w:rPr>
                <w:rFonts w:hint="eastAsia"/>
              </w:rPr>
              <w:t>urgery</w:t>
            </w:r>
          </w:p>
        </w:tc>
        <w:tc>
          <w:tcPr>
            <w:tcW w:w="769" w:type="pct"/>
            <w:vAlign w:val="center"/>
          </w:tcPr>
          <w:p w14:paraId="650CF31B" w14:textId="77777777" w:rsidR="009A71D9" w:rsidRPr="00353F7A" w:rsidRDefault="009A71D9" w:rsidP="003D588D">
            <w:pPr>
              <w:jc w:val="center"/>
            </w:pPr>
            <w:r w:rsidRPr="00353F7A">
              <w:t>14</w:t>
            </w:r>
          </w:p>
        </w:tc>
      </w:tr>
      <w:tr w:rsidR="003D588D" w:rsidRPr="00353F7A" w14:paraId="5AB5744F" w14:textId="77777777" w:rsidTr="003D588D">
        <w:trPr>
          <w:jc w:val="center"/>
        </w:trPr>
        <w:tc>
          <w:tcPr>
            <w:tcW w:w="614" w:type="pct"/>
            <w:vAlign w:val="center"/>
          </w:tcPr>
          <w:p w14:paraId="2956A5C2" w14:textId="77777777" w:rsidR="009A71D9" w:rsidRPr="00353F7A" w:rsidRDefault="009A71D9" w:rsidP="003D588D">
            <w:pPr>
              <w:jc w:val="center"/>
            </w:pPr>
            <w:r w:rsidRPr="00353F7A">
              <w:t>7</w:t>
            </w:r>
          </w:p>
        </w:tc>
        <w:tc>
          <w:tcPr>
            <w:tcW w:w="622" w:type="pct"/>
            <w:vAlign w:val="center"/>
          </w:tcPr>
          <w:p w14:paraId="7C21CD34" w14:textId="77777777" w:rsidR="009A71D9" w:rsidRPr="00353F7A" w:rsidRDefault="009A71D9" w:rsidP="003D588D">
            <w:pPr>
              <w:jc w:val="center"/>
            </w:pPr>
            <w:r w:rsidRPr="00353F7A">
              <w:t>40</w:t>
            </w:r>
          </w:p>
        </w:tc>
        <w:tc>
          <w:tcPr>
            <w:tcW w:w="863" w:type="pct"/>
            <w:vAlign w:val="center"/>
          </w:tcPr>
          <w:p w14:paraId="37CA39E7" w14:textId="666DA69B" w:rsidR="009A71D9" w:rsidRPr="00353F7A" w:rsidRDefault="006E7E43" w:rsidP="003D588D">
            <w:pPr>
              <w:jc w:val="center"/>
            </w:pPr>
            <w:r>
              <w:rPr>
                <w:rFonts w:hint="eastAsia"/>
              </w:rPr>
              <w:t>M</w:t>
            </w:r>
            <w:r w:rsidRPr="006E7E43">
              <w:rPr>
                <w:rFonts w:hint="eastAsia"/>
              </w:rPr>
              <w:t>aster's degree</w:t>
            </w:r>
          </w:p>
        </w:tc>
        <w:tc>
          <w:tcPr>
            <w:tcW w:w="1226" w:type="pct"/>
            <w:vAlign w:val="center"/>
          </w:tcPr>
          <w:p w14:paraId="641C300D" w14:textId="1D3845BD" w:rsidR="009A71D9" w:rsidRPr="00353F7A" w:rsidRDefault="006E7E43" w:rsidP="003D588D">
            <w:pPr>
              <w:jc w:val="center"/>
            </w:pPr>
            <w:r>
              <w:rPr>
                <w:rFonts w:hint="eastAsia"/>
              </w:rPr>
              <w:t>D</w:t>
            </w:r>
            <w:r w:rsidRPr="006E7E43">
              <w:rPr>
                <w:rFonts w:hint="eastAsia"/>
              </w:rPr>
              <w:t>eputy chief physician</w:t>
            </w:r>
          </w:p>
        </w:tc>
        <w:tc>
          <w:tcPr>
            <w:tcW w:w="905" w:type="pct"/>
            <w:vAlign w:val="center"/>
          </w:tcPr>
          <w:p w14:paraId="286C5A76" w14:textId="2797A259" w:rsidR="009A71D9" w:rsidRPr="00353F7A" w:rsidRDefault="006E7E43" w:rsidP="003D588D">
            <w:pPr>
              <w:jc w:val="center"/>
            </w:pPr>
            <w:r>
              <w:rPr>
                <w:rFonts w:hint="eastAsia"/>
              </w:rPr>
              <w:t>S</w:t>
            </w:r>
            <w:r w:rsidRPr="006E7E43">
              <w:rPr>
                <w:rFonts w:hint="eastAsia"/>
              </w:rPr>
              <w:t>tudy of tumors</w:t>
            </w:r>
          </w:p>
        </w:tc>
        <w:tc>
          <w:tcPr>
            <w:tcW w:w="769" w:type="pct"/>
            <w:vAlign w:val="center"/>
          </w:tcPr>
          <w:p w14:paraId="5FD71E62" w14:textId="77777777" w:rsidR="009A71D9" w:rsidRPr="00353F7A" w:rsidRDefault="009A71D9" w:rsidP="003D588D">
            <w:pPr>
              <w:jc w:val="center"/>
            </w:pPr>
            <w:r w:rsidRPr="00353F7A">
              <w:t>14</w:t>
            </w:r>
          </w:p>
        </w:tc>
      </w:tr>
      <w:tr w:rsidR="003D588D" w:rsidRPr="00353F7A" w14:paraId="35F2C76A" w14:textId="77777777" w:rsidTr="003D588D">
        <w:trPr>
          <w:jc w:val="center"/>
        </w:trPr>
        <w:tc>
          <w:tcPr>
            <w:tcW w:w="614" w:type="pct"/>
            <w:vAlign w:val="center"/>
          </w:tcPr>
          <w:p w14:paraId="7E3BEB50" w14:textId="77777777" w:rsidR="009A71D9" w:rsidRPr="00353F7A" w:rsidRDefault="009A71D9" w:rsidP="003D588D">
            <w:pPr>
              <w:jc w:val="center"/>
            </w:pPr>
            <w:r w:rsidRPr="00353F7A">
              <w:t>8</w:t>
            </w:r>
          </w:p>
        </w:tc>
        <w:tc>
          <w:tcPr>
            <w:tcW w:w="622" w:type="pct"/>
            <w:vAlign w:val="center"/>
          </w:tcPr>
          <w:p w14:paraId="5BBF5C7D" w14:textId="77777777" w:rsidR="009A71D9" w:rsidRPr="00353F7A" w:rsidRDefault="009A71D9" w:rsidP="003D588D">
            <w:pPr>
              <w:jc w:val="center"/>
            </w:pPr>
            <w:r w:rsidRPr="00353F7A">
              <w:t>41</w:t>
            </w:r>
          </w:p>
        </w:tc>
        <w:tc>
          <w:tcPr>
            <w:tcW w:w="863" w:type="pct"/>
            <w:vAlign w:val="center"/>
          </w:tcPr>
          <w:p w14:paraId="574C0E23" w14:textId="0CD95153" w:rsidR="009A71D9" w:rsidRPr="00353F7A" w:rsidRDefault="006E7E43" w:rsidP="003D588D">
            <w:pPr>
              <w:jc w:val="center"/>
            </w:pPr>
            <w:r>
              <w:rPr>
                <w:rFonts w:hint="eastAsia"/>
              </w:rPr>
              <w:t>M</w:t>
            </w:r>
            <w:r w:rsidRPr="006E7E43">
              <w:rPr>
                <w:rFonts w:hint="eastAsia"/>
              </w:rPr>
              <w:t>aster's degree</w:t>
            </w:r>
          </w:p>
        </w:tc>
        <w:tc>
          <w:tcPr>
            <w:tcW w:w="1226" w:type="pct"/>
            <w:vAlign w:val="center"/>
          </w:tcPr>
          <w:p w14:paraId="1BC72FAE" w14:textId="08DF55AA" w:rsidR="009A71D9" w:rsidRPr="00353F7A" w:rsidRDefault="006E7E43" w:rsidP="003D588D">
            <w:pPr>
              <w:jc w:val="center"/>
            </w:pPr>
            <w:r>
              <w:rPr>
                <w:rFonts w:hint="eastAsia"/>
              </w:rPr>
              <w:t>D</w:t>
            </w:r>
            <w:r w:rsidRPr="006E7E43">
              <w:rPr>
                <w:rFonts w:hint="eastAsia"/>
              </w:rPr>
              <w:t>eputy chief physician</w:t>
            </w:r>
          </w:p>
        </w:tc>
        <w:tc>
          <w:tcPr>
            <w:tcW w:w="905" w:type="pct"/>
            <w:vAlign w:val="center"/>
          </w:tcPr>
          <w:p w14:paraId="437CED51" w14:textId="3D538C2D" w:rsidR="009A71D9" w:rsidRPr="00353F7A" w:rsidRDefault="006E7E43" w:rsidP="003D588D">
            <w:pPr>
              <w:jc w:val="center"/>
            </w:pPr>
            <w:r>
              <w:rPr>
                <w:rFonts w:hint="eastAsia"/>
              </w:rPr>
              <w:t>S</w:t>
            </w:r>
            <w:r w:rsidRPr="006E7E43">
              <w:rPr>
                <w:rFonts w:hint="eastAsia"/>
              </w:rPr>
              <w:t>tudy of tumors</w:t>
            </w:r>
          </w:p>
        </w:tc>
        <w:tc>
          <w:tcPr>
            <w:tcW w:w="769" w:type="pct"/>
            <w:vAlign w:val="center"/>
          </w:tcPr>
          <w:p w14:paraId="2AA924BA" w14:textId="77777777" w:rsidR="009A71D9" w:rsidRPr="00353F7A" w:rsidRDefault="009A71D9" w:rsidP="003D588D">
            <w:pPr>
              <w:jc w:val="center"/>
            </w:pPr>
            <w:r w:rsidRPr="00353F7A">
              <w:t>16</w:t>
            </w:r>
          </w:p>
        </w:tc>
      </w:tr>
      <w:tr w:rsidR="003D588D" w:rsidRPr="00353F7A" w14:paraId="44D8642C" w14:textId="77777777" w:rsidTr="003D588D">
        <w:trPr>
          <w:jc w:val="center"/>
        </w:trPr>
        <w:tc>
          <w:tcPr>
            <w:tcW w:w="614" w:type="pct"/>
            <w:vAlign w:val="center"/>
          </w:tcPr>
          <w:p w14:paraId="3DD9112A" w14:textId="77777777" w:rsidR="009A71D9" w:rsidRPr="00353F7A" w:rsidRDefault="009A71D9" w:rsidP="003D588D">
            <w:pPr>
              <w:jc w:val="center"/>
            </w:pPr>
            <w:r w:rsidRPr="00353F7A">
              <w:t>9</w:t>
            </w:r>
          </w:p>
        </w:tc>
        <w:tc>
          <w:tcPr>
            <w:tcW w:w="622" w:type="pct"/>
            <w:vAlign w:val="center"/>
          </w:tcPr>
          <w:p w14:paraId="4B744210" w14:textId="77777777" w:rsidR="009A71D9" w:rsidRPr="00353F7A" w:rsidRDefault="009A71D9" w:rsidP="003D588D">
            <w:pPr>
              <w:jc w:val="center"/>
            </w:pPr>
            <w:r w:rsidRPr="00353F7A">
              <w:t>42</w:t>
            </w:r>
          </w:p>
        </w:tc>
        <w:tc>
          <w:tcPr>
            <w:tcW w:w="863" w:type="pct"/>
            <w:vAlign w:val="center"/>
          </w:tcPr>
          <w:p w14:paraId="4617366E" w14:textId="3DC4E1D9" w:rsidR="009A71D9" w:rsidRPr="00353F7A" w:rsidRDefault="006E7E43" w:rsidP="003D588D">
            <w:pPr>
              <w:jc w:val="center"/>
            </w:pPr>
            <w:r>
              <w:rPr>
                <w:rFonts w:hint="eastAsia"/>
              </w:rPr>
              <w:t>U</w:t>
            </w:r>
            <w:r w:rsidRPr="006E7E43">
              <w:rPr>
                <w:rFonts w:hint="eastAsia"/>
              </w:rPr>
              <w:t>ndergraduate</w:t>
            </w:r>
          </w:p>
        </w:tc>
        <w:tc>
          <w:tcPr>
            <w:tcW w:w="1226" w:type="pct"/>
            <w:vAlign w:val="center"/>
          </w:tcPr>
          <w:p w14:paraId="038FF2E8" w14:textId="6666A959" w:rsidR="009A71D9" w:rsidRPr="00353F7A" w:rsidRDefault="006E7E43" w:rsidP="003D588D">
            <w:pPr>
              <w:jc w:val="center"/>
            </w:pPr>
            <w:r>
              <w:rPr>
                <w:rFonts w:hint="eastAsia"/>
              </w:rPr>
              <w:t>D</w:t>
            </w:r>
            <w:r w:rsidRPr="006E7E43">
              <w:rPr>
                <w:rFonts w:hint="eastAsia"/>
              </w:rPr>
              <w:t>eputy chief physician</w:t>
            </w:r>
          </w:p>
        </w:tc>
        <w:tc>
          <w:tcPr>
            <w:tcW w:w="905" w:type="pct"/>
            <w:vAlign w:val="center"/>
          </w:tcPr>
          <w:p w14:paraId="446652B2" w14:textId="3215FDAC" w:rsidR="009A71D9" w:rsidRPr="00353F7A" w:rsidRDefault="006E7E43" w:rsidP="003D588D">
            <w:pPr>
              <w:jc w:val="center"/>
            </w:pPr>
            <w:r w:rsidRPr="006E7E43">
              <w:rPr>
                <w:rFonts w:hint="eastAsia"/>
              </w:rPr>
              <w:t xml:space="preserve">Breast </w:t>
            </w:r>
            <w:r>
              <w:rPr>
                <w:rFonts w:hint="eastAsia"/>
              </w:rPr>
              <w:t>s</w:t>
            </w:r>
            <w:r w:rsidRPr="006E7E43">
              <w:rPr>
                <w:rFonts w:hint="eastAsia"/>
              </w:rPr>
              <w:t>urgery</w:t>
            </w:r>
          </w:p>
        </w:tc>
        <w:tc>
          <w:tcPr>
            <w:tcW w:w="769" w:type="pct"/>
            <w:vAlign w:val="center"/>
          </w:tcPr>
          <w:p w14:paraId="247F5B25" w14:textId="77777777" w:rsidR="009A71D9" w:rsidRPr="00353F7A" w:rsidRDefault="009A71D9" w:rsidP="003D588D">
            <w:pPr>
              <w:jc w:val="center"/>
            </w:pPr>
            <w:r w:rsidRPr="00353F7A">
              <w:t>18</w:t>
            </w:r>
          </w:p>
        </w:tc>
      </w:tr>
      <w:tr w:rsidR="003D588D" w:rsidRPr="00353F7A" w14:paraId="6D69B4D8" w14:textId="77777777" w:rsidTr="003D588D">
        <w:trPr>
          <w:jc w:val="center"/>
        </w:trPr>
        <w:tc>
          <w:tcPr>
            <w:tcW w:w="614" w:type="pct"/>
            <w:vAlign w:val="center"/>
          </w:tcPr>
          <w:p w14:paraId="3C87BBA2" w14:textId="77777777" w:rsidR="009A71D9" w:rsidRPr="00353F7A" w:rsidRDefault="009A71D9" w:rsidP="003D588D">
            <w:pPr>
              <w:jc w:val="center"/>
            </w:pPr>
            <w:r w:rsidRPr="00353F7A">
              <w:t>10</w:t>
            </w:r>
          </w:p>
        </w:tc>
        <w:tc>
          <w:tcPr>
            <w:tcW w:w="622" w:type="pct"/>
            <w:vAlign w:val="center"/>
          </w:tcPr>
          <w:p w14:paraId="3E3612EA" w14:textId="77777777" w:rsidR="009A71D9" w:rsidRPr="00353F7A" w:rsidRDefault="009A71D9" w:rsidP="003D588D">
            <w:pPr>
              <w:jc w:val="center"/>
            </w:pPr>
            <w:r w:rsidRPr="00353F7A">
              <w:t>39</w:t>
            </w:r>
          </w:p>
        </w:tc>
        <w:tc>
          <w:tcPr>
            <w:tcW w:w="863" w:type="pct"/>
            <w:vAlign w:val="center"/>
          </w:tcPr>
          <w:p w14:paraId="3B80656A" w14:textId="24454968" w:rsidR="009A71D9" w:rsidRPr="00353F7A" w:rsidRDefault="006E7E43" w:rsidP="003D588D">
            <w:pPr>
              <w:jc w:val="center"/>
            </w:pPr>
            <w:r>
              <w:rPr>
                <w:rFonts w:hint="eastAsia"/>
              </w:rPr>
              <w:t>M</w:t>
            </w:r>
            <w:r w:rsidRPr="006E7E43">
              <w:rPr>
                <w:rFonts w:hint="eastAsia"/>
              </w:rPr>
              <w:t>aster's degree</w:t>
            </w:r>
          </w:p>
        </w:tc>
        <w:tc>
          <w:tcPr>
            <w:tcW w:w="1226" w:type="pct"/>
            <w:vAlign w:val="center"/>
          </w:tcPr>
          <w:p w14:paraId="47BF5525" w14:textId="204CFCB1" w:rsidR="009A71D9" w:rsidRPr="00353F7A" w:rsidRDefault="006E7E43" w:rsidP="003D588D">
            <w:pPr>
              <w:jc w:val="center"/>
            </w:pPr>
            <w:r>
              <w:rPr>
                <w:rFonts w:hint="eastAsia"/>
              </w:rPr>
              <w:t>D</w:t>
            </w:r>
            <w:r w:rsidRPr="006E7E43">
              <w:rPr>
                <w:rFonts w:hint="eastAsia"/>
              </w:rPr>
              <w:t>eputy chief physician</w:t>
            </w:r>
          </w:p>
        </w:tc>
        <w:tc>
          <w:tcPr>
            <w:tcW w:w="905" w:type="pct"/>
            <w:vAlign w:val="center"/>
          </w:tcPr>
          <w:p w14:paraId="12324AC7" w14:textId="1F644D64" w:rsidR="009A71D9" w:rsidRPr="00353F7A" w:rsidRDefault="006E7E43" w:rsidP="003D588D">
            <w:pPr>
              <w:jc w:val="center"/>
            </w:pPr>
            <w:r>
              <w:rPr>
                <w:rFonts w:hint="eastAsia"/>
              </w:rPr>
              <w:t>S</w:t>
            </w:r>
            <w:r w:rsidRPr="006E7E43">
              <w:rPr>
                <w:rFonts w:hint="eastAsia"/>
              </w:rPr>
              <w:t>tudy of tumors</w:t>
            </w:r>
          </w:p>
        </w:tc>
        <w:tc>
          <w:tcPr>
            <w:tcW w:w="769" w:type="pct"/>
            <w:vAlign w:val="center"/>
          </w:tcPr>
          <w:p w14:paraId="2E6B8212" w14:textId="77777777" w:rsidR="009A71D9" w:rsidRPr="00353F7A" w:rsidRDefault="009A71D9" w:rsidP="003D588D">
            <w:pPr>
              <w:jc w:val="center"/>
            </w:pPr>
            <w:r w:rsidRPr="00353F7A">
              <w:t>15</w:t>
            </w:r>
          </w:p>
        </w:tc>
      </w:tr>
      <w:tr w:rsidR="003D588D" w:rsidRPr="00353F7A" w14:paraId="1B99F2C4" w14:textId="77777777" w:rsidTr="003D588D">
        <w:trPr>
          <w:jc w:val="center"/>
        </w:trPr>
        <w:tc>
          <w:tcPr>
            <w:tcW w:w="614" w:type="pct"/>
            <w:vAlign w:val="center"/>
          </w:tcPr>
          <w:p w14:paraId="0B4BA72D" w14:textId="77777777" w:rsidR="009A71D9" w:rsidRPr="00353F7A" w:rsidRDefault="009A71D9" w:rsidP="003D588D">
            <w:pPr>
              <w:jc w:val="center"/>
            </w:pPr>
            <w:r w:rsidRPr="00353F7A">
              <w:t>11</w:t>
            </w:r>
          </w:p>
        </w:tc>
        <w:tc>
          <w:tcPr>
            <w:tcW w:w="622" w:type="pct"/>
            <w:vAlign w:val="center"/>
          </w:tcPr>
          <w:p w14:paraId="7059219E" w14:textId="77777777" w:rsidR="009A71D9" w:rsidRPr="00353F7A" w:rsidRDefault="009A71D9" w:rsidP="003D588D">
            <w:pPr>
              <w:jc w:val="center"/>
            </w:pPr>
            <w:r w:rsidRPr="00353F7A">
              <w:t>50</w:t>
            </w:r>
          </w:p>
        </w:tc>
        <w:tc>
          <w:tcPr>
            <w:tcW w:w="863" w:type="pct"/>
            <w:vAlign w:val="center"/>
          </w:tcPr>
          <w:p w14:paraId="266B940D" w14:textId="0DBE1C4E" w:rsidR="009A71D9" w:rsidRPr="00353F7A" w:rsidRDefault="006E7E43" w:rsidP="003D588D">
            <w:pPr>
              <w:jc w:val="center"/>
            </w:pPr>
            <w:r>
              <w:rPr>
                <w:rFonts w:hint="eastAsia"/>
              </w:rPr>
              <w:t>U</w:t>
            </w:r>
            <w:r w:rsidRPr="006E7E43">
              <w:rPr>
                <w:rFonts w:hint="eastAsia"/>
              </w:rPr>
              <w:t>ndergraduate</w:t>
            </w:r>
          </w:p>
        </w:tc>
        <w:tc>
          <w:tcPr>
            <w:tcW w:w="1226" w:type="pct"/>
            <w:vAlign w:val="center"/>
          </w:tcPr>
          <w:p w14:paraId="081B6EB3" w14:textId="06202365" w:rsidR="009A71D9" w:rsidRPr="00353F7A" w:rsidRDefault="006E7E43" w:rsidP="003D588D">
            <w:pPr>
              <w:jc w:val="center"/>
            </w:pPr>
            <w:r w:rsidRPr="006E7E43">
              <w:rPr>
                <w:rFonts w:hint="eastAsia"/>
              </w:rPr>
              <w:t xml:space="preserve">Chief </w:t>
            </w:r>
            <w:r>
              <w:rPr>
                <w:rFonts w:hint="eastAsia"/>
              </w:rPr>
              <w:t>n</w:t>
            </w:r>
            <w:r w:rsidRPr="006E7E43">
              <w:rPr>
                <w:rFonts w:hint="eastAsia"/>
              </w:rPr>
              <w:t>urse</w:t>
            </w:r>
          </w:p>
        </w:tc>
        <w:tc>
          <w:tcPr>
            <w:tcW w:w="905" w:type="pct"/>
            <w:vAlign w:val="center"/>
          </w:tcPr>
          <w:p w14:paraId="1F727071" w14:textId="057DEBDF" w:rsidR="009A71D9" w:rsidRPr="00353F7A" w:rsidRDefault="006E7E43" w:rsidP="003D588D">
            <w:pPr>
              <w:jc w:val="center"/>
            </w:pPr>
            <w:r w:rsidRPr="006E7E43">
              <w:rPr>
                <w:rFonts w:hint="eastAsia"/>
              </w:rPr>
              <w:t xml:space="preserve">Oncology </w:t>
            </w:r>
            <w:r>
              <w:rPr>
                <w:rFonts w:hint="eastAsia"/>
              </w:rPr>
              <w:t>n</w:t>
            </w:r>
            <w:r w:rsidRPr="006E7E43">
              <w:rPr>
                <w:rFonts w:hint="eastAsia"/>
              </w:rPr>
              <w:t>ursing</w:t>
            </w:r>
          </w:p>
        </w:tc>
        <w:tc>
          <w:tcPr>
            <w:tcW w:w="769" w:type="pct"/>
            <w:vAlign w:val="center"/>
          </w:tcPr>
          <w:p w14:paraId="0450675C" w14:textId="77777777" w:rsidR="009A71D9" w:rsidRPr="00353F7A" w:rsidRDefault="009A71D9" w:rsidP="003D588D">
            <w:pPr>
              <w:jc w:val="center"/>
            </w:pPr>
            <w:r w:rsidRPr="00353F7A">
              <w:t>25</w:t>
            </w:r>
          </w:p>
        </w:tc>
      </w:tr>
      <w:tr w:rsidR="003D588D" w:rsidRPr="00353F7A" w14:paraId="7642CDDC" w14:textId="77777777" w:rsidTr="003D588D">
        <w:trPr>
          <w:jc w:val="center"/>
        </w:trPr>
        <w:tc>
          <w:tcPr>
            <w:tcW w:w="614" w:type="pct"/>
            <w:vAlign w:val="center"/>
          </w:tcPr>
          <w:p w14:paraId="7C030179" w14:textId="77777777" w:rsidR="009A71D9" w:rsidRPr="00353F7A" w:rsidRDefault="009A71D9" w:rsidP="003D588D">
            <w:pPr>
              <w:jc w:val="center"/>
            </w:pPr>
            <w:r w:rsidRPr="00353F7A">
              <w:t>12</w:t>
            </w:r>
          </w:p>
        </w:tc>
        <w:tc>
          <w:tcPr>
            <w:tcW w:w="622" w:type="pct"/>
            <w:vAlign w:val="center"/>
          </w:tcPr>
          <w:p w14:paraId="1A5C689C" w14:textId="77777777" w:rsidR="009A71D9" w:rsidRPr="00353F7A" w:rsidRDefault="009A71D9" w:rsidP="003D588D">
            <w:pPr>
              <w:jc w:val="center"/>
            </w:pPr>
            <w:r w:rsidRPr="00353F7A">
              <w:t>48</w:t>
            </w:r>
          </w:p>
        </w:tc>
        <w:tc>
          <w:tcPr>
            <w:tcW w:w="863" w:type="pct"/>
            <w:vAlign w:val="center"/>
          </w:tcPr>
          <w:p w14:paraId="6625E0A4" w14:textId="3F844B64" w:rsidR="009A71D9" w:rsidRPr="00353F7A" w:rsidRDefault="006E7E43" w:rsidP="003D588D">
            <w:pPr>
              <w:jc w:val="center"/>
            </w:pPr>
            <w:r>
              <w:rPr>
                <w:rFonts w:hint="eastAsia"/>
              </w:rPr>
              <w:t>M</w:t>
            </w:r>
            <w:r w:rsidRPr="006E7E43">
              <w:rPr>
                <w:rFonts w:hint="eastAsia"/>
              </w:rPr>
              <w:t>aster's degree</w:t>
            </w:r>
          </w:p>
        </w:tc>
        <w:tc>
          <w:tcPr>
            <w:tcW w:w="1226" w:type="pct"/>
            <w:vAlign w:val="center"/>
          </w:tcPr>
          <w:p w14:paraId="5627E7B7" w14:textId="3DC12861" w:rsidR="009A71D9" w:rsidRPr="00353F7A" w:rsidRDefault="006E7E43" w:rsidP="003D588D">
            <w:pPr>
              <w:jc w:val="center"/>
            </w:pPr>
            <w:r w:rsidRPr="006E7E43">
              <w:rPr>
                <w:rFonts w:hint="eastAsia"/>
              </w:rPr>
              <w:t xml:space="preserve">Chief </w:t>
            </w:r>
            <w:r>
              <w:rPr>
                <w:rFonts w:hint="eastAsia"/>
              </w:rPr>
              <w:t>n</w:t>
            </w:r>
            <w:r w:rsidRPr="006E7E43">
              <w:rPr>
                <w:rFonts w:hint="eastAsia"/>
              </w:rPr>
              <w:t>urse</w:t>
            </w:r>
          </w:p>
        </w:tc>
        <w:tc>
          <w:tcPr>
            <w:tcW w:w="905" w:type="pct"/>
            <w:vAlign w:val="center"/>
          </w:tcPr>
          <w:p w14:paraId="53F14626" w14:textId="6FB68A50" w:rsidR="009A71D9" w:rsidRPr="00353F7A" w:rsidRDefault="006E7E43" w:rsidP="003D588D">
            <w:pPr>
              <w:jc w:val="center"/>
            </w:pPr>
            <w:r w:rsidRPr="006E7E43">
              <w:rPr>
                <w:rFonts w:hint="eastAsia"/>
              </w:rPr>
              <w:t xml:space="preserve">Oncology </w:t>
            </w:r>
            <w:r>
              <w:rPr>
                <w:rFonts w:hint="eastAsia"/>
              </w:rPr>
              <w:t>n</w:t>
            </w:r>
            <w:r w:rsidRPr="006E7E43">
              <w:rPr>
                <w:rFonts w:hint="eastAsia"/>
              </w:rPr>
              <w:t>ursing</w:t>
            </w:r>
          </w:p>
        </w:tc>
        <w:tc>
          <w:tcPr>
            <w:tcW w:w="769" w:type="pct"/>
            <w:vAlign w:val="center"/>
          </w:tcPr>
          <w:p w14:paraId="6A1D0482" w14:textId="77777777" w:rsidR="009A71D9" w:rsidRPr="00353F7A" w:rsidRDefault="009A71D9" w:rsidP="003D588D">
            <w:pPr>
              <w:jc w:val="center"/>
            </w:pPr>
            <w:r w:rsidRPr="00353F7A">
              <w:t>22</w:t>
            </w:r>
          </w:p>
        </w:tc>
      </w:tr>
      <w:tr w:rsidR="003D588D" w:rsidRPr="00353F7A" w14:paraId="464F8310" w14:textId="77777777" w:rsidTr="003D588D">
        <w:trPr>
          <w:jc w:val="center"/>
        </w:trPr>
        <w:tc>
          <w:tcPr>
            <w:tcW w:w="614" w:type="pct"/>
            <w:vAlign w:val="center"/>
          </w:tcPr>
          <w:p w14:paraId="7BE05A91" w14:textId="77777777" w:rsidR="009A71D9" w:rsidRPr="00353F7A" w:rsidRDefault="009A71D9" w:rsidP="003D588D">
            <w:pPr>
              <w:jc w:val="center"/>
            </w:pPr>
            <w:r w:rsidRPr="00353F7A">
              <w:t>13</w:t>
            </w:r>
          </w:p>
        </w:tc>
        <w:tc>
          <w:tcPr>
            <w:tcW w:w="622" w:type="pct"/>
            <w:vAlign w:val="center"/>
          </w:tcPr>
          <w:p w14:paraId="68FF715F" w14:textId="77777777" w:rsidR="009A71D9" w:rsidRPr="00353F7A" w:rsidRDefault="009A71D9" w:rsidP="003D588D">
            <w:pPr>
              <w:jc w:val="center"/>
            </w:pPr>
            <w:r w:rsidRPr="00353F7A">
              <w:t>37</w:t>
            </w:r>
          </w:p>
        </w:tc>
        <w:tc>
          <w:tcPr>
            <w:tcW w:w="863" w:type="pct"/>
            <w:vAlign w:val="center"/>
          </w:tcPr>
          <w:p w14:paraId="2AAD3DBA" w14:textId="13E4734C" w:rsidR="009A71D9" w:rsidRPr="00353F7A" w:rsidRDefault="006E7E43" w:rsidP="003D588D">
            <w:pPr>
              <w:jc w:val="center"/>
            </w:pPr>
            <w:r>
              <w:rPr>
                <w:rFonts w:hint="eastAsia"/>
              </w:rPr>
              <w:t>M</w:t>
            </w:r>
            <w:r w:rsidRPr="006E7E43">
              <w:rPr>
                <w:rFonts w:hint="eastAsia"/>
              </w:rPr>
              <w:t>aster's degree</w:t>
            </w:r>
          </w:p>
        </w:tc>
        <w:tc>
          <w:tcPr>
            <w:tcW w:w="1226" w:type="pct"/>
            <w:vAlign w:val="center"/>
          </w:tcPr>
          <w:p w14:paraId="5325D7D8" w14:textId="308D1255" w:rsidR="009A71D9" w:rsidRPr="00353F7A" w:rsidRDefault="006E7E43" w:rsidP="003D588D">
            <w:pPr>
              <w:jc w:val="center"/>
            </w:pPr>
            <w:r w:rsidRPr="006E7E43">
              <w:rPr>
                <w:rFonts w:hint="eastAsia"/>
              </w:rPr>
              <w:t xml:space="preserve">Associate </w:t>
            </w:r>
            <w:r>
              <w:rPr>
                <w:rFonts w:hint="eastAsia"/>
              </w:rPr>
              <w:t>c</w:t>
            </w:r>
            <w:r w:rsidRPr="006E7E43">
              <w:rPr>
                <w:rFonts w:hint="eastAsia"/>
              </w:rPr>
              <w:t xml:space="preserve">hief </w:t>
            </w:r>
            <w:r>
              <w:rPr>
                <w:rFonts w:hint="eastAsia"/>
              </w:rPr>
              <w:t>n</w:t>
            </w:r>
            <w:r w:rsidRPr="006E7E43">
              <w:rPr>
                <w:rFonts w:hint="eastAsia"/>
              </w:rPr>
              <w:t>urse</w:t>
            </w:r>
          </w:p>
        </w:tc>
        <w:tc>
          <w:tcPr>
            <w:tcW w:w="905" w:type="pct"/>
            <w:vAlign w:val="center"/>
          </w:tcPr>
          <w:p w14:paraId="6DD65A0D" w14:textId="1466D97F" w:rsidR="009A71D9" w:rsidRPr="00353F7A" w:rsidRDefault="006E7E43" w:rsidP="003D588D">
            <w:pPr>
              <w:jc w:val="center"/>
            </w:pPr>
            <w:r w:rsidRPr="006E7E43">
              <w:rPr>
                <w:rFonts w:hint="eastAsia"/>
              </w:rPr>
              <w:t xml:space="preserve">Oncology </w:t>
            </w:r>
            <w:r>
              <w:rPr>
                <w:rFonts w:hint="eastAsia"/>
              </w:rPr>
              <w:t>n</w:t>
            </w:r>
            <w:r w:rsidRPr="006E7E43">
              <w:rPr>
                <w:rFonts w:hint="eastAsia"/>
              </w:rPr>
              <w:t>ursing</w:t>
            </w:r>
          </w:p>
        </w:tc>
        <w:tc>
          <w:tcPr>
            <w:tcW w:w="769" w:type="pct"/>
            <w:vAlign w:val="center"/>
          </w:tcPr>
          <w:p w14:paraId="534983BB" w14:textId="77777777" w:rsidR="009A71D9" w:rsidRPr="00353F7A" w:rsidRDefault="009A71D9" w:rsidP="003D588D">
            <w:pPr>
              <w:jc w:val="center"/>
            </w:pPr>
            <w:r w:rsidRPr="00353F7A">
              <w:t>11</w:t>
            </w:r>
          </w:p>
        </w:tc>
      </w:tr>
      <w:tr w:rsidR="003D588D" w:rsidRPr="00353F7A" w14:paraId="59C7A468" w14:textId="77777777" w:rsidTr="003D588D">
        <w:trPr>
          <w:jc w:val="center"/>
        </w:trPr>
        <w:tc>
          <w:tcPr>
            <w:tcW w:w="614" w:type="pct"/>
            <w:vAlign w:val="center"/>
          </w:tcPr>
          <w:p w14:paraId="7363C664" w14:textId="77777777" w:rsidR="009A71D9" w:rsidRPr="00353F7A" w:rsidRDefault="009A71D9" w:rsidP="003D588D">
            <w:pPr>
              <w:jc w:val="center"/>
            </w:pPr>
            <w:r w:rsidRPr="00353F7A">
              <w:t>14</w:t>
            </w:r>
          </w:p>
        </w:tc>
        <w:tc>
          <w:tcPr>
            <w:tcW w:w="622" w:type="pct"/>
            <w:vAlign w:val="center"/>
          </w:tcPr>
          <w:p w14:paraId="55BED267" w14:textId="77777777" w:rsidR="009A71D9" w:rsidRPr="00353F7A" w:rsidRDefault="009A71D9" w:rsidP="003D588D">
            <w:pPr>
              <w:jc w:val="center"/>
            </w:pPr>
            <w:r w:rsidRPr="00353F7A">
              <w:t>59</w:t>
            </w:r>
          </w:p>
        </w:tc>
        <w:tc>
          <w:tcPr>
            <w:tcW w:w="863" w:type="pct"/>
            <w:vAlign w:val="center"/>
          </w:tcPr>
          <w:p w14:paraId="149A9ECD" w14:textId="1D8641C8" w:rsidR="009A71D9" w:rsidRPr="00353F7A" w:rsidRDefault="006E7E43" w:rsidP="003D588D">
            <w:pPr>
              <w:jc w:val="center"/>
            </w:pPr>
            <w:r>
              <w:rPr>
                <w:rFonts w:hint="eastAsia"/>
              </w:rPr>
              <w:t>U</w:t>
            </w:r>
            <w:r w:rsidRPr="006E7E43">
              <w:rPr>
                <w:rFonts w:hint="eastAsia"/>
              </w:rPr>
              <w:t>ndergraduate</w:t>
            </w:r>
          </w:p>
        </w:tc>
        <w:tc>
          <w:tcPr>
            <w:tcW w:w="1226" w:type="pct"/>
            <w:vAlign w:val="center"/>
          </w:tcPr>
          <w:p w14:paraId="0ACAC8BC" w14:textId="03975B5D" w:rsidR="009A71D9" w:rsidRPr="00353F7A" w:rsidRDefault="006E7E43" w:rsidP="003D588D">
            <w:pPr>
              <w:jc w:val="center"/>
            </w:pPr>
            <w:r>
              <w:rPr>
                <w:rFonts w:hint="eastAsia"/>
              </w:rPr>
              <w:t>C</w:t>
            </w:r>
            <w:r w:rsidRPr="006E7E43">
              <w:rPr>
                <w:rFonts w:hint="eastAsia"/>
              </w:rPr>
              <w:t>hief physician</w:t>
            </w:r>
          </w:p>
        </w:tc>
        <w:tc>
          <w:tcPr>
            <w:tcW w:w="905" w:type="pct"/>
            <w:vAlign w:val="center"/>
          </w:tcPr>
          <w:p w14:paraId="208398DC" w14:textId="3A514485" w:rsidR="009A71D9" w:rsidRPr="00353F7A" w:rsidRDefault="006E7E43" w:rsidP="003D588D">
            <w:pPr>
              <w:jc w:val="center"/>
            </w:pPr>
            <w:r>
              <w:rPr>
                <w:rFonts w:hint="eastAsia"/>
              </w:rPr>
              <w:t>S</w:t>
            </w:r>
            <w:r w:rsidRPr="006E7E43">
              <w:rPr>
                <w:rFonts w:hint="eastAsia"/>
              </w:rPr>
              <w:t>tudy of tumors</w:t>
            </w:r>
          </w:p>
        </w:tc>
        <w:tc>
          <w:tcPr>
            <w:tcW w:w="769" w:type="pct"/>
            <w:vAlign w:val="center"/>
          </w:tcPr>
          <w:p w14:paraId="738BEB1D" w14:textId="77777777" w:rsidR="009A71D9" w:rsidRPr="00353F7A" w:rsidRDefault="009A71D9" w:rsidP="003D588D">
            <w:pPr>
              <w:jc w:val="center"/>
            </w:pPr>
            <w:r w:rsidRPr="00353F7A">
              <w:t>39</w:t>
            </w:r>
          </w:p>
        </w:tc>
      </w:tr>
      <w:tr w:rsidR="003D588D" w:rsidRPr="00353F7A" w14:paraId="51CE0CE7" w14:textId="77777777" w:rsidTr="003D588D">
        <w:trPr>
          <w:jc w:val="center"/>
        </w:trPr>
        <w:tc>
          <w:tcPr>
            <w:tcW w:w="614" w:type="pct"/>
            <w:vAlign w:val="center"/>
          </w:tcPr>
          <w:p w14:paraId="5AFB00C6" w14:textId="77777777" w:rsidR="009A71D9" w:rsidRPr="00353F7A" w:rsidRDefault="009A71D9" w:rsidP="003D588D">
            <w:pPr>
              <w:jc w:val="center"/>
            </w:pPr>
            <w:r w:rsidRPr="00353F7A">
              <w:t>15</w:t>
            </w:r>
          </w:p>
        </w:tc>
        <w:tc>
          <w:tcPr>
            <w:tcW w:w="622" w:type="pct"/>
            <w:vAlign w:val="center"/>
          </w:tcPr>
          <w:p w14:paraId="6A598158" w14:textId="77777777" w:rsidR="009A71D9" w:rsidRPr="00353F7A" w:rsidRDefault="009A71D9" w:rsidP="003D588D">
            <w:pPr>
              <w:jc w:val="center"/>
            </w:pPr>
            <w:r w:rsidRPr="00353F7A">
              <w:t>34</w:t>
            </w:r>
          </w:p>
        </w:tc>
        <w:tc>
          <w:tcPr>
            <w:tcW w:w="863" w:type="pct"/>
            <w:vAlign w:val="center"/>
          </w:tcPr>
          <w:p w14:paraId="06C40FDF" w14:textId="1D14E5EC" w:rsidR="009A71D9" w:rsidRPr="00353F7A" w:rsidRDefault="006E7E43" w:rsidP="003D588D">
            <w:pPr>
              <w:jc w:val="center"/>
            </w:pPr>
            <w:r>
              <w:rPr>
                <w:rFonts w:hint="eastAsia"/>
              </w:rPr>
              <w:t>D</w:t>
            </w:r>
            <w:r w:rsidRPr="006E7E43">
              <w:rPr>
                <w:rFonts w:hint="eastAsia"/>
              </w:rPr>
              <w:t>octorate</w:t>
            </w:r>
          </w:p>
        </w:tc>
        <w:tc>
          <w:tcPr>
            <w:tcW w:w="1226" w:type="pct"/>
            <w:vAlign w:val="center"/>
          </w:tcPr>
          <w:p w14:paraId="2AA19E01" w14:textId="5B5D98A2" w:rsidR="009A71D9" w:rsidRPr="00353F7A" w:rsidRDefault="006E7E43" w:rsidP="003D588D">
            <w:pPr>
              <w:jc w:val="center"/>
            </w:pPr>
            <w:r>
              <w:rPr>
                <w:rFonts w:hint="eastAsia"/>
              </w:rPr>
              <w:t>P</w:t>
            </w:r>
            <w:r w:rsidRPr="006E7E43">
              <w:rPr>
                <w:rFonts w:hint="eastAsia"/>
              </w:rPr>
              <w:t>rofessor</w:t>
            </w:r>
          </w:p>
        </w:tc>
        <w:tc>
          <w:tcPr>
            <w:tcW w:w="905" w:type="pct"/>
            <w:vAlign w:val="center"/>
          </w:tcPr>
          <w:p w14:paraId="1537447D" w14:textId="06FDB638" w:rsidR="009A71D9" w:rsidRPr="00353F7A" w:rsidRDefault="006E7E43" w:rsidP="003D588D">
            <w:pPr>
              <w:jc w:val="center"/>
            </w:pPr>
            <w:r w:rsidRPr="006E7E43">
              <w:rPr>
                <w:rFonts w:hint="eastAsia"/>
              </w:rPr>
              <w:t xml:space="preserve">Nursing </w:t>
            </w:r>
            <w:r>
              <w:rPr>
                <w:rFonts w:hint="eastAsia"/>
              </w:rPr>
              <w:t>p</w:t>
            </w:r>
            <w:r w:rsidRPr="006E7E43">
              <w:rPr>
                <w:rFonts w:hint="eastAsia"/>
              </w:rPr>
              <w:t>sychology</w:t>
            </w:r>
          </w:p>
        </w:tc>
        <w:tc>
          <w:tcPr>
            <w:tcW w:w="769" w:type="pct"/>
            <w:vAlign w:val="center"/>
          </w:tcPr>
          <w:p w14:paraId="044B24C3" w14:textId="77777777" w:rsidR="009A71D9" w:rsidRPr="00353F7A" w:rsidRDefault="009A71D9" w:rsidP="003D588D">
            <w:pPr>
              <w:jc w:val="center"/>
            </w:pPr>
            <w:r w:rsidRPr="00353F7A">
              <w:t>10</w:t>
            </w:r>
          </w:p>
        </w:tc>
      </w:tr>
    </w:tbl>
    <w:p w14:paraId="508F871D" w14:textId="77777777" w:rsidR="009A71D9" w:rsidRDefault="009A71D9" w:rsidP="003D588D">
      <w:pPr>
        <w:rPr>
          <w:rFonts w:ascii="Times New Roman" w:hAnsi="Times New Roman" w:cs="Times New Roman"/>
        </w:rPr>
      </w:pPr>
    </w:p>
    <w:p w14:paraId="7CF0B9A7" w14:textId="77777777" w:rsidR="00224AF4" w:rsidRPr="002424C1" w:rsidRDefault="00224AF4" w:rsidP="00224AF4">
      <w:pPr>
        <w:rPr>
          <w:rFonts w:ascii="Times New Roman" w:hAnsi="Times New Roman" w:cs="Times New Roman"/>
          <w:b/>
          <w:bCs/>
        </w:rPr>
      </w:pPr>
      <w:r w:rsidRPr="002424C1">
        <w:rPr>
          <w:rFonts w:ascii="Times New Roman" w:hAnsi="Times New Roman" w:cs="Times New Roman" w:hint="eastAsia"/>
          <w:b/>
          <w:bCs/>
        </w:rPr>
        <w:t>Degree of authority of expert opinion</w:t>
      </w:r>
    </w:p>
    <w:p w14:paraId="202DB51F" w14:textId="756A4C7A" w:rsidR="00224AF4" w:rsidRDefault="00224AF4" w:rsidP="00224AF4">
      <w:pPr>
        <w:rPr>
          <w:rFonts w:ascii="Times New Roman" w:hAnsi="Times New Roman" w:cs="Times New Roman"/>
        </w:rPr>
      </w:pPr>
      <w:r w:rsidRPr="00224AF4">
        <w:rPr>
          <w:rFonts w:ascii="Times New Roman" w:hAnsi="Times New Roman" w:cs="Times New Roman" w:hint="eastAsia"/>
        </w:rPr>
        <w:t>In this study, the Cr values in the two rounds of consultation were 0.883 and 0.90</w:t>
      </w:r>
      <w:r>
        <w:rPr>
          <w:rFonts w:ascii="Times New Roman" w:hAnsi="Times New Roman" w:cs="Times New Roman" w:hint="eastAsia"/>
        </w:rPr>
        <w:t>0</w:t>
      </w:r>
      <w:r w:rsidRPr="00224AF4">
        <w:rPr>
          <w:rFonts w:ascii="Times New Roman" w:hAnsi="Times New Roman" w:cs="Times New Roman" w:hint="eastAsia"/>
        </w:rPr>
        <w:t xml:space="preserve"> respectively, indicating that expert opinion had a positive guiding role in the development of the indicator framework.</w:t>
      </w:r>
    </w:p>
    <w:p w14:paraId="54AE167A" w14:textId="77777777" w:rsidR="009B6BB7" w:rsidRDefault="009B6BB7" w:rsidP="00224AF4">
      <w:pPr>
        <w:rPr>
          <w:rFonts w:ascii="Times New Roman" w:hAnsi="Times New Roman" w:cs="Times New Roman"/>
        </w:rPr>
      </w:pPr>
    </w:p>
    <w:p w14:paraId="4BF9AA50" w14:textId="116F3432" w:rsidR="00224AF4" w:rsidRPr="00224AF4" w:rsidRDefault="00224AF4" w:rsidP="003D588D">
      <w:pPr>
        <w:rPr>
          <w:rFonts w:ascii="Times New Roman" w:eastAsia="宋体" w:hAnsi="Times New Roman" w:cs="Times New Roman"/>
          <w:szCs w:val="21"/>
        </w:rPr>
      </w:pPr>
      <w:r w:rsidRPr="00224AF4">
        <w:rPr>
          <w:rFonts w:ascii="Times New Roman" w:eastAsia="宋体" w:hAnsi="Times New Roman" w:cs="Times New Roman"/>
          <w:szCs w:val="21"/>
        </w:rPr>
        <w:t>Table S</w:t>
      </w:r>
      <w:r w:rsidR="00111D9F">
        <w:rPr>
          <w:rFonts w:ascii="Times New Roman" w:eastAsia="宋体" w:hAnsi="Times New Roman" w:cs="Times New Roman" w:hint="eastAsia"/>
          <w:szCs w:val="21"/>
        </w:rPr>
        <w:t>5</w:t>
      </w:r>
      <w:r w:rsidRPr="00224AF4">
        <w:rPr>
          <w:rFonts w:ascii="Times New Roman" w:eastAsia="宋体" w:hAnsi="Times New Roman" w:cs="Times New Roman"/>
          <w:szCs w:val="21"/>
        </w:rPr>
        <w:t>. Expert authority coefficients for both rounds.</w:t>
      </w:r>
    </w:p>
    <w:tbl>
      <w:tblPr>
        <w:tblStyle w:val="11"/>
        <w:tblW w:w="9067" w:type="dxa"/>
        <w:tblLook w:val="04A0" w:firstRow="1" w:lastRow="0" w:firstColumn="1" w:lastColumn="0" w:noHBand="0" w:noVBand="1"/>
      </w:tblPr>
      <w:tblGrid>
        <w:gridCol w:w="2266"/>
        <w:gridCol w:w="2267"/>
        <w:gridCol w:w="2267"/>
        <w:gridCol w:w="2267"/>
      </w:tblGrid>
      <w:tr w:rsidR="00224AF4" w:rsidRPr="00DC1A85" w14:paraId="01F01426" w14:textId="77777777" w:rsidTr="006A100A">
        <w:trPr>
          <w:cnfStyle w:val="100000000000" w:firstRow="1" w:lastRow="0" w:firstColumn="0" w:lastColumn="0" w:oddVBand="0" w:evenVBand="0" w:oddHBand="0" w:evenHBand="0" w:firstRowFirstColumn="0" w:firstRowLastColumn="0" w:lastRowFirstColumn="0" w:lastRowLastColumn="0"/>
        </w:trPr>
        <w:tc>
          <w:tcPr>
            <w:tcW w:w="2266" w:type="dxa"/>
          </w:tcPr>
          <w:p w14:paraId="44078D83" w14:textId="16C3D6D4" w:rsidR="00224AF4" w:rsidRPr="00DC1A85" w:rsidRDefault="00224AF4" w:rsidP="003D588D">
            <w:pPr>
              <w:jc w:val="center"/>
            </w:pPr>
            <w:r w:rsidRPr="00224AF4">
              <w:rPr>
                <w:rFonts w:hint="eastAsia"/>
              </w:rPr>
              <w:t>Round</w:t>
            </w:r>
          </w:p>
        </w:tc>
        <w:tc>
          <w:tcPr>
            <w:tcW w:w="2267" w:type="dxa"/>
          </w:tcPr>
          <w:p w14:paraId="70CCBB3F" w14:textId="27EECE17" w:rsidR="00224AF4" w:rsidRPr="00DC1A85" w:rsidRDefault="00224AF4" w:rsidP="003D588D">
            <w:pPr>
              <w:jc w:val="center"/>
            </w:pPr>
            <w:r w:rsidRPr="00224AF4">
              <w:rPr>
                <w:rFonts w:hint="eastAsia"/>
              </w:rPr>
              <w:t>Basis of judgment</w:t>
            </w:r>
          </w:p>
        </w:tc>
        <w:tc>
          <w:tcPr>
            <w:tcW w:w="2267" w:type="dxa"/>
          </w:tcPr>
          <w:p w14:paraId="793845DC" w14:textId="1F24891B" w:rsidR="00224AF4" w:rsidRPr="00DC1A85" w:rsidRDefault="00224AF4" w:rsidP="003D588D">
            <w:pPr>
              <w:jc w:val="center"/>
            </w:pPr>
            <w:r w:rsidRPr="00224AF4">
              <w:rPr>
                <w:rFonts w:hint="eastAsia"/>
              </w:rPr>
              <w:t>degree of familiarity</w:t>
            </w:r>
            <w:r w:rsidR="00C22299">
              <w:rPr>
                <w:rFonts w:hint="eastAsia"/>
              </w:rPr>
              <w:t xml:space="preserve"> (</w:t>
            </w:r>
            <w:r w:rsidRPr="00DC1A85">
              <w:t>Cs</w:t>
            </w:r>
            <w:r w:rsidR="00C22299">
              <w:rPr>
                <w:rFonts w:hint="eastAsia"/>
              </w:rPr>
              <w:t>)</w:t>
            </w:r>
          </w:p>
        </w:tc>
        <w:tc>
          <w:tcPr>
            <w:tcW w:w="2267" w:type="dxa"/>
          </w:tcPr>
          <w:p w14:paraId="134AD5C9" w14:textId="77777777" w:rsidR="00C22299" w:rsidRDefault="009B6BB7" w:rsidP="003D588D">
            <w:pPr>
              <w:jc w:val="center"/>
            </w:pPr>
            <w:r w:rsidRPr="009B6BB7">
              <w:rPr>
                <w:rFonts w:hint="eastAsia"/>
              </w:rPr>
              <w:t>level of authority</w:t>
            </w:r>
            <w:r>
              <w:rPr>
                <w:rFonts w:hint="eastAsia"/>
              </w:rPr>
              <w:t xml:space="preserve"> </w:t>
            </w:r>
          </w:p>
          <w:p w14:paraId="7EDD115D" w14:textId="4502B0F1" w:rsidR="00224AF4" w:rsidRPr="00DC1A85" w:rsidRDefault="00C22299" w:rsidP="003D588D">
            <w:pPr>
              <w:jc w:val="center"/>
            </w:pPr>
            <w:r>
              <w:rPr>
                <w:rFonts w:hint="eastAsia"/>
              </w:rPr>
              <w:t>(</w:t>
            </w:r>
            <w:r w:rsidR="00224AF4" w:rsidRPr="00DC1A85">
              <w:t>Cr</w:t>
            </w:r>
            <w:r>
              <w:rPr>
                <w:rFonts w:hint="eastAsia"/>
              </w:rPr>
              <w:t>)</w:t>
            </w:r>
          </w:p>
        </w:tc>
      </w:tr>
      <w:tr w:rsidR="00224AF4" w:rsidRPr="00DC1A85" w14:paraId="431BFDF6" w14:textId="77777777" w:rsidTr="006A100A">
        <w:tc>
          <w:tcPr>
            <w:tcW w:w="2266" w:type="dxa"/>
          </w:tcPr>
          <w:p w14:paraId="7241B6EA" w14:textId="443100AB" w:rsidR="00224AF4" w:rsidRPr="00DC1A85" w:rsidRDefault="00224AF4" w:rsidP="003D588D">
            <w:pPr>
              <w:jc w:val="center"/>
            </w:pPr>
            <w:r w:rsidRPr="00224AF4">
              <w:rPr>
                <w:rFonts w:hint="eastAsia"/>
              </w:rPr>
              <w:t>First round</w:t>
            </w:r>
          </w:p>
        </w:tc>
        <w:tc>
          <w:tcPr>
            <w:tcW w:w="2267" w:type="dxa"/>
          </w:tcPr>
          <w:p w14:paraId="5E13294B" w14:textId="77777777" w:rsidR="00224AF4" w:rsidRPr="00DC1A85" w:rsidRDefault="00224AF4" w:rsidP="003D588D">
            <w:pPr>
              <w:jc w:val="center"/>
            </w:pPr>
            <w:r w:rsidRPr="00DC1A85">
              <w:t>0.887</w:t>
            </w:r>
          </w:p>
        </w:tc>
        <w:tc>
          <w:tcPr>
            <w:tcW w:w="2267" w:type="dxa"/>
          </w:tcPr>
          <w:p w14:paraId="2023FD96" w14:textId="4CC6A2AA" w:rsidR="00224AF4" w:rsidRPr="00DC1A85" w:rsidRDefault="00224AF4" w:rsidP="003D588D">
            <w:pPr>
              <w:jc w:val="center"/>
            </w:pPr>
            <w:r w:rsidRPr="00F45330">
              <w:t>0.88</w:t>
            </w:r>
            <w:r w:rsidR="002424C1">
              <w:rPr>
                <w:rFonts w:hint="eastAsia"/>
              </w:rPr>
              <w:t>0</w:t>
            </w:r>
          </w:p>
        </w:tc>
        <w:tc>
          <w:tcPr>
            <w:tcW w:w="2267" w:type="dxa"/>
          </w:tcPr>
          <w:p w14:paraId="1FC42714" w14:textId="77777777" w:rsidR="00224AF4" w:rsidRPr="00DC1A85" w:rsidRDefault="00224AF4" w:rsidP="003D588D">
            <w:pPr>
              <w:jc w:val="center"/>
            </w:pPr>
            <w:r w:rsidRPr="00DC1A85">
              <w:t>0.883</w:t>
            </w:r>
          </w:p>
        </w:tc>
      </w:tr>
      <w:tr w:rsidR="00224AF4" w:rsidRPr="00DC1A85" w14:paraId="05EDE76B" w14:textId="77777777" w:rsidTr="009B6BB7">
        <w:trPr>
          <w:trHeight w:val="60"/>
        </w:trPr>
        <w:tc>
          <w:tcPr>
            <w:tcW w:w="2266" w:type="dxa"/>
          </w:tcPr>
          <w:p w14:paraId="23EA9C16" w14:textId="48C343B5" w:rsidR="00224AF4" w:rsidRPr="00DC1A85" w:rsidRDefault="00224AF4" w:rsidP="003D588D">
            <w:pPr>
              <w:jc w:val="center"/>
            </w:pPr>
            <w:r w:rsidRPr="00224AF4">
              <w:rPr>
                <w:rFonts w:hint="eastAsia"/>
              </w:rPr>
              <w:t>Second round</w:t>
            </w:r>
          </w:p>
        </w:tc>
        <w:tc>
          <w:tcPr>
            <w:tcW w:w="2267" w:type="dxa"/>
          </w:tcPr>
          <w:p w14:paraId="7A72CA09" w14:textId="7B642AB0" w:rsidR="00224AF4" w:rsidRPr="00DC1A85" w:rsidRDefault="00224AF4" w:rsidP="003D588D">
            <w:pPr>
              <w:jc w:val="center"/>
            </w:pPr>
            <w:r w:rsidRPr="00F45330">
              <w:t>0.97</w:t>
            </w:r>
            <w:r w:rsidR="002424C1">
              <w:rPr>
                <w:rFonts w:hint="eastAsia"/>
              </w:rPr>
              <w:t>0</w:t>
            </w:r>
          </w:p>
        </w:tc>
        <w:tc>
          <w:tcPr>
            <w:tcW w:w="2267" w:type="dxa"/>
          </w:tcPr>
          <w:p w14:paraId="20BDB781" w14:textId="77777777" w:rsidR="00224AF4" w:rsidRPr="00DC1A85" w:rsidRDefault="00224AF4" w:rsidP="003D588D">
            <w:pPr>
              <w:jc w:val="center"/>
            </w:pPr>
            <w:r w:rsidRPr="00DC1A85">
              <w:t>0.829</w:t>
            </w:r>
          </w:p>
        </w:tc>
        <w:tc>
          <w:tcPr>
            <w:tcW w:w="2267" w:type="dxa"/>
          </w:tcPr>
          <w:p w14:paraId="293589A2" w14:textId="40F7BEEC" w:rsidR="00224AF4" w:rsidRPr="00DC1A85" w:rsidRDefault="00224AF4" w:rsidP="003D588D">
            <w:pPr>
              <w:jc w:val="center"/>
            </w:pPr>
            <w:r w:rsidRPr="00F45330">
              <w:t>0.90</w:t>
            </w:r>
            <w:r w:rsidR="002424C1">
              <w:rPr>
                <w:rFonts w:hint="eastAsia"/>
              </w:rPr>
              <w:t>0</w:t>
            </w:r>
          </w:p>
        </w:tc>
      </w:tr>
    </w:tbl>
    <w:p w14:paraId="132A9F95" w14:textId="77777777" w:rsidR="00224AF4" w:rsidRDefault="00224AF4" w:rsidP="00224AF4">
      <w:pPr>
        <w:rPr>
          <w:rFonts w:ascii="Times New Roman" w:hAnsi="Times New Roman" w:cs="Times New Roman"/>
        </w:rPr>
      </w:pPr>
    </w:p>
    <w:p w14:paraId="1AF3F29E" w14:textId="4A19B8B2" w:rsidR="009B6BB7" w:rsidRPr="002424C1" w:rsidRDefault="009B6BB7" w:rsidP="009B6BB7">
      <w:pPr>
        <w:rPr>
          <w:rFonts w:ascii="Times New Roman" w:hAnsi="Times New Roman" w:cs="Times New Roman"/>
          <w:b/>
          <w:bCs/>
        </w:rPr>
      </w:pPr>
      <w:r w:rsidRPr="002424C1">
        <w:rPr>
          <w:rFonts w:ascii="Times New Roman" w:hAnsi="Times New Roman" w:cs="Times New Roman" w:hint="eastAsia"/>
          <w:b/>
          <w:bCs/>
        </w:rPr>
        <w:t>Degree of expert coordination</w:t>
      </w:r>
    </w:p>
    <w:p w14:paraId="4C492B6D" w14:textId="0D6094A1" w:rsidR="009B6BB7" w:rsidRDefault="009B6BB7" w:rsidP="009B6BB7">
      <w:pPr>
        <w:rPr>
          <w:rFonts w:ascii="Times New Roman" w:hAnsi="Times New Roman" w:cs="Times New Roman"/>
        </w:rPr>
      </w:pPr>
      <w:r w:rsidRPr="009B6BB7">
        <w:rPr>
          <w:rFonts w:ascii="Times New Roman" w:hAnsi="Times New Roman" w:cs="Times New Roman" w:hint="eastAsia"/>
        </w:rPr>
        <w:t>In this study, the fluctuation of the coefficient of variation in the first round was between 0.1</w:t>
      </w:r>
      <w:r w:rsidR="00111D9F">
        <w:rPr>
          <w:rFonts w:ascii="Times New Roman" w:hAnsi="Times New Roman" w:cs="Times New Roman" w:hint="eastAsia"/>
        </w:rPr>
        <w:t>0</w:t>
      </w:r>
      <w:r w:rsidRPr="009B6BB7">
        <w:rPr>
          <w:rFonts w:ascii="Times New Roman" w:hAnsi="Times New Roman" w:cs="Times New Roman" w:hint="eastAsia"/>
        </w:rPr>
        <w:t xml:space="preserve"> and 0.22, and the fluctuation of the coefficient of variation in the second round ranged from 0.10 to 0.24. The Kendall coordination coefficients of the two rounds of consultation were 0.352 and 0.462, respectively, with a statistically significant difference of P &lt; 0.001, which indicated that the degree of coordination of the two rounds of expert consultation was better, as detailed in Table </w:t>
      </w:r>
      <w:r>
        <w:rPr>
          <w:rFonts w:ascii="Times New Roman" w:hAnsi="Times New Roman" w:cs="Times New Roman" w:hint="eastAsia"/>
        </w:rPr>
        <w:t>S</w:t>
      </w:r>
      <w:r w:rsidR="00111D9F">
        <w:rPr>
          <w:rFonts w:ascii="Times New Roman" w:hAnsi="Times New Roman" w:cs="Times New Roman" w:hint="eastAsia"/>
        </w:rPr>
        <w:t>6</w:t>
      </w:r>
      <w:r w:rsidRPr="009B6BB7">
        <w:rPr>
          <w:rFonts w:ascii="Times New Roman" w:hAnsi="Times New Roman" w:cs="Times New Roman" w:hint="eastAsia"/>
        </w:rPr>
        <w:t>.</w:t>
      </w:r>
    </w:p>
    <w:p w14:paraId="162497CF" w14:textId="77777777" w:rsidR="009B6BB7" w:rsidRDefault="009B6BB7" w:rsidP="009B6BB7">
      <w:pPr>
        <w:rPr>
          <w:rFonts w:ascii="Times New Roman" w:hAnsi="Times New Roman" w:cs="Times New Roman"/>
        </w:rPr>
      </w:pPr>
    </w:p>
    <w:p w14:paraId="211DD16C" w14:textId="04C8B986" w:rsidR="009B6BB7" w:rsidRDefault="009B6BB7" w:rsidP="003D588D">
      <w:pPr>
        <w:rPr>
          <w:rFonts w:ascii="Times New Roman" w:hAnsi="Times New Roman" w:cs="Times New Roman"/>
        </w:rPr>
      </w:pPr>
      <w:r w:rsidRPr="009B6BB7">
        <w:rPr>
          <w:rFonts w:ascii="Times New Roman" w:hAnsi="Times New Roman" w:cs="Times New Roman" w:hint="eastAsia"/>
        </w:rPr>
        <w:t xml:space="preserve">Table </w:t>
      </w:r>
      <w:r>
        <w:rPr>
          <w:rFonts w:ascii="Times New Roman" w:hAnsi="Times New Roman" w:cs="Times New Roman" w:hint="eastAsia"/>
        </w:rPr>
        <w:t>S</w:t>
      </w:r>
      <w:r w:rsidR="00111D9F">
        <w:rPr>
          <w:rFonts w:ascii="Times New Roman" w:hAnsi="Times New Roman" w:cs="Times New Roman" w:hint="eastAsia"/>
        </w:rPr>
        <w:t>6</w:t>
      </w:r>
      <w:r>
        <w:rPr>
          <w:rFonts w:ascii="Times New Roman" w:hAnsi="Times New Roman" w:cs="Times New Roman" w:hint="eastAsia"/>
        </w:rPr>
        <w:t xml:space="preserve">. </w:t>
      </w:r>
      <w:r w:rsidRPr="009B6BB7">
        <w:rPr>
          <w:rFonts w:ascii="Times New Roman" w:hAnsi="Times New Roman" w:cs="Times New Roman" w:hint="eastAsia"/>
        </w:rPr>
        <w:t>Degree of expert coordination in the two rounds of expert advice</w:t>
      </w:r>
    </w:p>
    <w:tbl>
      <w:tblPr>
        <w:tblStyle w:val="11"/>
        <w:tblpPr w:leftFromText="180" w:rightFromText="180" w:vertAnchor="text" w:horzAnchor="margin" w:tblpY="246"/>
        <w:tblW w:w="0" w:type="auto"/>
        <w:tblLook w:val="04A0" w:firstRow="1" w:lastRow="0" w:firstColumn="1" w:lastColumn="0" w:noHBand="0" w:noVBand="1"/>
      </w:tblPr>
      <w:tblGrid>
        <w:gridCol w:w="2792"/>
        <w:gridCol w:w="2757"/>
        <w:gridCol w:w="2757"/>
      </w:tblGrid>
      <w:tr w:rsidR="009B6BB7" w:rsidRPr="00DC1A85" w14:paraId="26E13DF2" w14:textId="77777777" w:rsidTr="009B6BB7">
        <w:trPr>
          <w:cnfStyle w:val="100000000000" w:firstRow="1" w:lastRow="0" w:firstColumn="0" w:lastColumn="0" w:oddVBand="0" w:evenVBand="0" w:oddHBand="0" w:evenHBand="0" w:firstRowFirstColumn="0" w:firstRowLastColumn="0" w:lastRowFirstColumn="0" w:lastRowLastColumn="0"/>
        </w:trPr>
        <w:tc>
          <w:tcPr>
            <w:tcW w:w="2929" w:type="dxa"/>
            <w:vAlign w:val="center"/>
          </w:tcPr>
          <w:p w14:paraId="469B61C0" w14:textId="77777777" w:rsidR="009B6BB7" w:rsidRPr="00DC1A85" w:rsidRDefault="009B6BB7" w:rsidP="003D588D"/>
        </w:tc>
        <w:tc>
          <w:tcPr>
            <w:tcW w:w="2930" w:type="dxa"/>
            <w:vAlign w:val="center"/>
          </w:tcPr>
          <w:p w14:paraId="5201D612" w14:textId="310AD9C2" w:rsidR="009B6BB7" w:rsidRPr="00DC1A85" w:rsidRDefault="009B6BB7" w:rsidP="003D588D">
            <w:pPr>
              <w:jc w:val="center"/>
            </w:pPr>
            <w:r w:rsidRPr="00224AF4">
              <w:rPr>
                <w:rFonts w:hint="eastAsia"/>
              </w:rPr>
              <w:t>First round</w:t>
            </w:r>
          </w:p>
        </w:tc>
        <w:tc>
          <w:tcPr>
            <w:tcW w:w="2930" w:type="dxa"/>
            <w:vAlign w:val="center"/>
          </w:tcPr>
          <w:p w14:paraId="2B7E49C8" w14:textId="315B5A85" w:rsidR="009B6BB7" w:rsidRPr="00DC1A85" w:rsidRDefault="009B6BB7" w:rsidP="003D588D">
            <w:pPr>
              <w:jc w:val="center"/>
            </w:pPr>
            <w:r w:rsidRPr="00224AF4">
              <w:rPr>
                <w:rFonts w:hint="eastAsia"/>
              </w:rPr>
              <w:t>Second round</w:t>
            </w:r>
          </w:p>
        </w:tc>
      </w:tr>
      <w:tr w:rsidR="009B6BB7" w:rsidRPr="00DC1A85" w14:paraId="4BA1F58E" w14:textId="77777777" w:rsidTr="009B6BB7">
        <w:tc>
          <w:tcPr>
            <w:tcW w:w="2929" w:type="dxa"/>
            <w:vAlign w:val="center"/>
          </w:tcPr>
          <w:p w14:paraId="2A1240E9" w14:textId="76EA8D6E" w:rsidR="009B6BB7" w:rsidRPr="00DC1A85" w:rsidRDefault="009B6BB7" w:rsidP="003D588D">
            <w:pPr>
              <w:jc w:val="center"/>
            </w:pPr>
            <w:r w:rsidRPr="009B6BB7">
              <w:rPr>
                <w:rFonts w:hint="eastAsia"/>
              </w:rPr>
              <w:t>Coordination factor</w:t>
            </w:r>
            <w:r w:rsidR="00FF5783">
              <w:rPr>
                <w:rFonts w:hint="eastAsia"/>
              </w:rPr>
              <w:t xml:space="preserve"> </w:t>
            </w:r>
            <w:r>
              <w:rPr>
                <w:rFonts w:hint="eastAsia"/>
              </w:rPr>
              <w:t>(</w:t>
            </w:r>
            <w:r w:rsidRPr="00DC1A85">
              <w:t>W</w:t>
            </w:r>
            <w:r>
              <w:rPr>
                <w:rFonts w:hint="eastAsia"/>
              </w:rPr>
              <w:t>)</w:t>
            </w:r>
          </w:p>
        </w:tc>
        <w:tc>
          <w:tcPr>
            <w:tcW w:w="2930" w:type="dxa"/>
            <w:vAlign w:val="center"/>
          </w:tcPr>
          <w:p w14:paraId="1950F5E0" w14:textId="77777777" w:rsidR="009B6BB7" w:rsidRPr="00DC1A85" w:rsidRDefault="009B6BB7" w:rsidP="003D588D">
            <w:pPr>
              <w:jc w:val="center"/>
            </w:pPr>
            <w:r w:rsidRPr="00DC1A85">
              <w:t>0.352</w:t>
            </w:r>
          </w:p>
        </w:tc>
        <w:tc>
          <w:tcPr>
            <w:tcW w:w="2930" w:type="dxa"/>
            <w:vAlign w:val="center"/>
          </w:tcPr>
          <w:p w14:paraId="51F553F0" w14:textId="2CFABFB3" w:rsidR="009B6BB7" w:rsidRPr="00DC1A85" w:rsidRDefault="009B6BB7" w:rsidP="003D588D">
            <w:pPr>
              <w:jc w:val="center"/>
            </w:pPr>
            <w:r w:rsidRPr="00DC1A85">
              <w:t>0</w:t>
            </w:r>
            <w:r>
              <w:rPr>
                <w:rFonts w:hint="eastAsia"/>
              </w:rPr>
              <w:t>.</w:t>
            </w:r>
            <w:r w:rsidRPr="00DC1A85">
              <w:t>462</w:t>
            </w:r>
          </w:p>
        </w:tc>
      </w:tr>
      <w:tr w:rsidR="009B6BB7" w:rsidRPr="00DC1A85" w14:paraId="5BFEDA3C" w14:textId="77777777" w:rsidTr="009B6BB7">
        <w:tc>
          <w:tcPr>
            <w:tcW w:w="2929" w:type="dxa"/>
            <w:vAlign w:val="center"/>
          </w:tcPr>
          <w:p w14:paraId="1F561A7C" w14:textId="74816E63" w:rsidR="009B6BB7" w:rsidRPr="00DC1A85" w:rsidRDefault="009B6BB7" w:rsidP="003D588D">
            <w:pPr>
              <w:jc w:val="center"/>
            </w:pPr>
            <w:r w:rsidRPr="009B6BB7">
              <w:rPr>
                <w:rFonts w:hint="eastAsia"/>
              </w:rPr>
              <w:t>degrees of freedom</w:t>
            </w:r>
          </w:p>
        </w:tc>
        <w:tc>
          <w:tcPr>
            <w:tcW w:w="2930" w:type="dxa"/>
            <w:vAlign w:val="center"/>
          </w:tcPr>
          <w:p w14:paraId="4542CEFA" w14:textId="77777777" w:rsidR="009B6BB7" w:rsidRPr="00DC1A85" w:rsidRDefault="009B6BB7" w:rsidP="003D588D">
            <w:pPr>
              <w:jc w:val="center"/>
            </w:pPr>
            <w:r w:rsidRPr="00DC1A85">
              <w:t>20</w:t>
            </w:r>
          </w:p>
        </w:tc>
        <w:tc>
          <w:tcPr>
            <w:tcW w:w="2930" w:type="dxa"/>
            <w:vAlign w:val="center"/>
          </w:tcPr>
          <w:p w14:paraId="2F0B350C" w14:textId="77777777" w:rsidR="009B6BB7" w:rsidRPr="00DC1A85" w:rsidRDefault="009B6BB7" w:rsidP="003D588D">
            <w:pPr>
              <w:jc w:val="center"/>
            </w:pPr>
            <w:r w:rsidRPr="00DC1A85">
              <w:t>20</w:t>
            </w:r>
          </w:p>
        </w:tc>
      </w:tr>
      <w:tr w:rsidR="009B6BB7" w:rsidRPr="00DC1A85" w14:paraId="17A30980" w14:textId="77777777" w:rsidTr="009B6BB7">
        <w:tc>
          <w:tcPr>
            <w:tcW w:w="2929" w:type="dxa"/>
            <w:vAlign w:val="center"/>
          </w:tcPr>
          <w:p w14:paraId="5B071792" w14:textId="77777777" w:rsidR="009B6BB7" w:rsidRPr="00DC1A85" w:rsidRDefault="009B6BB7" w:rsidP="003D588D">
            <w:pPr>
              <w:jc w:val="center"/>
            </w:pPr>
            <w:r w:rsidRPr="00DC1A85">
              <w:sym w:font="Symbol" w:char="F043"/>
            </w:r>
            <w:r w:rsidRPr="00DC1A85">
              <w:rPr>
                <w:vertAlign w:val="superscript"/>
              </w:rPr>
              <w:t>2</w:t>
            </w:r>
          </w:p>
        </w:tc>
        <w:tc>
          <w:tcPr>
            <w:tcW w:w="2930" w:type="dxa"/>
            <w:vAlign w:val="center"/>
          </w:tcPr>
          <w:p w14:paraId="3A202BD5" w14:textId="77777777" w:rsidR="009B6BB7" w:rsidRPr="00DC1A85" w:rsidRDefault="009B6BB7" w:rsidP="003D588D">
            <w:pPr>
              <w:jc w:val="center"/>
            </w:pPr>
            <w:r w:rsidRPr="00DC1A85">
              <w:t>105.749</w:t>
            </w:r>
          </w:p>
        </w:tc>
        <w:tc>
          <w:tcPr>
            <w:tcW w:w="2930" w:type="dxa"/>
            <w:vAlign w:val="center"/>
          </w:tcPr>
          <w:p w14:paraId="7F3E6484" w14:textId="77777777" w:rsidR="009B6BB7" w:rsidRPr="00DC1A85" w:rsidRDefault="009B6BB7" w:rsidP="003D588D">
            <w:pPr>
              <w:jc w:val="center"/>
            </w:pPr>
            <w:r w:rsidRPr="00DC1A85">
              <w:t>129.263</w:t>
            </w:r>
          </w:p>
        </w:tc>
      </w:tr>
      <w:tr w:rsidR="009B6BB7" w:rsidRPr="00DC1A85" w14:paraId="79F988E0" w14:textId="77777777" w:rsidTr="009B6BB7">
        <w:tc>
          <w:tcPr>
            <w:tcW w:w="2929" w:type="dxa"/>
            <w:vAlign w:val="center"/>
          </w:tcPr>
          <w:p w14:paraId="64B03C8E" w14:textId="612FC49E" w:rsidR="009B6BB7" w:rsidRPr="00DC1A85" w:rsidRDefault="009B6BB7" w:rsidP="003D588D">
            <w:pPr>
              <w:jc w:val="center"/>
            </w:pPr>
            <w:r>
              <w:rPr>
                <w:rFonts w:hint="eastAsia"/>
                <w:i/>
                <w:iCs/>
              </w:rPr>
              <w:t>p</w:t>
            </w:r>
          </w:p>
        </w:tc>
        <w:tc>
          <w:tcPr>
            <w:tcW w:w="2930" w:type="dxa"/>
            <w:vAlign w:val="center"/>
          </w:tcPr>
          <w:p w14:paraId="580FF13F" w14:textId="0EEE48C3" w:rsidR="009B6BB7" w:rsidRPr="00DC1A85" w:rsidRDefault="009B6BB7" w:rsidP="003D588D">
            <w:pPr>
              <w:jc w:val="center"/>
            </w:pPr>
            <w:r>
              <w:rPr>
                <w:rFonts w:hint="eastAsia"/>
              </w:rPr>
              <w:t xml:space="preserve">&lt; </w:t>
            </w:r>
            <w:r w:rsidRPr="00DC1A85">
              <w:t>0.001</w:t>
            </w:r>
          </w:p>
        </w:tc>
        <w:tc>
          <w:tcPr>
            <w:tcW w:w="2930" w:type="dxa"/>
            <w:vAlign w:val="center"/>
          </w:tcPr>
          <w:p w14:paraId="76A6D9AC" w14:textId="08CC1351" w:rsidR="009B6BB7" w:rsidRPr="00DC1A85" w:rsidRDefault="009B6BB7" w:rsidP="003D588D">
            <w:pPr>
              <w:jc w:val="center"/>
            </w:pPr>
            <w:r>
              <w:rPr>
                <w:rFonts w:hint="eastAsia"/>
              </w:rPr>
              <w:t xml:space="preserve">&lt; </w:t>
            </w:r>
            <w:r w:rsidRPr="00DC1A85">
              <w:t>0.001</w:t>
            </w:r>
          </w:p>
        </w:tc>
      </w:tr>
    </w:tbl>
    <w:p w14:paraId="4BB21007" w14:textId="77777777" w:rsidR="009B6BB7" w:rsidRDefault="009B6BB7" w:rsidP="009B6BB7">
      <w:pPr>
        <w:rPr>
          <w:rFonts w:ascii="Times New Roman" w:hAnsi="Times New Roman" w:cs="Times New Roman"/>
        </w:rPr>
      </w:pPr>
    </w:p>
    <w:p w14:paraId="20AF117E" w14:textId="77777777" w:rsidR="002424C1" w:rsidRPr="002424C1" w:rsidRDefault="002424C1" w:rsidP="002424C1">
      <w:pPr>
        <w:rPr>
          <w:rFonts w:ascii="Times New Roman" w:hAnsi="Times New Roman" w:cs="Times New Roman"/>
          <w:b/>
          <w:bCs/>
        </w:rPr>
      </w:pPr>
      <w:r w:rsidRPr="002424C1">
        <w:rPr>
          <w:rFonts w:ascii="Times New Roman" w:hAnsi="Times New Roman" w:cs="Times New Roman" w:hint="eastAsia"/>
          <w:b/>
          <w:bCs/>
        </w:rPr>
        <w:t>Experts' suggestions and modifications</w:t>
      </w:r>
    </w:p>
    <w:p w14:paraId="3978C331" w14:textId="115313EC" w:rsidR="002424C1" w:rsidRDefault="002424C1" w:rsidP="002424C1">
      <w:pPr>
        <w:rPr>
          <w:rFonts w:ascii="Times New Roman" w:hAnsi="Times New Roman" w:cs="Times New Roman"/>
        </w:rPr>
      </w:pPr>
      <w:r w:rsidRPr="002424C1">
        <w:rPr>
          <w:rFonts w:ascii="Times New Roman" w:hAnsi="Times New Roman" w:cs="Times New Roman" w:hint="eastAsia"/>
        </w:rPr>
        <w:t>According to their own professional orientation, the experts gave their opinions on the operability, applicability and pertinence of the content of the intervention program, which was revised according to the experts' opinions to form a revised draft of the intervention program.</w:t>
      </w:r>
      <w:r w:rsidRPr="002424C1">
        <w:rPr>
          <w:rFonts w:hint="eastAsia"/>
        </w:rPr>
        <w:t xml:space="preserve"> </w:t>
      </w:r>
      <w:r w:rsidRPr="002424C1">
        <w:rPr>
          <w:rFonts w:ascii="Times New Roman" w:hAnsi="Times New Roman" w:cs="Times New Roman" w:hint="eastAsia"/>
        </w:rPr>
        <w:t xml:space="preserve">See Table </w:t>
      </w:r>
      <w:r>
        <w:rPr>
          <w:rFonts w:ascii="Times New Roman" w:hAnsi="Times New Roman" w:cs="Times New Roman" w:hint="eastAsia"/>
        </w:rPr>
        <w:t>S</w:t>
      </w:r>
      <w:r w:rsidR="00FF5783">
        <w:rPr>
          <w:rFonts w:ascii="Times New Roman" w:hAnsi="Times New Roman" w:cs="Times New Roman" w:hint="eastAsia"/>
        </w:rPr>
        <w:t>7</w:t>
      </w:r>
      <w:r>
        <w:rPr>
          <w:rFonts w:ascii="Times New Roman" w:hAnsi="Times New Roman" w:cs="Times New Roman" w:hint="eastAsia"/>
        </w:rPr>
        <w:t>.</w:t>
      </w:r>
    </w:p>
    <w:p w14:paraId="6AFF937B" w14:textId="77777777" w:rsidR="003D588D" w:rsidRDefault="003D588D" w:rsidP="002424C1">
      <w:pPr>
        <w:rPr>
          <w:rFonts w:ascii="Times New Roman" w:hAnsi="Times New Roman" w:cs="Times New Roman"/>
        </w:rPr>
      </w:pPr>
    </w:p>
    <w:p w14:paraId="7973DC7E" w14:textId="4CD3F976" w:rsidR="009A6B31" w:rsidRPr="00673F9E" w:rsidRDefault="009A6B31" w:rsidP="003D588D">
      <w:pPr>
        <w:spacing w:beforeLines="50" w:before="156"/>
        <w:rPr>
          <w:rFonts w:ascii="Times New Roman" w:eastAsia="宋体" w:hAnsi="Times New Roman" w:cs="Times New Roman"/>
          <w:b/>
          <w:bCs/>
          <w:szCs w:val="21"/>
        </w:rPr>
      </w:pPr>
      <w:r w:rsidRPr="00673F9E">
        <w:rPr>
          <w:rFonts w:ascii="Times New Roman" w:eastAsia="宋体" w:hAnsi="Times New Roman" w:cs="Times New Roman"/>
          <w:szCs w:val="21"/>
        </w:rPr>
        <w:t>Table S</w:t>
      </w:r>
      <w:r w:rsidR="00111D9F">
        <w:rPr>
          <w:rFonts w:ascii="Times New Roman" w:eastAsia="宋体" w:hAnsi="Times New Roman" w:cs="Times New Roman" w:hint="eastAsia"/>
          <w:szCs w:val="21"/>
        </w:rPr>
        <w:t>7</w:t>
      </w:r>
      <w:r w:rsidRPr="00673F9E">
        <w:rPr>
          <w:rFonts w:ascii="Times New Roman" w:eastAsia="宋体" w:hAnsi="Times New Roman" w:cs="Times New Roman"/>
          <w:szCs w:val="21"/>
        </w:rPr>
        <w:t>. Expert advice and modifications.</w:t>
      </w:r>
    </w:p>
    <w:tbl>
      <w:tblPr>
        <w:tblStyle w:val="a3"/>
        <w:tblW w:w="5718" w:type="pct"/>
        <w:tblInd w:w="-567" w:type="dxa"/>
        <w:tblLook w:val="04A0" w:firstRow="1" w:lastRow="0" w:firstColumn="1" w:lastColumn="0" w:noHBand="0" w:noVBand="1"/>
      </w:tblPr>
      <w:tblGrid>
        <w:gridCol w:w="5012"/>
        <w:gridCol w:w="4487"/>
      </w:tblGrid>
      <w:tr w:rsidR="009A6B31" w:rsidRPr="00673F9E" w14:paraId="23B8A3EF" w14:textId="77777777" w:rsidTr="003D588D">
        <w:trPr>
          <w:cnfStyle w:val="100000000000" w:firstRow="1" w:lastRow="0" w:firstColumn="0" w:lastColumn="0" w:oddVBand="0" w:evenVBand="0" w:oddHBand="0" w:evenHBand="0" w:firstRowFirstColumn="0" w:firstRowLastColumn="0" w:lastRowFirstColumn="0" w:lastRowLastColumn="0"/>
        </w:trPr>
        <w:tc>
          <w:tcPr>
            <w:tcW w:w="2638" w:type="pct"/>
          </w:tcPr>
          <w:p w14:paraId="6CDEBC5D" w14:textId="4D184FBA" w:rsidR="009A6B31" w:rsidRPr="00673F9E" w:rsidRDefault="009A6B31" w:rsidP="003D588D">
            <w:pPr>
              <w:jc w:val="center"/>
              <w:rPr>
                <w:rFonts w:ascii="Times New Roman" w:eastAsia="宋体" w:hAnsi="Times New Roman"/>
                <w:sz w:val="21"/>
                <w:szCs w:val="21"/>
              </w:rPr>
            </w:pPr>
            <w:bookmarkStart w:id="1" w:name="_Hlk188555047"/>
            <w:r w:rsidRPr="00673F9E">
              <w:rPr>
                <w:rFonts w:ascii="Times New Roman" w:eastAsia="宋体" w:hAnsi="Times New Roman"/>
                <w:sz w:val="21"/>
                <w:szCs w:val="21"/>
              </w:rPr>
              <w:t>Correspondence comments</w:t>
            </w:r>
          </w:p>
        </w:tc>
        <w:tc>
          <w:tcPr>
            <w:tcW w:w="2362" w:type="pct"/>
          </w:tcPr>
          <w:p w14:paraId="37ED3FE2" w14:textId="2A4F8D09" w:rsidR="009A6B31" w:rsidRPr="00673F9E" w:rsidRDefault="009A6B31" w:rsidP="003D588D">
            <w:pPr>
              <w:jc w:val="center"/>
              <w:rPr>
                <w:rFonts w:ascii="Times New Roman" w:eastAsia="宋体" w:hAnsi="Times New Roman"/>
                <w:sz w:val="21"/>
                <w:szCs w:val="21"/>
              </w:rPr>
            </w:pPr>
            <w:r w:rsidRPr="00673F9E">
              <w:rPr>
                <w:rFonts w:ascii="Times New Roman" w:eastAsia="宋体" w:hAnsi="Times New Roman"/>
                <w:sz w:val="21"/>
                <w:szCs w:val="21"/>
              </w:rPr>
              <w:t>Contents of the modification</w:t>
            </w:r>
          </w:p>
        </w:tc>
      </w:tr>
      <w:tr w:rsidR="009A6B31" w:rsidRPr="00673F9E" w14:paraId="4E3D22B7" w14:textId="77777777" w:rsidTr="003D588D">
        <w:tc>
          <w:tcPr>
            <w:tcW w:w="2638" w:type="pct"/>
            <w:vAlign w:val="center"/>
          </w:tcPr>
          <w:p w14:paraId="7D75D1B3" w14:textId="4D0B6F81"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1. Is it sufficient to have only microphone/telephone interventions after discharge?</w:t>
            </w:r>
          </w:p>
        </w:tc>
        <w:tc>
          <w:tcPr>
            <w:tcW w:w="2362" w:type="pct"/>
            <w:vAlign w:val="center"/>
          </w:tcPr>
          <w:p w14:paraId="2BFAC3FA" w14:textId="7D62A07A"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Try to place the core intervention module in the hospital.</w:t>
            </w:r>
          </w:p>
        </w:tc>
      </w:tr>
      <w:tr w:rsidR="009A6B31" w:rsidRPr="00673F9E" w14:paraId="66F95C84" w14:textId="77777777" w:rsidTr="003D588D">
        <w:tc>
          <w:tcPr>
            <w:tcW w:w="2638" w:type="pct"/>
            <w:vAlign w:val="center"/>
          </w:tcPr>
          <w:p w14:paraId="1A69989B" w14:textId="6A23FE5B"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2. Counselors should be added to the intervention implementers</w:t>
            </w:r>
          </w:p>
        </w:tc>
        <w:tc>
          <w:tcPr>
            <w:tcW w:w="2362" w:type="pct"/>
            <w:vAlign w:val="center"/>
          </w:tcPr>
          <w:p w14:paraId="601028C8" w14:textId="0D7F41BE"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Receive expert advice. Invite counselors to participate in the intervention.</w:t>
            </w:r>
          </w:p>
        </w:tc>
      </w:tr>
      <w:tr w:rsidR="009A6B31" w:rsidRPr="00673F9E" w14:paraId="0B78AD8F" w14:textId="77777777" w:rsidTr="003D588D">
        <w:tc>
          <w:tcPr>
            <w:tcW w:w="2638" w:type="pct"/>
          </w:tcPr>
          <w:p w14:paraId="075F2852" w14:textId="4A8FF79C"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3. What is the effect of each intervention to be achieved and how will it be monitored?</w:t>
            </w:r>
          </w:p>
        </w:tc>
        <w:tc>
          <w:tcPr>
            <w:tcW w:w="2362" w:type="pct"/>
            <w:vAlign w:val="center"/>
          </w:tcPr>
          <w:p w14:paraId="689A88A2" w14:textId="0874E2CA"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After the intervention, assign homework and monitor completion. Before the next intervention, review the last content with the patient.</w:t>
            </w:r>
          </w:p>
        </w:tc>
      </w:tr>
      <w:tr w:rsidR="009A6B31" w:rsidRPr="00673F9E" w14:paraId="06DF52D2" w14:textId="77777777" w:rsidTr="003D588D">
        <w:tc>
          <w:tcPr>
            <w:tcW w:w="2638" w:type="pct"/>
            <w:vAlign w:val="center"/>
          </w:tcPr>
          <w:p w14:paraId="2FA70058" w14:textId="35D74EE8"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4. Suggested additional time points for evaluation, possibly 6 months or 1 year post-intervention</w:t>
            </w:r>
          </w:p>
        </w:tc>
        <w:tc>
          <w:tcPr>
            <w:tcW w:w="2362" w:type="pct"/>
          </w:tcPr>
          <w:p w14:paraId="34C50F0E" w14:textId="75D855E2"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Not modified given the time constraints of the subject.</w:t>
            </w:r>
          </w:p>
        </w:tc>
      </w:tr>
      <w:tr w:rsidR="009A6B31" w:rsidRPr="00673F9E" w14:paraId="557E7D86" w14:textId="77777777" w:rsidTr="003D588D">
        <w:tc>
          <w:tcPr>
            <w:tcW w:w="2638" w:type="pct"/>
          </w:tcPr>
          <w:p w14:paraId="407907BF" w14:textId="076C47C6"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lastRenderedPageBreak/>
              <w:t>5. Health lectures can be conducted by inviting experts to give lectures and adding on-site interactive sessions.</w:t>
            </w:r>
          </w:p>
        </w:tc>
        <w:tc>
          <w:tcPr>
            <w:tcW w:w="2362" w:type="pct"/>
            <w:vAlign w:val="center"/>
          </w:tcPr>
          <w:p w14:paraId="7E2B12D5" w14:textId="66E50B41"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Accepting experts' suggestions, the deputy chief physician of breast surgery was invited to explain the knowledge related to breast cancer disease, including the pathogenesis, clinical manifestations, auxiliary examination and treatment of breast cancer, etc., and questions and interaction were added on the spot, and small gifts were given to the research subjects who behaved positively.</w:t>
            </w:r>
          </w:p>
        </w:tc>
      </w:tr>
      <w:tr w:rsidR="009A6B31" w:rsidRPr="00673F9E" w14:paraId="7F308EE4" w14:textId="77777777" w:rsidTr="003D588D">
        <w:tc>
          <w:tcPr>
            <w:tcW w:w="2638" w:type="pct"/>
          </w:tcPr>
          <w:p w14:paraId="70A2592A" w14:textId="4A3AB2C9"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6. When providing counseling, it is recommended that a regular question-and-answer period be scheduled.</w:t>
            </w:r>
          </w:p>
        </w:tc>
        <w:tc>
          <w:tcPr>
            <w:tcW w:w="2362" w:type="pct"/>
            <w:vAlign w:val="center"/>
          </w:tcPr>
          <w:p w14:paraId="1F439825" w14:textId="458B6A79"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Receive expert advice and offer online counseling on Monday and Friday mornings.</w:t>
            </w:r>
          </w:p>
        </w:tc>
      </w:tr>
      <w:tr w:rsidR="009A6B31" w:rsidRPr="00673F9E" w14:paraId="562226D1" w14:textId="77777777" w:rsidTr="003D588D">
        <w:tc>
          <w:tcPr>
            <w:tcW w:w="2638" w:type="pct"/>
            <w:vAlign w:val="center"/>
          </w:tcPr>
          <w:p w14:paraId="04E6BDAA" w14:textId="19C4B20B"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7. In the fourth intervention, patients and families who have recovered better should be invited to share their experiences.</w:t>
            </w:r>
          </w:p>
        </w:tc>
        <w:tc>
          <w:tcPr>
            <w:tcW w:w="2362" w:type="pct"/>
            <w:vAlign w:val="center"/>
          </w:tcPr>
          <w:p w14:paraId="2306C78D" w14:textId="2DABC745"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Receive input from experts, invite better recovered patients and spouses to share, and provide peer support.</w:t>
            </w:r>
          </w:p>
        </w:tc>
      </w:tr>
      <w:tr w:rsidR="009A6B31" w:rsidRPr="00673F9E" w14:paraId="6B76755B" w14:textId="77777777" w:rsidTr="003D588D">
        <w:tc>
          <w:tcPr>
            <w:tcW w:w="2638" w:type="pct"/>
            <w:vAlign w:val="center"/>
          </w:tcPr>
          <w:p w14:paraId="7737FB69" w14:textId="3BBB1794"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8. Recommendation of books in the fourth intervention is not very realistic, taking into account the literacy level of the patient.</w:t>
            </w:r>
          </w:p>
        </w:tc>
        <w:tc>
          <w:tcPr>
            <w:tcW w:w="2362" w:type="pct"/>
          </w:tcPr>
          <w:p w14:paraId="39B4E308" w14:textId="421CF5A1" w:rsidR="009A6B31" w:rsidRPr="00673F9E" w:rsidRDefault="009A6B31" w:rsidP="003D588D">
            <w:pPr>
              <w:rPr>
                <w:rFonts w:ascii="Times New Roman" w:eastAsia="宋体" w:hAnsi="Times New Roman"/>
                <w:sz w:val="21"/>
                <w:szCs w:val="21"/>
              </w:rPr>
            </w:pPr>
            <w:r w:rsidRPr="00673F9E">
              <w:rPr>
                <w:rFonts w:ascii="Times New Roman" w:eastAsia="宋体" w:hAnsi="Times New Roman"/>
                <w:sz w:val="21"/>
                <w:szCs w:val="21"/>
              </w:rPr>
              <w:t>Receive expert advice and delete entries for recommended books.</w:t>
            </w:r>
          </w:p>
        </w:tc>
      </w:tr>
      <w:bookmarkEnd w:id="1"/>
    </w:tbl>
    <w:p w14:paraId="5A2B21D0" w14:textId="77777777" w:rsidR="009A6B31" w:rsidRPr="009A6B31" w:rsidRDefault="009A6B31" w:rsidP="009B6BB7">
      <w:pPr>
        <w:rPr>
          <w:rFonts w:ascii="Times New Roman" w:hAnsi="Times New Roman" w:cs="Times New Roman"/>
        </w:rPr>
      </w:pPr>
    </w:p>
    <w:sectPr w:rsidR="009A6B31" w:rsidRPr="009A6B31" w:rsidSect="00896B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B9138" w14:textId="77777777" w:rsidR="00E10B02" w:rsidRDefault="00E10B02" w:rsidP="00A80991">
      <w:pPr>
        <w:rPr>
          <w:rFonts w:hint="eastAsia"/>
        </w:rPr>
      </w:pPr>
      <w:r>
        <w:separator/>
      </w:r>
    </w:p>
  </w:endnote>
  <w:endnote w:type="continuationSeparator" w:id="0">
    <w:p w14:paraId="2A79C067" w14:textId="77777777" w:rsidR="00E10B02" w:rsidRDefault="00E10B02" w:rsidP="00A809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D4FD" w14:textId="77777777" w:rsidR="00E10B02" w:rsidRDefault="00E10B02" w:rsidP="00A80991">
      <w:pPr>
        <w:rPr>
          <w:rFonts w:hint="eastAsia"/>
        </w:rPr>
      </w:pPr>
      <w:r>
        <w:separator/>
      </w:r>
    </w:p>
  </w:footnote>
  <w:footnote w:type="continuationSeparator" w:id="0">
    <w:p w14:paraId="46956218" w14:textId="77777777" w:rsidR="00E10B02" w:rsidRDefault="00E10B02" w:rsidP="00A8099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0MTYwMTOwMDYzMjRR0lEKTi0uzszPAymwqAUAXhvOtCwAAAA="/>
  </w:docVars>
  <w:rsids>
    <w:rsidRoot w:val="009A2426"/>
    <w:rsid w:val="00002108"/>
    <w:rsid w:val="00111D9F"/>
    <w:rsid w:val="001700B5"/>
    <w:rsid w:val="001D0735"/>
    <w:rsid w:val="00215866"/>
    <w:rsid w:val="00224AF4"/>
    <w:rsid w:val="002424C1"/>
    <w:rsid w:val="002C30F8"/>
    <w:rsid w:val="002D443E"/>
    <w:rsid w:val="00320B3B"/>
    <w:rsid w:val="00381E3D"/>
    <w:rsid w:val="003B60C5"/>
    <w:rsid w:val="003C5F02"/>
    <w:rsid w:val="003D588D"/>
    <w:rsid w:val="00440F03"/>
    <w:rsid w:val="004C52AA"/>
    <w:rsid w:val="004F5AF6"/>
    <w:rsid w:val="005237D6"/>
    <w:rsid w:val="005D6DCC"/>
    <w:rsid w:val="00651E1E"/>
    <w:rsid w:val="00673F9E"/>
    <w:rsid w:val="006E7E43"/>
    <w:rsid w:val="007555A4"/>
    <w:rsid w:val="007B1FB0"/>
    <w:rsid w:val="007C04B0"/>
    <w:rsid w:val="007D77BB"/>
    <w:rsid w:val="008127CB"/>
    <w:rsid w:val="00817210"/>
    <w:rsid w:val="0082742A"/>
    <w:rsid w:val="00896B15"/>
    <w:rsid w:val="008B4204"/>
    <w:rsid w:val="008F36D1"/>
    <w:rsid w:val="009A2426"/>
    <w:rsid w:val="009A6B31"/>
    <w:rsid w:val="009A71D9"/>
    <w:rsid w:val="009B6BB7"/>
    <w:rsid w:val="00A80991"/>
    <w:rsid w:val="00B5210D"/>
    <w:rsid w:val="00B95449"/>
    <w:rsid w:val="00B9550B"/>
    <w:rsid w:val="00B96C7C"/>
    <w:rsid w:val="00BB6A8C"/>
    <w:rsid w:val="00BD2821"/>
    <w:rsid w:val="00C22299"/>
    <w:rsid w:val="00C73784"/>
    <w:rsid w:val="00C93164"/>
    <w:rsid w:val="00E10B02"/>
    <w:rsid w:val="00E92D0E"/>
    <w:rsid w:val="00EB3E1B"/>
    <w:rsid w:val="00F15D28"/>
    <w:rsid w:val="00F45FF0"/>
    <w:rsid w:val="00FF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A491C"/>
  <w15:chartTrackingRefBased/>
  <w15:docId w15:val="{47FD5089-73CD-4CEA-8AF3-791D7E88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426"/>
    <w:pPr>
      <w:widowControl w:val="0"/>
      <w:jc w:val="both"/>
    </w:pPr>
    <w:rPr>
      <w14:ligatures w14:val="standardContextual"/>
    </w:rPr>
  </w:style>
  <w:style w:type="paragraph" w:styleId="1">
    <w:name w:val="heading 1"/>
    <w:basedOn w:val="a"/>
    <w:next w:val="a"/>
    <w:link w:val="10"/>
    <w:uiPriority w:val="9"/>
    <w:qFormat/>
    <w:rsid w:val="009A2426"/>
    <w:pPr>
      <w:keepNext/>
      <w:keepLines/>
      <w:spacing w:before="480" w:after="80"/>
      <w:outlineLvl w:val="0"/>
    </w:pPr>
    <w:rPr>
      <w:rFonts w:asciiTheme="majorHAnsi" w:eastAsiaTheme="majorEastAsia" w:hAnsiTheme="majorHAnsi" w:cstheme="majorBidi"/>
      <w:color w:val="2F5496" w:themeColor="accent1" w:themeShade="BF"/>
      <w:sz w:val="48"/>
      <w:szCs w:val="48"/>
      <w14:ligatures w14:val="none"/>
    </w:rPr>
  </w:style>
  <w:style w:type="paragraph" w:styleId="2">
    <w:name w:val="heading 2"/>
    <w:basedOn w:val="a"/>
    <w:next w:val="a"/>
    <w:link w:val="20"/>
    <w:uiPriority w:val="9"/>
    <w:semiHidden/>
    <w:unhideWhenUsed/>
    <w:qFormat/>
    <w:rsid w:val="009A2426"/>
    <w:pPr>
      <w:keepNext/>
      <w:keepLines/>
      <w:spacing w:before="160" w:after="80"/>
      <w:outlineLvl w:val="1"/>
    </w:pPr>
    <w:rPr>
      <w:rFonts w:asciiTheme="majorHAnsi" w:eastAsiaTheme="majorEastAsia" w:hAnsiTheme="majorHAnsi" w:cstheme="majorBidi"/>
      <w:color w:val="2F5496" w:themeColor="accent1" w:themeShade="BF"/>
      <w:sz w:val="40"/>
      <w:szCs w:val="40"/>
      <w14:ligatures w14:val="none"/>
    </w:rPr>
  </w:style>
  <w:style w:type="paragraph" w:styleId="3">
    <w:name w:val="heading 3"/>
    <w:basedOn w:val="a"/>
    <w:next w:val="a"/>
    <w:link w:val="30"/>
    <w:uiPriority w:val="9"/>
    <w:semiHidden/>
    <w:unhideWhenUsed/>
    <w:qFormat/>
    <w:rsid w:val="009A2426"/>
    <w:pPr>
      <w:keepNext/>
      <w:keepLines/>
      <w:spacing w:before="160" w:after="80"/>
      <w:outlineLvl w:val="2"/>
    </w:pPr>
    <w:rPr>
      <w:rFonts w:asciiTheme="majorHAnsi" w:eastAsiaTheme="majorEastAsia" w:hAnsiTheme="majorHAnsi" w:cstheme="majorBidi"/>
      <w:color w:val="2F5496" w:themeColor="accent1" w:themeShade="BF"/>
      <w:sz w:val="32"/>
      <w:szCs w:val="32"/>
      <w14:ligatures w14:val="none"/>
    </w:rPr>
  </w:style>
  <w:style w:type="paragraph" w:styleId="4">
    <w:name w:val="heading 4"/>
    <w:basedOn w:val="a"/>
    <w:next w:val="a"/>
    <w:link w:val="40"/>
    <w:uiPriority w:val="9"/>
    <w:semiHidden/>
    <w:unhideWhenUsed/>
    <w:qFormat/>
    <w:rsid w:val="009A2426"/>
    <w:pPr>
      <w:keepNext/>
      <w:keepLines/>
      <w:spacing w:before="80" w:after="40"/>
      <w:outlineLvl w:val="3"/>
    </w:pPr>
    <w:rPr>
      <w:rFonts w:cstheme="majorBidi"/>
      <w:color w:val="2F5496" w:themeColor="accent1" w:themeShade="BF"/>
      <w:sz w:val="28"/>
      <w:szCs w:val="28"/>
      <w14:ligatures w14:val="none"/>
    </w:rPr>
  </w:style>
  <w:style w:type="paragraph" w:styleId="5">
    <w:name w:val="heading 5"/>
    <w:basedOn w:val="a"/>
    <w:next w:val="a"/>
    <w:link w:val="50"/>
    <w:uiPriority w:val="9"/>
    <w:semiHidden/>
    <w:unhideWhenUsed/>
    <w:qFormat/>
    <w:rsid w:val="009A2426"/>
    <w:pPr>
      <w:keepNext/>
      <w:keepLines/>
      <w:spacing w:before="80" w:after="40"/>
      <w:outlineLvl w:val="4"/>
    </w:pPr>
    <w:rPr>
      <w:rFonts w:cstheme="majorBidi"/>
      <w:color w:val="2F5496" w:themeColor="accent1" w:themeShade="BF"/>
      <w:sz w:val="24"/>
      <w:szCs w:val="24"/>
      <w14:ligatures w14:val="none"/>
    </w:rPr>
  </w:style>
  <w:style w:type="paragraph" w:styleId="6">
    <w:name w:val="heading 6"/>
    <w:basedOn w:val="a"/>
    <w:next w:val="a"/>
    <w:link w:val="60"/>
    <w:uiPriority w:val="9"/>
    <w:semiHidden/>
    <w:unhideWhenUsed/>
    <w:qFormat/>
    <w:rsid w:val="009A2426"/>
    <w:pPr>
      <w:keepNext/>
      <w:keepLines/>
      <w:spacing w:before="40"/>
      <w:outlineLvl w:val="5"/>
    </w:pPr>
    <w:rPr>
      <w:rFonts w:cstheme="majorBidi"/>
      <w:b/>
      <w:bCs/>
      <w:color w:val="2F5496" w:themeColor="accent1" w:themeShade="BF"/>
      <w14:ligatures w14:val="none"/>
    </w:rPr>
  </w:style>
  <w:style w:type="paragraph" w:styleId="7">
    <w:name w:val="heading 7"/>
    <w:basedOn w:val="a"/>
    <w:next w:val="a"/>
    <w:link w:val="70"/>
    <w:uiPriority w:val="9"/>
    <w:semiHidden/>
    <w:unhideWhenUsed/>
    <w:qFormat/>
    <w:rsid w:val="009A2426"/>
    <w:pPr>
      <w:keepNext/>
      <w:keepLines/>
      <w:spacing w:before="40"/>
      <w:outlineLvl w:val="6"/>
    </w:pPr>
    <w:rPr>
      <w:rFonts w:cstheme="majorBidi"/>
      <w:b/>
      <w:bCs/>
      <w:color w:val="595959" w:themeColor="text1" w:themeTint="A6"/>
      <w14:ligatures w14:val="none"/>
    </w:rPr>
  </w:style>
  <w:style w:type="paragraph" w:styleId="8">
    <w:name w:val="heading 8"/>
    <w:basedOn w:val="a"/>
    <w:next w:val="a"/>
    <w:link w:val="80"/>
    <w:uiPriority w:val="9"/>
    <w:semiHidden/>
    <w:unhideWhenUsed/>
    <w:qFormat/>
    <w:rsid w:val="009A2426"/>
    <w:pPr>
      <w:keepNext/>
      <w:keepLines/>
      <w:outlineLvl w:val="7"/>
    </w:pPr>
    <w:rPr>
      <w:rFonts w:cstheme="majorBidi"/>
      <w:color w:val="595959" w:themeColor="text1" w:themeTint="A6"/>
      <w14:ligatures w14:val="none"/>
    </w:rPr>
  </w:style>
  <w:style w:type="paragraph" w:styleId="9">
    <w:name w:val="heading 9"/>
    <w:basedOn w:val="a"/>
    <w:next w:val="a"/>
    <w:link w:val="90"/>
    <w:uiPriority w:val="9"/>
    <w:semiHidden/>
    <w:unhideWhenUsed/>
    <w:qFormat/>
    <w:rsid w:val="009A2426"/>
    <w:pPr>
      <w:keepNext/>
      <w:keepLines/>
      <w:outlineLvl w:val="8"/>
    </w:pPr>
    <w:rPr>
      <w:rFonts w:eastAsiaTheme="majorEastAsia" w:cstheme="majorBidi"/>
      <w:color w:val="595959" w:themeColor="text1" w:themeTint="A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qFormat/>
    <w:rsid w:val="007555A4"/>
    <w:rPr>
      <w:rFonts w:ascii="等线" w:eastAsia="等线" w:hAnsi="等线" w:cs="Times New Roman"/>
      <w:kern w:val="0"/>
      <w:sz w:val="20"/>
    </w:rPr>
    <w:tblPr>
      <w:tblBorders>
        <w:top w:val="single" w:sz="12" w:space="0" w:color="auto"/>
        <w:bottom w:val="single" w:sz="12" w:space="0" w:color="auto"/>
      </w:tblBorders>
    </w:tblPr>
    <w:tblStylePr w:type="firstRow">
      <w:rPr>
        <w:rFonts w:cs="Times New Roman"/>
      </w:rPr>
      <w:tblPr/>
      <w:tcPr>
        <w:tcBorders>
          <w:top w:val="single" w:sz="12" w:space="0" w:color="auto"/>
          <w:left w:val="nil"/>
          <w:bottom w:val="single" w:sz="6" w:space="0" w:color="auto"/>
          <w:right w:val="nil"/>
          <w:insideH w:val="nil"/>
          <w:insideV w:val="nil"/>
          <w:tl2br w:val="nil"/>
          <w:tr2bl w:val="nil"/>
        </w:tcBorders>
      </w:tcPr>
    </w:tblStylePr>
  </w:style>
  <w:style w:type="character" w:customStyle="1" w:styleId="10">
    <w:name w:val="标题 1 字符"/>
    <w:basedOn w:val="a0"/>
    <w:link w:val="1"/>
    <w:uiPriority w:val="9"/>
    <w:rsid w:val="009A24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4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4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426"/>
    <w:rPr>
      <w:rFonts w:cstheme="majorBidi"/>
      <w:color w:val="2F5496" w:themeColor="accent1" w:themeShade="BF"/>
      <w:sz w:val="28"/>
      <w:szCs w:val="28"/>
    </w:rPr>
  </w:style>
  <w:style w:type="character" w:customStyle="1" w:styleId="50">
    <w:name w:val="标题 5 字符"/>
    <w:basedOn w:val="a0"/>
    <w:link w:val="5"/>
    <w:uiPriority w:val="9"/>
    <w:semiHidden/>
    <w:rsid w:val="009A2426"/>
    <w:rPr>
      <w:rFonts w:cstheme="majorBidi"/>
      <w:color w:val="2F5496" w:themeColor="accent1" w:themeShade="BF"/>
      <w:sz w:val="24"/>
      <w:szCs w:val="24"/>
    </w:rPr>
  </w:style>
  <w:style w:type="character" w:customStyle="1" w:styleId="60">
    <w:name w:val="标题 6 字符"/>
    <w:basedOn w:val="a0"/>
    <w:link w:val="6"/>
    <w:uiPriority w:val="9"/>
    <w:semiHidden/>
    <w:rsid w:val="009A2426"/>
    <w:rPr>
      <w:rFonts w:cstheme="majorBidi"/>
      <w:b/>
      <w:bCs/>
      <w:color w:val="2F5496" w:themeColor="accent1" w:themeShade="BF"/>
    </w:rPr>
  </w:style>
  <w:style w:type="character" w:customStyle="1" w:styleId="70">
    <w:name w:val="标题 7 字符"/>
    <w:basedOn w:val="a0"/>
    <w:link w:val="7"/>
    <w:uiPriority w:val="9"/>
    <w:semiHidden/>
    <w:rsid w:val="009A2426"/>
    <w:rPr>
      <w:rFonts w:cstheme="majorBidi"/>
      <w:b/>
      <w:bCs/>
      <w:color w:val="595959" w:themeColor="text1" w:themeTint="A6"/>
    </w:rPr>
  </w:style>
  <w:style w:type="character" w:customStyle="1" w:styleId="80">
    <w:name w:val="标题 8 字符"/>
    <w:basedOn w:val="a0"/>
    <w:link w:val="8"/>
    <w:uiPriority w:val="9"/>
    <w:semiHidden/>
    <w:rsid w:val="009A2426"/>
    <w:rPr>
      <w:rFonts w:cstheme="majorBidi"/>
      <w:color w:val="595959" w:themeColor="text1" w:themeTint="A6"/>
    </w:rPr>
  </w:style>
  <w:style w:type="character" w:customStyle="1" w:styleId="90">
    <w:name w:val="标题 9 字符"/>
    <w:basedOn w:val="a0"/>
    <w:link w:val="9"/>
    <w:uiPriority w:val="9"/>
    <w:semiHidden/>
    <w:rsid w:val="009A2426"/>
    <w:rPr>
      <w:rFonts w:eastAsiaTheme="majorEastAsia" w:cstheme="majorBidi"/>
      <w:color w:val="595959" w:themeColor="text1" w:themeTint="A6"/>
    </w:rPr>
  </w:style>
  <w:style w:type="paragraph" w:styleId="a4">
    <w:name w:val="Title"/>
    <w:basedOn w:val="a"/>
    <w:next w:val="a"/>
    <w:link w:val="a5"/>
    <w:uiPriority w:val="10"/>
    <w:qFormat/>
    <w:rsid w:val="009A2426"/>
    <w:pPr>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5">
    <w:name w:val="标题 字符"/>
    <w:basedOn w:val="a0"/>
    <w:link w:val="a4"/>
    <w:uiPriority w:val="10"/>
    <w:rsid w:val="009A242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A242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7">
    <w:name w:val="副标题 字符"/>
    <w:basedOn w:val="a0"/>
    <w:link w:val="a6"/>
    <w:uiPriority w:val="11"/>
    <w:rsid w:val="009A2426"/>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A2426"/>
    <w:pPr>
      <w:spacing w:before="160" w:after="160"/>
      <w:jc w:val="center"/>
    </w:pPr>
    <w:rPr>
      <w:i/>
      <w:iCs/>
      <w:color w:val="404040" w:themeColor="text1" w:themeTint="BF"/>
      <w14:ligatures w14:val="none"/>
    </w:rPr>
  </w:style>
  <w:style w:type="character" w:customStyle="1" w:styleId="a9">
    <w:name w:val="引用 字符"/>
    <w:basedOn w:val="a0"/>
    <w:link w:val="a8"/>
    <w:uiPriority w:val="29"/>
    <w:rsid w:val="009A2426"/>
    <w:rPr>
      <w:i/>
      <w:iCs/>
      <w:color w:val="404040" w:themeColor="text1" w:themeTint="BF"/>
    </w:rPr>
  </w:style>
  <w:style w:type="paragraph" w:styleId="aa">
    <w:name w:val="List Paragraph"/>
    <w:basedOn w:val="a"/>
    <w:uiPriority w:val="34"/>
    <w:qFormat/>
    <w:rsid w:val="009A2426"/>
    <w:pPr>
      <w:ind w:left="720"/>
      <w:contextualSpacing/>
    </w:pPr>
    <w:rPr>
      <w14:ligatures w14:val="none"/>
    </w:rPr>
  </w:style>
  <w:style w:type="character" w:styleId="ab">
    <w:name w:val="Intense Emphasis"/>
    <w:basedOn w:val="a0"/>
    <w:uiPriority w:val="21"/>
    <w:qFormat/>
    <w:rsid w:val="009A2426"/>
    <w:rPr>
      <w:i/>
      <w:iCs/>
      <w:color w:val="2F5496" w:themeColor="accent1" w:themeShade="BF"/>
    </w:rPr>
  </w:style>
  <w:style w:type="paragraph" w:styleId="ac">
    <w:name w:val="Intense Quote"/>
    <w:basedOn w:val="a"/>
    <w:next w:val="a"/>
    <w:link w:val="ad"/>
    <w:uiPriority w:val="30"/>
    <w:qFormat/>
    <w:rsid w:val="009A2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none"/>
    </w:rPr>
  </w:style>
  <w:style w:type="character" w:customStyle="1" w:styleId="ad">
    <w:name w:val="明显引用 字符"/>
    <w:basedOn w:val="a0"/>
    <w:link w:val="ac"/>
    <w:uiPriority w:val="30"/>
    <w:rsid w:val="009A2426"/>
    <w:rPr>
      <w:i/>
      <w:iCs/>
      <w:color w:val="2F5496" w:themeColor="accent1" w:themeShade="BF"/>
    </w:rPr>
  </w:style>
  <w:style w:type="character" w:styleId="ae">
    <w:name w:val="Intense Reference"/>
    <w:basedOn w:val="a0"/>
    <w:uiPriority w:val="32"/>
    <w:qFormat/>
    <w:rsid w:val="009A2426"/>
    <w:rPr>
      <w:b/>
      <w:bCs/>
      <w:smallCaps/>
      <w:color w:val="2F5496" w:themeColor="accent1" w:themeShade="BF"/>
      <w:spacing w:val="5"/>
    </w:rPr>
  </w:style>
  <w:style w:type="table" w:customStyle="1" w:styleId="11">
    <w:name w:val="三线表1"/>
    <w:basedOn w:val="a1"/>
    <w:qFormat/>
    <w:rsid w:val="009A2426"/>
    <w:rPr>
      <w:rFonts w:ascii="Times New Roman" w:eastAsia="宋体" w:hAnsi="Times New Roman" w:cs="Times New Roman"/>
      <w:kern w:val="0"/>
      <w:szCs w:val="21"/>
    </w:rPr>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styleId="af">
    <w:name w:val="header"/>
    <w:basedOn w:val="a"/>
    <w:link w:val="af0"/>
    <w:uiPriority w:val="99"/>
    <w:unhideWhenUsed/>
    <w:rsid w:val="00A80991"/>
    <w:pPr>
      <w:tabs>
        <w:tab w:val="center" w:pos="4153"/>
        <w:tab w:val="right" w:pos="8306"/>
      </w:tabs>
      <w:snapToGrid w:val="0"/>
      <w:jc w:val="center"/>
    </w:pPr>
    <w:rPr>
      <w:sz w:val="18"/>
      <w:szCs w:val="18"/>
    </w:rPr>
  </w:style>
  <w:style w:type="character" w:customStyle="1" w:styleId="af0">
    <w:name w:val="页眉 字符"/>
    <w:basedOn w:val="a0"/>
    <w:link w:val="af"/>
    <w:uiPriority w:val="99"/>
    <w:rsid w:val="00A80991"/>
    <w:rPr>
      <w:sz w:val="18"/>
      <w:szCs w:val="18"/>
      <w14:ligatures w14:val="standardContextual"/>
    </w:rPr>
  </w:style>
  <w:style w:type="paragraph" w:styleId="af1">
    <w:name w:val="footer"/>
    <w:basedOn w:val="a"/>
    <w:link w:val="af2"/>
    <w:uiPriority w:val="99"/>
    <w:unhideWhenUsed/>
    <w:rsid w:val="00A80991"/>
    <w:pPr>
      <w:tabs>
        <w:tab w:val="center" w:pos="4153"/>
        <w:tab w:val="right" w:pos="8306"/>
      </w:tabs>
      <w:snapToGrid w:val="0"/>
      <w:jc w:val="left"/>
    </w:pPr>
    <w:rPr>
      <w:sz w:val="18"/>
      <w:szCs w:val="18"/>
    </w:rPr>
  </w:style>
  <w:style w:type="character" w:customStyle="1" w:styleId="af2">
    <w:name w:val="页脚 字符"/>
    <w:basedOn w:val="a0"/>
    <w:link w:val="af1"/>
    <w:uiPriority w:val="99"/>
    <w:rsid w:val="00A80991"/>
    <w:rPr>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9</Pages>
  <Words>2370</Words>
  <Characters>13512</Characters>
  <Application>Microsoft Office Word</Application>
  <DocSecurity>0</DocSecurity>
  <Lines>112</Lines>
  <Paragraphs>31</Paragraphs>
  <ScaleCrop>false</ScaleCrop>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丸子 xue</dc:creator>
  <cp:keywords/>
  <dc:description/>
  <cp:lastModifiedBy>丸子 xue</cp:lastModifiedBy>
  <cp:revision>23</cp:revision>
  <dcterms:created xsi:type="dcterms:W3CDTF">2025-04-01T01:04:00Z</dcterms:created>
  <dcterms:modified xsi:type="dcterms:W3CDTF">2025-04-09T11:42:00Z</dcterms:modified>
</cp:coreProperties>
</file>