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023A93" w14:textId="77777777" w:rsidR="00843C0A" w:rsidRPr="00234AA4" w:rsidRDefault="00843C0A" w:rsidP="00234AA4">
      <w:pPr>
        <w:pStyle w:val="2"/>
        <w:jc w:val="center"/>
        <w:rPr>
          <w:rFonts w:ascii="Times New Roman" w:eastAsia="等线" w:hAnsi="Times New Roman" w:cs="Times New Roman"/>
          <w:sz w:val="22"/>
          <w:szCs w:val="24"/>
        </w:rPr>
      </w:pPr>
      <w:r w:rsidRPr="00234AA4">
        <w:rPr>
          <w:rFonts w:ascii="Times New Roman" w:hAnsi="Times New Roman" w:cs="Times New Roman"/>
        </w:rPr>
        <w:t>Supplementary File 1</w:t>
      </w:r>
    </w:p>
    <w:p w14:paraId="5E8DE2AE" w14:textId="77777777" w:rsidR="00843C0A" w:rsidRPr="00234AA4" w:rsidRDefault="00843C0A" w:rsidP="00234AA4">
      <w:pPr>
        <w:pStyle w:val="3"/>
        <w:spacing w:before="0" w:afterLines="50" w:after="156" w:line="288" w:lineRule="auto"/>
        <w:rPr>
          <w:rFonts w:ascii="Times New Roman" w:hAnsi="Times New Roman" w:cs="Times New Roman"/>
          <w:color w:val="000000"/>
          <w:sz w:val="21"/>
          <w:szCs w:val="21"/>
        </w:rPr>
      </w:pPr>
      <w:r w:rsidRPr="00234AA4">
        <w:rPr>
          <w:rFonts w:ascii="Times New Roman" w:hAnsi="Times New Roman" w:cs="Times New Roman"/>
          <w:sz w:val="21"/>
          <w:szCs w:val="21"/>
        </w:rPr>
        <w:t xml:space="preserve">FUS activated spleen immunological function to suppress proliferation of the </w:t>
      </w:r>
      <w:bookmarkStart w:id="0" w:name="OLE_LINK28"/>
      <w:r w:rsidRPr="00234AA4">
        <w:rPr>
          <w:rFonts w:ascii="Times New Roman" w:hAnsi="Times New Roman" w:cs="Times New Roman"/>
          <w:sz w:val="21"/>
          <w:szCs w:val="21"/>
        </w:rPr>
        <w:t>subcutaneous 4T1 breast tumor</w:t>
      </w:r>
      <w:bookmarkEnd w:id="0"/>
    </w:p>
    <w:p w14:paraId="043E1FC8" w14:textId="77777777" w:rsidR="00843C0A" w:rsidRPr="00843C0A" w:rsidRDefault="00843C0A" w:rsidP="00843C0A">
      <w:pPr>
        <w:spacing w:beforeLines="50" w:before="156" w:line="288" w:lineRule="auto"/>
        <w:rPr>
          <w:rFonts w:ascii="Times New Roman" w:eastAsia="宋体" w:hAnsi="Times New Roman" w:cs="Times New Roman"/>
          <w:color w:val="000000"/>
          <w:szCs w:val="21"/>
        </w:rPr>
      </w:pPr>
      <w:r w:rsidRPr="00843C0A">
        <w:rPr>
          <w:rFonts w:ascii="Times New Roman" w:eastAsia="宋体" w:hAnsi="Times New Roman" w:cs="Times New Roman"/>
          <w:color w:val="000000"/>
          <w:szCs w:val="21"/>
        </w:rPr>
        <w:t xml:space="preserve">To further verify the universality of FUS sti. spleen as a non-specific strategy for modulating splenic immune function to suppress tumor progression, another model of </w:t>
      </w:r>
      <w:r w:rsidRPr="00843C0A">
        <w:rPr>
          <w:rFonts w:ascii="Times New Roman" w:eastAsia="等线" w:hAnsi="Times New Roman" w:cs="Times New Roman"/>
          <w:szCs w:val="21"/>
        </w:rPr>
        <w:t>subcutaneous</w:t>
      </w:r>
      <w:r w:rsidRPr="00843C0A">
        <w:rPr>
          <w:rFonts w:ascii="Times New Roman" w:eastAsia="宋体" w:hAnsi="Times New Roman" w:cs="Times New Roman"/>
          <w:color w:val="000000"/>
          <w:szCs w:val="21"/>
        </w:rPr>
        <w:t xml:space="preserve"> 4T1 breast tumor was also used to confirm the anti-cancer effect of FUS sti. spleen. </w:t>
      </w:r>
      <w:r w:rsidRPr="00843C0A">
        <w:rPr>
          <w:rFonts w:ascii="Times New Roman" w:eastAsia="等线" w:hAnsi="Times New Roman" w:cs="Times New Roman"/>
          <w:szCs w:val="21"/>
          <w:shd w:val="clear" w:color="auto" w:fill="FFFFFF"/>
        </w:rPr>
        <w:t xml:space="preserve">The </w:t>
      </w:r>
      <w:r w:rsidRPr="00843C0A">
        <w:rPr>
          <w:rFonts w:ascii="Times New Roman" w:eastAsia="等线" w:hAnsi="Times New Roman" w:cs="Times New Roman"/>
          <w:szCs w:val="21"/>
        </w:rPr>
        <w:t>subcutaneous 4T1 tumor</w:t>
      </w:r>
      <w:r w:rsidRPr="00843C0A">
        <w:rPr>
          <w:rFonts w:ascii="Times New Roman" w:eastAsia="等线" w:hAnsi="Times New Roman" w:cs="Times New Roman"/>
          <w:szCs w:val="21"/>
          <w:shd w:val="clear" w:color="auto" w:fill="FFFFFF"/>
        </w:rPr>
        <w:t xml:space="preserve"> mice were subjected to FUS sti. spleen also from</w:t>
      </w:r>
      <w:r w:rsidRPr="00843C0A">
        <w:rPr>
          <w:rFonts w:ascii="Times New Roman" w:eastAsia="等线" w:hAnsi="Times New Roman" w:cs="Times New Roman"/>
          <w:szCs w:val="21"/>
        </w:rPr>
        <w:t xml:space="preserve"> day 0 after cancer cell implantation and once every two days as described in main text, except that the experimental period was set to 34 days</w:t>
      </w:r>
      <w:r w:rsidRPr="00843C0A">
        <w:rPr>
          <w:rFonts w:ascii="Times New Roman" w:eastAsia="等线" w:hAnsi="Times New Roman" w:cs="Times New Roman"/>
          <w:szCs w:val="21"/>
          <w:shd w:val="clear" w:color="auto" w:fill="FFFFFF"/>
        </w:rPr>
        <w:t>.</w:t>
      </w:r>
      <w:r w:rsidRPr="00843C0A">
        <w:rPr>
          <w:rFonts w:ascii="Times New Roman" w:eastAsia="宋体" w:hAnsi="Times New Roman" w:cs="Times New Roman"/>
          <w:color w:val="000000"/>
          <w:szCs w:val="21"/>
        </w:rPr>
        <w:t xml:space="preserve"> Next, </w:t>
      </w:r>
      <w:r w:rsidRPr="00843C0A">
        <w:rPr>
          <w:rFonts w:ascii="Times New Roman" w:eastAsia="等线" w:hAnsi="Times New Roman" w:cs="Times New Roman"/>
          <w:szCs w:val="21"/>
        </w:rPr>
        <w:t xml:space="preserve">twelve </w:t>
      </w:r>
      <w:r w:rsidRPr="00843C0A">
        <w:rPr>
          <w:rFonts w:ascii="Times New Roman" w:eastAsia="等线" w:hAnsi="Times New Roman" w:cs="Times New Roman"/>
          <w:color w:val="000000"/>
          <w:szCs w:val="21"/>
        </w:rPr>
        <w:t xml:space="preserve">subcutaneous </w:t>
      </w:r>
      <w:r w:rsidRPr="00843C0A">
        <w:rPr>
          <w:rFonts w:ascii="Times New Roman" w:eastAsia="宋体" w:hAnsi="Times New Roman" w:cs="Times New Roman"/>
          <w:color w:val="000000"/>
          <w:szCs w:val="21"/>
        </w:rPr>
        <w:t>4T1 breast</w:t>
      </w:r>
      <w:r w:rsidRPr="00843C0A">
        <w:rPr>
          <w:rFonts w:ascii="Times New Roman" w:eastAsia="等线" w:hAnsi="Times New Roman" w:cs="Times New Roman"/>
          <w:color w:val="000000"/>
          <w:szCs w:val="21"/>
        </w:rPr>
        <w:t xml:space="preserve"> tumor</w:t>
      </w:r>
      <w:r w:rsidRPr="00843C0A">
        <w:rPr>
          <w:rFonts w:ascii="Times New Roman" w:eastAsia="等线" w:hAnsi="Times New Roman" w:cs="Times New Roman"/>
          <w:szCs w:val="21"/>
        </w:rPr>
        <w:t xml:space="preserve"> mice were randomly divided into two groups: the P1 group was used as the control group, and the P2 group was subjected to FUS sti. spleen.</w:t>
      </w:r>
    </w:p>
    <w:p w14:paraId="5E55E4B7" w14:textId="77777777" w:rsidR="00843C0A" w:rsidRPr="00843C0A" w:rsidRDefault="00843C0A" w:rsidP="00843C0A">
      <w:pPr>
        <w:spacing w:beforeLines="50" w:before="156" w:line="288" w:lineRule="auto"/>
        <w:rPr>
          <w:rFonts w:ascii="Times New Roman" w:eastAsia="宋体" w:hAnsi="Times New Roman" w:cs="Times New Roman"/>
          <w:szCs w:val="21"/>
        </w:rPr>
      </w:pPr>
      <w:r w:rsidRPr="00843C0A">
        <w:rPr>
          <w:rFonts w:ascii="Times New Roman" w:eastAsia="宋体" w:hAnsi="Times New Roman" w:cs="Times New Roman"/>
          <w:color w:val="000000"/>
          <w:szCs w:val="21"/>
        </w:rPr>
        <w:t xml:space="preserve">The results of </w:t>
      </w:r>
      <w:r w:rsidRPr="00843C0A">
        <w:rPr>
          <w:rFonts w:ascii="Times New Roman" w:eastAsia="等线" w:hAnsi="Times New Roman" w:cs="Times New Roman"/>
          <w:szCs w:val="21"/>
        </w:rPr>
        <w:t>visual observation, tumor volume and tumor weight demonstrated that</w:t>
      </w:r>
      <w:r w:rsidRPr="00843C0A">
        <w:rPr>
          <w:rFonts w:ascii="Times New Roman" w:eastAsia="宋体" w:hAnsi="Times New Roman" w:cs="Times New Roman"/>
          <w:color w:val="000000"/>
          <w:szCs w:val="21"/>
        </w:rPr>
        <w:t xml:space="preserve"> FUS sti spleen significantly suppressed the proliferation of 4T1 breast tumor, with a ~70% of tumor inhibition rate (P2 </w:t>
      </w:r>
      <w:r w:rsidRPr="00843C0A">
        <w:rPr>
          <w:rFonts w:ascii="Times New Roman" w:eastAsia="宋体" w:hAnsi="Times New Roman" w:cs="Times New Roman"/>
          <w:i/>
          <w:iCs/>
          <w:color w:val="000000"/>
          <w:szCs w:val="21"/>
        </w:rPr>
        <w:t>vs</w:t>
      </w:r>
      <w:r w:rsidRPr="00843C0A">
        <w:rPr>
          <w:rFonts w:ascii="Times New Roman" w:eastAsia="宋体" w:hAnsi="Times New Roman" w:cs="Times New Roman"/>
          <w:color w:val="000000"/>
          <w:szCs w:val="21"/>
        </w:rPr>
        <w:t xml:space="preserve">. P1, </w:t>
      </w:r>
      <w:r w:rsidRPr="00843C0A">
        <w:rPr>
          <w:rFonts w:ascii="Times New Roman" w:eastAsia="宋体" w:hAnsi="Times New Roman" w:cs="Times New Roman"/>
          <w:i/>
          <w:iCs/>
          <w:color w:val="000000"/>
          <w:szCs w:val="21"/>
        </w:rPr>
        <w:t>p</w:t>
      </w:r>
      <w:r w:rsidRPr="00843C0A">
        <w:rPr>
          <w:rFonts w:ascii="Times New Roman" w:eastAsia="宋体" w:hAnsi="Times New Roman" w:cs="Times New Roman"/>
          <w:color w:val="000000"/>
          <w:szCs w:val="21"/>
        </w:rPr>
        <w:t>＜</w:t>
      </w:r>
      <w:r w:rsidRPr="00843C0A">
        <w:rPr>
          <w:rFonts w:ascii="Times New Roman" w:eastAsia="宋体" w:hAnsi="Times New Roman" w:cs="Times New Roman"/>
          <w:color w:val="000000"/>
          <w:szCs w:val="21"/>
        </w:rPr>
        <w:t xml:space="preserve">0.001; </w:t>
      </w:r>
      <w:r w:rsidRPr="00843C0A">
        <w:rPr>
          <w:rFonts w:ascii="Times New Roman" w:eastAsia="等线" w:hAnsi="Times New Roman" w:cs="Times New Roman"/>
          <w:color w:val="000000"/>
          <w:szCs w:val="21"/>
        </w:rPr>
        <w:t>Figure 1</w:t>
      </w:r>
      <w:r w:rsidRPr="00843C0A">
        <w:rPr>
          <w:rFonts w:ascii="Times New Roman" w:eastAsia="宋体" w:hAnsi="Times New Roman" w:cs="Times New Roman"/>
          <w:color w:val="000000"/>
          <w:szCs w:val="21"/>
        </w:rPr>
        <w:t xml:space="preserve"> A-C). Moreover, a significant pathological change in the lungs of the P1 group was observed, but the degree of pulmonary lesions in the P2 group was significantly reduced (</w:t>
      </w:r>
      <w:r w:rsidRPr="00843C0A">
        <w:rPr>
          <w:rFonts w:ascii="Times New Roman" w:eastAsia="宋体" w:hAnsi="Times New Roman" w:cs="Times New Roman"/>
          <w:i/>
          <w:iCs/>
          <w:color w:val="000000"/>
          <w:szCs w:val="21"/>
        </w:rPr>
        <w:t>p</w:t>
      </w:r>
      <w:r w:rsidRPr="00843C0A">
        <w:rPr>
          <w:rFonts w:ascii="Times New Roman" w:eastAsia="宋体" w:hAnsi="Times New Roman" w:cs="Times New Roman"/>
          <w:color w:val="000000"/>
          <w:szCs w:val="21"/>
        </w:rPr>
        <w:t>＜</w:t>
      </w:r>
      <w:r w:rsidRPr="00843C0A">
        <w:rPr>
          <w:rFonts w:ascii="Times New Roman" w:eastAsia="宋体" w:hAnsi="Times New Roman" w:cs="Times New Roman"/>
          <w:color w:val="000000"/>
          <w:szCs w:val="21"/>
        </w:rPr>
        <w:t>0.01; Figure 1 D). During the experimental period, the P1 group showed a decrease in body weight, while that of the P2 group slightly increased without significant difference compared to the P1 group (Figure 1 E), which was most likely due to the poor health status caused by the metastasis of 4T1 cancer cells to the lungs. Notably, the spleen weight and splenic index in the P2 group showed that FUS sti spleen significantly reduced splenomegaly compared to the P1 group (</w:t>
      </w:r>
      <w:r w:rsidRPr="00843C0A">
        <w:rPr>
          <w:rFonts w:ascii="Times New Roman" w:eastAsia="宋体" w:hAnsi="Times New Roman" w:cs="Times New Roman"/>
          <w:i/>
          <w:iCs/>
          <w:color w:val="000000"/>
          <w:szCs w:val="21"/>
        </w:rPr>
        <w:t>p</w:t>
      </w:r>
      <w:r w:rsidRPr="00843C0A">
        <w:rPr>
          <w:rFonts w:ascii="Times New Roman" w:eastAsia="宋体" w:hAnsi="Times New Roman" w:cs="Times New Roman"/>
          <w:color w:val="000000"/>
          <w:szCs w:val="21"/>
        </w:rPr>
        <w:t>＜</w:t>
      </w:r>
      <w:r w:rsidRPr="00843C0A">
        <w:rPr>
          <w:rFonts w:ascii="Times New Roman" w:eastAsia="宋体" w:hAnsi="Times New Roman" w:cs="Times New Roman"/>
          <w:color w:val="000000"/>
          <w:szCs w:val="21"/>
        </w:rPr>
        <w:t xml:space="preserve">0.01; Figure 1 F-G). Importantly, </w:t>
      </w:r>
      <w:r w:rsidRPr="00843C0A">
        <w:rPr>
          <w:rFonts w:ascii="Times New Roman" w:eastAsia="等线" w:hAnsi="Times New Roman" w:cs="Times New Roman"/>
          <w:szCs w:val="21"/>
          <w:shd w:val="clear" w:color="auto" w:fill="FFFFFF"/>
        </w:rPr>
        <w:t xml:space="preserve">the survival time of </w:t>
      </w:r>
      <w:r w:rsidRPr="00843C0A">
        <w:rPr>
          <w:rFonts w:ascii="Times New Roman" w:eastAsia="等线" w:hAnsi="Times New Roman" w:cs="Times New Roman"/>
          <w:color w:val="000000"/>
          <w:szCs w:val="21"/>
        </w:rPr>
        <w:t xml:space="preserve">subcutaneous </w:t>
      </w:r>
      <w:r w:rsidRPr="00843C0A">
        <w:rPr>
          <w:rFonts w:ascii="Times New Roman" w:eastAsia="宋体" w:hAnsi="Times New Roman" w:cs="Times New Roman"/>
          <w:color w:val="000000"/>
          <w:szCs w:val="21"/>
        </w:rPr>
        <w:t>4T1 breast</w:t>
      </w:r>
      <w:r w:rsidRPr="00843C0A">
        <w:rPr>
          <w:rFonts w:ascii="Times New Roman" w:eastAsia="等线" w:hAnsi="Times New Roman" w:cs="Times New Roman"/>
          <w:color w:val="000000"/>
          <w:szCs w:val="21"/>
        </w:rPr>
        <w:t xml:space="preserve"> tumor</w:t>
      </w:r>
      <w:r w:rsidRPr="00843C0A">
        <w:rPr>
          <w:rFonts w:ascii="Times New Roman" w:eastAsia="等线" w:hAnsi="Times New Roman" w:cs="Times New Roman"/>
          <w:szCs w:val="21"/>
        </w:rPr>
        <w:t xml:space="preserve"> mice</w:t>
      </w:r>
      <w:r w:rsidRPr="00843C0A">
        <w:rPr>
          <w:rFonts w:ascii="Times New Roman" w:eastAsia="等线" w:hAnsi="Times New Roman" w:cs="Times New Roman"/>
          <w:szCs w:val="21"/>
          <w:shd w:val="clear" w:color="auto" w:fill="FFFFFF"/>
        </w:rPr>
        <w:t xml:space="preserve"> in the P2 group was significantly longer than that in the P1 group</w:t>
      </w:r>
      <w:r w:rsidRPr="00843C0A">
        <w:rPr>
          <w:rFonts w:ascii="Times New Roman" w:eastAsia="宋体" w:hAnsi="Times New Roman" w:cs="Times New Roman"/>
          <w:color w:val="000000"/>
          <w:szCs w:val="21"/>
        </w:rPr>
        <w:t xml:space="preserve"> (</w:t>
      </w:r>
      <w:r w:rsidRPr="00843C0A">
        <w:rPr>
          <w:rFonts w:ascii="Times New Roman" w:eastAsia="宋体" w:hAnsi="Times New Roman" w:cs="Times New Roman"/>
          <w:color w:val="000000"/>
          <w:kern w:val="0"/>
          <w:szCs w:val="21"/>
        </w:rPr>
        <w:t>Figure 1</w:t>
      </w:r>
      <w:r w:rsidRPr="00843C0A">
        <w:rPr>
          <w:rFonts w:ascii="Times New Roman" w:eastAsia="宋体" w:hAnsi="Times New Roman" w:cs="Times New Roman"/>
          <w:color w:val="000000"/>
          <w:szCs w:val="21"/>
        </w:rPr>
        <w:t xml:space="preserve"> H).</w:t>
      </w:r>
    </w:p>
    <w:p w14:paraId="20342F01" w14:textId="77777777" w:rsidR="00843C0A" w:rsidRPr="00843C0A" w:rsidRDefault="00843C0A" w:rsidP="00843C0A">
      <w:pPr>
        <w:spacing w:beforeLines="50" w:before="156" w:line="288" w:lineRule="auto"/>
        <w:rPr>
          <w:rFonts w:ascii="Times New Roman" w:eastAsia="宋体" w:hAnsi="Times New Roman" w:cs="Times New Roman"/>
          <w:color w:val="000000"/>
          <w:szCs w:val="21"/>
        </w:rPr>
      </w:pPr>
      <w:r w:rsidRPr="00843C0A">
        <w:rPr>
          <w:rFonts w:ascii="Times New Roman" w:eastAsia="等线" w:hAnsi="Times New Roman" w:cs="Times New Roman"/>
          <w:szCs w:val="21"/>
          <w:shd w:val="clear" w:color="auto" w:fill="FFFFFF"/>
        </w:rPr>
        <w:t>FCM results showed that the change of various immune cell proportion was basically consistent with that in the orthotopic HCC mice experiment.</w:t>
      </w:r>
      <w:r w:rsidRPr="00843C0A">
        <w:rPr>
          <w:rFonts w:ascii="Times New Roman" w:eastAsia="等线" w:hAnsi="Times New Roman" w:cs="Times New Roman"/>
          <w:szCs w:val="21"/>
        </w:rPr>
        <w:t xml:space="preserve"> In detail, the proportion of NK cells and CD8 T cells in the P2 group was significantly increased in the </w:t>
      </w:r>
      <w:r w:rsidRPr="00843C0A">
        <w:rPr>
          <w:rFonts w:ascii="Times New Roman" w:eastAsia="宋体" w:hAnsi="Times New Roman" w:cs="Times New Roman"/>
          <w:color w:val="000000"/>
          <w:szCs w:val="21"/>
        </w:rPr>
        <w:t>spleen, blood, tumor,</w:t>
      </w:r>
      <w:r w:rsidRPr="00843C0A">
        <w:rPr>
          <w:rFonts w:ascii="Times New Roman" w:eastAsia="等线" w:hAnsi="Times New Roman" w:cs="Times New Roman"/>
          <w:szCs w:val="21"/>
        </w:rPr>
        <w:t xml:space="preserve"> and lung as compared with the P1 group, and PMN-MDSCs was decreased except in the tumor (Table 1; Figure 2-5). </w:t>
      </w:r>
      <w:r w:rsidRPr="00843C0A">
        <w:rPr>
          <w:rFonts w:ascii="Times New Roman" w:eastAsia="宋体" w:hAnsi="Times New Roman" w:cs="Times New Roman"/>
          <w:color w:val="000000"/>
          <w:szCs w:val="21"/>
        </w:rPr>
        <w:t>Moreover, the number of other tumor suppressor related immune cells was significantly increased in the spleen, blood, tumor or lung of the P2 group compared to that in the P1 group (such as Mφ (Mφ1/2) and DC1 in the spleen and blood; Mφ (Mφ2) and DCs in the tumor; and Mφ (Mφ1) and DC1 in the lung (</w:t>
      </w:r>
      <w:r w:rsidRPr="00843C0A">
        <w:rPr>
          <w:rFonts w:ascii="Times New Roman" w:eastAsia="等线" w:hAnsi="Times New Roman" w:cs="Times New Roman"/>
          <w:szCs w:val="21"/>
        </w:rPr>
        <w:t>Table 1; Figure 2-5</w:t>
      </w:r>
      <w:r w:rsidRPr="00843C0A">
        <w:rPr>
          <w:rFonts w:ascii="Times New Roman" w:eastAsia="宋体" w:hAnsi="Times New Roman" w:cs="Times New Roman"/>
          <w:color w:val="000000"/>
          <w:szCs w:val="21"/>
        </w:rPr>
        <w:t xml:space="preserve">). These results further confirmed that FUS sti. spleen universally activated spleen immunological function by upregulating tumor suppressor-related immune cells and inhibiting negative immune cells, especially in the significant modulation of NK cells and CD8 T cells, to suppress the proliferation of various tumors. </w:t>
      </w:r>
      <w:r w:rsidRPr="00843C0A">
        <w:rPr>
          <w:rFonts w:ascii="Times New Roman" w:eastAsia="等线" w:hAnsi="Times New Roman" w:cs="Times New Roman"/>
          <w:szCs w:val="21"/>
        </w:rPr>
        <w:t xml:space="preserve">While FCM confirmed the proliferation of NK cells and CD8 T cells in the spleen following FUS stimulation, immunohistochemical staining of Ki67, NK1.1, and CD8a also indicated enhanced cell proliferation </w:t>
      </w:r>
      <w:r w:rsidRPr="00843C0A">
        <w:rPr>
          <w:rFonts w:ascii="Times New Roman" w:eastAsia="等线" w:hAnsi="Times New Roman" w:cs="Times New Roman"/>
          <w:szCs w:val="21"/>
        </w:rPr>
        <w:lastRenderedPageBreak/>
        <w:t>and especially an increase in the number of NK cells and CD8 T cells (</w:t>
      </w:r>
      <w:r w:rsidRPr="00843C0A">
        <w:rPr>
          <w:rFonts w:ascii="Times New Roman" w:eastAsia="宋体" w:hAnsi="Times New Roman" w:cs="Times New Roman"/>
          <w:color w:val="000000"/>
          <w:kern w:val="0"/>
          <w:szCs w:val="21"/>
        </w:rPr>
        <w:t>Figure 1</w:t>
      </w:r>
      <w:r w:rsidRPr="00843C0A">
        <w:rPr>
          <w:rFonts w:ascii="Times New Roman" w:eastAsia="等线" w:hAnsi="Times New Roman" w:cs="Times New Roman"/>
          <w:szCs w:val="21"/>
        </w:rPr>
        <w:t xml:space="preserve"> I).</w:t>
      </w:r>
    </w:p>
    <w:p w14:paraId="0CFBE9C5" w14:textId="660E2302" w:rsidR="00843C0A" w:rsidRPr="00843C0A" w:rsidRDefault="005E3E40" w:rsidP="00843C0A">
      <w:pPr>
        <w:rPr>
          <w:rFonts w:ascii="等线" w:eastAsia="等线" w:hAnsi="等线" w:cs="Times New Roman"/>
        </w:rPr>
      </w:pPr>
      <w:r>
        <w:rPr>
          <w:noProof/>
        </w:rPr>
        <w:drawing>
          <wp:inline distT="0" distB="0" distL="0" distR="0" wp14:anchorId="58F65A14" wp14:editId="2A96F4C3">
            <wp:extent cx="5274310" cy="3912235"/>
            <wp:effectExtent l="0" t="0" r="254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74310" cy="3912235"/>
                    </a:xfrm>
                    <a:prstGeom prst="rect">
                      <a:avLst/>
                    </a:prstGeom>
                    <a:noFill/>
                    <a:ln>
                      <a:noFill/>
                    </a:ln>
                  </pic:spPr>
                </pic:pic>
              </a:graphicData>
            </a:graphic>
          </wp:inline>
        </w:drawing>
      </w:r>
    </w:p>
    <w:p w14:paraId="3743EB15" w14:textId="77777777" w:rsidR="00843C0A" w:rsidRPr="00843C0A" w:rsidRDefault="00843C0A" w:rsidP="00843C0A">
      <w:pPr>
        <w:spacing w:beforeLines="50" w:before="156" w:line="288" w:lineRule="auto"/>
        <w:rPr>
          <w:rFonts w:ascii="Times New Roman" w:eastAsia="等线" w:hAnsi="Times New Roman" w:cs="Times New Roman"/>
          <w:szCs w:val="21"/>
        </w:rPr>
      </w:pPr>
      <w:r w:rsidRPr="00843C0A">
        <w:rPr>
          <w:rFonts w:ascii="Times New Roman" w:eastAsia="等线" w:hAnsi="Times New Roman" w:cs="Times New Roman"/>
          <w:color w:val="000000"/>
          <w:szCs w:val="21"/>
        </w:rPr>
        <w:t>Figure 1</w:t>
      </w:r>
      <w:r w:rsidRPr="00843C0A">
        <w:rPr>
          <w:rFonts w:ascii="Times New Roman" w:eastAsia="等线" w:hAnsi="Times New Roman" w:cs="Times New Roman"/>
          <w:szCs w:val="21"/>
        </w:rPr>
        <w:t xml:space="preserve"> FUS sti. spleen suppressed the proliferation of the </w:t>
      </w:r>
      <w:bookmarkStart w:id="1" w:name="_Hlk159350419"/>
      <w:r w:rsidRPr="00843C0A">
        <w:rPr>
          <w:rFonts w:ascii="Times New Roman" w:eastAsia="等线" w:hAnsi="Times New Roman" w:cs="Times New Roman"/>
          <w:color w:val="000000"/>
          <w:szCs w:val="21"/>
        </w:rPr>
        <w:t>subcutaneous</w:t>
      </w:r>
      <w:r w:rsidRPr="00843C0A">
        <w:rPr>
          <w:rFonts w:ascii="Times New Roman" w:eastAsia="等线" w:hAnsi="Times New Roman" w:cs="Times New Roman"/>
          <w:szCs w:val="21"/>
        </w:rPr>
        <w:t xml:space="preserve"> 4T1 breast tumor</w:t>
      </w:r>
      <w:bookmarkEnd w:id="1"/>
      <w:r w:rsidRPr="00843C0A">
        <w:rPr>
          <w:rFonts w:ascii="Times New Roman" w:eastAsia="等线" w:hAnsi="Times New Roman" w:cs="Times New Roman"/>
          <w:szCs w:val="21"/>
        </w:rPr>
        <w:t xml:space="preserve">. A, </w:t>
      </w:r>
      <w:r w:rsidRPr="00843C0A">
        <w:rPr>
          <w:rFonts w:ascii="Times New Roman" w:eastAsia="等线" w:hAnsi="Times New Roman" w:cs="Times New Roman"/>
          <w:color w:val="000000"/>
          <w:szCs w:val="21"/>
        </w:rPr>
        <w:t xml:space="preserve">images of spleen and 4T1 </w:t>
      </w:r>
      <w:r w:rsidRPr="00843C0A">
        <w:rPr>
          <w:rFonts w:ascii="Times New Roman" w:eastAsia="等线" w:hAnsi="Times New Roman" w:cs="Times New Roman"/>
          <w:szCs w:val="21"/>
        </w:rPr>
        <w:t xml:space="preserve">tumor. B-C, </w:t>
      </w:r>
      <w:r w:rsidRPr="00843C0A">
        <w:rPr>
          <w:rFonts w:ascii="Times New Roman" w:eastAsia="等线" w:hAnsi="Times New Roman" w:cs="Times New Roman"/>
          <w:color w:val="000000"/>
          <w:szCs w:val="21"/>
        </w:rPr>
        <w:t>tumor growth curves and tumor weight, respectively. D, pulmonary variation score to evaluate lung metastasis of 4T1 cancer cells</w:t>
      </w:r>
      <w:r w:rsidRPr="00843C0A">
        <w:rPr>
          <w:rFonts w:ascii="Times New Roman" w:eastAsia="等线" w:hAnsi="Times New Roman" w:cs="Times New Roman"/>
          <w:szCs w:val="21"/>
        </w:rPr>
        <w:t>, where the color area of the lung tissue was scored from 0 to 10; the larger the black-brown area, the higher the score</w:t>
      </w:r>
      <w:r w:rsidRPr="00843C0A">
        <w:rPr>
          <w:rFonts w:ascii="Times New Roman" w:eastAsia="等线" w:hAnsi="Times New Roman" w:cs="Times New Roman"/>
          <w:color w:val="000000"/>
          <w:szCs w:val="21"/>
        </w:rPr>
        <w:t xml:space="preserve">. E-F, Mouse weight and spleen weight, respectively. G, splenic index calculated by the ratio of spleen weight to mouse weight. </w:t>
      </w:r>
      <w:r w:rsidRPr="00843C0A">
        <w:rPr>
          <w:rFonts w:ascii="Times New Roman" w:eastAsia="等线" w:hAnsi="Times New Roman" w:cs="Times New Roman"/>
          <w:szCs w:val="21"/>
        </w:rPr>
        <w:t>H,</w:t>
      </w:r>
      <w:r w:rsidRPr="00843C0A">
        <w:rPr>
          <w:rFonts w:ascii="Times New Roman" w:eastAsia="等线" w:hAnsi="Times New Roman" w:cs="Times New Roman"/>
          <w:color w:val="000000"/>
          <w:szCs w:val="21"/>
        </w:rPr>
        <w:t xml:space="preserve"> survival curves</w:t>
      </w:r>
      <w:r w:rsidRPr="00843C0A">
        <w:rPr>
          <w:rFonts w:ascii="Times New Roman" w:eastAsia="等线" w:hAnsi="Times New Roman" w:cs="Times New Roman"/>
          <w:szCs w:val="21"/>
        </w:rPr>
        <w:t xml:space="preserve">. </w:t>
      </w:r>
      <w:bookmarkStart w:id="2" w:name="OLE_LINK107"/>
      <w:r w:rsidRPr="00843C0A">
        <w:rPr>
          <w:rFonts w:ascii="Times New Roman" w:eastAsia="等线" w:hAnsi="Times New Roman" w:cs="Times New Roman"/>
          <w:szCs w:val="21"/>
        </w:rPr>
        <w:t xml:space="preserve">(n = 6; </w:t>
      </w:r>
      <w:r w:rsidRPr="00843C0A">
        <w:rPr>
          <w:rFonts w:ascii="Times New Roman" w:eastAsia="等线" w:hAnsi="Times New Roman" w:cs="Times New Roman"/>
          <w:color w:val="000000"/>
          <w:szCs w:val="21"/>
        </w:rPr>
        <w:t>**p</w:t>
      </w:r>
      <w:r w:rsidRPr="00843C0A">
        <w:rPr>
          <w:rFonts w:ascii="Times New Roman" w:eastAsia="等线" w:hAnsi="Times New Roman" w:cs="Times New Roman"/>
          <w:i/>
          <w:iCs/>
          <w:color w:val="000000"/>
          <w:szCs w:val="21"/>
        </w:rPr>
        <w:t xml:space="preserve"> </w:t>
      </w:r>
      <w:r w:rsidRPr="00843C0A">
        <w:rPr>
          <w:rFonts w:ascii="Times New Roman" w:eastAsia="等线" w:hAnsi="Times New Roman" w:cs="Times New Roman"/>
          <w:color w:val="000000"/>
          <w:szCs w:val="21"/>
        </w:rPr>
        <w:t>≤ 0.01; ***p ≤ 0.001; mean ± SEM</w:t>
      </w:r>
      <w:r w:rsidRPr="00843C0A">
        <w:rPr>
          <w:rFonts w:ascii="Times New Roman" w:eastAsia="等线" w:hAnsi="Times New Roman" w:cs="Times New Roman"/>
          <w:szCs w:val="21"/>
        </w:rPr>
        <w:t>)</w:t>
      </w:r>
      <w:bookmarkEnd w:id="2"/>
      <w:r w:rsidRPr="00843C0A">
        <w:rPr>
          <w:rFonts w:ascii="Times New Roman" w:eastAsia="等线" w:hAnsi="Times New Roman" w:cs="Times New Roman"/>
          <w:szCs w:val="21"/>
        </w:rPr>
        <w:t xml:space="preserve">. I, </w:t>
      </w:r>
      <w:bookmarkStart w:id="3" w:name="OLE_LINK19"/>
      <w:r w:rsidRPr="00843C0A">
        <w:rPr>
          <w:rFonts w:ascii="Times New Roman" w:eastAsia="等线" w:hAnsi="Times New Roman" w:cs="Times New Roman"/>
          <w:szCs w:val="21"/>
        </w:rPr>
        <w:t>immunohistochemical staining of Ki67</w:t>
      </w:r>
      <w:bookmarkEnd w:id="3"/>
      <w:r w:rsidRPr="00843C0A">
        <w:rPr>
          <w:rFonts w:ascii="Times New Roman" w:eastAsia="等线" w:hAnsi="Times New Roman" w:cs="Times New Roman"/>
          <w:szCs w:val="21"/>
        </w:rPr>
        <w:t xml:space="preserve">, NK1.1, and CD8a, and the corresponded </w:t>
      </w:r>
      <w:r w:rsidRPr="00843C0A">
        <w:rPr>
          <w:rFonts w:ascii="Times New Roman" w:eastAsia="等线" w:hAnsi="Times New Roman" w:cs="Times New Roman"/>
          <w:color w:val="000000"/>
          <w:szCs w:val="21"/>
        </w:rPr>
        <w:t>statistical diagrams</w:t>
      </w:r>
      <w:r w:rsidRPr="00843C0A">
        <w:rPr>
          <w:rFonts w:ascii="Times New Roman" w:eastAsia="等线" w:hAnsi="Times New Roman" w:cs="Times New Roman"/>
          <w:szCs w:val="21"/>
        </w:rPr>
        <w:t xml:space="preserve">. </w:t>
      </w:r>
      <w:bookmarkStart w:id="4" w:name="OLE_LINK108"/>
      <w:r w:rsidRPr="00843C0A">
        <w:rPr>
          <w:rFonts w:ascii="Times New Roman" w:eastAsia="等线" w:hAnsi="Times New Roman" w:cs="Times New Roman"/>
          <w:szCs w:val="21"/>
        </w:rPr>
        <w:t xml:space="preserve">(n = 5; </w:t>
      </w:r>
      <w:r w:rsidRPr="00843C0A">
        <w:rPr>
          <w:rFonts w:ascii="Times New Roman" w:eastAsia="等线" w:hAnsi="Times New Roman" w:cs="Times New Roman"/>
          <w:color w:val="000000"/>
          <w:szCs w:val="21"/>
        </w:rPr>
        <w:t>**p</w:t>
      </w:r>
      <w:r w:rsidRPr="00843C0A">
        <w:rPr>
          <w:rFonts w:ascii="Times New Roman" w:eastAsia="等线" w:hAnsi="Times New Roman" w:cs="Times New Roman"/>
          <w:i/>
          <w:iCs/>
          <w:color w:val="000000"/>
          <w:szCs w:val="21"/>
        </w:rPr>
        <w:t xml:space="preserve"> </w:t>
      </w:r>
      <w:r w:rsidRPr="00843C0A">
        <w:rPr>
          <w:rFonts w:ascii="Times New Roman" w:eastAsia="等线" w:hAnsi="Times New Roman" w:cs="Times New Roman"/>
          <w:color w:val="000000"/>
          <w:szCs w:val="21"/>
        </w:rPr>
        <w:t>≤ 0.01; ***p ≤ 0.001; mean ± SEM</w:t>
      </w:r>
      <w:r w:rsidRPr="00843C0A">
        <w:rPr>
          <w:rFonts w:ascii="Times New Roman" w:eastAsia="等线" w:hAnsi="Times New Roman" w:cs="Times New Roman"/>
          <w:szCs w:val="21"/>
        </w:rPr>
        <w:t>)</w:t>
      </w:r>
      <w:bookmarkEnd w:id="4"/>
      <w:r w:rsidRPr="00843C0A">
        <w:rPr>
          <w:rFonts w:ascii="Times New Roman" w:eastAsia="等线" w:hAnsi="Times New Roman" w:cs="Times New Roman"/>
          <w:szCs w:val="21"/>
        </w:rPr>
        <w:t xml:space="preserve">. P1, control group of </w:t>
      </w:r>
      <w:r w:rsidRPr="00843C0A">
        <w:rPr>
          <w:rFonts w:ascii="Times New Roman" w:eastAsia="等线" w:hAnsi="Times New Roman" w:cs="Times New Roman"/>
          <w:color w:val="000000"/>
          <w:szCs w:val="21"/>
        </w:rPr>
        <w:t>subcutaneous</w:t>
      </w:r>
      <w:r w:rsidRPr="00843C0A">
        <w:rPr>
          <w:rFonts w:ascii="Times New Roman" w:eastAsia="等线" w:hAnsi="Times New Roman" w:cs="Times New Roman"/>
          <w:szCs w:val="21"/>
        </w:rPr>
        <w:t xml:space="preserve"> 4T1 breast tumor; P2, FUS sti. spleen on day 2 after 4T1 cancer cell implantation. </w:t>
      </w:r>
    </w:p>
    <w:p w14:paraId="439E472A" w14:textId="77777777" w:rsidR="00843C0A" w:rsidRPr="00843C0A" w:rsidRDefault="00843C0A" w:rsidP="00843C0A">
      <w:pPr>
        <w:spacing w:afterLines="50" w:after="156" w:line="288" w:lineRule="auto"/>
        <w:rPr>
          <w:rFonts w:ascii="Times New Roman" w:eastAsia="等线" w:hAnsi="Times New Roman" w:cs="Times New Roman"/>
          <w:color w:val="000000"/>
          <w:sz w:val="28"/>
          <w:szCs w:val="21"/>
        </w:rPr>
      </w:pPr>
      <w:r w:rsidRPr="00843C0A">
        <w:rPr>
          <w:rFonts w:ascii="等线" w:eastAsia="等线" w:hAnsi="等线" w:cs="Times New Roman"/>
          <w:noProof/>
        </w:rPr>
        <w:lastRenderedPageBreak/>
        <w:drawing>
          <wp:inline distT="0" distB="0" distL="0" distR="0" wp14:anchorId="0D4E9E3B" wp14:editId="1C18F123">
            <wp:extent cx="5274310" cy="3895090"/>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5274310" cy="3895090"/>
                    </a:xfrm>
                    <a:prstGeom prst="rect">
                      <a:avLst/>
                    </a:prstGeom>
                    <a:noFill/>
                    <a:ln>
                      <a:noFill/>
                    </a:ln>
                  </pic:spPr>
                </pic:pic>
              </a:graphicData>
            </a:graphic>
          </wp:inline>
        </w:drawing>
      </w:r>
    </w:p>
    <w:p w14:paraId="2A1CFB7D" w14:textId="77777777" w:rsidR="00843C0A" w:rsidRPr="00843C0A" w:rsidRDefault="00843C0A" w:rsidP="00843C0A">
      <w:pPr>
        <w:spacing w:afterLines="50" w:after="156" w:line="288" w:lineRule="auto"/>
        <w:rPr>
          <w:rFonts w:ascii="Times New Roman" w:eastAsia="等线" w:hAnsi="Times New Roman" w:cs="Times New Roman"/>
          <w:color w:val="000000"/>
          <w:szCs w:val="21"/>
        </w:rPr>
      </w:pPr>
      <w:r w:rsidRPr="00843C0A">
        <w:rPr>
          <w:rFonts w:ascii="Times New Roman" w:eastAsia="等线" w:hAnsi="Times New Roman" w:cs="Times New Roman"/>
          <w:color w:val="000000"/>
          <w:szCs w:val="21"/>
        </w:rPr>
        <w:t xml:space="preserve">Figure 2 Representative FCM plots and statistical diagram of immune cell proportion in spleen. A, representative FCM plot of NK cells </w:t>
      </w:r>
      <w:r w:rsidRPr="00843C0A">
        <w:rPr>
          <w:rFonts w:ascii="Times New Roman" w:eastAsia="等线" w:hAnsi="Times New Roman" w:cs="Times New Roman"/>
          <w:szCs w:val="21"/>
        </w:rPr>
        <w:t>(CD3</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NK1.1</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CD45</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and corresponded </w:t>
      </w:r>
      <w:r w:rsidRPr="00843C0A">
        <w:rPr>
          <w:rFonts w:ascii="Times New Roman" w:eastAsia="等线" w:hAnsi="Times New Roman" w:cs="Times New Roman"/>
          <w:color w:val="000000"/>
          <w:szCs w:val="21"/>
        </w:rPr>
        <w:t xml:space="preserve">quantification. B, representative FCM plot of CD8 T cells </w:t>
      </w:r>
      <w:r w:rsidRPr="00843C0A">
        <w:rPr>
          <w:rFonts w:ascii="Times New Roman" w:eastAsia="等线" w:hAnsi="Times New Roman" w:cs="Times New Roman"/>
          <w:szCs w:val="21"/>
        </w:rPr>
        <w:t>(CD3</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CD8</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CD45</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and corresponded </w:t>
      </w:r>
      <w:r w:rsidRPr="00843C0A">
        <w:rPr>
          <w:rFonts w:ascii="Times New Roman" w:eastAsia="等线" w:hAnsi="Times New Roman" w:cs="Times New Roman"/>
          <w:color w:val="000000"/>
          <w:szCs w:val="21"/>
        </w:rPr>
        <w:t xml:space="preserve">quantification. C, representative FCM plot of Treg cells </w:t>
      </w:r>
      <w:r w:rsidRPr="00843C0A">
        <w:rPr>
          <w:rFonts w:ascii="Times New Roman" w:eastAsia="等线" w:hAnsi="Times New Roman" w:cs="Times New Roman"/>
          <w:szCs w:val="21"/>
        </w:rPr>
        <w:t>(CD25</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Foxp3</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CD3</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CD4</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CD45</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and corresponded </w:t>
      </w:r>
      <w:r w:rsidRPr="00843C0A">
        <w:rPr>
          <w:rFonts w:ascii="Times New Roman" w:eastAsia="等线" w:hAnsi="Times New Roman" w:cs="Times New Roman"/>
          <w:color w:val="000000"/>
          <w:szCs w:val="21"/>
        </w:rPr>
        <w:t xml:space="preserve">quantification. D, representative FCM plot of Mφ </w:t>
      </w:r>
      <w:r w:rsidRPr="00843C0A">
        <w:rPr>
          <w:rFonts w:ascii="Times New Roman" w:eastAsia="等线" w:hAnsi="Times New Roman" w:cs="Times New Roman"/>
          <w:szCs w:val="21"/>
        </w:rPr>
        <w:t>(CD11b</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F4/80</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CD45</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and corresponded </w:t>
      </w:r>
      <w:r w:rsidRPr="00843C0A">
        <w:rPr>
          <w:rFonts w:ascii="Times New Roman" w:eastAsia="等线" w:hAnsi="Times New Roman" w:cs="Times New Roman"/>
          <w:color w:val="000000"/>
          <w:szCs w:val="21"/>
        </w:rPr>
        <w:t xml:space="preserve">quantification. E, representative FCM plot of Mφ1 </w:t>
      </w:r>
      <w:r w:rsidRPr="00843C0A">
        <w:rPr>
          <w:rFonts w:ascii="Times New Roman" w:eastAsia="等线" w:hAnsi="Times New Roman" w:cs="Times New Roman"/>
          <w:szCs w:val="21"/>
        </w:rPr>
        <w:t>(CD11c</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CD206</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CD11b</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F4/80</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CD45</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w:t>
      </w:r>
      <w:r w:rsidRPr="00843C0A">
        <w:rPr>
          <w:rFonts w:ascii="Times New Roman" w:eastAsia="等线" w:hAnsi="Times New Roman" w:cs="Times New Roman"/>
          <w:color w:val="000000"/>
          <w:szCs w:val="21"/>
        </w:rPr>
        <w:t xml:space="preserve"> and Mφ2 </w:t>
      </w:r>
      <w:r w:rsidRPr="00843C0A">
        <w:rPr>
          <w:rFonts w:ascii="Times New Roman" w:eastAsia="等线" w:hAnsi="Times New Roman" w:cs="Times New Roman"/>
          <w:szCs w:val="21"/>
        </w:rPr>
        <w:t>(CD11c</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CD206</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CD11b</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F4/80</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CD45</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and corresponded </w:t>
      </w:r>
      <w:r w:rsidRPr="00843C0A">
        <w:rPr>
          <w:rFonts w:ascii="Times New Roman" w:eastAsia="等线" w:hAnsi="Times New Roman" w:cs="Times New Roman"/>
          <w:color w:val="000000"/>
          <w:szCs w:val="21"/>
        </w:rPr>
        <w:t xml:space="preserve">quantification. F, representative FCM plot of DC1 </w:t>
      </w:r>
      <w:r w:rsidRPr="00843C0A">
        <w:rPr>
          <w:rFonts w:ascii="Times New Roman" w:eastAsia="等线" w:hAnsi="Times New Roman" w:cs="Times New Roman"/>
          <w:szCs w:val="21"/>
        </w:rPr>
        <w:t>(CD8</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CD11b</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total cells) and </w:t>
      </w:r>
      <w:r w:rsidRPr="00843C0A">
        <w:rPr>
          <w:rFonts w:ascii="Times New Roman" w:eastAsia="等线" w:hAnsi="Times New Roman" w:cs="Times New Roman"/>
          <w:color w:val="000000"/>
          <w:szCs w:val="21"/>
        </w:rPr>
        <w:t xml:space="preserve">DC2 </w:t>
      </w:r>
      <w:r w:rsidRPr="00843C0A">
        <w:rPr>
          <w:rFonts w:ascii="Times New Roman" w:eastAsia="等线" w:hAnsi="Times New Roman" w:cs="Times New Roman"/>
          <w:szCs w:val="21"/>
        </w:rPr>
        <w:t>(CD8</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CD11b</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CD8</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total cells), and corresponded </w:t>
      </w:r>
      <w:r w:rsidRPr="00843C0A">
        <w:rPr>
          <w:rFonts w:ascii="Times New Roman" w:eastAsia="等线" w:hAnsi="Times New Roman" w:cs="Times New Roman"/>
          <w:color w:val="000000"/>
          <w:szCs w:val="21"/>
        </w:rPr>
        <w:t xml:space="preserve">quantification. G, representative FCM plot of M-MDSCs </w:t>
      </w:r>
      <w:r w:rsidRPr="00843C0A">
        <w:rPr>
          <w:rFonts w:ascii="Times New Roman" w:eastAsia="等线" w:hAnsi="Times New Roman" w:cs="Times New Roman"/>
          <w:szCs w:val="21"/>
        </w:rPr>
        <w:t>(LY6G</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LY6C</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CD45</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CD11b</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and PMN</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MDSCs (LY6G</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LY6C</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CD45</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CD11b</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and corresponded </w:t>
      </w:r>
      <w:r w:rsidRPr="00843C0A">
        <w:rPr>
          <w:rFonts w:ascii="Times New Roman" w:eastAsia="等线" w:hAnsi="Times New Roman" w:cs="Times New Roman"/>
          <w:color w:val="000000"/>
          <w:szCs w:val="21"/>
        </w:rPr>
        <w:t>quantification.</w:t>
      </w:r>
      <w:r w:rsidRPr="00843C0A">
        <w:rPr>
          <w:rFonts w:ascii="Times New Roman" w:eastAsia="等线" w:hAnsi="Times New Roman" w:cs="Times New Roman" w:hint="eastAsia"/>
          <w:color w:val="000000"/>
          <w:szCs w:val="21"/>
        </w:rPr>
        <w:t xml:space="preserve"> (n = 5</w:t>
      </w:r>
      <w:r w:rsidRPr="00843C0A">
        <w:rPr>
          <w:rFonts w:ascii="Times New Roman" w:eastAsia="等线" w:hAnsi="Times New Roman" w:cs="Times New Roman"/>
          <w:color w:val="000000"/>
          <w:szCs w:val="21"/>
        </w:rPr>
        <w:t>; * p ≤ 0.05; **p ≤ 0.01; ***p ≤ 0.001; mean ± SEM</w:t>
      </w:r>
      <w:r w:rsidRPr="00843C0A">
        <w:rPr>
          <w:rFonts w:ascii="Times New Roman" w:eastAsia="等线" w:hAnsi="Times New Roman" w:cs="Times New Roman" w:hint="eastAsia"/>
          <w:color w:val="000000"/>
          <w:szCs w:val="21"/>
        </w:rPr>
        <w:t>).</w:t>
      </w:r>
      <w:r w:rsidRPr="00843C0A">
        <w:rPr>
          <w:rFonts w:ascii="等线" w:eastAsia="等线" w:hAnsi="等线" w:cs="Times New Roman"/>
          <w:szCs w:val="21"/>
        </w:rPr>
        <w:t xml:space="preserve"> </w:t>
      </w:r>
      <w:r w:rsidRPr="00843C0A">
        <w:rPr>
          <w:rFonts w:ascii="Times New Roman" w:eastAsia="等线" w:hAnsi="Times New Roman" w:cs="Times New Roman"/>
          <w:color w:val="000000"/>
          <w:szCs w:val="21"/>
        </w:rPr>
        <w:t>P1, the control group of subcutaneous 4T1 breast tumor; P2, FUS sti. spleen to suppress 4T1 breast tumor proliferation.</w:t>
      </w:r>
    </w:p>
    <w:p w14:paraId="34E8AD19" w14:textId="77777777" w:rsidR="00843C0A" w:rsidRPr="00843C0A" w:rsidRDefault="00843C0A" w:rsidP="00843C0A">
      <w:pPr>
        <w:spacing w:afterLines="50" w:after="156" w:line="288" w:lineRule="auto"/>
        <w:rPr>
          <w:rFonts w:ascii="Times New Roman" w:eastAsia="等线" w:hAnsi="Times New Roman" w:cs="Times New Roman"/>
          <w:color w:val="000000"/>
          <w:sz w:val="28"/>
          <w:szCs w:val="21"/>
        </w:rPr>
      </w:pPr>
      <w:r w:rsidRPr="00843C0A">
        <w:rPr>
          <w:rFonts w:ascii="等线" w:eastAsia="等线" w:hAnsi="等线" w:cs="Times New Roman"/>
          <w:noProof/>
        </w:rPr>
        <w:lastRenderedPageBreak/>
        <w:drawing>
          <wp:inline distT="0" distB="0" distL="0" distR="0" wp14:anchorId="03E78BEF" wp14:editId="64EFF67C">
            <wp:extent cx="5274310" cy="3816350"/>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5274310" cy="3816350"/>
                    </a:xfrm>
                    <a:prstGeom prst="rect">
                      <a:avLst/>
                    </a:prstGeom>
                    <a:noFill/>
                    <a:ln>
                      <a:noFill/>
                    </a:ln>
                  </pic:spPr>
                </pic:pic>
              </a:graphicData>
            </a:graphic>
          </wp:inline>
        </w:drawing>
      </w:r>
    </w:p>
    <w:p w14:paraId="5D4564E2" w14:textId="77777777" w:rsidR="00843C0A" w:rsidRPr="00843C0A" w:rsidRDefault="00843C0A" w:rsidP="00843C0A">
      <w:pPr>
        <w:spacing w:afterLines="50" w:after="156" w:line="288" w:lineRule="auto"/>
        <w:rPr>
          <w:rFonts w:ascii="Times New Roman" w:eastAsia="等线" w:hAnsi="Times New Roman" w:cs="Times New Roman"/>
          <w:color w:val="000000"/>
          <w:szCs w:val="21"/>
        </w:rPr>
      </w:pPr>
      <w:r w:rsidRPr="00843C0A">
        <w:rPr>
          <w:rFonts w:ascii="Times New Roman" w:eastAsia="等线" w:hAnsi="Times New Roman" w:cs="Times New Roman"/>
          <w:color w:val="000000"/>
          <w:szCs w:val="21"/>
        </w:rPr>
        <w:t xml:space="preserve">Figure 3 Representative FCM plots and statistical diagram of immune cell proportion in blood. A, representative FCM plot of NK cells </w:t>
      </w:r>
      <w:r w:rsidRPr="00843C0A">
        <w:rPr>
          <w:rFonts w:ascii="Times New Roman" w:eastAsia="等线" w:hAnsi="Times New Roman" w:cs="Times New Roman"/>
          <w:szCs w:val="21"/>
        </w:rPr>
        <w:t>(CD3</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NK1.1</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CD45</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and corresponded </w:t>
      </w:r>
      <w:r w:rsidRPr="00843C0A">
        <w:rPr>
          <w:rFonts w:ascii="Times New Roman" w:eastAsia="等线" w:hAnsi="Times New Roman" w:cs="Times New Roman"/>
          <w:color w:val="000000"/>
          <w:szCs w:val="21"/>
        </w:rPr>
        <w:t xml:space="preserve">quantification. B, representative FCM plot of CD8 T cells </w:t>
      </w:r>
      <w:r w:rsidRPr="00843C0A">
        <w:rPr>
          <w:rFonts w:ascii="Times New Roman" w:eastAsia="等线" w:hAnsi="Times New Roman" w:cs="Times New Roman"/>
          <w:szCs w:val="21"/>
        </w:rPr>
        <w:t>(CD3</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CD8</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CD45</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and corresponded </w:t>
      </w:r>
      <w:r w:rsidRPr="00843C0A">
        <w:rPr>
          <w:rFonts w:ascii="Times New Roman" w:eastAsia="等线" w:hAnsi="Times New Roman" w:cs="Times New Roman"/>
          <w:color w:val="000000"/>
          <w:szCs w:val="21"/>
        </w:rPr>
        <w:t xml:space="preserve">quantification. C, representative FCM plot of Treg cells </w:t>
      </w:r>
      <w:r w:rsidRPr="00843C0A">
        <w:rPr>
          <w:rFonts w:ascii="Times New Roman" w:eastAsia="等线" w:hAnsi="Times New Roman" w:cs="Times New Roman"/>
          <w:szCs w:val="21"/>
        </w:rPr>
        <w:t>(CD25</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Foxp3</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CD3</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CD4</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CD45</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and corresponded </w:t>
      </w:r>
      <w:r w:rsidRPr="00843C0A">
        <w:rPr>
          <w:rFonts w:ascii="Times New Roman" w:eastAsia="等线" w:hAnsi="Times New Roman" w:cs="Times New Roman"/>
          <w:color w:val="000000"/>
          <w:szCs w:val="21"/>
        </w:rPr>
        <w:t xml:space="preserve">quantification. D, representative FCM plot of Mφ </w:t>
      </w:r>
      <w:r w:rsidRPr="00843C0A">
        <w:rPr>
          <w:rFonts w:ascii="Times New Roman" w:eastAsia="等线" w:hAnsi="Times New Roman" w:cs="Times New Roman"/>
          <w:szCs w:val="21"/>
        </w:rPr>
        <w:t>(CD11b</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F4/80</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CD45</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and corresponded </w:t>
      </w:r>
      <w:r w:rsidRPr="00843C0A">
        <w:rPr>
          <w:rFonts w:ascii="Times New Roman" w:eastAsia="等线" w:hAnsi="Times New Roman" w:cs="Times New Roman"/>
          <w:color w:val="000000"/>
          <w:szCs w:val="21"/>
        </w:rPr>
        <w:t xml:space="preserve">quantification. E, representative FCM plot of Mφ1 </w:t>
      </w:r>
      <w:r w:rsidRPr="00843C0A">
        <w:rPr>
          <w:rFonts w:ascii="Times New Roman" w:eastAsia="等线" w:hAnsi="Times New Roman" w:cs="Times New Roman"/>
          <w:szCs w:val="21"/>
        </w:rPr>
        <w:t>(CD11c</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CD206</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CD11b</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F4/80</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CD45</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w:t>
      </w:r>
      <w:r w:rsidRPr="00843C0A">
        <w:rPr>
          <w:rFonts w:ascii="Times New Roman" w:eastAsia="等线" w:hAnsi="Times New Roman" w:cs="Times New Roman"/>
          <w:color w:val="000000"/>
          <w:szCs w:val="21"/>
        </w:rPr>
        <w:t xml:space="preserve"> and Mφ2 </w:t>
      </w:r>
      <w:r w:rsidRPr="00843C0A">
        <w:rPr>
          <w:rFonts w:ascii="Times New Roman" w:eastAsia="等线" w:hAnsi="Times New Roman" w:cs="Times New Roman"/>
          <w:szCs w:val="21"/>
        </w:rPr>
        <w:t>(CD11c</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CD206</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CD11b</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F4/80</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CD45</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and corresponded </w:t>
      </w:r>
      <w:r w:rsidRPr="00843C0A">
        <w:rPr>
          <w:rFonts w:ascii="Times New Roman" w:eastAsia="等线" w:hAnsi="Times New Roman" w:cs="Times New Roman"/>
          <w:color w:val="000000"/>
          <w:szCs w:val="21"/>
        </w:rPr>
        <w:t xml:space="preserve">quantification. F, representative FCM plot of DC1 </w:t>
      </w:r>
      <w:r w:rsidRPr="00843C0A">
        <w:rPr>
          <w:rFonts w:ascii="Times New Roman" w:eastAsia="等线" w:hAnsi="Times New Roman" w:cs="Times New Roman"/>
          <w:szCs w:val="21"/>
        </w:rPr>
        <w:t>(CD8</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CD11b</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total cells) and </w:t>
      </w:r>
      <w:r w:rsidRPr="00843C0A">
        <w:rPr>
          <w:rFonts w:ascii="Times New Roman" w:eastAsia="等线" w:hAnsi="Times New Roman" w:cs="Times New Roman"/>
          <w:color w:val="000000"/>
          <w:szCs w:val="21"/>
        </w:rPr>
        <w:t xml:space="preserve">DC2 </w:t>
      </w:r>
      <w:r w:rsidRPr="00843C0A">
        <w:rPr>
          <w:rFonts w:ascii="Times New Roman" w:eastAsia="等线" w:hAnsi="Times New Roman" w:cs="Times New Roman"/>
          <w:szCs w:val="21"/>
        </w:rPr>
        <w:t>(CD8</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CD11b</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total cells), and corresponded </w:t>
      </w:r>
      <w:r w:rsidRPr="00843C0A">
        <w:rPr>
          <w:rFonts w:ascii="Times New Roman" w:eastAsia="等线" w:hAnsi="Times New Roman" w:cs="Times New Roman"/>
          <w:color w:val="000000"/>
          <w:szCs w:val="21"/>
        </w:rPr>
        <w:t xml:space="preserve">quantification. G, representative FCM plot of M-MDSCs </w:t>
      </w:r>
      <w:r w:rsidRPr="00843C0A">
        <w:rPr>
          <w:rFonts w:ascii="Times New Roman" w:eastAsia="等线" w:hAnsi="Times New Roman" w:cs="Times New Roman"/>
          <w:szCs w:val="21"/>
        </w:rPr>
        <w:t>(LY6G</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LY6C</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CD45</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CD11b</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and PMN-MDSCs (LY6G</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LY6C</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CD45</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CD11b</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and corresponded </w:t>
      </w:r>
      <w:r w:rsidRPr="00843C0A">
        <w:rPr>
          <w:rFonts w:ascii="Times New Roman" w:eastAsia="等线" w:hAnsi="Times New Roman" w:cs="Times New Roman"/>
          <w:color w:val="000000"/>
          <w:szCs w:val="21"/>
        </w:rPr>
        <w:t>quantification.</w:t>
      </w:r>
      <w:r w:rsidRPr="00843C0A">
        <w:rPr>
          <w:rFonts w:ascii="Times New Roman" w:eastAsia="等线" w:hAnsi="Times New Roman" w:cs="Times New Roman" w:hint="eastAsia"/>
          <w:color w:val="000000"/>
          <w:szCs w:val="21"/>
        </w:rPr>
        <w:t xml:space="preserve"> (n = 5</w:t>
      </w:r>
      <w:r w:rsidRPr="00843C0A">
        <w:rPr>
          <w:rFonts w:ascii="Times New Roman" w:eastAsia="等线" w:hAnsi="Times New Roman" w:cs="Times New Roman"/>
          <w:color w:val="000000"/>
          <w:szCs w:val="21"/>
        </w:rPr>
        <w:t>; * p ≤ 0.05; **p ≤ 0.01; mean ± SEM</w:t>
      </w:r>
      <w:r w:rsidRPr="00843C0A">
        <w:rPr>
          <w:rFonts w:ascii="Times New Roman" w:eastAsia="等线" w:hAnsi="Times New Roman" w:cs="Times New Roman" w:hint="eastAsia"/>
          <w:color w:val="000000"/>
          <w:szCs w:val="21"/>
        </w:rPr>
        <w:t>).</w:t>
      </w:r>
      <w:r w:rsidRPr="00843C0A">
        <w:rPr>
          <w:rFonts w:ascii="Times New Roman" w:eastAsia="等线" w:hAnsi="Times New Roman" w:cs="Times New Roman"/>
          <w:color w:val="000000"/>
          <w:szCs w:val="21"/>
        </w:rPr>
        <w:t xml:space="preserve"> P1, the control group of subcutaneous 4T1 breast tumor; P2, FUS sti. spleen to suppress 4T1 breast tumor proliferation.</w:t>
      </w:r>
    </w:p>
    <w:p w14:paraId="4A3C12E9" w14:textId="77777777" w:rsidR="00843C0A" w:rsidRPr="00843C0A" w:rsidRDefault="00843C0A" w:rsidP="00843C0A">
      <w:pPr>
        <w:spacing w:afterLines="50" w:after="156" w:line="288" w:lineRule="auto"/>
        <w:rPr>
          <w:rFonts w:ascii="Times New Roman" w:eastAsia="等线" w:hAnsi="Times New Roman" w:cs="Times New Roman"/>
          <w:color w:val="000000"/>
          <w:sz w:val="28"/>
          <w:szCs w:val="21"/>
        </w:rPr>
      </w:pPr>
      <w:r w:rsidRPr="00843C0A">
        <w:rPr>
          <w:rFonts w:ascii="等线" w:eastAsia="等线" w:hAnsi="等线" w:cs="Times New Roman"/>
          <w:noProof/>
        </w:rPr>
        <w:lastRenderedPageBreak/>
        <w:drawing>
          <wp:inline distT="0" distB="0" distL="0" distR="0" wp14:anchorId="64CFE8C2" wp14:editId="17214208">
            <wp:extent cx="5274310" cy="3858260"/>
            <wp:effectExtent l="0" t="0" r="2540" b="889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5274310" cy="3858260"/>
                    </a:xfrm>
                    <a:prstGeom prst="rect">
                      <a:avLst/>
                    </a:prstGeom>
                    <a:noFill/>
                    <a:ln>
                      <a:noFill/>
                    </a:ln>
                  </pic:spPr>
                </pic:pic>
              </a:graphicData>
            </a:graphic>
          </wp:inline>
        </w:drawing>
      </w:r>
    </w:p>
    <w:p w14:paraId="7DAE4231" w14:textId="77777777" w:rsidR="00843C0A" w:rsidRPr="00843C0A" w:rsidRDefault="00843C0A" w:rsidP="00843C0A">
      <w:pPr>
        <w:spacing w:afterLines="50" w:after="156" w:line="288" w:lineRule="auto"/>
        <w:rPr>
          <w:rFonts w:ascii="Times New Roman" w:eastAsia="等线" w:hAnsi="Times New Roman" w:cs="Times New Roman"/>
          <w:color w:val="000000"/>
          <w:szCs w:val="21"/>
        </w:rPr>
      </w:pPr>
      <w:r w:rsidRPr="00843C0A">
        <w:rPr>
          <w:rFonts w:ascii="Times New Roman" w:eastAsia="等线" w:hAnsi="Times New Roman" w:cs="Times New Roman"/>
          <w:color w:val="000000"/>
          <w:szCs w:val="21"/>
        </w:rPr>
        <w:t xml:space="preserve">Figure 4 Representative FCM plots and statistical diagram of immune cell proportion in tumor. A, representative FCM plot of NK cells </w:t>
      </w:r>
      <w:r w:rsidRPr="00843C0A">
        <w:rPr>
          <w:rFonts w:ascii="Times New Roman" w:eastAsia="等线" w:hAnsi="Times New Roman" w:cs="Times New Roman"/>
          <w:szCs w:val="21"/>
        </w:rPr>
        <w:t>(CD3</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NK1.1</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CD45</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and corresponded </w:t>
      </w:r>
      <w:r w:rsidRPr="00843C0A">
        <w:rPr>
          <w:rFonts w:ascii="Times New Roman" w:eastAsia="等线" w:hAnsi="Times New Roman" w:cs="Times New Roman"/>
          <w:color w:val="000000"/>
          <w:szCs w:val="21"/>
        </w:rPr>
        <w:t xml:space="preserve">quantification. B, representative FCM plot of CD8 T cells </w:t>
      </w:r>
      <w:r w:rsidRPr="00843C0A">
        <w:rPr>
          <w:rFonts w:ascii="Times New Roman" w:eastAsia="等线" w:hAnsi="Times New Roman" w:cs="Times New Roman"/>
          <w:szCs w:val="21"/>
        </w:rPr>
        <w:t>(CD3</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CD8</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CD45</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and corresponded </w:t>
      </w:r>
      <w:r w:rsidRPr="00843C0A">
        <w:rPr>
          <w:rFonts w:ascii="Times New Roman" w:eastAsia="等线" w:hAnsi="Times New Roman" w:cs="Times New Roman"/>
          <w:color w:val="000000"/>
          <w:szCs w:val="21"/>
        </w:rPr>
        <w:t xml:space="preserve">quantification. C, representative FCM plot of Treg cells </w:t>
      </w:r>
      <w:r w:rsidRPr="00843C0A">
        <w:rPr>
          <w:rFonts w:ascii="Times New Roman" w:eastAsia="等线" w:hAnsi="Times New Roman" w:cs="Times New Roman"/>
          <w:szCs w:val="21"/>
        </w:rPr>
        <w:t>(CD25</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Foxp3</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CD3</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CD4</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CD45</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and corresponded </w:t>
      </w:r>
      <w:r w:rsidRPr="00843C0A">
        <w:rPr>
          <w:rFonts w:ascii="Times New Roman" w:eastAsia="等线" w:hAnsi="Times New Roman" w:cs="Times New Roman"/>
          <w:color w:val="000000"/>
          <w:szCs w:val="21"/>
        </w:rPr>
        <w:t xml:space="preserve">quantification. D, representative FCM plot of Mφ </w:t>
      </w:r>
      <w:r w:rsidRPr="00843C0A">
        <w:rPr>
          <w:rFonts w:ascii="Times New Roman" w:eastAsia="等线" w:hAnsi="Times New Roman" w:cs="Times New Roman"/>
          <w:szCs w:val="21"/>
        </w:rPr>
        <w:t>(CD11b</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F4/80</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CD45</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and corresponded </w:t>
      </w:r>
      <w:r w:rsidRPr="00843C0A">
        <w:rPr>
          <w:rFonts w:ascii="Times New Roman" w:eastAsia="等线" w:hAnsi="Times New Roman" w:cs="Times New Roman"/>
          <w:color w:val="000000"/>
          <w:szCs w:val="21"/>
        </w:rPr>
        <w:t xml:space="preserve">quantification. E, representative FCM plot of Mφ1 </w:t>
      </w:r>
      <w:r w:rsidRPr="00843C0A">
        <w:rPr>
          <w:rFonts w:ascii="Times New Roman" w:eastAsia="等线" w:hAnsi="Times New Roman" w:cs="Times New Roman"/>
          <w:szCs w:val="21"/>
        </w:rPr>
        <w:t>(CD11c</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CD206</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CD11b</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F4/80</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CD45</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w:t>
      </w:r>
      <w:r w:rsidRPr="00843C0A">
        <w:rPr>
          <w:rFonts w:ascii="Times New Roman" w:eastAsia="等线" w:hAnsi="Times New Roman" w:cs="Times New Roman"/>
          <w:color w:val="000000"/>
          <w:szCs w:val="21"/>
        </w:rPr>
        <w:t xml:space="preserve"> and Mφ2 </w:t>
      </w:r>
      <w:r w:rsidRPr="00843C0A">
        <w:rPr>
          <w:rFonts w:ascii="Times New Roman" w:eastAsia="等线" w:hAnsi="Times New Roman" w:cs="Times New Roman"/>
          <w:szCs w:val="21"/>
        </w:rPr>
        <w:t>(CD11c</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CD206</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CD11b</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F4/80</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CD45</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and corresponded </w:t>
      </w:r>
      <w:r w:rsidRPr="00843C0A">
        <w:rPr>
          <w:rFonts w:ascii="Times New Roman" w:eastAsia="等线" w:hAnsi="Times New Roman" w:cs="Times New Roman"/>
          <w:color w:val="000000"/>
          <w:szCs w:val="21"/>
        </w:rPr>
        <w:t xml:space="preserve">quantification. F, representative FCM plot of DC1 </w:t>
      </w:r>
      <w:r w:rsidRPr="00843C0A">
        <w:rPr>
          <w:rFonts w:ascii="Times New Roman" w:eastAsia="等线" w:hAnsi="Times New Roman" w:cs="Times New Roman"/>
          <w:szCs w:val="21"/>
        </w:rPr>
        <w:t>(CD8</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CD11b</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total cells) and </w:t>
      </w:r>
      <w:r w:rsidRPr="00843C0A">
        <w:rPr>
          <w:rFonts w:ascii="Times New Roman" w:eastAsia="等线" w:hAnsi="Times New Roman" w:cs="Times New Roman"/>
          <w:color w:val="000000"/>
          <w:szCs w:val="21"/>
        </w:rPr>
        <w:t xml:space="preserve">DC2 </w:t>
      </w:r>
      <w:r w:rsidRPr="00843C0A">
        <w:rPr>
          <w:rFonts w:ascii="Times New Roman" w:eastAsia="等线" w:hAnsi="Times New Roman" w:cs="Times New Roman"/>
          <w:szCs w:val="21"/>
        </w:rPr>
        <w:t>(CD8</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CD11b</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total cells), and corresponded </w:t>
      </w:r>
      <w:r w:rsidRPr="00843C0A">
        <w:rPr>
          <w:rFonts w:ascii="Times New Roman" w:eastAsia="等线" w:hAnsi="Times New Roman" w:cs="Times New Roman"/>
          <w:color w:val="000000"/>
          <w:szCs w:val="21"/>
        </w:rPr>
        <w:t xml:space="preserve">quantification. G, representative FCM plot of M-MDSCs </w:t>
      </w:r>
      <w:r w:rsidRPr="00843C0A">
        <w:rPr>
          <w:rFonts w:ascii="Times New Roman" w:eastAsia="等线" w:hAnsi="Times New Roman" w:cs="Times New Roman"/>
          <w:szCs w:val="21"/>
        </w:rPr>
        <w:t>(LY6G</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LY6C</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CD45</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CD11b</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and PMN-MDSCs (LY6G</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LY6C</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CD45</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CD11b</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and corresponded </w:t>
      </w:r>
      <w:r w:rsidRPr="00843C0A">
        <w:rPr>
          <w:rFonts w:ascii="Times New Roman" w:eastAsia="等线" w:hAnsi="Times New Roman" w:cs="Times New Roman"/>
          <w:color w:val="000000"/>
          <w:szCs w:val="21"/>
        </w:rPr>
        <w:t xml:space="preserve">quantification. </w:t>
      </w:r>
      <w:r w:rsidRPr="00843C0A">
        <w:rPr>
          <w:rFonts w:ascii="Times New Roman" w:eastAsia="等线" w:hAnsi="Times New Roman" w:cs="Times New Roman" w:hint="eastAsia"/>
          <w:color w:val="000000"/>
          <w:szCs w:val="21"/>
        </w:rPr>
        <w:t>(n = 5</w:t>
      </w:r>
      <w:r w:rsidRPr="00843C0A">
        <w:rPr>
          <w:rFonts w:ascii="Times New Roman" w:eastAsia="等线" w:hAnsi="Times New Roman" w:cs="Times New Roman"/>
          <w:color w:val="000000"/>
          <w:szCs w:val="21"/>
        </w:rPr>
        <w:t>; * p ≤ 0.05; **p ≤ 0.01; mean ± SEM</w:t>
      </w:r>
      <w:r w:rsidRPr="00843C0A">
        <w:rPr>
          <w:rFonts w:ascii="Times New Roman" w:eastAsia="等线" w:hAnsi="Times New Roman" w:cs="Times New Roman" w:hint="eastAsia"/>
          <w:color w:val="000000"/>
          <w:szCs w:val="21"/>
        </w:rPr>
        <w:t xml:space="preserve">). </w:t>
      </w:r>
      <w:r w:rsidRPr="00843C0A">
        <w:rPr>
          <w:rFonts w:ascii="Times New Roman" w:eastAsia="等线" w:hAnsi="Times New Roman" w:cs="Times New Roman"/>
          <w:color w:val="000000"/>
          <w:szCs w:val="21"/>
        </w:rPr>
        <w:t>P1, the control group of subcutaneous 4T1 breast tumor; P2, FUS sti. spleen to suppress 4T1 breast tumor proliferation.</w:t>
      </w:r>
    </w:p>
    <w:p w14:paraId="212E51EE" w14:textId="77777777" w:rsidR="00843C0A" w:rsidRPr="00843C0A" w:rsidRDefault="00843C0A" w:rsidP="00843C0A">
      <w:pPr>
        <w:spacing w:afterLines="50" w:after="156" w:line="288" w:lineRule="auto"/>
        <w:rPr>
          <w:rFonts w:ascii="Times New Roman" w:eastAsia="等线" w:hAnsi="Times New Roman" w:cs="Times New Roman"/>
          <w:color w:val="000000"/>
          <w:sz w:val="28"/>
          <w:szCs w:val="21"/>
        </w:rPr>
      </w:pPr>
      <w:r w:rsidRPr="00843C0A">
        <w:rPr>
          <w:rFonts w:ascii="等线" w:eastAsia="等线" w:hAnsi="等线" w:cs="Times New Roman"/>
          <w:noProof/>
        </w:rPr>
        <w:lastRenderedPageBreak/>
        <w:drawing>
          <wp:inline distT="0" distB="0" distL="0" distR="0" wp14:anchorId="71EEE16E" wp14:editId="744B1F76">
            <wp:extent cx="5274310" cy="3707130"/>
            <wp:effectExtent l="0" t="0" r="2540" b="762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5274310" cy="3707130"/>
                    </a:xfrm>
                    <a:prstGeom prst="rect">
                      <a:avLst/>
                    </a:prstGeom>
                    <a:noFill/>
                    <a:ln>
                      <a:noFill/>
                    </a:ln>
                  </pic:spPr>
                </pic:pic>
              </a:graphicData>
            </a:graphic>
          </wp:inline>
        </w:drawing>
      </w:r>
    </w:p>
    <w:p w14:paraId="0909E251" w14:textId="02DA5D5B" w:rsidR="00843C0A" w:rsidRDefault="00843C0A" w:rsidP="00843C0A">
      <w:pPr>
        <w:spacing w:afterLines="50" w:after="156" w:line="288" w:lineRule="auto"/>
        <w:rPr>
          <w:rFonts w:ascii="Times New Roman" w:eastAsia="等线" w:hAnsi="Times New Roman" w:cs="Times New Roman"/>
          <w:color w:val="000000"/>
          <w:szCs w:val="21"/>
        </w:rPr>
      </w:pPr>
      <w:r w:rsidRPr="00843C0A">
        <w:rPr>
          <w:rFonts w:ascii="Times New Roman" w:eastAsia="等线" w:hAnsi="Times New Roman" w:cs="Times New Roman"/>
          <w:color w:val="000000"/>
          <w:szCs w:val="21"/>
        </w:rPr>
        <w:t xml:space="preserve">Figure 5 Representative FCM plots and statistical diagram of immune cell proportion in lung. A, representative FCM plot of NK cells </w:t>
      </w:r>
      <w:r w:rsidRPr="00843C0A">
        <w:rPr>
          <w:rFonts w:ascii="Times New Roman" w:eastAsia="等线" w:hAnsi="Times New Roman" w:cs="Times New Roman"/>
          <w:szCs w:val="21"/>
        </w:rPr>
        <w:t>(CD3</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NK1.1</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CD45</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and corresponded </w:t>
      </w:r>
      <w:r w:rsidRPr="00843C0A">
        <w:rPr>
          <w:rFonts w:ascii="Times New Roman" w:eastAsia="等线" w:hAnsi="Times New Roman" w:cs="Times New Roman"/>
          <w:color w:val="000000"/>
          <w:szCs w:val="21"/>
        </w:rPr>
        <w:t xml:space="preserve">quantification. B, representative FCM plot of CD8 T cells </w:t>
      </w:r>
      <w:r w:rsidRPr="00843C0A">
        <w:rPr>
          <w:rFonts w:ascii="Times New Roman" w:eastAsia="等线" w:hAnsi="Times New Roman" w:cs="Times New Roman"/>
          <w:szCs w:val="21"/>
        </w:rPr>
        <w:t>(CD3</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CD8</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CD45</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and corresponded </w:t>
      </w:r>
      <w:r w:rsidRPr="00843C0A">
        <w:rPr>
          <w:rFonts w:ascii="Times New Roman" w:eastAsia="等线" w:hAnsi="Times New Roman" w:cs="Times New Roman"/>
          <w:color w:val="000000"/>
          <w:szCs w:val="21"/>
        </w:rPr>
        <w:t xml:space="preserve">quantification. C, representative FCM plot of Treg cells </w:t>
      </w:r>
      <w:r w:rsidRPr="00843C0A">
        <w:rPr>
          <w:rFonts w:ascii="Times New Roman" w:eastAsia="等线" w:hAnsi="Times New Roman" w:cs="Times New Roman"/>
          <w:szCs w:val="21"/>
        </w:rPr>
        <w:t>(CD25</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Foxp3</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CD3</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CD4</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CD45</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and corresponded </w:t>
      </w:r>
      <w:r w:rsidRPr="00843C0A">
        <w:rPr>
          <w:rFonts w:ascii="Times New Roman" w:eastAsia="等线" w:hAnsi="Times New Roman" w:cs="Times New Roman"/>
          <w:color w:val="000000"/>
          <w:szCs w:val="21"/>
        </w:rPr>
        <w:t xml:space="preserve">quantification. D, representative FCM plot of Mφ </w:t>
      </w:r>
      <w:r w:rsidRPr="00843C0A">
        <w:rPr>
          <w:rFonts w:ascii="Times New Roman" w:eastAsia="等线" w:hAnsi="Times New Roman" w:cs="Times New Roman"/>
          <w:szCs w:val="21"/>
        </w:rPr>
        <w:t>(CD11b</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F4/80</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CD45</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and corresponded </w:t>
      </w:r>
      <w:r w:rsidRPr="00843C0A">
        <w:rPr>
          <w:rFonts w:ascii="Times New Roman" w:eastAsia="等线" w:hAnsi="Times New Roman" w:cs="Times New Roman"/>
          <w:color w:val="000000"/>
          <w:szCs w:val="21"/>
        </w:rPr>
        <w:t xml:space="preserve">quantification. E, representative FCM plot of Mφ1 </w:t>
      </w:r>
      <w:r w:rsidRPr="00843C0A">
        <w:rPr>
          <w:rFonts w:ascii="Times New Roman" w:eastAsia="等线" w:hAnsi="Times New Roman" w:cs="Times New Roman"/>
          <w:szCs w:val="21"/>
        </w:rPr>
        <w:t>(CD11c</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CD206</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CD11b</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F4/80</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CD45</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w:t>
      </w:r>
      <w:r w:rsidRPr="00843C0A">
        <w:rPr>
          <w:rFonts w:ascii="Times New Roman" w:eastAsia="等线" w:hAnsi="Times New Roman" w:cs="Times New Roman"/>
          <w:color w:val="000000"/>
          <w:szCs w:val="21"/>
        </w:rPr>
        <w:t xml:space="preserve"> and Mφ2 </w:t>
      </w:r>
      <w:r w:rsidRPr="00843C0A">
        <w:rPr>
          <w:rFonts w:ascii="Times New Roman" w:eastAsia="等线" w:hAnsi="Times New Roman" w:cs="Times New Roman"/>
          <w:szCs w:val="21"/>
        </w:rPr>
        <w:t>(CD11c</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CD206</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CD11b</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F4/80</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CD45</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and corresponded </w:t>
      </w:r>
      <w:r w:rsidRPr="00843C0A">
        <w:rPr>
          <w:rFonts w:ascii="Times New Roman" w:eastAsia="等线" w:hAnsi="Times New Roman" w:cs="Times New Roman"/>
          <w:color w:val="000000"/>
          <w:szCs w:val="21"/>
        </w:rPr>
        <w:t xml:space="preserve">quantification. F, representative FCM plot of DC1 </w:t>
      </w:r>
      <w:r w:rsidRPr="00843C0A">
        <w:rPr>
          <w:rFonts w:ascii="Times New Roman" w:eastAsia="等线" w:hAnsi="Times New Roman" w:cs="Times New Roman"/>
          <w:szCs w:val="21"/>
        </w:rPr>
        <w:t>(CD8</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CD11b</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total cells) and </w:t>
      </w:r>
      <w:r w:rsidRPr="00843C0A">
        <w:rPr>
          <w:rFonts w:ascii="Times New Roman" w:eastAsia="等线" w:hAnsi="Times New Roman" w:cs="Times New Roman"/>
          <w:color w:val="000000"/>
          <w:szCs w:val="21"/>
        </w:rPr>
        <w:t xml:space="preserve">DC2 </w:t>
      </w:r>
      <w:r w:rsidRPr="00843C0A">
        <w:rPr>
          <w:rFonts w:ascii="Times New Roman" w:eastAsia="等线" w:hAnsi="Times New Roman" w:cs="Times New Roman"/>
          <w:szCs w:val="21"/>
        </w:rPr>
        <w:t>(CD8</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CD11b</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total cells), and corresponded </w:t>
      </w:r>
      <w:r w:rsidRPr="00843C0A">
        <w:rPr>
          <w:rFonts w:ascii="Times New Roman" w:eastAsia="等线" w:hAnsi="Times New Roman" w:cs="Times New Roman"/>
          <w:color w:val="000000"/>
          <w:szCs w:val="21"/>
        </w:rPr>
        <w:t xml:space="preserve">quantification. G, representative FCM plot of M-MDSCs </w:t>
      </w:r>
      <w:r w:rsidRPr="00843C0A">
        <w:rPr>
          <w:rFonts w:ascii="Times New Roman" w:eastAsia="等线" w:hAnsi="Times New Roman" w:cs="Times New Roman"/>
          <w:szCs w:val="21"/>
        </w:rPr>
        <w:t>(LY6G</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LY6C</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CD45</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CD11b</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and PMN-MDSCs (LY6G</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LY6C</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gated on CD45</w:t>
      </w:r>
      <w:r w:rsidRPr="00843C0A">
        <w:rPr>
          <w:rFonts w:ascii="Times New Roman" w:eastAsia="等线" w:hAnsi="Times New Roman" w:cs="Times New Roman"/>
          <w:szCs w:val="21"/>
          <w:vertAlign w:val="superscript"/>
        </w:rPr>
        <w:t xml:space="preserve">+ </w:t>
      </w:r>
      <w:r w:rsidRPr="00843C0A">
        <w:rPr>
          <w:rFonts w:ascii="Times New Roman" w:eastAsia="等线" w:hAnsi="Times New Roman" w:cs="Times New Roman"/>
          <w:szCs w:val="21"/>
        </w:rPr>
        <w:t>CD11b</w:t>
      </w:r>
      <w:r w:rsidRPr="00843C0A">
        <w:rPr>
          <w:rFonts w:ascii="Times New Roman" w:eastAsia="等线" w:hAnsi="Times New Roman" w:cs="Times New Roman"/>
          <w:szCs w:val="21"/>
          <w:vertAlign w:val="superscript"/>
        </w:rPr>
        <w:t>+</w:t>
      </w:r>
      <w:r w:rsidRPr="00843C0A">
        <w:rPr>
          <w:rFonts w:ascii="Times New Roman" w:eastAsia="等线" w:hAnsi="Times New Roman" w:cs="Times New Roman"/>
          <w:szCs w:val="21"/>
        </w:rPr>
        <w:t xml:space="preserve">), and corresponded </w:t>
      </w:r>
      <w:r w:rsidRPr="00843C0A">
        <w:rPr>
          <w:rFonts w:ascii="Times New Roman" w:eastAsia="等线" w:hAnsi="Times New Roman" w:cs="Times New Roman"/>
          <w:color w:val="000000"/>
          <w:szCs w:val="21"/>
        </w:rPr>
        <w:t>quantification.</w:t>
      </w:r>
      <w:r w:rsidRPr="00843C0A">
        <w:rPr>
          <w:rFonts w:ascii="Times New Roman" w:eastAsia="等线" w:hAnsi="Times New Roman" w:cs="Times New Roman" w:hint="eastAsia"/>
          <w:color w:val="000000"/>
          <w:szCs w:val="21"/>
        </w:rPr>
        <w:t xml:space="preserve"> (n = 5</w:t>
      </w:r>
      <w:r w:rsidRPr="00843C0A">
        <w:rPr>
          <w:rFonts w:ascii="Times New Roman" w:eastAsia="等线" w:hAnsi="Times New Roman" w:cs="Times New Roman"/>
          <w:color w:val="000000"/>
          <w:szCs w:val="21"/>
        </w:rPr>
        <w:t>; * p ≤ 0.05; **p ≤ 0.01; mean ± SEM</w:t>
      </w:r>
      <w:r w:rsidRPr="00843C0A">
        <w:rPr>
          <w:rFonts w:ascii="Times New Roman" w:eastAsia="等线" w:hAnsi="Times New Roman" w:cs="Times New Roman" w:hint="eastAsia"/>
          <w:color w:val="000000"/>
          <w:szCs w:val="21"/>
        </w:rPr>
        <w:t>).</w:t>
      </w:r>
      <w:r w:rsidRPr="00843C0A">
        <w:rPr>
          <w:rFonts w:ascii="Times New Roman" w:eastAsia="等线" w:hAnsi="Times New Roman" w:cs="Times New Roman"/>
          <w:color w:val="000000"/>
          <w:szCs w:val="21"/>
        </w:rPr>
        <w:t xml:space="preserve"> P1, the control group of subcutaneous 4T1 breast tumor; P2, FUS sti. spleen to suppress 4T1 breast tumor proliferation.</w:t>
      </w:r>
    </w:p>
    <w:p w14:paraId="0E3C0BAF" w14:textId="3098DEB7" w:rsidR="008C63CA" w:rsidRDefault="008C63CA" w:rsidP="00843C0A">
      <w:pPr>
        <w:spacing w:afterLines="50" w:after="156" w:line="288" w:lineRule="auto"/>
        <w:rPr>
          <w:rFonts w:ascii="Times New Roman" w:eastAsia="等线" w:hAnsi="Times New Roman" w:cs="Times New Roman"/>
          <w:color w:val="000000"/>
          <w:szCs w:val="21"/>
        </w:rPr>
      </w:pPr>
    </w:p>
    <w:p w14:paraId="73A4EE6A" w14:textId="195B53D8" w:rsidR="008C63CA" w:rsidRDefault="008C63CA" w:rsidP="00843C0A">
      <w:pPr>
        <w:spacing w:afterLines="50" w:after="156" w:line="288" w:lineRule="auto"/>
        <w:rPr>
          <w:rFonts w:ascii="Times New Roman" w:eastAsia="等线" w:hAnsi="Times New Roman" w:cs="Times New Roman"/>
          <w:color w:val="000000"/>
          <w:szCs w:val="21"/>
        </w:rPr>
      </w:pPr>
    </w:p>
    <w:p w14:paraId="5FAC3858" w14:textId="6CFA6E9E" w:rsidR="008C63CA" w:rsidRDefault="008C63CA" w:rsidP="00843C0A">
      <w:pPr>
        <w:spacing w:afterLines="50" w:after="156" w:line="288" w:lineRule="auto"/>
        <w:rPr>
          <w:rFonts w:ascii="Times New Roman" w:eastAsia="等线" w:hAnsi="Times New Roman" w:cs="Times New Roman"/>
          <w:color w:val="000000"/>
          <w:szCs w:val="21"/>
        </w:rPr>
      </w:pPr>
    </w:p>
    <w:p w14:paraId="5E729DC1" w14:textId="6E1AE6C7" w:rsidR="008C63CA" w:rsidRDefault="008C63CA" w:rsidP="00843C0A">
      <w:pPr>
        <w:spacing w:afterLines="50" w:after="156" w:line="288" w:lineRule="auto"/>
        <w:rPr>
          <w:rFonts w:ascii="Times New Roman" w:eastAsia="等线" w:hAnsi="Times New Roman" w:cs="Times New Roman"/>
          <w:color w:val="000000"/>
          <w:szCs w:val="21"/>
        </w:rPr>
      </w:pPr>
    </w:p>
    <w:p w14:paraId="19144F31" w14:textId="77777777" w:rsidR="008C63CA" w:rsidRPr="00843C0A" w:rsidRDefault="008C63CA" w:rsidP="00843C0A">
      <w:pPr>
        <w:spacing w:afterLines="50" w:after="156" w:line="288" w:lineRule="auto"/>
        <w:rPr>
          <w:rFonts w:ascii="Times New Roman" w:eastAsia="等线" w:hAnsi="Times New Roman" w:cs="Times New Roman"/>
          <w:color w:val="000000"/>
          <w:szCs w:val="21"/>
        </w:rPr>
      </w:pPr>
    </w:p>
    <w:p w14:paraId="5B3C0282" w14:textId="77777777" w:rsidR="00843C0A" w:rsidRPr="00843C0A" w:rsidRDefault="00843C0A" w:rsidP="00843C0A">
      <w:pPr>
        <w:spacing w:beforeLines="50" w:before="156" w:afterLines="50" w:after="156" w:line="288" w:lineRule="auto"/>
        <w:rPr>
          <w:rFonts w:ascii="Times New Roman" w:eastAsia="宋体" w:hAnsi="Times New Roman" w:cs="Times New Roman"/>
          <w:color w:val="000000"/>
          <w:szCs w:val="21"/>
        </w:rPr>
      </w:pPr>
      <w:r w:rsidRPr="00843C0A">
        <w:rPr>
          <w:rFonts w:ascii="Times New Roman" w:eastAsia="宋体" w:hAnsi="Times New Roman" w:cs="Times New Roman"/>
          <w:color w:val="000000"/>
          <w:szCs w:val="21"/>
        </w:rPr>
        <w:lastRenderedPageBreak/>
        <w:t xml:space="preserve">Table 1 FCM results of various immune cells in the spleen, blood, tumor, and lung tissues from </w:t>
      </w:r>
      <w:r w:rsidRPr="00843C0A">
        <w:rPr>
          <w:rFonts w:ascii="Times New Roman" w:eastAsia="等线" w:hAnsi="Times New Roman" w:cs="Times New Roman"/>
          <w:color w:val="000000"/>
          <w:szCs w:val="21"/>
        </w:rPr>
        <w:t>subcutaneous</w:t>
      </w:r>
      <w:r w:rsidRPr="00843C0A">
        <w:rPr>
          <w:rFonts w:ascii="Times New Roman" w:eastAsia="等线" w:hAnsi="Times New Roman" w:cs="Times New Roman"/>
          <w:szCs w:val="21"/>
        </w:rPr>
        <w:t xml:space="preserve"> 4T1 tumor-bearing mice subjected to FUS sti. spleen or non-treated mice</w:t>
      </w:r>
      <w:r w:rsidRPr="00843C0A">
        <w:rPr>
          <w:rFonts w:ascii="Times New Roman" w:eastAsia="宋体" w:hAnsi="Times New Roman" w:cs="Times New Roman"/>
          <w:color w:val="000000"/>
          <w:szCs w:val="21"/>
        </w:rPr>
        <w:t xml:space="preserve">. </w:t>
      </w:r>
    </w:p>
    <w:tbl>
      <w:tblPr>
        <w:tblStyle w:val="10"/>
        <w:tblW w:w="8401" w:type="dxa"/>
        <w:jc w:val="center"/>
        <w:tblLayout w:type="fixed"/>
        <w:tblLook w:val="04A0" w:firstRow="1" w:lastRow="0" w:firstColumn="1" w:lastColumn="0" w:noHBand="0" w:noVBand="1"/>
      </w:tblPr>
      <w:tblGrid>
        <w:gridCol w:w="1572"/>
        <w:gridCol w:w="601"/>
        <w:gridCol w:w="760"/>
        <w:gridCol w:w="581"/>
        <w:gridCol w:w="607"/>
        <w:gridCol w:w="605"/>
        <w:gridCol w:w="680"/>
        <w:gridCol w:w="680"/>
        <w:gridCol w:w="590"/>
        <w:gridCol w:w="889"/>
        <w:gridCol w:w="836"/>
      </w:tblGrid>
      <w:tr w:rsidR="00843C0A" w:rsidRPr="00843C0A" w14:paraId="4293DC7A" w14:textId="77777777" w:rsidTr="00B6752C">
        <w:trPr>
          <w:trHeight w:hRule="exact" w:val="677"/>
          <w:jc w:val="center"/>
        </w:trPr>
        <w:tc>
          <w:tcPr>
            <w:tcW w:w="1572" w:type="dxa"/>
            <w:tcBorders>
              <w:top w:val="single" w:sz="4" w:space="0" w:color="auto"/>
              <w:left w:val="nil"/>
              <w:bottom w:val="single" w:sz="4" w:space="0" w:color="auto"/>
              <w:right w:val="nil"/>
            </w:tcBorders>
            <w:vAlign w:val="center"/>
          </w:tcPr>
          <w:p w14:paraId="28392133" w14:textId="77777777" w:rsidR="00843C0A" w:rsidRPr="00843C0A" w:rsidRDefault="00843C0A" w:rsidP="00843C0A">
            <w:pPr>
              <w:jc w:val="center"/>
              <w:rPr>
                <w:rFonts w:ascii="Times New Roman" w:eastAsia="等线" w:hAnsi="Times New Roman" w:cs="Times New Roman"/>
                <w:b/>
                <w:bCs/>
                <w:color w:val="000000"/>
                <w:sz w:val="18"/>
                <w:szCs w:val="18"/>
              </w:rPr>
            </w:pPr>
            <w:r w:rsidRPr="00843C0A">
              <w:rPr>
                <w:rFonts w:ascii="Times New Roman" w:eastAsia="等线" w:hAnsi="Times New Roman" w:cs="Times New Roman"/>
                <w:b/>
                <w:bCs/>
                <w:color w:val="000000"/>
                <w:sz w:val="18"/>
                <w:szCs w:val="18"/>
              </w:rPr>
              <w:t>Analysis</w:t>
            </w:r>
          </w:p>
        </w:tc>
        <w:tc>
          <w:tcPr>
            <w:tcW w:w="601" w:type="dxa"/>
            <w:tcBorders>
              <w:top w:val="single" w:sz="4" w:space="0" w:color="auto"/>
              <w:left w:val="nil"/>
              <w:bottom w:val="single" w:sz="4" w:space="0" w:color="auto"/>
              <w:right w:val="nil"/>
            </w:tcBorders>
            <w:vAlign w:val="center"/>
          </w:tcPr>
          <w:p w14:paraId="32BB718D" w14:textId="77777777" w:rsidR="00843C0A" w:rsidRPr="00843C0A" w:rsidRDefault="00843C0A" w:rsidP="00843C0A">
            <w:pPr>
              <w:jc w:val="center"/>
              <w:rPr>
                <w:rFonts w:ascii="Times New Roman" w:eastAsia="等线" w:hAnsi="Times New Roman" w:cs="Times New Roman"/>
                <w:b/>
                <w:bCs/>
                <w:color w:val="000000"/>
                <w:sz w:val="18"/>
                <w:szCs w:val="18"/>
              </w:rPr>
            </w:pPr>
            <w:r w:rsidRPr="00843C0A">
              <w:rPr>
                <w:rFonts w:ascii="Times New Roman" w:eastAsia="等线" w:hAnsi="Times New Roman" w:cs="Times New Roman"/>
                <w:b/>
                <w:bCs/>
                <w:color w:val="000000"/>
                <w:sz w:val="18"/>
                <w:szCs w:val="18"/>
              </w:rPr>
              <w:t>NK</w:t>
            </w:r>
          </w:p>
          <w:p w14:paraId="5C0007C3" w14:textId="77777777" w:rsidR="00843C0A" w:rsidRPr="00843C0A" w:rsidRDefault="00843C0A" w:rsidP="00843C0A">
            <w:pPr>
              <w:jc w:val="center"/>
              <w:rPr>
                <w:rFonts w:ascii="Times New Roman" w:eastAsia="等线" w:hAnsi="Times New Roman" w:cs="Times New Roman"/>
                <w:b/>
                <w:bCs/>
                <w:color w:val="000000"/>
                <w:sz w:val="18"/>
                <w:szCs w:val="18"/>
              </w:rPr>
            </w:pPr>
            <w:r w:rsidRPr="00843C0A">
              <w:rPr>
                <w:rFonts w:ascii="Times New Roman" w:eastAsia="等线" w:hAnsi="Times New Roman" w:cs="Times New Roman"/>
                <w:b/>
                <w:bCs/>
                <w:color w:val="000000"/>
                <w:sz w:val="18"/>
                <w:szCs w:val="18"/>
              </w:rPr>
              <w:t>cells</w:t>
            </w:r>
          </w:p>
        </w:tc>
        <w:tc>
          <w:tcPr>
            <w:tcW w:w="760" w:type="dxa"/>
            <w:tcBorders>
              <w:top w:val="single" w:sz="4" w:space="0" w:color="auto"/>
              <w:left w:val="nil"/>
              <w:bottom w:val="single" w:sz="4" w:space="0" w:color="auto"/>
              <w:right w:val="nil"/>
            </w:tcBorders>
            <w:vAlign w:val="center"/>
          </w:tcPr>
          <w:p w14:paraId="0836A001" w14:textId="77777777" w:rsidR="00843C0A" w:rsidRPr="00843C0A" w:rsidRDefault="00843C0A" w:rsidP="00843C0A">
            <w:pPr>
              <w:jc w:val="center"/>
              <w:rPr>
                <w:rFonts w:ascii="Times New Roman" w:eastAsia="等线" w:hAnsi="Times New Roman" w:cs="Times New Roman"/>
                <w:b/>
                <w:bCs/>
                <w:color w:val="000000"/>
                <w:sz w:val="18"/>
                <w:szCs w:val="18"/>
              </w:rPr>
            </w:pPr>
            <w:r w:rsidRPr="00843C0A">
              <w:rPr>
                <w:rFonts w:ascii="Times New Roman" w:eastAsia="等线" w:hAnsi="Times New Roman" w:cs="Times New Roman"/>
                <w:b/>
                <w:bCs/>
                <w:color w:val="000000"/>
                <w:sz w:val="18"/>
                <w:szCs w:val="18"/>
              </w:rPr>
              <w:t>CD8</w:t>
            </w:r>
          </w:p>
          <w:p w14:paraId="32A509E0" w14:textId="77777777" w:rsidR="00843C0A" w:rsidRPr="00843C0A" w:rsidRDefault="00843C0A" w:rsidP="00843C0A">
            <w:pPr>
              <w:jc w:val="center"/>
              <w:rPr>
                <w:rFonts w:ascii="Times New Roman" w:eastAsia="等线" w:hAnsi="Times New Roman" w:cs="Times New Roman"/>
                <w:b/>
                <w:bCs/>
                <w:color w:val="000000"/>
                <w:sz w:val="18"/>
                <w:szCs w:val="18"/>
              </w:rPr>
            </w:pPr>
            <w:r w:rsidRPr="00843C0A">
              <w:rPr>
                <w:rFonts w:ascii="Times New Roman" w:eastAsia="等线" w:hAnsi="Times New Roman" w:cs="Times New Roman"/>
                <w:b/>
                <w:bCs/>
                <w:color w:val="000000"/>
                <w:sz w:val="18"/>
                <w:szCs w:val="18"/>
              </w:rPr>
              <w:t>T cells</w:t>
            </w:r>
          </w:p>
        </w:tc>
        <w:tc>
          <w:tcPr>
            <w:tcW w:w="581" w:type="dxa"/>
            <w:tcBorders>
              <w:top w:val="single" w:sz="4" w:space="0" w:color="auto"/>
              <w:left w:val="nil"/>
              <w:bottom w:val="single" w:sz="4" w:space="0" w:color="auto"/>
              <w:right w:val="nil"/>
            </w:tcBorders>
            <w:vAlign w:val="center"/>
          </w:tcPr>
          <w:p w14:paraId="0078A31B" w14:textId="77777777" w:rsidR="00843C0A" w:rsidRPr="00843C0A" w:rsidRDefault="00843C0A" w:rsidP="00843C0A">
            <w:pPr>
              <w:jc w:val="center"/>
              <w:rPr>
                <w:rFonts w:ascii="Times New Roman" w:eastAsia="等线" w:hAnsi="Times New Roman" w:cs="Times New Roman"/>
                <w:b/>
                <w:bCs/>
                <w:color w:val="000000"/>
                <w:sz w:val="18"/>
                <w:szCs w:val="18"/>
              </w:rPr>
            </w:pPr>
            <w:r w:rsidRPr="00843C0A">
              <w:rPr>
                <w:rFonts w:ascii="Times New Roman" w:eastAsia="等线" w:hAnsi="Times New Roman" w:cs="Times New Roman"/>
                <w:b/>
                <w:bCs/>
                <w:color w:val="000000"/>
                <w:sz w:val="18"/>
                <w:szCs w:val="18"/>
              </w:rPr>
              <w:t>Mφ</w:t>
            </w:r>
          </w:p>
        </w:tc>
        <w:tc>
          <w:tcPr>
            <w:tcW w:w="607" w:type="dxa"/>
            <w:tcBorders>
              <w:top w:val="single" w:sz="4" w:space="0" w:color="auto"/>
              <w:left w:val="nil"/>
              <w:bottom w:val="single" w:sz="4" w:space="0" w:color="auto"/>
              <w:right w:val="nil"/>
            </w:tcBorders>
            <w:vAlign w:val="center"/>
          </w:tcPr>
          <w:p w14:paraId="2F15F649" w14:textId="77777777" w:rsidR="00843C0A" w:rsidRPr="00843C0A" w:rsidRDefault="00843C0A" w:rsidP="00843C0A">
            <w:pPr>
              <w:jc w:val="center"/>
              <w:rPr>
                <w:rFonts w:ascii="Times New Roman" w:eastAsia="等线" w:hAnsi="Times New Roman" w:cs="Times New Roman"/>
                <w:b/>
                <w:bCs/>
                <w:color w:val="000000"/>
                <w:sz w:val="18"/>
                <w:szCs w:val="18"/>
              </w:rPr>
            </w:pPr>
            <w:r w:rsidRPr="00843C0A">
              <w:rPr>
                <w:rFonts w:ascii="Times New Roman" w:eastAsia="等线" w:hAnsi="Times New Roman" w:cs="Times New Roman"/>
                <w:b/>
                <w:bCs/>
                <w:color w:val="000000"/>
                <w:sz w:val="18"/>
                <w:szCs w:val="18"/>
              </w:rPr>
              <w:t>Mφ1</w:t>
            </w:r>
          </w:p>
        </w:tc>
        <w:tc>
          <w:tcPr>
            <w:tcW w:w="605" w:type="dxa"/>
            <w:tcBorders>
              <w:top w:val="single" w:sz="4" w:space="0" w:color="auto"/>
              <w:left w:val="nil"/>
              <w:bottom w:val="single" w:sz="4" w:space="0" w:color="auto"/>
              <w:right w:val="nil"/>
            </w:tcBorders>
            <w:vAlign w:val="center"/>
          </w:tcPr>
          <w:p w14:paraId="78962030" w14:textId="77777777" w:rsidR="00843C0A" w:rsidRPr="00843C0A" w:rsidRDefault="00843C0A" w:rsidP="00843C0A">
            <w:pPr>
              <w:jc w:val="center"/>
              <w:rPr>
                <w:rFonts w:ascii="Times New Roman" w:eastAsia="等线" w:hAnsi="Times New Roman" w:cs="Times New Roman"/>
                <w:b/>
                <w:bCs/>
                <w:color w:val="000000"/>
                <w:sz w:val="18"/>
                <w:szCs w:val="18"/>
              </w:rPr>
            </w:pPr>
            <w:r w:rsidRPr="00843C0A">
              <w:rPr>
                <w:rFonts w:ascii="Times New Roman" w:eastAsia="等线" w:hAnsi="Times New Roman" w:cs="Times New Roman"/>
                <w:b/>
                <w:bCs/>
                <w:color w:val="000000"/>
                <w:sz w:val="18"/>
                <w:szCs w:val="18"/>
              </w:rPr>
              <w:t>Mφ2</w:t>
            </w:r>
          </w:p>
        </w:tc>
        <w:tc>
          <w:tcPr>
            <w:tcW w:w="680" w:type="dxa"/>
            <w:tcBorders>
              <w:top w:val="single" w:sz="4" w:space="0" w:color="auto"/>
              <w:left w:val="nil"/>
              <w:bottom w:val="single" w:sz="4" w:space="0" w:color="auto"/>
              <w:right w:val="nil"/>
            </w:tcBorders>
            <w:vAlign w:val="center"/>
          </w:tcPr>
          <w:p w14:paraId="325DDCB1" w14:textId="77777777" w:rsidR="00843C0A" w:rsidRPr="00843C0A" w:rsidRDefault="00843C0A" w:rsidP="00843C0A">
            <w:pPr>
              <w:jc w:val="center"/>
              <w:rPr>
                <w:rFonts w:ascii="Times New Roman" w:eastAsia="等线" w:hAnsi="Times New Roman" w:cs="Times New Roman"/>
                <w:b/>
                <w:bCs/>
                <w:color w:val="000000"/>
                <w:sz w:val="18"/>
                <w:szCs w:val="18"/>
              </w:rPr>
            </w:pPr>
            <w:r w:rsidRPr="00843C0A">
              <w:rPr>
                <w:rFonts w:ascii="Times New Roman" w:eastAsia="等线" w:hAnsi="Times New Roman" w:cs="Times New Roman"/>
                <w:b/>
                <w:bCs/>
                <w:color w:val="000000"/>
                <w:sz w:val="18"/>
                <w:szCs w:val="18"/>
              </w:rPr>
              <w:t>DC1</w:t>
            </w:r>
          </w:p>
        </w:tc>
        <w:tc>
          <w:tcPr>
            <w:tcW w:w="680" w:type="dxa"/>
            <w:tcBorders>
              <w:top w:val="single" w:sz="4" w:space="0" w:color="auto"/>
              <w:left w:val="nil"/>
              <w:bottom w:val="single" w:sz="4" w:space="0" w:color="auto"/>
              <w:right w:val="nil"/>
            </w:tcBorders>
            <w:vAlign w:val="center"/>
          </w:tcPr>
          <w:p w14:paraId="55E84F49" w14:textId="77777777" w:rsidR="00843C0A" w:rsidRPr="00843C0A" w:rsidRDefault="00843C0A" w:rsidP="00843C0A">
            <w:pPr>
              <w:jc w:val="center"/>
              <w:rPr>
                <w:rFonts w:ascii="Times New Roman" w:eastAsia="等线" w:hAnsi="Times New Roman" w:cs="Times New Roman"/>
                <w:b/>
                <w:bCs/>
                <w:color w:val="000000"/>
                <w:sz w:val="18"/>
                <w:szCs w:val="18"/>
              </w:rPr>
            </w:pPr>
            <w:r w:rsidRPr="00843C0A">
              <w:rPr>
                <w:rFonts w:ascii="Times New Roman" w:eastAsia="等线" w:hAnsi="Times New Roman" w:cs="Times New Roman"/>
                <w:b/>
                <w:bCs/>
                <w:color w:val="000000"/>
                <w:sz w:val="18"/>
                <w:szCs w:val="18"/>
              </w:rPr>
              <w:t>DC2</w:t>
            </w:r>
          </w:p>
        </w:tc>
        <w:tc>
          <w:tcPr>
            <w:tcW w:w="590" w:type="dxa"/>
            <w:tcBorders>
              <w:top w:val="single" w:sz="4" w:space="0" w:color="auto"/>
              <w:left w:val="nil"/>
              <w:bottom w:val="single" w:sz="4" w:space="0" w:color="auto"/>
              <w:right w:val="nil"/>
            </w:tcBorders>
            <w:vAlign w:val="center"/>
          </w:tcPr>
          <w:p w14:paraId="4C368D51" w14:textId="77777777" w:rsidR="00843C0A" w:rsidRPr="00843C0A" w:rsidRDefault="00843C0A" w:rsidP="00843C0A">
            <w:pPr>
              <w:jc w:val="center"/>
              <w:rPr>
                <w:rFonts w:ascii="Times New Roman" w:eastAsia="等线" w:hAnsi="Times New Roman" w:cs="Times New Roman"/>
                <w:b/>
                <w:bCs/>
                <w:color w:val="000000"/>
                <w:sz w:val="18"/>
                <w:szCs w:val="18"/>
              </w:rPr>
            </w:pPr>
            <w:r w:rsidRPr="00843C0A">
              <w:rPr>
                <w:rFonts w:ascii="Times New Roman" w:eastAsia="等线" w:hAnsi="Times New Roman" w:cs="Times New Roman"/>
                <w:b/>
                <w:bCs/>
                <w:color w:val="000000"/>
                <w:sz w:val="18"/>
                <w:szCs w:val="18"/>
              </w:rPr>
              <w:t>Tregcells</w:t>
            </w:r>
          </w:p>
        </w:tc>
        <w:tc>
          <w:tcPr>
            <w:tcW w:w="889" w:type="dxa"/>
            <w:tcBorders>
              <w:top w:val="single" w:sz="4" w:space="0" w:color="auto"/>
              <w:left w:val="nil"/>
              <w:bottom w:val="single" w:sz="4" w:space="0" w:color="auto"/>
              <w:right w:val="nil"/>
            </w:tcBorders>
            <w:vAlign w:val="center"/>
          </w:tcPr>
          <w:p w14:paraId="63D8488C" w14:textId="77777777" w:rsidR="00843C0A" w:rsidRPr="00843C0A" w:rsidRDefault="00843C0A" w:rsidP="00843C0A">
            <w:pPr>
              <w:jc w:val="center"/>
              <w:rPr>
                <w:rFonts w:ascii="Times New Roman" w:eastAsia="等线" w:hAnsi="Times New Roman" w:cs="Times New Roman"/>
                <w:b/>
                <w:bCs/>
                <w:color w:val="000000"/>
                <w:sz w:val="18"/>
                <w:szCs w:val="18"/>
              </w:rPr>
            </w:pPr>
            <w:r w:rsidRPr="00843C0A">
              <w:rPr>
                <w:rFonts w:ascii="Times New Roman" w:eastAsia="等线" w:hAnsi="Times New Roman" w:cs="Times New Roman"/>
                <w:b/>
                <w:bCs/>
                <w:color w:val="000000"/>
                <w:sz w:val="18"/>
                <w:szCs w:val="18"/>
              </w:rPr>
              <w:t>M-</w:t>
            </w:r>
          </w:p>
          <w:p w14:paraId="7B6400D1" w14:textId="77777777" w:rsidR="00843C0A" w:rsidRPr="00843C0A" w:rsidRDefault="00843C0A" w:rsidP="00843C0A">
            <w:pPr>
              <w:jc w:val="center"/>
              <w:rPr>
                <w:rFonts w:ascii="Times New Roman" w:eastAsia="等线" w:hAnsi="Times New Roman" w:cs="Times New Roman"/>
                <w:b/>
                <w:bCs/>
                <w:color w:val="000000"/>
                <w:sz w:val="18"/>
                <w:szCs w:val="18"/>
              </w:rPr>
            </w:pPr>
            <w:r w:rsidRPr="00843C0A">
              <w:rPr>
                <w:rFonts w:ascii="Times New Roman" w:eastAsia="等线" w:hAnsi="Times New Roman" w:cs="Times New Roman"/>
                <w:b/>
                <w:bCs/>
                <w:color w:val="000000"/>
                <w:sz w:val="18"/>
                <w:szCs w:val="18"/>
              </w:rPr>
              <w:t>MDSCs</w:t>
            </w:r>
          </w:p>
        </w:tc>
        <w:tc>
          <w:tcPr>
            <w:tcW w:w="836" w:type="dxa"/>
            <w:tcBorders>
              <w:top w:val="single" w:sz="4" w:space="0" w:color="auto"/>
              <w:left w:val="nil"/>
              <w:bottom w:val="single" w:sz="4" w:space="0" w:color="auto"/>
              <w:right w:val="nil"/>
            </w:tcBorders>
            <w:vAlign w:val="center"/>
          </w:tcPr>
          <w:p w14:paraId="46804996" w14:textId="77777777" w:rsidR="00843C0A" w:rsidRPr="00843C0A" w:rsidRDefault="00843C0A" w:rsidP="00843C0A">
            <w:pPr>
              <w:jc w:val="center"/>
              <w:rPr>
                <w:rFonts w:ascii="Times New Roman" w:eastAsia="等线" w:hAnsi="Times New Roman" w:cs="Times New Roman"/>
                <w:b/>
                <w:bCs/>
                <w:color w:val="000000"/>
                <w:sz w:val="18"/>
                <w:szCs w:val="18"/>
              </w:rPr>
            </w:pPr>
            <w:r w:rsidRPr="00843C0A">
              <w:rPr>
                <w:rFonts w:ascii="Times New Roman" w:eastAsia="等线" w:hAnsi="Times New Roman" w:cs="Times New Roman"/>
                <w:b/>
                <w:bCs/>
                <w:color w:val="000000"/>
                <w:sz w:val="18"/>
                <w:szCs w:val="18"/>
              </w:rPr>
              <w:t>PMN-MDSCs</w:t>
            </w:r>
          </w:p>
        </w:tc>
      </w:tr>
      <w:tr w:rsidR="00843C0A" w:rsidRPr="00843C0A" w14:paraId="4FB942DB" w14:textId="77777777" w:rsidTr="00B6752C">
        <w:trPr>
          <w:trHeight w:hRule="exact" w:val="419"/>
          <w:jc w:val="center"/>
        </w:trPr>
        <w:tc>
          <w:tcPr>
            <w:tcW w:w="1572" w:type="dxa"/>
            <w:tcBorders>
              <w:top w:val="single" w:sz="4" w:space="0" w:color="auto"/>
              <w:left w:val="nil"/>
              <w:bottom w:val="nil"/>
              <w:right w:val="nil"/>
            </w:tcBorders>
            <w:vAlign w:val="center"/>
          </w:tcPr>
          <w:p w14:paraId="3D7E1E1F" w14:textId="77777777" w:rsidR="00843C0A" w:rsidRPr="00843C0A" w:rsidRDefault="00843C0A" w:rsidP="00843C0A">
            <w:pPr>
              <w:jc w:val="center"/>
              <w:rPr>
                <w:rFonts w:ascii="Times New Roman" w:eastAsia="等线" w:hAnsi="Times New Roman" w:cs="Times New Roman"/>
                <w:color w:val="000000"/>
                <w:sz w:val="18"/>
                <w:szCs w:val="18"/>
              </w:rPr>
            </w:pPr>
            <w:r w:rsidRPr="00843C0A">
              <w:rPr>
                <w:rFonts w:ascii="Times New Roman" w:eastAsia="等线" w:hAnsi="Times New Roman" w:cs="Times New Roman"/>
                <w:color w:val="000000"/>
                <w:sz w:val="18"/>
                <w:szCs w:val="18"/>
              </w:rPr>
              <w:t>S</w:t>
            </w:r>
            <w:r w:rsidRPr="00843C0A">
              <w:rPr>
                <w:rFonts w:ascii="Times New Roman" w:eastAsia="等线" w:hAnsi="Times New Roman" w:cs="Times New Roman"/>
                <w:sz w:val="18"/>
                <w:szCs w:val="18"/>
              </w:rPr>
              <w:t xml:space="preserve">pleen </w:t>
            </w:r>
            <w:r w:rsidRPr="00843C0A">
              <w:rPr>
                <w:rFonts w:ascii="Times New Roman" w:eastAsia="等线" w:hAnsi="Times New Roman" w:cs="Times New Roman"/>
                <w:color w:val="000000"/>
                <w:sz w:val="18"/>
                <w:szCs w:val="18"/>
              </w:rPr>
              <w:t>P2 vs. P1</w:t>
            </w:r>
          </w:p>
        </w:tc>
        <w:tc>
          <w:tcPr>
            <w:tcW w:w="601" w:type="dxa"/>
            <w:tcBorders>
              <w:top w:val="single" w:sz="4" w:space="0" w:color="auto"/>
              <w:left w:val="nil"/>
              <w:bottom w:val="nil"/>
              <w:right w:val="nil"/>
            </w:tcBorders>
            <w:vAlign w:val="center"/>
          </w:tcPr>
          <w:p w14:paraId="2A565106"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宋体" w:hAnsi="Times New Roman" w:cs="Times New Roman"/>
                <w:color w:val="FF0000"/>
                <w:sz w:val="18"/>
                <w:szCs w:val="18"/>
              </w:rPr>
              <w:t>*</w:t>
            </w:r>
          </w:p>
        </w:tc>
        <w:tc>
          <w:tcPr>
            <w:tcW w:w="760" w:type="dxa"/>
            <w:tcBorders>
              <w:top w:val="single" w:sz="4" w:space="0" w:color="auto"/>
              <w:left w:val="nil"/>
              <w:bottom w:val="nil"/>
              <w:right w:val="nil"/>
            </w:tcBorders>
            <w:vAlign w:val="center"/>
          </w:tcPr>
          <w:p w14:paraId="4C6F0AC7"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宋体" w:hAnsi="Times New Roman" w:cs="Times New Roman"/>
                <w:color w:val="FF0000"/>
                <w:sz w:val="18"/>
                <w:szCs w:val="18"/>
              </w:rPr>
              <w:t>***</w:t>
            </w:r>
          </w:p>
        </w:tc>
        <w:tc>
          <w:tcPr>
            <w:tcW w:w="581" w:type="dxa"/>
            <w:tcBorders>
              <w:top w:val="single" w:sz="4" w:space="0" w:color="auto"/>
              <w:left w:val="nil"/>
              <w:bottom w:val="nil"/>
              <w:right w:val="nil"/>
            </w:tcBorders>
            <w:vAlign w:val="center"/>
          </w:tcPr>
          <w:p w14:paraId="5AFD4597"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宋体" w:hAnsi="Times New Roman" w:cs="Times New Roman"/>
                <w:color w:val="FF0000"/>
                <w:sz w:val="18"/>
                <w:szCs w:val="18"/>
              </w:rPr>
              <w:t>**</w:t>
            </w:r>
          </w:p>
        </w:tc>
        <w:tc>
          <w:tcPr>
            <w:tcW w:w="607" w:type="dxa"/>
            <w:tcBorders>
              <w:top w:val="single" w:sz="4" w:space="0" w:color="auto"/>
              <w:left w:val="nil"/>
              <w:bottom w:val="nil"/>
              <w:right w:val="nil"/>
            </w:tcBorders>
            <w:vAlign w:val="center"/>
          </w:tcPr>
          <w:p w14:paraId="41638EC4"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宋体" w:hAnsi="Times New Roman" w:cs="Times New Roman"/>
                <w:color w:val="FF0000"/>
                <w:sz w:val="18"/>
                <w:szCs w:val="18"/>
              </w:rPr>
              <w:t>***</w:t>
            </w:r>
          </w:p>
        </w:tc>
        <w:tc>
          <w:tcPr>
            <w:tcW w:w="605" w:type="dxa"/>
            <w:tcBorders>
              <w:top w:val="single" w:sz="4" w:space="0" w:color="auto"/>
              <w:left w:val="nil"/>
              <w:bottom w:val="nil"/>
              <w:right w:val="nil"/>
            </w:tcBorders>
            <w:vAlign w:val="center"/>
          </w:tcPr>
          <w:p w14:paraId="2368D809"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宋体" w:hAnsi="Times New Roman" w:cs="Times New Roman"/>
                <w:color w:val="FF0000"/>
                <w:sz w:val="18"/>
                <w:szCs w:val="18"/>
              </w:rPr>
              <w:t>**</w:t>
            </w:r>
          </w:p>
        </w:tc>
        <w:tc>
          <w:tcPr>
            <w:tcW w:w="680" w:type="dxa"/>
            <w:tcBorders>
              <w:top w:val="single" w:sz="4" w:space="0" w:color="auto"/>
              <w:left w:val="nil"/>
              <w:bottom w:val="nil"/>
              <w:right w:val="nil"/>
            </w:tcBorders>
            <w:vAlign w:val="center"/>
          </w:tcPr>
          <w:p w14:paraId="08349B27" w14:textId="77777777" w:rsidR="00843C0A" w:rsidRPr="00843C0A" w:rsidRDefault="00843C0A" w:rsidP="00843C0A">
            <w:pPr>
              <w:jc w:val="center"/>
              <w:rPr>
                <w:rFonts w:ascii="Times New Roman" w:eastAsia="宋体" w:hAnsi="Times New Roman" w:cs="Times New Roman"/>
                <w:color w:val="0000FF"/>
                <w:sz w:val="18"/>
                <w:szCs w:val="18"/>
              </w:rPr>
            </w:pPr>
            <w:r w:rsidRPr="00843C0A">
              <w:rPr>
                <w:rFonts w:ascii="Times New Roman" w:eastAsia="宋体" w:hAnsi="Times New Roman" w:cs="Times New Roman"/>
                <w:color w:val="FF0000"/>
                <w:sz w:val="18"/>
                <w:szCs w:val="18"/>
              </w:rPr>
              <w:t>***</w:t>
            </w:r>
          </w:p>
        </w:tc>
        <w:tc>
          <w:tcPr>
            <w:tcW w:w="680" w:type="dxa"/>
            <w:tcBorders>
              <w:top w:val="single" w:sz="4" w:space="0" w:color="auto"/>
              <w:left w:val="nil"/>
              <w:bottom w:val="nil"/>
              <w:right w:val="nil"/>
            </w:tcBorders>
            <w:vAlign w:val="center"/>
          </w:tcPr>
          <w:p w14:paraId="6530DE63"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宋体" w:hAnsi="Times New Roman" w:cs="Times New Roman"/>
                <w:color w:val="0000FF"/>
                <w:sz w:val="18"/>
                <w:szCs w:val="18"/>
              </w:rPr>
              <w:t>*</w:t>
            </w:r>
          </w:p>
        </w:tc>
        <w:tc>
          <w:tcPr>
            <w:tcW w:w="590" w:type="dxa"/>
            <w:tcBorders>
              <w:top w:val="single" w:sz="4" w:space="0" w:color="auto"/>
              <w:left w:val="nil"/>
              <w:bottom w:val="nil"/>
              <w:right w:val="nil"/>
            </w:tcBorders>
            <w:vAlign w:val="center"/>
          </w:tcPr>
          <w:p w14:paraId="1ED07726"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等线" w:hAnsi="Times New Roman" w:cs="Times New Roman"/>
                <w:sz w:val="18"/>
                <w:szCs w:val="18"/>
              </w:rPr>
              <w:t>—</w:t>
            </w:r>
          </w:p>
        </w:tc>
        <w:tc>
          <w:tcPr>
            <w:tcW w:w="889" w:type="dxa"/>
            <w:tcBorders>
              <w:top w:val="single" w:sz="4" w:space="0" w:color="auto"/>
              <w:left w:val="nil"/>
              <w:bottom w:val="nil"/>
              <w:right w:val="nil"/>
            </w:tcBorders>
            <w:vAlign w:val="center"/>
          </w:tcPr>
          <w:p w14:paraId="3E77B7F5"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等线" w:hAnsi="Times New Roman" w:cs="Times New Roman"/>
                <w:sz w:val="18"/>
                <w:szCs w:val="18"/>
              </w:rPr>
              <w:t>—</w:t>
            </w:r>
          </w:p>
        </w:tc>
        <w:tc>
          <w:tcPr>
            <w:tcW w:w="836" w:type="dxa"/>
            <w:tcBorders>
              <w:top w:val="single" w:sz="4" w:space="0" w:color="auto"/>
              <w:left w:val="nil"/>
              <w:bottom w:val="nil"/>
              <w:right w:val="nil"/>
            </w:tcBorders>
            <w:vAlign w:val="center"/>
          </w:tcPr>
          <w:p w14:paraId="11D912F7"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宋体" w:hAnsi="Times New Roman" w:cs="Times New Roman"/>
                <w:color w:val="0000FF"/>
                <w:sz w:val="18"/>
                <w:szCs w:val="18"/>
              </w:rPr>
              <w:t>**</w:t>
            </w:r>
          </w:p>
        </w:tc>
      </w:tr>
      <w:tr w:rsidR="00843C0A" w:rsidRPr="00843C0A" w14:paraId="337AEAE1" w14:textId="77777777" w:rsidTr="00B6752C">
        <w:trPr>
          <w:trHeight w:hRule="exact" w:val="419"/>
          <w:jc w:val="center"/>
        </w:trPr>
        <w:tc>
          <w:tcPr>
            <w:tcW w:w="1572" w:type="dxa"/>
            <w:tcBorders>
              <w:top w:val="nil"/>
              <w:left w:val="nil"/>
              <w:bottom w:val="nil"/>
              <w:right w:val="nil"/>
            </w:tcBorders>
            <w:vAlign w:val="center"/>
          </w:tcPr>
          <w:p w14:paraId="11469D15" w14:textId="77777777" w:rsidR="00843C0A" w:rsidRPr="00843C0A" w:rsidRDefault="00843C0A" w:rsidP="00843C0A">
            <w:pPr>
              <w:jc w:val="center"/>
              <w:rPr>
                <w:rFonts w:ascii="Times New Roman" w:eastAsia="等线" w:hAnsi="Times New Roman" w:cs="Times New Roman"/>
                <w:color w:val="000000"/>
                <w:sz w:val="18"/>
                <w:szCs w:val="18"/>
              </w:rPr>
            </w:pPr>
            <w:r w:rsidRPr="00843C0A">
              <w:rPr>
                <w:rFonts w:ascii="Times New Roman" w:eastAsia="等线" w:hAnsi="Times New Roman" w:cs="Times New Roman"/>
                <w:color w:val="000000"/>
                <w:sz w:val="18"/>
                <w:szCs w:val="18"/>
              </w:rPr>
              <w:t>B</w:t>
            </w:r>
            <w:r w:rsidRPr="00843C0A">
              <w:rPr>
                <w:rFonts w:ascii="Times New Roman" w:eastAsia="等线" w:hAnsi="Times New Roman" w:cs="Times New Roman"/>
                <w:sz w:val="18"/>
                <w:szCs w:val="18"/>
              </w:rPr>
              <w:t xml:space="preserve">lood </w:t>
            </w:r>
            <w:r w:rsidRPr="00843C0A">
              <w:rPr>
                <w:rFonts w:ascii="Times New Roman" w:eastAsia="等线" w:hAnsi="Times New Roman" w:cs="Times New Roman"/>
                <w:color w:val="000000"/>
                <w:sz w:val="18"/>
                <w:szCs w:val="18"/>
              </w:rPr>
              <w:t>P2 vs. P1</w:t>
            </w:r>
          </w:p>
        </w:tc>
        <w:tc>
          <w:tcPr>
            <w:tcW w:w="601" w:type="dxa"/>
            <w:tcBorders>
              <w:top w:val="nil"/>
              <w:left w:val="nil"/>
              <w:bottom w:val="nil"/>
              <w:right w:val="nil"/>
            </w:tcBorders>
            <w:vAlign w:val="center"/>
          </w:tcPr>
          <w:p w14:paraId="5D04FA15"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宋体" w:hAnsi="Times New Roman" w:cs="Times New Roman"/>
                <w:color w:val="FF0000"/>
                <w:sz w:val="18"/>
                <w:szCs w:val="18"/>
              </w:rPr>
              <w:t>**</w:t>
            </w:r>
          </w:p>
        </w:tc>
        <w:tc>
          <w:tcPr>
            <w:tcW w:w="760" w:type="dxa"/>
            <w:tcBorders>
              <w:top w:val="nil"/>
              <w:left w:val="nil"/>
              <w:bottom w:val="nil"/>
              <w:right w:val="nil"/>
            </w:tcBorders>
            <w:vAlign w:val="center"/>
          </w:tcPr>
          <w:p w14:paraId="22FACE19"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宋体" w:hAnsi="Times New Roman" w:cs="Times New Roman"/>
                <w:color w:val="FF0000"/>
                <w:sz w:val="18"/>
                <w:szCs w:val="18"/>
              </w:rPr>
              <w:t>*</w:t>
            </w:r>
          </w:p>
        </w:tc>
        <w:tc>
          <w:tcPr>
            <w:tcW w:w="581" w:type="dxa"/>
            <w:tcBorders>
              <w:top w:val="nil"/>
              <w:left w:val="nil"/>
              <w:bottom w:val="nil"/>
              <w:right w:val="nil"/>
            </w:tcBorders>
            <w:vAlign w:val="center"/>
          </w:tcPr>
          <w:p w14:paraId="0AC16017"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宋体" w:hAnsi="Times New Roman" w:cs="Times New Roman"/>
                <w:color w:val="FF0000"/>
                <w:sz w:val="18"/>
                <w:szCs w:val="18"/>
              </w:rPr>
              <w:t>*</w:t>
            </w:r>
          </w:p>
        </w:tc>
        <w:tc>
          <w:tcPr>
            <w:tcW w:w="607" w:type="dxa"/>
            <w:tcBorders>
              <w:top w:val="nil"/>
              <w:left w:val="nil"/>
              <w:bottom w:val="nil"/>
              <w:right w:val="nil"/>
            </w:tcBorders>
            <w:vAlign w:val="center"/>
          </w:tcPr>
          <w:p w14:paraId="378FFF03"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宋体" w:hAnsi="Times New Roman" w:cs="Times New Roman"/>
                <w:color w:val="FF0000"/>
                <w:sz w:val="18"/>
                <w:szCs w:val="18"/>
              </w:rPr>
              <w:t>*</w:t>
            </w:r>
          </w:p>
        </w:tc>
        <w:tc>
          <w:tcPr>
            <w:tcW w:w="605" w:type="dxa"/>
            <w:tcBorders>
              <w:top w:val="nil"/>
              <w:left w:val="nil"/>
              <w:bottom w:val="nil"/>
              <w:right w:val="nil"/>
            </w:tcBorders>
            <w:vAlign w:val="center"/>
          </w:tcPr>
          <w:p w14:paraId="2A36F9D2"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宋体" w:hAnsi="Times New Roman" w:cs="Times New Roman"/>
                <w:color w:val="FF0000"/>
                <w:sz w:val="18"/>
                <w:szCs w:val="18"/>
              </w:rPr>
              <w:t>**</w:t>
            </w:r>
          </w:p>
        </w:tc>
        <w:tc>
          <w:tcPr>
            <w:tcW w:w="680" w:type="dxa"/>
            <w:tcBorders>
              <w:top w:val="nil"/>
              <w:left w:val="nil"/>
              <w:bottom w:val="nil"/>
              <w:right w:val="nil"/>
            </w:tcBorders>
            <w:vAlign w:val="center"/>
          </w:tcPr>
          <w:p w14:paraId="1A1ABE10" w14:textId="77777777" w:rsidR="00843C0A" w:rsidRPr="00843C0A" w:rsidRDefault="00843C0A" w:rsidP="00843C0A">
            <w:pPr>
              <w:jc w:val="center"/>
              <w:rPr>
                <w:rFonts w:ascii="Times New Roman" w:eastAsia="宋体" w:hAnsi="Times New Roman" w:cs="Times New Roman"/>
                <w:color w:val="FF0000"/>
                <w:sz w:val="18"/>
                <w:szCs w:val="18"/>
              </w:rPr>
            </w:pPr>
            <w:r w:rsidRPr="00843C0A">
              <w:rPr>
                <w:rFonts w:ascii="Times New Roman" w:eastAsia="宋体" w:hAnsi="Times New Roman" w:cs="Times New Roman"/>
                <w:color w:val="FF0000"/>
                <w:sz w:val="18"/>
                <w:szCs w:val="18"/>
              </w:rPr>
              <w:t>**</w:t>
            </w:r>
          </w:p>
        </w:tc>
        <w:tc>
          <w:tcPr>
            <w:tcW w:w="680" w:type="dxa"/>
            <w:tcBorders>
              <w:top w:val="nil"/>
              <w:left w:val="nil"/>
              <w:bottom w:val="nil"/>
              <w:right w:val="nil"/>
            </w:tcBorders>
            <w:vAlign w:val="center"/>
          </w:tcPr>
          <w:p w14:paraId="0EFA3E50"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宋体" w:hAnsi="Times New Roman" w:cs="Times New Roman"/>
                <w:color w:val="FF0000"/>
                <w:sz w:val="18"/>
                <w:szCs w:val="18"/>
              </w:rPr>
              <w:t>*</w:t>
            </w:r>
          </w:p>
        </w:tc>
        <w:tc>
          <w:tcPr>
            <w:tcW w:w="590" w:type="dxa"/>
            <w:tcBorders>
              <w:top w:val="nil"/>
              <w:left w:val="nil"/>
              <w:bottom w:val="nil"/>
              <w:right w:val="nil"/>
            </w:tcBorders>
            <w:vAlign w:val="center"/>
          </w:tcPr>
          <w:p w14:paraId="31353604"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宋体" w:hAnsi="Times New Roman" w:cs="Times New Roman"/>
                <w:color w:val="0000FF"/>
                <w:sz w:val="18"/>
                <w:szCs w:val="18"/>
              </w:rPr>
              <w:t>*</w:t>
            </w:r>
          </w:p>
        </w:tc>
        <w:tc>
          <w:tcPr>
            <w:tcW w:w="889" w:type="dxa"/>
            <w:tcBorders>
              <w:top w:val="nil"/>
              <w:left w:val="nil"/>
              <w:bottom w:val="nil"/>
              <w:right w:val="nil"/>
            </w:tcBorders>
            <w:vAlign w:val="center"/>
          </w:tcPr>
          <w:p w14:paraId="6165FEB5"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等线" w:hAnsi="Times New Roman" w:cs="Times New Roman"/>
                <w:sz w:val="18"/>
                <w:szCs w:val="18"/>
              </w:rPr>
              <w:t>—</w:t>
            </w:r>
          </w:p>
        </w:tc>
        <w:tc>
          <w:tcPr>
            <w:tcW w:w="836" w:type="dxa"/>
            <w:tcBorders>
              <w:top w:val="nil"/>
              <w:left w:val="nil"/>
              <w:bottom w:val="nil"/>
              <w:right w:val="nil"/>
            </w:tcBorders>
            <w:vAlign w:val="center"/>
          </w:tcPr>
          <w:p w14:paraId="20E95BFE"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宋体" w:hAnsi="Times New Roman" w:cs="Times New Roman"/>
                <w:color w:val="0000FF"/>
                <w:sz w:val="18"/>
                <w:szCs w:val="18"/>
              </w:rPr>
              <w:t>*</w:t>
            </w:r>
          </w:p>
        </w:tc>
      </w:tr>
      <w:tr w:rsidR="00843C0A" w:rsidRPr="00843C0A" w14:paraId="2A0E4B09" w14:textId="77777777" w:rsidTr="00B6752C">
        <w:trPr>
          <w:trHeight w:hRule="exact" w:val="419"/>
          <w:jc w:val="center"/>
        </w:trPr>
        <w:tc>
          <w:tcPr>
            <w:tcW w:w="1572" w:type="dxa"/>
            <w:tcBorders>
              <w:top w:val="nil"/>
              <w:left w:val="nil"/>
              <w:bottom w:val="nil"/>
              <w:right w:val="nil"/>
            </w:tcBorders>
            <w:vAlign w:val="center"/>
          </w:tcPr>
          <w:p w14:paraId="0D9177C8" w14:textId="77777777" w:rsidR="00843C0A" w:rsidRPr="00843C0A" w:rsidRDefault="00843C0A" w:rsidP="00843C0A">
            <w:pPr>
              <w:jc w:val="center"/>
              <w:rPr>
                <w:rFonts w:ascii="Times New Roman" w:eastAsia="等线" w:hAnsi="Times New Roman" w:cs="Times New Roman"/>
                <w:color w:val="000000"/>
                <w:sz w:val="18"/>
                <w:szCs w:val="18"/>
              </w:rPr>
            </w:pPr>
            <w:r w:rsidRPr="00843C0A">
              <w:rPr>
                <w:rFonts w:ascii="Times New Roman" w:eastAsia="等线" w:hAnsi="Times New Roman" w:cs="Times New Roman"/>
                <w:color w:val="000000"/>
                <w:sz w:val="18"/>
                <w:szCs w:val="18"/>
              </w:rPr>
              <w:t>T</w:t>
            </w:r>
            <w:r w:rsidRPr="00843C0A">
              <w:rPr>
                <w:rFonts w:ascii="Times New Roman" w:eastAsia="等线" w:hAnsi="Times New Roman" w:cs="Times New Roman"/>
                <w:sz w:val="18"/>
                <w:szCs w:val="18"/>
              </w:rPr>
              <w:t xml:space="preserve">umor </w:t>
            </w:r>
            <w:r w:rsidRPr="00843C0A">
              <w:rPr>
                <w:rFonts w:ascii="Times New Roman" w:eastAsia="等线" w:hAnsi="Times New Roman" w:cs="Times New Roman"/>
                <w:color w:val="000000"/>
                <w:sz w:val="18"/>
                <w:szCs w:val="18"/>
              </w:rPr>
              <w:t>P2 vs. P1</w:t>
            </w:r>
          </w:p>
        </w:tc>
        <w:tc>
          <w:tcPr>
            <w:tcW w:w="601" w:type="dxa"/>
            <w:tcBorders>
              <w:top w:val="nil"/>
              <w:left w:val="nil"/>
              <w:bottom w:val="nil"/>
              <w:right w:val="nil"/>
            </w:tcBorders>
            <w:vAlign w:val="center"/>
          </w:tcPr>
          <w:p w14:paraId="20ACF66B"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宋体" w:hAnsi="Times New Roman" w:cs="Times New Roman"/>
                <w:color w:val="FF0000"/>
                <w:sz w:val="18"/>
                <w:szCs w:val="18"/>
              </w:rPr>
              <w:t>**</w:t>
            </w:r>
          </w:p>
        </w:tc>
        <w:tc>
          <w:tcPr>
            <w:tcW w:w="760" w:type="dxa"/>
            <w:tcBorders>
              <w:top w:val="nil"/>
              <w:left w:val="nil"/>
              <w:bottom w:val="nil"/>
              <w:right w:val="nil"/>
            </w:tcBorders>
            <w:vAlign w:val="center"/>
          </w:tcPr>
          <w:p w14:paraId="26763AA5"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宋体" w:hAnsi="Times New Roman" w:cs="Times New Roman"/>
                <w:color w:val="FF0000"/>
                <w:sz w:val="18"/>
                <w:szCs w:val="18"/>
              </w:rPr>
              <w:t>*</w:t>
            </w:r>
          </w:p>
        </w:tc>
        <w:tc>
          <w:tcPr>
            <w:tcW w:w="581" w:type="dxa"/>
            <w:tcBorders>
              <w:top w:val="nil"/>
              <w:left w:val="nil"/>
              <w:bottom w:val="nil"/>
              <w:right w:val="nil"/>
            </w:tcBorders>
            <w:vAlign w:val="center"/>
          </w:tcPr>
          <w:p w14:paraId="20B48244"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宋体" w:hAnsi="Times New Roman" w:cs="Times New Roman"/>
                <w:color w:val="FF0000"/>
                <w:sz w:val="18"/>
                <w:szCs w:val="18"/>
              </w:rPr>
              <w:t>**</w:t>
            </w:r>
          </w:p>
        </w:tc>
        <w:tc>
          <w:tcPr>
            <w:tcW w:w="607" w:type="dxa"/>
            <w:tcBorders>
              <w:top w:val="nil"/>
              <w:left w:val="nil"/>
              <w:bottom w:val="nil"/>
              <w:right w:val="nil"/>
            </w:tcBorders>
            <w:vAlign w:val="center"/>
          </w:tcPr>
          <w:p w14:paraId="47F638A1"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等线" w:hAnsi="Times New Roman" w:cs="Times New Roman"/>
                <w:sz w:val="18"/>
                <w:szCs w:val="18"/>
              </w:rPr>
              <w:t>—</w:t>
            </w:r>
          </w:p>
        </w:tc>
        <w:tc>
          <w:tcPr>
            <w:tcW w:w="605" w:type="dxa"/>
            <w:tcBorders>
              <w:top w:val="nil"/>
              <w:left w:val="nil"/>
              <w:bottom w:val="nil"/>
              <w:right w:val="nil"/>
            </w:tcBorders>
            <w:vAlign w:val="center"/>
          </w:tcPr>
          <w:p w14:paraId="4BE74EBB"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宋体" w:hAnsi="Times New Roman" w:cs="Times New Roman"/>
                <w:color w:val="FF0000"/>
                <w:sz w:val="18"/>
                <w:szCs w:val="18"/>
              </w:rPr>
              <w:t>*</w:t>
            </w:r>
          </w:p>
        </w:tc>
        <w:tc>
          <w:tcPr>
            <w:tcW w:w="680" w:type="dxa"/>
            <w:tcBorders>
              <w:top w:val="nil"/>
              <w:left w:val="nil"/>
              <w:bottom w:val="nil"/>
              <w:right w:val="nil"/>
            </w:tcBorders>
            <w:vAlign w:val="center"/>
          </w:tcPr>
          <w:p w14:paraId="03C43866" w14:textId="77777777" w:rsidR="00843C0A" w:rsidRPr="00843C0A" w:rsidRDefault="00843C0A" w:rsidP="00843C0A">
            <w:pPr>
              <w:jc w:val="center"/>
              <w:rPr>
                <w:rFonts w:ascii="Times New Roman" w:eastAsia="宋体" w:hAnsi="Times New Roman" w:cs="Times New Roman"/>
                <w:color w:val="FF0000"/>
                <w:sz w:val="18"/>
                <w:szCs w:val="18"/>
              </w:rPr>
            </w:pPr>
            <w:r w:rsidRPr="00843C0A">
              <w:rPr>
                <w:rFonts w:ascii="Times New Roman" w:eastAsia="宋体" w:hAnsi="Times New Roman" w:cs="Times New Roman"/>
                <w:color w:val="FF0000"/>
                <w:sz w:val="18"/>
                <w:szCs w:val="18"/>
              </w:rPr>
              <w:t>*</w:t>
            </w:r>
          </w:p>
        </w:tc>
        <w:tc>
          <w:tcPr>
            <w:tcW w:w="680" w:type="dxa"/>
            <w:tcBorders>
              <w:top w:val="nil"/>
              <w:left w:val="nil"/>
              <w:bottom w:val="nil"/>
              <w:right w:val="nil"/>
            </w:tcBorders>
            <w:vAlign w:val="center"/>
          </w:tcPr>
          <w:p w14:paraId="19B45A14"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宋体" w:hAnsi="Times New Roman" w:cs="Times New Roman"/>
                <w:color w:val="FF0000"/>
                <w:sz w:val="18"/>
                <w:szCs w:val="18"/>
              </w:rPr>
              <w:t>**</w:t>
            </w:r>
          </w:p>
        </w:tc>
        <w:tc>
          <w:tcPr>
            <w:tcW w:w="590" w:type="dxa"/>
            <w:tcBorders>
              <w:top w:val="nil"/>
              <w:left w:val="nil"/>
              <w:bottom w:val="nil"/>
              <w:right w:val="nil"/>
            </w:tcBorders>
            <w:vAlign w:val="center"/>
          </w:tcPr>
          <w:p w14:paraId="36F06D82"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等线" w:hAnsi="Times New Roman" w:cs="Times New Roman"/>
                <w:sz w:val="18"/>
                <w:szCs w:val="18"/>
              </w:rPr>
              <w:t>—</w:t>
            </w:r>
          </w:p>
        </w:tc>
        <w:tc>
          <w:tcPr>
            <w:tcW w:w="889" w:type="dxa"/>
            <w:tcBorders>
              <w:top w:val="nil"/>
              <w:left w:val="nil"/>
              <w:bottom w:val="nil"/>
              <w:right w:val="nil"/>
            </w:tcBorders>
            <w:vAlign w:val="center"/>
          </w:tcPr>
          <w:p w14:paraId="40A5EF90"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等线" w:hAnsi="Times New Roman" w:cs="Times New Roman"/>
                <w:sz w:val="18"/>
                <w:szCs w:val="18"/>
              </w:rPr>
              <w:t>—</w:t>
            </w:r>
          </w:p>
        </w:tc>
        <w:tc>
          <w:tcPr>
            <w:tcW w:w="836" w:type="dxa"/>
            <w:tcBorders>
              <w:top w:val="nil"/>
              <w:left w:val="nil"/>
              <w:bottom w:val="nil"/>
              <w:right w:val="nil"/>
            </w:tcBorders>
            <w:vAlign w:val="center"/>
          </w:tcPr>
          <w:p w14:paraId="38E45143"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等线" w:hAnsi="Times New Roman" w:cs="Times New Roman"/>
                <w:sz w:val="18"/>
                <w:szCs w:val="18"/>
              </w:rPr>
              <w:t>—</w:t>
            </w:r>
          </w:p>
        </w:tc>
      </w:tr>
      <w:tr w:rsidR="00843C0A" w:rsidRPr="00843C0A" w14:paraId="330727A7" w14:textId="77777777" w:rsidTr="00B6752C">
        <w:trPr>
          <w:trHeight w:hRule="exact" w:val="594"/>
          <w:jc w:val="center"/>
        </w:trPr>
        <w:tc>
          <w:tcPr>
            <w:tcW w:w="1572" w:type="dxa"/>
            <w:tcBorders>
              <w:top w:val="nil"/>
              <w:left w:val="nil"/>
              <w:bottom w:val="single" w:sz="4" w:space="0" w:color="auto"/>
              <w:right w:val="nil"/>
            </w:tcBorders>
            <w:vAlign w:val="center"/>
          </w:tcPr>
          <w:p w14:paraId="01616DFE" w14:textId="77777777" w:rsidR="00843C0A" w:rsidRPr="00843C0A" w:rsidRDefault="00843C0A" w:rsidP="00843C0A">
            <w:pPr>
              <w:jc w:val="center"/>
              <w:rPr>
                <w:rFonts w:ascii="Times New Roman" w:eastAsia="等线" w:hAnsi="Times New Roman" w:cs="Times New Roman"/>
                <w:color w:val="000000"/>
                <w:sz w:val="18"/>
                <w:szCs w:val="18"/>
              </w:rPr>
            </w:pPr>
            <w:r w:rsidRPr="00843C0A">
              <w:rPr>
                <w:rFonts w:ascii="Times New Roman" w:eastAsia="等线" w:hAnsi="Times New Roman" w:cs="Times New Roman"/>
                <w:color w:val="000000"/>
                <w:sz w:val="18"/>
                <w:szCs w:val="18"/>
              </w:rPr>
              <w:t>L</w:t>
            </w:r>
            <w:r w:rsidRPr="00843C0A">
              <w:rPr>
                <w:rFonts w:ascii="Times New Roman" w:eastAsia="等线" w:hAnsi="Times New Roman" w:cs="Times New Roman"/>
                <w:sz w:val="18"/>
                <w:szCs w:val="18"/>
              </w:rPr>
              <w:t xml:space="preserve">ung </w:t>
            </w:r>
            <w:r w:rsidRPr="00843C0A">
              <w:rPr>
                <w:rFonts w:ascii="Times New Roman" w:eastAsia="等线" w:hAnsi="Times New Roman" w:cs="Times New Roman"/>
                <w:color w:val="000000"/>
                <w:sz w:val="18"/>
                <w:szCs w:val="18"/>
              </w:rPr>
              <w:t>P2 vs. P1</w:t>
            </w:r>
          </w:p>
        </w:tc>
        <w:tc>
          <w:tcPr>
            <w:tcW w:w="601" w:type="dxa"/>
            <w:tcBorders>
              <w:top w:val="nil"/>
              <w:left w:val="nil"/>
              <w:bottom w:val="single" w:sz="4" w:space="0" w:color="auto"/>
              <w:right w:val="nil"/>
            </w:tcBorders>
            <w:vAlign w:val="center"/>
          </w:tcPr>
          <w:p w14:paraId="11C554F6"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宋体" w:hAnsi="Times New Roman" w:cs="Times New Roman"/>
                <w:color w:val="FF0000"/>
                <w:sz w:val="18"/>
                <w:szCs w:val="18"/>
              </w:rPr>
              <w:t>**</w:t>
            </w:r>
          </w:p>
        </w:tc>
        <w:tc>
          <w:tcPr>
            <w:tcW w:w="760" w:type="dxa"/>
            <w:tcBorders>
              <w:top w:val="nil"/>
              <w:left w:val="nil"/>
              <w:bottom w:val="single" w:sz="4" w:space="0" w:color="auto"/>
              <w:right w:val="nil"/>
            </w:tcBorders>
            <w:vAlign w:val="center"/>
          </w:tcPr>
          <w:p w14:paraId="5A5910DF"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宋体" w:hAnsi="Times New Roman" w:cs="Times New Roman"/>
                <w:color w:val="FF0000"/>
                <w:sz w:val="18"/>
                <w:szCs w:val="18"/>
              </w:rPr>
              <w:t>*</w:t>
            </w:r>
          </w:p>
        </w:tc>
        <w:tc>
          <w:tcPr>
            <w:tcW w:w="581" w:type="dxa"/>
            <w:tcBorders>
              <w:top w:val="nil"/>
              <w:left w:val="nil"/>
              <w:bottom w:val="single" w:sz="4" w:space="0" w:color="auto"/>
              <w:right w:val="nil"/>
            </w:tcBorders>
            <w:vAlign w:val="center"/>
          </w:tcPr>
          <w:p w14:paraId="25E92680"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宋体" w:hAnsi="Times New Roman" w:cs="Times New Roman"/>
                <w:color w:val="FF0000"/>
                <w:sz w:val="18"/>
                <w:szCs w:val="18"/>
              </w:rPr>
              <w:t>**</w:t>
            </w:r>
          </w:p>
        </w:tc>
        <w:tc>
          <w:tcPr>
            <w:tcW w:w="607" w:type="dxa"/>
            <w:tcBorders>
              <w:top w:val="nil"/>
              <w:left w:val="nil"/>
              <w:bottom w:val="single" w:sz="4" w:space="0" w:color="auto"/>
              <w:right w:val="nil"/>
            </w:tcBorders>
            <w:vAlign w:val="center"/>
          </w:tcPr>
          <w:p w14:paraId="7C76B272"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宋体" w:hAnsi="Times New Roman" w:cs="Times New Roman"/>
                <w:color w:val="FF0000"/>
                <w:sz w:val="18"/>
                <w:szCs w:val="18"/>
              </w:rPr>
              <w:t>**</w:t>
            </w:r>
          </w:p>
        </w:tc>
        <w:tc>
          <w:tcPr>
            <w:tcW w:w="605" w:type="dxa"/>
            <w:tcBorders>
              <w:top w:val="nil"/>
              <w:left w:val="nil"/>
              <w:bottom w:val="single" w:sz="4" w:space="0" w:color="auto"/>
              <w:right w:val="nil"/>
            </w:tcBorders>
            <w:vAlign w:val="center"/>
          </w:tcPr>
          <w:p w14:paraId="70A8B739"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等线" w:hAnsi="Times New Roman" w:cs="Times New Roman"/>
                <w:sz w:val="18"/>
                <w:szCs w:val="18"/>
              </w:rPr>
              <w:t>—</w:t>
            </w:r>
          </w:p>
        </w:tc>
        <w:tc>
          <w:tcPr>
            <w:tcW w:w="680" w:type="dxa"/>
            <w:tcBorders>
              <w:top w:val="nil"/>
              <w:left w:val="nil"/>
              <w:bottom w:val="single" w:sz="4" w:space="0" w:color="auto"/>
              <w:right w:val="nil"/>
            </w:tcBorders>
            <w:vAlign w:val="center"/>
          </w:tcPr>
          <w:p w14:paraId="1389F0A2" w14:textId="77777777" w:rsidR="00843C0A" w:rsidRPr="00843C0A" w:rsidRDefault="00843C0A" w:rsidP="00843C0A">
            <w:pPr>
              <w:jc w:val="center"/>
              <w:rPr>
                <w:rFonts w:ascii="Times New Roman" w:eastAsia="等线" w:hAnsi="Times New Roman" w:cs="Times New Roman"/>
                <w:sz w:val="18"/>
                <w:szCs w:val="18"/>
              </w:rPr>
            </w:pPr>
            <w:r w:rsidRPr="00843C0A">
              <w:rPr>
                <w:rFonts w:ascii="Times New Roman" w:eastAsia="等线" w:hAnsi="Times New Roman" w:cs="Times New Roman"/>
                <w:sz w:val="18"/>
                <w:szCs w:val="18"/>
              </w:rPr>
              <w:t>—</w:t>
            </w:r>
          </w:p>
        </w:tc>
        <w:tc>
          <w:tcPr>
            <w:tcW w:w="680" w:type="dxa"/>
            <w:tcBorders>
              <w:top w:val="nil"/>
              <w:left w:val="nil"/>
              <w:bottom w:val="single" w:sz="4" w:space="0" w:color="auto"/>
              <w:right w:val="nil"/>
            </w:tcBorders>
            <w:vAlign w:val="center"/>
          </w:tcPr>
          <w:p w14:paraId="2DE1321F"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等线" w:hAnsi="Times New Roman" w:cs="Times New Roman"/>
                <w:sz w:val="18"/>
                <w:szCs w:val="18"/>
              </w:rPr>
              <w:t>—</w:t>
            </w:r>
          </w:p>
        </w:tc>
        <w:tc>
          <w:tcPr>
            <w:tcW w:w="590" w:type="dxa"/>
            <w:tcBorders>
              <w:top w:val="nil"/>
              <w:left w:val="nil"/>
              <w:bottom w:val="single" w:sz="4" w:space="0" w:color="auto"/>
              <w:right w:val="nil"/>
            </w:tcBorders>
            <w:vAlign w:val="center"/>
          </w:tcPr>
          <w:p w14:paraId="334C9CBD"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等线" w:hAnsi="Times New Roman" w:cs="Times New Roman"/>
                <w:sz w:val="18"/>
                <w:szCs w:val="18"/>
              </w:rPr>
              <w:t>—</w:t>
            </w:r>
          </w:p>
        </w:tc>
        <w:tc>
          <w:tcPr>
            <w:tcW w:w="889" w:type="dxa"/>
            <w:tcBorders>
              <w:top w:val="nil"/>
              <w:left w:val="nil"/>
              <w:bottom w:val="single" w:sz="4" w:space="0" w:color="auto"/>
              <w:right w:val="nil"/>
            </w:tcBorders>
            <w:vAlign w:val="center"/>
          </w:tcPr>
          <w:p w14:paraId="1D25D175"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等线" w:hAnsi="Times New Roman" w:cs="Times New Roman"/>
                <w:sz w:val="18"/>
                <w:szCs w:val="18"/>
              </w:rPr>
              <w:t>—</w:t>
            </w:r>
          </w:p>
        </w:tc>
        <w:tc>
          <w:tcPr>
            <w:tcW w:w="836" w:type="dxa"/>
            <w:tcBorders>
              <w:top w:val="nil"/>
              <w:left w:val="nil"/>
              <w:bottom w:val="single" w:sz="4" w:space="0" w:color="auto"/>
              <w:right w:val="nil"/>
            </w:tcBorders>
            <w:vAlign w:val="center"/>
          </w:tcPr>
          <w:p w14:paraId="4EE14454" w14:textId="77777777" w:rsidR="00843C0A" w:rsidRPr="00843C0A" w:rsidRDefault="00843C0A" w:rsidP="00843C0A">
            <w:pPr>
              <w:jc w:val="center"/>
              <w:rPr>
                <w:rFonts w:ascii="Times New Roman" w:eastAsia="宋体" w:hAnsi="Times New Roman" w:cs="Times New Roman"/>
                <w:color w:val="000000"/>
                <w:sz w:val="18"/>
                <w:szCs w:val="18"/>
              </w:rPr>
            </w:pPr>
            <w:r w:rsidRPr="00843C0A">
              <w:rPr>
                <w:rFonts w:ascii="Times New Roman" w:eastAsia="宋体" w:hAnsi="Times New Roman" w:cs="Times New Roman"/>
                <w:color w:val="0000FF"/>
                <w:sz w:val="18"/>
                <w:szCs w:val="18"/>
              </w:rPr>
              <w:t>**</w:t>
            </w:r>
          </w:p>
        </w:tc>
      </w:tr>
    </w:tbl>
    <w:p w14:paraId="3489030B" w14:textId="77777777" w:rsidR="00843C0A" w:rsidRPr="00843C0A" w:rsidRDefault="00843C0A" w:rsidP="00843C0A">
      <w:pPr>
        <w:spacing w:beforeLines="50" w:before="156" w:line="288" w:lineRule="auto"/>
        <w:rPr>
          <w:rFonts w:ascii="Times New Roman" w:eastAsia="宋体" w:hAnsi="Times New Roman" w:cs="Times New Roman"/>
          <w:color w:val="000000"/>
          <w:szCs w:val="21"/>
        </w:rPr>
      </w:pPr>
      <w:r w:rsidRPr="00843C0A">
        <w:rPr>
          <w:rFonts w:ascii="Times New Roman" w:eastAsia="等线" w:hAnsi="Times New Roman" w:cs="Times New Roman"/>
          <w:szCs w:val="21"/>
        </w:rPr>
        <w:t>N</w:t>
      </w:r>
      <w:r w:rsidRPr="00843C0A">
        <w:rPr>
          <w:rFonts w:ascii="Times New Roman" w:eastAsia="等线" w:hAnsi="Times New Roman" w:cs="Times New Roman" w:hint="eastAsia"/>
          <w:szCs w:val="21"/>
        </w:rPr>
        <w:t>otes</w:t>
      </w:r>
      <w:r w:rsidRPr="00843C0A">
        <w:rPr>
          <w:rFonts w:ascii="Times New Roman" w:eastAsia="等线" w:hAnsi="Times New Roman" w:cs="Times New Roman"/>
          <w:szCs w:val="21"/>
        </w:rPr>
        <w:t xml:space="preserve">: P1, control group of </w:t>
      </w:r>
      <w:r w:rsidRPr="00843C0A">
        <w:rPr>
          <w:rFonts w:ascii="Times New Roman" w:eastAsia="等线" w:hAnsi="Times New Roman" w:cs="Times New Roman"/>
          <w:color w:val="000000"/>
          <w:szCs w:val="21"/>
        </w:rPr>
        <w:t>subcutaneous</w:t>
      </w:r>
      <w:r w:rsidRPr="00843C0A">
        <w:rPr>
          <w:rFonts w:ascii="Times New Roman" w:eastAsia="等线" w:hAnsi="Times New Roman" w:cs="Times New Roman"/>
          <w:szCs w:val="21"/>
        </w:rPr>
        <w:t xml:space="preserve"> 4T1 breast tumor; P2, FUS sti. spleen on day 2 after 4T1 cancer cell </w:t>
      </w:r>
      <w:r w:rsidRPr="00843C0A">
        <w:rPr>
          <w:rFonts w:ascii="Times New Roman" w:eastAsia="等线" w:hAnsi="Times New Roman" w:cs="Times New Roman"/>
          <w:color w:val="000000"/>
          <w:szCs w:val="21"/>
        </w:rPr>
        <w:t>subcutaneous</w:t>
      </w:r>
      <w:r w:rsidRPr="00843C0A">
        <w:rPr>
          <w:rFonts w:ascii="Times New Roman" w:eastAsia="等线" w:hAnsi="Times New Roman" w:cs="Times New Roman"/>
          <w:szCs w:val="21"/>
        </w:rPr>
        <w:t xml:space="preserve"> implantation.</w:t>
      </w:r>
      <w:r w:rsidRPr="00843C0A">
        <w:rPr>
          <w:rFonts w:ascii="Times New Roman" w:eastAsia="宋体" w:hAnsi="Times New Roman" w:cs="Times New Roman"/>
          <w:color w:val="000000"/>
          <w:szCs w:val="21"/>
        </w:rPr>
        <w:t xml:space="preserve"> </w:t>
      </w:r>
      <w:r w:rsidRPr="00843C0A">
        <w:rPr>
          <w:rFonts w:ascii="Times New Roman" w:eastAsia="等线" w:hAnsi="Times New Roman" w:cs="Times New Roman"/>
          <w:color w:val="000000"/>
          <w:szCs w:val="21"/>
        </w:rPr>
        <w:t>(n = 5; * p ≤ 0.05; **p</w:t>
      </w:r>
      <w:r w:rsidRPr="00843C0A">
        <w:rPr>
          <w:rFonts w:ascii="Times New Roman" w:eastAsia="等线" w:hAnsi="Times New Roman" w:cs="Times New Roman"/>
          <w:i/>
          <w:iCs/>
          <w:color w:val="000000"/>
          <w:szCs w:val="21"/>
        </w:rPr>
        <w:t xml:space="preserve"> </w:t>
      </w:r>
      <w:r w:rsidRPr="00843C0A">
        <w:rPr>
          <w:rFonts w:ascii="Times New Roman" w:eastAsia="等线" w:hAnsi="Times New Roman" w:cs="Times New Roman"/>
          <w:color w:val="000000"/>
          <w:szCs w:val="21"/>
        </w:rPr>
        <w:t xml:space="preserve">≤ 0.01; ***p ≤ 0.001). </w:t>
      </w:r>
      <w:r w:rsidRPr="00843C0A">
        <w:rPr>
          <w:rFonts w:ascii="Times New Roman" w:eastAsia="宋体" w:hAnsi="Times New Roman" w:cs="Times New Roman"/>
          <w:color w:val="000000"/>
          <w:szCs w:val="21"/>
        </w:rPr>
        <w:t xml:space="preserve">The red </w:t>
      </w:r>
      <w:r w:rsidRPr="00843C0A">
        <w:rPr>
          <w:rFonts w:ascii="Times New Roman" w:eastAsia="宋体" w:hAnsi="Times New Roman" w:cs="Times New Roman"/>
          <w:szCs w:val="21"/>
        </w:rPr>
        <w:t>asterisk i</w:t>
      </w:r>
      <w:r w:rsidRPr="00843C0A">
        <w:rPr>
          <w:rFonts w:ascii="Times New Roman" w:eastAsia="等线" w:hAnsi="Times New Roman" w:cs="Times New Roman"/>
          <w:szCs w:val="21"/>
          <w:shd w:val="clear" w:color="auto" w:fill="FFFFFF"/>
        </w:rPr>
        <w:t>ndicates a significant increase in the proportion of immune cells</w:t>
      </w:r>
      <w:r w:rsidRPr="00843C0A">
        <w:rPr>
          <w:rFonts w:ascii="Times New Roman" w:eastAsia="宋体" w:hAnsi="Times New Roman" w:cs="Times New Roman"/>
          <w:szCs w:val="21"/>
        </w:rPr>
        <w:t xml:space="preserve">; the blue asterisk indicates a significant decrease in the proportion of immune cells; and the </w:t>
      </w:r>
      <w:r w:rsidRPr="00843C0A">
        <w:rPr>
          <w:rFonts w:ascii="Times New Roman" w:eastAsia="等线" w:hAnsi="Times New Roman" w:cs="Times New Roman"/>
          <w:szCs w:val="21"/>
        </w:rPr>
        <w:t xml:space="preserve">dash represents no significant difference. The </w:t>
      </w:r>
      <w:r w:rsidRPr="00843C0A">
        <w:rPr>
          <w:rFonts w:ascii="Times New Roman" w:eastAsia="等线" w:hAnsi="Times New Roman" w:cs="Times New Roman"/>
          <w:color w:val="000000"/>
          <w:szCs w:val="21"/>
        </w:rPr>
        <w:t xml:space="preserve">representative FCM plots and statistical diagram of immune cells in the P1 and P2 group are shown in </w:t>
      </w:r>
      <w:r w:rsidRPr="00843C0A">
        <w:rPr>
          <w:rFonts w:ascii="Times New Roman" w:eastAsia="宋体" w:hAnsi="Times New Roman" w:cs="Times New Roman"/>
          <w:color w:val="000000"/>
          <w:szCs w:val="21"/>
        </w:rPr>
        <w:t xml:space="preserve">Figure 2-5. </w:t>
      </w:r>
    </w:p>
    <w:p w14:paraId="41C4AF15" w14:textId="77777777" w:rsidR="00843C0A" w:rsidRPr="00843C0A" w:rsidRDefault="00843C0A">
      <w:pPr>
        <w:spacing w:line="360" w:lineRule="auto"/>
        <w:jc w:val="center"/>
        <w:rPr>
          <w:rFonts w:ascii="Times New Roman" w:eastAsia="Arial,Bold" w:hAnsi="Times New Roman" w:cs="Times New Roman"/>
          <w:b/>
          <w:bCs/>
          <w:kern w:val="0"/>
          <w:sz w:val="28"/>
          <w:szCs w:val="28"/>
        </w:rPr>
      </w:pPr>
    </w:p>
    <w:p w14:paraId="36B4166F" w14:textId="77777777" w:rsidR="00843C0A" w:rsidRDefault="00843C0A">
      <w:pPr>
        <w:spacing w:line="360" w:lineRule="auto"/>
        <w:jc w:val="center"/>
        <w:rPr>
          <w:rFonts w:ascii="Times New Roman" w:eastAsia="Arial,Bold" w:hAnsi="Times New Roman" w:cs="Times New Roman"/>
          <w:b/>
          <w:bCs/>
          <w:kern w:val="0"/>
          <w:sz w:val="28"/>
          <w:szCs w:val="28"/>
        </w:rPr>
      </w:pPr>
    </w:p>
    <w:p w14:paraId="70B666F5" w14:textId="77777777" w:rsidR="00843C0A" w:rsidRDefault="00843C0A">
      <w:pPr>
        <w:spacing w:line="360" w:lineRule="auto"/>
        <w:jc w:val="center"/>
        <w:rPr>
          <w:rFonts w:ascii="Times New Roman" w:eastAsia="Arial,Bold" w:hAnsi="Times New Roman" w:cs="Times New Roman"/>
          <w:b/>
          <w:bCs/>
          <w:kern w:val="0"/>
          <w:sz w:val="28"/>
          <w:szCs w:val="28"/>
        </w:rPr>
        <w:sectPr w:rsidR="00843C0A">
          <w:pgSz w:w="11906" w:h="16838"/>
          <w:pgMar w:top="1440" w:right="1800" w:bottom="1440" w:left="1800" w:header="851" w:footer="992" w:gutter="0"/>
          <w:cols w:space="425"/>
          <w:docGrid w:type="lines" w:linePitch="312"/>
        </w:sectPr>
      </w:pPr>
    </w:p>
    <w:p w14:paraId="479F4FC2" w14:textId="29819288" w:rsidR="00DE741C" w:rsidRPr="00234AA4" w:rsidRDefault="00F91EA4" w:rsidP="00234AA4">
      <w:pPr>
        <w:pStyle w:val="2"/>
        <w:jc w:val="center"/>
        <w:rPr>
          <w:rFonts w:ascii="Times New Roman" w:hAnsi="Times New Roman" w:cs="Times New Roman"/>
        </w:rPr>
      </w:pPr>
      <w:r w:rsidRPr="00234AA4">
        <w:rPr>
          <w:rFonts w:ascii="Times New Roman" w:hAnsi="Times New Roman" w:cs="Times New Roman"/>
        </w:rPr>
        <w:lastRenderedPageBreak/>
        <w:t>Supplementary F</w:t>
      </w:r>
      <w:r w:rsidRPr="00234AA4">
        <w:rPr>
          <w:rFonts w:ascii="Times New Roman" w:hAnsi="Times New Roman" w:cs="Times New Roman" w:hint="eastAsia"/>
        </w:rPr>
        <w:t>igure</w:t>
      </w:r>
      <w:r w:rsidRPr="00234AA4">
        <w:rPr>
          <w:rFonts w:ascii="Times New Roman" w:hAnsi="Times New Roman" w:cs="Times New Roman"/>
        </w:rPr>
        <w:t>s</w:t>
      </w:r>
    </w:p>
    <w:p w14:paraId="45C39520" w14:textId="109FD6A0" w:rsidR="00DE741C" w:rsidRDefault="00DE741C">
      <w:pPr>
        <w:spacing w:line="360" w:lineRule="auto"/>
        <w:jc w:val="center"/>
        <w:rPr>
          <w:rFonts w:ascii="Times New Roman" w:eastAsia="Arial,Bold" w:hAnsi="Times New Roman" w:cs="Times New Roman"/>
          <w:b/>
          <w:bCs/>
          <w:kern w:val="0"/>
          <w:sz w:val="28"/>
          <w:szCs w:val="28"/>
        </w:rPr>
      </w:pPr>
    </w:p>
    <w:p w14:paraId="5EF98154" w14:textId="77777777" w:rsidR="00843C0A" w:rsidRDefault="00843C0A">
      <w:pPr>
        <w:spacing w:line="360" w:lineRule="auto"/>
        <w:jc w:val="center"/>
        <w:rPr>
          <w:rFonts w:ascii="Times New Roman" w:eastAsia="Arial,Bold" w:hAnsi="Times New Roman" w:cs="Times New Roman"/>
          <w:b/>
          <w:bCs/>
          <w:kern w:val="0"/>
          <w:sz w:val="28"/>
          <w:szCs w:val="28"/>
        </w:rPr>
      </w:pPr>
    </w:p>
    <w:p w14:paraId="7B3CC9AF" w14:textId="77777777" w:rsidR="00DE741C" w:rsidRDefault="00F91EA4">
      <w:pPr>
        <w:spacing w:afterLines="50" w:after="156" w:line="288" w:lineRule="auto"/>
        <w:rPr>
          <w:rFonts w:ascii="Times New Roman" w:hAnsi="Times New Roman" w:cs="Times New Roman"/>
          <w:szCs w:val="21"/>
        </w:rPr>
      </w:pPr>
      <w:r>
        <w:rPr>
          <w:noProof/>
        </w:rPr>
        <w:drawing>
          <wp:inline distT="0" distB="0" distL="0" distR="0" wp14:anchorId="10978E2D" wp14:editId="21361F47">
            <wp:extent cx="5274310" cy="3241040"/>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274310" cy="3241040"/>
                    </a:xfrm>
                    <a:prstGeom prst="rect">
                      <a:avLst/>
                    </a:prstGeom>
                    <a:noFill/>
                    <a:ln>
                      <a:noFill/>
                    </a:ln>
                  </pic:spPr>
                </pic:pic>
              </a:graphicData>
            </a:graphic>
          </wp:inline>
        </w:drawing>
      </w:r>
    </w:p>
    <w:p w14:paraId="66122F57" w14:textId="77777777" w:rsidR="00DE741C" w:rsidRDefault="00F91EA4">
      <w:pPr>
        <w:spacing w:afterLines="50" w:after="156" w:line="288" w:lineRule="auto"/>
        <w:rPr>
          <w:rFonts w:ascii="Times New Roman" w:hAnsi="Times New Roman" w:cs="Times New Roman"/>
          <w:szCs w:val="21"/>
        </w:rPr>
      </w:pPr>
      <w:r>
        <w:rPr>
          <w:rFonts w:ascii="Times New Roman" w:hAnsi="Times New Roman" w:cs="Times New Roman"/>
          <w:szCs w:val="21"/>
        </w:rPr>
        <w:t>Supplementary Figure 1 Diagram of spleen structure and cholinergic signaling pathway.</w:t>
      </w:r>
    </w:p>
    <w:p w14:paraId="6F536C83" w14:textId="77777777" w:rsidR="00DE741C" w:rsidRDefault="00DE741C">
      <w:pPr>
        <w:spacing w:afterLines="50" w:after="156" w:line="288" w:lineRule="auto"/>
        <w:rPr>
          <w:rStyle w:val="fontstyle01"/>
          <w:rFonts w:ascii="Times New Roman" w:hAnsi="Times New Roman" w:cs="Times New Roman"/>
          <w:color w:val="auto"/>
        </w:rPr>
        <w:sectPr w:rsidR="00DE741C">
          <w:pgSz w:w="11906" w:h="16838"/>
          <w:pgMar w:top="1440" w:right="1800" w:bottom="1440" w:left="1800" w:header="851" w:footer="992" w:gutter="0"/>
          <w:cols w:space="425"/>
          <w:docGrid w:type="lines" w:linePitch="312"/>
        </w:sectPr>
      </w:pPr>
    </w:p>
    <w:p w14:paraId="6E76CD9B" w14:textId="77777777" w:rsidR="00DE741C" w:rsidRDefault="00F91EA4">
      <w:pPr>
        <w:spacing w:afterLines="50" w:after="156" w:line="288" w:lineRule="auto"/>
        <w:rPr>
          <w:rStyle w:val="fontstyle01"/>
          <w:rFonts w:ascii="Times New Roman" w:hAnsi="Times New Roman" w:cs="Times New Roman"/>
          <w:color w:val="auto"/>
        </w:rPr>
      </w:pPr>
      <w:r>
        <w:rPr>
          <w:noProof/>
        </w:rPr>
        <w:lastRenderedPageBreak/>
        <w:drawing>
          <wp:inline distT="0" distB="0" distL="0" distR="0" wp14:anchorId="345AB2D9" wp14:editId="168BF052">
            <wp:extent cx="5274310" cy="4787900"/>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274310" cy="4787900"/>
                    </a:xfrm>
                    <a:prstGeom prst="rect">
                      <a:avLst/>
                    </a:prstGeom>
                    <a:noFill/>
                    <a:ln>
                      <a:noFill/>
                    </a:ln>
                  </pic:spPr>
                </pic:pic>
              </a:graphicData>
            </a:graphic>
          </wp:inline>
        </w:drawing>
      </w:r>
    </w:p>
    <w:p w14:paraId="38F617D3" w14:textId="2098BE17" w:rsidR="00DE741C" w:rsidRDefault="00F91EA4">
      <w:pPr>
        <w:spacing w:afterLines="50" w:after="156" w:line="288" w:lineRule="auto"/>
        <w:rPr>
          <w:rFonts w:ascii="Times New Roman" w:hAnsi="Times New Roman" w:cs="Times New Roman"/>
          <w:szCs w:val="21"/>
        </w:rPr>
      </w:pPr>
      <w:r>
        <w:rPr>
          <w:rFonts w:ascii="Times New Roman" w:hAnsi="Times New Roman" w:cs="Times New Roman"/>
          <w:szCs w:val="21"/>
        </w:rPr>
        <w:t xml:space="preserve">Supplementary Figure 2 The ultrasound platform applied for FUS sti. spleen to treat tumor. </w:t>
      </w:r>
      <w:r>
        <w:rPr>
          <w:rFonts w:ascii="Times New Roman" w:eastAsia="TimesNewRomanPSMT" w:hAnsi="Times New Roman" w:cs="Times New Roman"/>
          <w:szCs w:val="21"/>
        </w:rPr>
        <w:t>A, experimental setup</w:t>
      </w:r>
      <w:r>
        <w:rPr>
          <w:rFonts w:ascii="Times New Roman" w:hAnsi="Times New Roman" w:cs="Times New Roman"/>
          <w:szCs w:val="21"/>
        </w:rPr>
        <w:t xml:space="preserve"> used for acoustic field calibration. B-C, the xy and x</w:t>
      </w:r>
      <w:r>
        <w:rPr>
          <w:rFonts w:ascii="Times New Roman" w:hAnsi="Times New Roman" w:cs="Times New Roman" w:hint="eastAsia"/>
          <w:szCs w:val="21"/>
        </w:rPr>
        <w:t>z</w:t>
      </w:r>
      <w:r>
        <w:rPr>
          <w:rFonts w:ascii="Times New Roman" w:hAnsi="Times New Roman" w:cs="Times New Roman"/>
          <w:szCs w:val="21"/>
        </w:rPr>
        <w:t xml:space="preserve"> profile of the ultrasound focal region, respectively. D, </w:t>
      </w:r>
      <w:r>
        <w:rPr>
          <w:rFonts w:ascii="Times New Roman" w:eastAsia="TimesNewRomanPSMT" w:hAnsi="Times New Roman" w:cs="Times New Roman"/>
          <w:szCs w:val="21"/>
        </w:rPr>
        <w:t>experimental platform</w:t>
      </w:r>
      <w:r>
        <w:rPr>
          <w:rFonts w:ascii="Times New Roman" w:hAnsi="Times New Roman" w:cs="Times New Roman"/>
          <w:szCs w:val="21"/>
        </w:rPr>
        <w:t xml:space="preserve"> of FUS sti. spleen based on the device shown in figure A, except that the tank was replaced with a capsule covered with a sound permeable film at the bottom. E, motion scheme of FUS irradiation on spleen displaced by a computer-controlled XYZ motorized positioning stage.</w:t>
      </w:r>
    </w:p>
    <w:p w14:paraId="53FCC687" w14:textId="77777777" w:rsidR="00DE741C" w:rsidRDefault="00F91EA4">
      <w:pPr>
        <w:spacing w:afterLines="50" w:after="156" w:line="288" w:lineRule="auto"/>
        <w:jc w:val="center"/>
        <w:rPr>
          <w:rStyle w:val="fontstyle01"/>
          <w:rFonts w:ascii="Times New Roman" w:hAnsi="Times New Roman" w:cs="Times New Roman"/>
          <w:color w:val="auto"/>
          <w:szCs w:val="21"/>
        </w:rPr>
      </w:pPr>
      <w:r>
        <w:rPr>
          <w:noProof/>
        </w:rPr>
        <w:lastRenderedPageBreak/>
        <w:drawing>
          <wp:inline distT="0" distB="0" distL="0" distR="0" wp14:anchorId="118F4A31" wp14:editId="0CEA0B37">
            <wp:extent cx="4003077" cy="41400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4003077" cy="4140000"/>
                    </a:xfrm>
                    <a:prstGeom prst="rect">
                      <a:avLst/>
                    </a:prstGeom>
                    <a:noFill/>
                    <a:ln>
                      <a:noFill/>
                    </a:ln>
                  </pic:spPr>
                </pic:pic>
              </a:graphicData>
            </a:graphic>
          </wp:inline>
        </w:drawing>
      </w:r>
    </w:p>
    <w:p w14:paraId="235910D2" w14:textId="2550FAD9" w:rsidR="00DE741C" w:rsidRDefault="00F91EA4">
      <w:pPr>
        <w:spacing w:afterLines="50" w:after="156" w:line="288" w:lineRule="auto"/>
        <w:rPr>
          <w:rStyle w:val="fontstyle01"/>
          <w:rFonts w:ascii="Times New Roman" w:hAnsi="Times New Roman" w:cs="Times New Roman"/>
          <w:color w:val="auto"/>
          <w:sz w:val="21"/>
          <w:szCs w:val="21"/>
        </w:rPr>
      </w:pPr>
      <w:r>
        <w:rPr>
          <w:rStyle w:val="fontstyle01"/>
          <w:rFonts w:ascii="Times New Roman" w:hAnsi="Times New Roman" w:cs="Times New Roman"/>
          <w:color w:val="auto"/>
          <w:sz w:val="21"/>
          <w:szCs w:val="21"/>
        </w:rPr>
        <w:t xml:space="preserve">Supplementary Figure 3 Representative FCM plots and statistical diagram of immune cell proportion in spleen. A, representative FCM plot of CD4 T cells </w:t>
      </w:r>
      <w:r>
        <w:rPr>
          <w:rFonts w:ascii="Times New Roman" w:hAnsi="Times New Roman" w:cs="Times New Roman"/>
          <w:szCs w:val="21"/>
        </w:rPr>
        <w:t>(CD3</w:t>
      </w:r>
      <w:r>
        <w:rPr>
          <w:rFonts w:ascii="Times New Roman" w:hAnsi="Times New Roman" w:cs="Times New Roman"/>
          <w:szCs w:val="21"/>
          <w:vertAlign w:val="superscript"/>
        </w:rPr>
        <w:t>+</w:t>
      </w:r>
      <w:r>
        <w:rPr>
          <w:rFonts w:ascii="Times New Roman" w:hAnsi="Times New Roman" w:cs="Times New Roman"/>
          <w:szCs w:val="21"/>
        </w:rPr>
        <w:t xml:space="preserve"> CD4</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B, representative FCM plot of Th1 cells </w:t>
      </w:r>
      <w:r>
        <w:rPr>
          <w:rFonts w:ascii="Times New Roman" w:hAnsi="Times New Roman" w:cs="Times New Roman"/>
          <w:szCs w:val="21"/>
        </w:rPr>
        <w:t>(IFN-</w:t>
      </w:r>
      <w:r>
        <w:rPr>
          <w:rFonts w:ascii="Times New Roman" w:eastAsia="等线" w:hAnsi="Times New Roman" w:cs="Times New Roman"/>
          <w:szCs w:val="21"/>
        </w:rPr>
        <w:t>γ</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w:t>
      </w:r>
      <w:r>
        <w:rPr>
          <w:rFonts w:ascii="Times New Roman" w:hAnsi="Times New Roman" w:cs="Times New Roman" w:hint="eastAsia"/>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w:t>
      </w:r>
      <w:r>
        <w:rPr>
          <w:rFonts w:ascii="Times New Roman" w:hAnsi="Times New Roman" w:cs="Times New Roman" w:hint="eastAsia"/>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C, representative FCM plot of Th2 cells </w:t>
      </w:r>
      <w:r>
        <w:rPr>
          <w:rFonts w:ascii="Times New Roman" w:hAnsi="Times New Roman" w:cs="Times New Roman"/>
          <w:szCs w:val="21"/>
        </w:rPr>
        <w:t>(IL-4</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w:t>
      </w:r>
      <w:r>
        <w:rPr>
          <w:rFonts w:ascii="Times New Roman" w:hAnsi="Times New Roman" w:cs="Times New Roman" w:hint="eastAsia"/>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w:t>
      </w:r>
      <w:r>
        <w:rPr>
          <w:rFonts w:ascii="Times New Roman" w:hAnsi="Times New Roman" w:cs="Times New Roman" w:hint="eastAsia"/>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D, representative FCM plot of Th17 cells </w:t>
      </w:r>
      <w:r>
        <w:rPr>
          <w:rFonts w:ascii="Times New Roman" w:hAnsi="Times New Roman" w:cs="Times New Roman"/>
          <w:szCs w:val="21"/>
        </w:rPr>
        <w:t>(IL-17</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w:t>
      </w:r>
      <w:r>
        <w:rPr>
          <w:rFonts w:ascii="Times New Roman" w:hAnsi="Times New Roman" w:cs="Times New Roman" w:hint="eastAsia"/>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w:t>
      </w:r>
      <w:r>
        <w:rPr>
          <w:rFonts w:ascii="Times New Roman" w:hAnsi="Times New Roman" w:cs="Times New Roman" w:hint="eastAsia"/>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E, representative FCM plot of B cells </w:t>
      </w:r>
      <w:r>
        <w:rPr>
          <w:rFonts w:ascii="Times New Roman" w:hAnsi="Times New Roman" w:cs="Times New Roman"/>
          <w:szCs w:val="21"/>
        </w:rPr>
        <w:t>(CD19</w:t>
      </w:r>
      <w:r>
        <w:rPr>
          <w:rFonts w:ascii="Times New Roman" w:hAnsi="Times New Roman" w:cs="Times New Roman"/>
          <w:szCs w:val="21"/>
          <w:vertAlign w:val="superscript"/>
        </w:rPr>
        <w:t xml:space="preserve">+ </w:t>
      </w:r>
      <w:r>
        <w:rPr>
          <w:rFonts w:ascii="Times New Roman" w:hAnsi="Times New Roman" w:cs="Times New Roman"/>
          <w:szCs w:val="21"/>
        </w:rPr>
        <w:t>B220</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w:t>
      </w:r>
      <w:r>
        <w:rPr>
          <w:rFonts w:ascii="Times New Roman" w:hAnsi="Times New Roman" w:cs="Times New Roman" w:hint="eastAsia"/>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w:t>
      </w:r>
      <w:r>
        <w:rPr>
          <w:rFonts w:ascii="Times New Roman" w:hAnsi="Times New Roman" w:cs="Times New Roman" w:hint="eastAsia"/>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F, representative FCM plot of NK cells </w:t>
      </w:r>
      <w:r>
        <w:rPr>
          <w:rFonts w:ascii="Times New Roman" w:hAnsi="Times New Roman" w:cs="Times New Roman"/>
          <w:szCs w:val="21"/>
        </w:rPr>
        <w:t>(CD3</w:t>
      </w:r>
      <w:r>
        <w:rPr>
          <w:rFonts w:ascii="Times New Roman" w:hAnsi="Times New Roman" w:cs="Times New Roman"/>
          <w:szCs w:val="21"/>
          <w:vertAlign w:val="superscript"/>
        </w:rPr>
        <w:t>-</w:t>
      </w:r>
      <w:r>
        <w:rPr>
          <w:rFonts w:ascii="Times New Roman" w:hAnsi="Times New Roman" w:cs="Times New Roman" w:hint="eastAsia"/>
          <w:szCs w:val="21"/>
          <w:vertAlign w:val="superscript"/>
        </w:rPr>
        <w:t xml:space="preserve"> </w:t>
      </w:r>
      <w:r>
        <w:rPr>
          <w:rFonts w:ascii="Times New Roman" w:hAnsi="Times New Roman" w:cs="Times New Roman"/>
          <w:szCs w:val="21"/>
        </w:rPr>
        <w:t>NK1.1</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G, representative FCM plot of CD8 T cells </w:t>
      </w:r>
      <w:r>
        <w:rPr>
          <w:rFonts w:ascii="Times New Roman" w:hAnsi="Times New Roman" w:cs="Times New Roman"/>
          <w:szCs w:val="21"/>
        </w:rPr>
        <w:t>(CD3</w:t>
      </w:r>
      <w:r>
        <w:rPr>
          <w:rFonts w:ascii="Times New Roman" w:hAnsi="Times New Roman" w:cs="Times New Roman"/>
          <w:szCs w:val="21"/>
          <w:vertAlign w:val="superscript"/>
        </w:rPr>
        <w:t>+</w:t>
      </w:r>
      <w:r>
        <w:rPr>
          <w:rFonts w:ascii="Times New Roman" w:hAnsi="Times New Roman" w:cs="Times New Roman" w:hint="eastAsia"/>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H, representative FCM plot of M</w:t>
      </w:r>
      <w:r>
        <w:rPr>
          <w:rStyle w:val="fontstyle01"/>
          <w:rFonts w:ascii="Times New Roman" w:eastAsia="等线" w:hAnsi="Times New Roman" w:cs="Times New Roman"/>
          <w:color w:val="auto"/>
          <w:sz w:val="21"/>
          <w:szCs w:val="21"/>
        </w:rPr>
        <w:t>φ</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hint="eastAsia"/>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I, representative FCM plot of M</w:t>
      </w:r>
      <w:r>
        <w:rPr>
          <w:rStyle w:val="fontstyle01"/>
          <w:rFonts w:ascii="Times New Roman" w:eastAsia="等线" w:hAnsi="Times New Roman" w:cs="Times New Roman"/>
          <w:color w:val="auto"/>
          <w:sz w:val="21"/>
          <w:szCs w:val="21"/>
        </w:rPr>
        <w:t xml:space="preserve">φ1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w:t>
      </w:r>
      <w:r>
        <w:rPr>
          <w:rStyle w:val="fontstyle01"/>
          <w:rFonts w:ascii="Times New Roman" w:eastAsia="等线" w:hAnsi="Times New Roman" w:cs="Times New Roman"/>
          <w:color w:val="auto"/>
          <w:sz w:val="21"/>
          <w:szCs w:val="21"/>
        </w:rPr>
        <w:t xml:space="preserve"> and </w:t>
      </w:r>
      <w:r>
        <w:rPr>
          <w:rStyle w:val="fontstyle01"/>
          <w:rFonts w:ascii="Times New Roman" w:hAnsi="Times New Roman" w:cs="Times New Roman"/>
          <w:color w:val="auto"/>
          <w:sz w:val="21"/>
          <w:szCs w:val="21"/>
        </w:rPr>
        <w:t>M</w:t>
      </w:r>
      <w:r>
        <w:rPr>
          <w:rStyle w:val="fontstyle01"/>
          <w:rFonts w:ascii="Times New Roman" w:eastAsia="等线" w:hAnsi="Times New Roman" w:cs="Times New Roman"/>
          <w:color w:val="auto"/>
          <w:sz w:val="21"/>
          <w:szCs w:val="21"/>
        </w:rPr>
        <w:t>φ2</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w:t>
      </w:r>
      <w:r>
        <w:rPr>
          <w:rFonts w:ascii="Times New Roman" w:hAnsi="Times New Roman" w:cs="Times New Roman" w:hint="eastAsia"/>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w:t>
      </w:r>
      <w:r>
        <w:rPr>
          <w:rFonts w:ascii="Times New Roman" w:hAnsi="Times New Roman" w:cs="Times New Roman" w:hint="eastAsia"/>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J, representative FCM plot of DC1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 xml:space="preserve">gated on total cells) and </w:t>
      </w:r>
      <w:r>
        <w:rPr>
          <w:rStyle w:val="fontstyle01"/>
          <w:rFonts w:ascii="Times New Roman" w:hAnsi="Times New Roman" w:cs="Times New Roman"/>
          <w:color w:val="auto"/>
          <w:sz w:val="21"/>
          <w:szCs w:val="21"/>
        </w:rPr>
        <w:t xml:space="preserve">DC2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 xml:space="preserve">gated on total cells), and corresponded </w:t>
      </w:r>
      <w:r>
        <w:rPr>
          <w:rStyle w:val="fontstyle01"/>
          <w:rFonts w:ascii="Times New Roman" w:hAnsi="Times New Roman" w:cs="Times New Roman"/>
          <w:color w:val="auto"/>
          <w:sz w:val="21"/>
          <w:szCs w:val="21"/>
        </w:rPr>
        <w:t xml:space="preserve">quantification. K, representative FCM plot of Treg cells </w:t>
      </w:r>
      <w:r>
        <w:rPr>
          <w:rFonts w:ascii="Times New Roman" w:hAnsi="Times New Roman" w:cs="Times New Roman"/>
          <w:szCs w:val="21"/>
        </w:rPr>
        <w:t>(CD25</w:t>
      </w:r>
      <w:r>
        <w:rPr>
          <w:rFonts w:ascii="Times New Roman" w:hAnsi="Times New Roman" w:cs="Times New Roman"/>
          <w:szCs w:val="21"/>
          <w:vertAlign w:val="superscript"/>
        </w:rPr>
        <w:t xml:space="preserve">+ </w:t>
      </w:r>
      <w:r>
        <w:rPr>
          <w:rFonts w:ascii="Times New Roman" w:hAnsi="Times New Roman" w:cs="Times New Roman"/>
          <w:szCs w:val="21"/>
        </w:rPr>
        <w:t>Foxp3</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L, representative FCM plot of M-MDSCs </w:t>
      </w:r>
      <w:r>
        <w:rPr>
          <w:rFonts w:ascii="Times New Roman" w:hAnsi="Times New Roman" w:cs="Times New Roman"/>
          <w:szCs w:val="21"/>
        </w:rPr>
        <w:t>(LY6G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and PMN-MDSCs (LY6G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w:t>
      </w:r>
      <w:r>
        <w:rPr>
          <w:rStyle w:val="fontstyle01"/>
          <w:rFonts w:ascii="Times New Roman" w:hAnsi="Times New Roman" w:cs="Times New Roman" w:hint="eastAsia"/>
          <w:color w:val="auto"/>
          <w:sz w:val="21"/>
          <w:szCs w:val="21"/>
        </w:rPr>
        <w:t xml:space="preserve"> (n = 6</w:t>
      </w:r>
      <w:r w:rsidR="008026AC">
        <w:rPr>
          <w:rStyle w:val="fontstyle01"/>
          <w:rFonts w:ascii="Times New Roman" w:hAnsi="Times New Roman" w:cs="Times New Roman"/>
          <w:color w:val="auto"/>
          <w:sz w:val="21"/>
          <w:szCs w:val="21"/>
        </w:rPr>
        <w:t xml:space="preserve">; </w:t>
      </w:r>
      <w:r w:rsidR="008026AC" w:rsidRPr="008026AC">
        <w:rPr>
          <w:rStyle w:val="fontstyle01"/>
          <w:rFonts w:ascii="Times New Roman" w:hAnsi="Times New Roman" w:cs="Times New Roman"/>
          <w:color w:val="auto"/>
          <w:sz w:val="21"/>
          <w:szCs w:val="21"/>
        </w:rPr>
        <w:t>* p ≤ 0.05; **p ≤ 0.01; ***p ≤ 0.001; mean ± SEM</w:t>
      </w:r>
      <w:r>
        <w:rPr>
          <w:rStyle w:val="fontstyle01"/>
          <w:rFonts w:ascii="Times New Roman" w:hAnsi="Times New Roman" w:cs="Times New Roman" w:hint="eastAsia"/>
          <w:color w:val="auto"/>
          <w:sz w:val="21"/>
          <w:szCs w:val="21"/>
        </w:rPr>
        <w:t>).</w:t>
      </w:r>
      <w:r>
        <w:rPr>
          <w:rStyle w:val="fontstyle01"/>
          <w:rFonts w:ascii="Times New Roman" w:hAnsi="Times New Roman" w:cs="Times New Roman"/>
          <w:color w:val="auto"/>
          <w:sz w:val="21"/>
          <w:szCs w:val="21"/>
        </w:rPr>
        <w:t xml:space="preserve"> S1, the control group of xenograft H22 HCC in situ; S2, FUS sti. spleen to treat orthotopic H22 HCC.</w:t>
      </w:r>
    </w:p>
    <w:p w14:paraId="2AE711B8" w14:textId="77777777" w:rsidR="00DE741C" w:rsidRDefault="00DE741C">
      <w:pPr>
        <w:spacing w:afterLines="50" w:after="156" w:line="288" w:lineRule="auto"/>
        <w:rPr>
          <w:rStyle w:val="fontstyle01"/>
          <w:rFonts w:ascii="Times New Roman" w:hAnsi="Times New Roman" w:cs="Times New Roman"/>
          <w:b/>
          <w:bCs/>
          <w:color w:val="auto"/>
          <w:sz w:val="21"/>
          <w:szCs w:val="21"/>
        </w:rPr>
        <w:sectPr w:rsidR="00DE741C">
          <w:pgSz w:w="11906" w:h="16838"/>
          <w:pgMar w:top="1440" w:right="1800" w:bottom="1440" w:left="1800" w:header="851" w:footer="992" w:gutter="0"/>
          <w:cols w:space="425"/>
          <w:docGrid w:type="lines" w:linePitch="312"/>
        </w:sectPr>
      </w:pPr>
    </w:p>
    <w:p w14:paraId="7D9F99FB" w14:textId="77777777" w:rsidR="00DE741C" w:rsidRDefault="00F91EA4">
      <w:pPr>
        <w:spacing w:afterLines="50" w:after="156" w:line="288" w:lineRule="auto"/>
        <w:jc w:val="center"/>
        <w:rPr>
          <w:rStyle w:val="fontstyle01"/>
          <w:rFonts w:ascii="Times New Roman" w:hAnsi="Times New Roman" w:cs="Times New Roman"/>
          <w:b/>
          <w:bCs/>
          <w:color w:val="auto"/>
          <w:sz w:val="21"/>
          <w:szCs w:val="21"/>
        </w:rPr>
      </w:pPr>
      <w:r>
        <w:rPr>
          <w:noProof/>
        </w:rPr>
        <w:lastRenderedPageBreak/>
        <w:drawing>
          <wp:inline distT="0" distB="0" distL="0" distR="0" wp14:anchorId="3391F510" wp14:editId="12312326">
            <wp:extent cx="4021332" cy="414000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4021332" cy="4140000"/>
                    </a:xfrm>
                    <a:prstGeom prst="rect">
                      <a:avLst/>
                    </a:prstGeom>
                    <a:noFill/>
                    <a:ln>
                      <a:noFill/>
                    </a:ln>
                  </pic:spPr>
                </pic:pic>
              </a:graphicData>
            </a:graphic>
          </wp:inline>
        </w:drawing>
      </w:r>
    </w:p>
    <w:p w14:paraId="6EE31FBA" w14:textId="46163F2E" w:rsidR="00DE741C" w:rsidRDefault="00F91EA4">
      <w:pPr>
        <w:spacing w:afterLines="50" w:after="156" w:line="288" w:lineRule="auto"/>
        <w:rPr>
          <w:rStyle w:val="fontstyle01"/>
          <w:rFonts w:ascii="Times New Roman" w:hAnsi="Times New Roman" w:cs="Times New Roman"/>
          <w:color w:val="auto"/>
          <w:sz w:val="21"/>
          <w:szCs w:val="21"/>
        </w:rPr>
      </w:pPr>
      <w:r>
        <w:rPr>
          <w:rStyle w:val="fontstyle01"/>
          <w:rFonts w:ascii="Times New Roman" w:hAnsi="Times New Roman" w:cs="Times New Roman"/>
          <w:color w:val="auto"/>
          <w:sz w:val="21"/>
          <w:szCs w:val="21"/>
        </w:rPr>
        <w:t xml:space="preserve">Supplementary Figure 4 Representative FCM plots and statistical diagram of immune cell proportion in blood. A, representative FCM plot of CD4 T cells </w:t>
      </w:r>
      <w:r>
        <w:rPr>
          <w:rFonts w:ascii="Times New Roman" w:hAnsi="Times New Roman" w:cs="Times New Roman"/>
          <w:szCs w:val="21"/>
        </w:rPr>
        <w:t>(CD3</w:t>
      </w:r>
      <w:r>
        <w:rPr>
          <w:rFonts w:ascii="Times New Roman" w:hAnsi="Times New Roman" w:cs="Times New Roman"/>
          <w:szCs w:val="21"/>
          <w:vertAlign w:val="superscript"/>
        </w:rPr>
        <w:t>+</w:t>
      </w:r>
      <w:r>
        <w:rPr>
          <w:rFonts w:ascii="Times New Roman" w:hAnsi="Times New Roman" w:cs="Times New Roman"/>
          <w:szCs w:val="21"/>
        </w:rPr>
        <w:t xml:space="preserve"> CD4</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B, representative FCM plot of Th1 cells </w:t>
      </w:r>
      <w:r>
        <w:rPr>
          <w:rFonts w:ascii="Times New Roman" w:hAnsi="Times New Roman" w:cs="Times New Roman"/>
          <w:szCs w:val="21"/>
        </w:rPr>
        <w:t>(IFN-</w:t>
      </w:r>
      <w:r>
        <w:rPr>
          <w:rFonts w:ascii="Times New Roman" w:eastAsia="等线" w:hAnsi="Times New Roman" w:cs="Times New Roman"/>
          <w:szCs w:val="21"/>
        </w:rPr>
        <w:t>γ</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C, representative FCM plot of Th2 cells </w:t>
      </w:r>
      <w:r>
        <w:rPr>
          <w:rFonts w:ascii="Times New Roman" w:hAnsi="Times New Roman" w:cs="Times New Roman"/>
          <w:szCs w:val="21"/>
        </w:rPr>
        <w:t>(IL-4</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D, representative FCM plot of Th17 cells </w:t>
      </w:r>
      <w:r>
        <w:rPr>
          <w:rFonts w:ascii="Times New Roman" w:hAnsi="Times New Roman" w:cs="Times New Roman"/>
          <w:szCs w:val="21"/>
        </w:rPr>
        <w:t>(IL-17</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E, representative FCM plot of B cells </w:t>
      </w:r>
      <w:r>
        <w:rPr>
          <w:rFonts w:ascii="Times New Roman" w:hAnsi="Times New Roman" w:cs="Times New Roman"/>
          <w:szCs w:val="21"/>
        </w:rPr>
        <w:t>(CD19</w:t>
      </w:r>
      <w:r>
        <w:rPr>
          <w:rFonts w:ascii="Times New Roman" w:hAnsi="Times New Roman" w:cs="Times New Roman"/>
          <w:szCs w:val="21"/>
          <w:vertAlign w:val="superscript"/>
        </w:rPr>
        <w:t xml:space="preserve">+ </w:t>
      </w:r>
      <w:r>
        <w:rPr>
          <w:rFonts w:ascii="Times New Roman" w:hAnsi="Times New Roman" w:cs="Times New Roman"/>
          <w:szCs w:val="21"/>
        </w:rPr>
        <w:t>B220</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F, representative FCM plot of NK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NK1.1</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G, representative FCM plot of CD8 T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H, representative FCM plot of M</w:t>
      </w:r>
      <w:r>
        <w:rPr>
          <w:rStyle w:val="fontstyle01"/>
          <w:rFonts w:ascii="Times New Roman" w:eastAsia="等线" w:hAnsi="Times New Roman" w:cs="Times New Roman"/>
          <w:color w:val="auto"/>
          <w:sz w:val="21"/>
          <w:szCs w:val="21"/>
        </w:rPr>
        <w:t>φ</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I, representative FCM plot of M</w:t>
      </w:r>
      <w:r>
        <w:rPr>
          <w:rStyle w:val="fontstyle01"/>
          <w:rFonts w:ascii="Times New Roman" w:eastAsia="等线" w:hAnsi="Times New Roman" w:cs="Times New Roman"/>
          <w:color w:val="auto"/>
          <w:sz w:val="21"/>
          <w:szCs w:val="21"/>
        </w:rPr>
        <w:t xml:space="preserve">φ1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w:t>
      </w:r>
      <w:r>
        <w:rPr>
          <w:rStyle w:val="fontstyle01"/>
          <w:rFonts w:ascii="Times New Roman" w:eastAsia="等线" w:hAnsi="Times New Roman" w:cs="Times New Roman"/>
          <w:color w:val="auto"/>
          <w:sz w:val="21"/>
          <w:szCs w:val="21"/>
        </w:rPr>
        <w:t xml:space="preserve"> and </w:t>
      </w:r>
      <w:r>
        <w:rPr>
          <w:rStyle w:val="fontstyle01"/>
          <w:rFonts w:ascii="Times New Roman" w:hAnsi="Times New Roman" w:cs="Times New Roman"/>
          <w:color w:val="auto"/>
          <w:sz w:val="21"/>
          <w:szCs w:val="21"/>
        </w:rPr>
        <w:t>M</w:t>
      </w:r>
      <w:r>
        <w:rPr>
          <w:rStyle w:val="fontstyle01"/>
          <w:rFonts w:ascii="Times New Roman" w:eastAsia="等线" w:hAnsi="Times New Roman" w:cs="Times New Roman"/>
          <w:color w:val="auto"/>
          <w:sz w:val="21"/>
          <w:szCs w:val="21"/>
        </w:rPr>
        <w:t>φ2</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J, representative FCM plot of DC1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 xml:space="preserve">gated on total cells) and </w:t>
      </w:r>
      <w:r>
        <w:rPr>
          <w:rStyle w:val="fontstyle01"/>
          <w:rFonts w:ascii="Times New Roman" w:hAnsi="Times New Roman" w:cs="Times New Roman"/>
          <w:color w:val="auto"/>
          <w:sz w:val="21"/>
          <w:szCs w:val="21"/>
        </w:rPr>
        <w:t xml:space="preserve">DC2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CD11b</w:t>
      </w:r>
      <w:r>
        <w:rPr>
          <w:rFonts w:ascii="Times New Roman" w:hAnsi="Times New Roman" w:cs="Times New Roman"/>
          <w:szCs w:val="21"/>
          <w:vertAlign w:val="superscript"/>
        </w:rPr>
        <w:t xml:space="preserve">+ </w:t>
      </w:r>
      <w:r>
        <w:rPr>
          <w:rFonts w:ascii="Times New Roman" w:hAnsi="Times New Roman" w:cs="Times New Roman"/>
          <w:szCs w:val="21"/>
        </w:rPr>
        <w:t xml:space="preserve">gated on total cells), and corresponded </w:t>
      </w:r>
      <w:r>
        <w:rPr>
          <w:rStyle w:val="fontstyle01"/>
          <w:rFonts w:ascii="Times New Roman" w:hAnsi="Times New Roman" w:cs="Times New Roman"/>
          <w:color w:val="auto"/>
          <w:sz w:val="21"/>
          <w:szCs w:val="21"/>
        </w:rPr>
        <w:t xml:space="preserve">quantification. K, representative FCM plot of Treg cells </w:t>
      </w:r>
      <w:r>
        <w:rPr>
          <w:rFonts w:ascii="Times New Roman" w:hAnsi="Times New Roman" w:cs="Times New Roman"/>
          <w:szCs w:val="21"/>
        </w:rPr>
        <w:t>(CD25</w:t>
      </w:r>
      <w:r>
        <w:rPr>
          <w:rFonts w:ascii="Times New Roman" w:hAnsi="Times New Roman" w:cs="Times New Roman"/>
          <w:szCs w:val="21"/>
          <w:vertAlign w:val="superscript"/>
        </w:rPr>
        <w:t xml:space="preserve">+ </w:t>
      </w:r>
      <w:r>
        <w:rPr>
          <w:rFonts w:ascii="Times New Roman" w:hAnsi="Times New Roman" w:cs="Times New Roman"/>
          <w:szCs w:val="21"/>
        </w:rPr>
        <w:t>Foxp3</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L, representative FCM plot of M-MDSCs </w:t>
      </w:r>
      <w:r>
        <w:rPr>
          <w:rFonts w:ascii="Times New Roman" w:hAnsi="Times New Roman" w:cs="Times New Roman"/>
          <w:szCs w:val="21"/>
        </w:rPr>
        <w:t>(LY6G</w:t>
      </w:r>
      <w:r>
        <w:rPr>
          <w:rFonts w:ascii="Times New Roman" w:hAnsi="Times New Roman" w:cs="Times New Roman"/>
          <w:szCs w:val="21"/>
          <w:vertAlign w:val="superscript"/>
        </w:rPr>
        <w:t>-</w:t>
      </w:r>
      <w:r>
        <w:rPr>
          <w:rFonts w:ascii="Times New Roman" w:hAnsi="Times New Roman" w:cs="Times New Roman"/>
          <w:szCs w:val="21"/>
        </w:rPr>
        <w:t xml:space="preserve"> 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and PMN-MDSCs (LY6G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w:t>
      </w:r>
      <w:r>
        <w:rPr>
          <w:rStyle w:val="fontstyle01"/>
          <w:rFonts w:ascii="Times New Roman" w:hAnsi="Times New Roman" w:cs="Times New Roman" w:hint="eastAsia"/>
          <w:color w:val="auto"/>
          <w:sz w:val="21"/>
          <w:szCs w:val="21"/>
        </w:rPr>
        <w:t xml:space="preserve"> (n = 6</w:t>
      </w:r>
      <w:r w:rsidR="008026AC">
        <w:rPr>
          <w:rStyle w:val="fontstyle01"/>
          <w:rFonts w:ascii="Times New Roman" w:hAnsi="Times New Roman" w:cs="Times New Roman"/>
          <w:color w:val="auto"/>
          <w:sz w:val="21"/>
          <w:szCs w:val="21"/>
        </w:rPr>
        <w:t xml:space="preserve">; </w:t>
      </w:r>
      <w:r w:rsidR="008026AC" w:rsidRPr="008026AC">
        <w:rPr>
          <w:rStyle w:val="fontstyle01"/>
          <w:rFonts w:ascii="Times New Roman" w:hAnsi="Times New Roman" w:cs="Times New Roman"/>
          <w:color w:val="auto"/>
          <w:sz w:val="21"/>
          <w:szCs w:val="21"/>
        </w:rPr>
        <w:t>* p ≤ 0.05; **p ≤ 0.01; mean ± SEM</w:t>
      </w:r>
      <w:r>
        <w:rPr>
          <w:rStyle w:val="fontstyle01"/>
          <w:rFonts w:ascii="Times New Roman" w:hAnsi="Times New Roman" w:cs="Times New Roman" w:hint="eastAsia"/>
          <w:color w:val="auto"/>
          <w:sz w:val="21"/>
          <w:szCs w:val="21"/>
        </w:rPr>
        <w:t>).</w:t>
      </w:r>
      <w:r>
        <w:rPr>
          <w:rStyle w:val="fontstyle01"/>
          <w:rFonts w:ascii="Times New Roman" w:hAnsi="Times New Roman" w:cs="Times New Roman"/>
          <w:color w:val="auto"/>
          <w:sz w:val="21"/>
          <w:szCs w:val="21"/>
        </w:rPr>
        <w:t xml:space="preserve"> S1, the control group of xenograft H22 HCC in situ; S2, FUS sti. spleen to treat orthotopic H22 HCC</w:t>
      </w:r>
      <w:r>
        <w:rPr>
          <w:rStyle w:val="fontstyle01"/>
          <w:rFonts w:ascii="Times New Roman" w:hAnsi="Times New Roman" w:cs="Times New Roman" w:hint="eastAsia"/>
          <w:color w:val="auto"/>
          <w:sz w:val="21"/>
          <w:szCs w:val="21"/>
        </w:rPr>
        <w:t>.</w:t>
      </w:r>
    </w:p>
    <w:p w14:paraId="1A4511FE" w14:textId="77777777" w:rsidR="00DE741C" w:rsidRDefault="00DE741C">
      <w:pPr>
        <w:spacing w:afterLines="50" w:after="156" w:line="288" w:lineRule="auto"/>
        <w:rPr>
          <w:rFonts w:ascii="Times New Roman" w:hAnsi="Times New Roman" w:cs="Times New Roman"/>
          <w:b/>
          <w:bCs/>
          <w:szCs w:val="21"/>
        </w:rPr>
        <w:sectPr w:rsidR="00DE741C">
          <w:pgSz w:w="11906" w:h="16838"/>
          <w:pgMar w:top="1440" w:right="1800" w:bottom="1440" w:left="1800" w:header="851" w:footer="992" w:gutter="0"/>
          <w:cols w:space="425"/>
          <w:docGrid w:type="lines" w:linePitch="312"/>
        </w:sectPr>
      </w:pPr>
    </w:p>
    <w:p w14:paraId="66CFF4A5" w14:textId="77777777" w:rsidR="00DE741C" w:rsidRDefault="00F91EA4">
      <w:pPr>
        <w:spacing w:afterLines="50" w:after="156" w:line="288" w:lineRule="auto"/>
        <w:jc w:val="center"/>
        <w:rPr>
          <w:rFonts w:ascii="Times New Roman" w:hAnsi="Times New Roman" w:cs="Times New Roman"/>
          <w:b/>
          <w:bCs/>
          <w:szCs w:val="21"/>
        </w:rPr>
      </w:pPr>
      <w:r>
        <w:rPr>
          <w:noProof/>
        </w:rPr>
        <w:lastRenderedPageBreak/>
        <w:drawing>
          <wp:inline distT="0" distB="0" distL="0" distR="0" wp14:anchorId="3A735BA5" wp14:editId="7DF6A86A">
            <wp:extent cx="4019507" cy="4140000"/>
            <wp:effectExtent l="0" t="0" r="63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4019507" cy="4140000"/>
                    </a:xfrm>
                    <a:prstGeom prst="rect">
                      <a:avLst/>
                    </a:prstGeom>
                    <a:noFill/>
                    <a:ln>
                      <a:noFill/>
                    </a:ln>
                  </pic:spPr>
                </pic:pic>
              </a:graphicData>
            </a:graphic>
          </wp:inline>
        </w:drawing>
      </w:r>
    </w:p>
    <w:p w14:paraId="52E940B2" w14:textId="58958ECC" w:rsidR="00DE741C" w:rsidRDefault="00F91EA4">
      <w:pPr>
        <w:spacing w:afterLines="50" w:after="156" w:line="288" w:lineRule="auto"/>
        <w:rPr>
          <w:rStyle w:val="fontstyle01"/>
          <w:rFonts w:ascii="Times New Roman" w:hAnsi="Times New Roman" w:cs="Times New Roman"/>
          <w:color w:val="auto"/>
          <w:sz w:val="21"/>
          <w:szCs w:val="21"/>
        </w:rPr>
      </w:pPr>
      <w:bookmarkStart w:id="5" w:name="_Hlk31725585"/>
      <w:r>
        <w:rPr>
          <w:rStyle w:val="fontstyle01"/>
          <w:rFonts w:ascii="Times New Roman" w:hAnsi="Times New Roman" w:cs="Times New Roman"/>
          <w:color w:val="auto"/>
          <w:sz w:val="21"/>
          <w:szCs w:val="21"/>
        </w:rPr>
        <w:t xml:space="preserve">Supplementary Figure 5 Representative FCM plots and statistical diagram of immune cell proportion in tumor. A, representative FCM plot of CD4 T cells </w:t>
      </w:r>
      <w:r>
        <w:rPr>
          <w:rFonts w:ascii="Times New Roman" w:hAnsi="Times New Roman" w:cs="Times New Roman"/>
          <w:szCs w:val="21"/>
        </w:rPr>
        <w:t>(CD3</w:t>
      </w:r>
      <w:r>
        <w:rPr>
          <w:rFonts w:ascii="Times New Roman" w:hAnsi="Times New Roman" w:cs="Times New Roman"/>
          <w:szCs w:val="21"/>
          <w:vertAlign w:val="superscript"/>
        </w:rPr>
        <w:t>+</w:t>
      </w:r>
      <w:r>
        <w:rPr>
          <w:rFonts w:ascii="Times New Roman" w:hAnsi="Times New Roman" w:cs="Times New Roman"/>
          <w:szCs w:val="21"/>
        </w:rPr>
        <w:t xml:space="preserve"> CD4</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B, representative FCM plot of Th1 cells </w:t>
      </w:r>
      <w:r>
        <w:rPr>
          <w:rFonts w:ascii="Times New Roman" w:hAnsi="Times New Roman" w:cs="Times New Roman"/>
          <w:szCs w:val="21"/>
        </w:rPr>
        <w:t>(IFN-</w:t>
      </w:r>
      <w:r>
        <w:rPr>
          <w:rFonts w:ascii="Times New Roman" w:eastAsia="等线" w:hAnsi="Times New Roman" w:cs="Times New Roman"/>
          <w:szCs w:val="21"/>
        </w:rPr>
        <w:t>γ</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C, representative FCM plot of Th2 cells </w:t>
      </w:r>
      <w:r>
        <w:rPr>
          <w:rFonts w:ascii="Times New Roman" w:hAnsi="Times New Roman" w:cs="Times New Roman"/>
          <w:szCs w:val="21"/>
        </w:rPr>
        <w:t>(IL-4</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D, representative FCM plot of Th17 cells </w:t>
      </w:r>
      <w:r>
        <w:rPr>
          <w:rFonts w:ascii="Times New Roman" w:hAnsi="Times New Roman" w:cs="Times New Roman"/>
          <w:szCs w:val="21"/>
        </w:rPr>
        <w:t>(IL-17</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E, representative FCM plot of B cells </w:t>
      </w:r>
      <w:r>
        <w:rPr>
          <w:rFonts w:ascii="Times New Roman" w:hAnsi="Times New Roman" w:cs="Times New Roman"/>
          <w:szCs w:val="21"/>
        </w:rPr>
        <w:t>(CD19</w:t>
      </w:r>
      <w:r>
        <w:rPr>
          <w:rFonts w:ascii="Times New Roman" w:hAnsi="Times New Roman" w:cs="Times New Roman"/>
          <w:szCs w:val="21"/>
          <w:vertAlign w:val="superscript"/>
        </w:rPr>
        <w:t xml:space="preserve">+ </w:t>
      </w:r>
      <w:r>
        <w:rPr>
          <w:rFonts w:ascii="Times New Roman" w:hAnsi="Times New Roman" w:cs="Times New Roman"/>
          <w:szCs w:val="21"/>
        </w:rPr>
        <w:t>B220</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F, representative FCM plot of NK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NK1.1</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G, representative FCM plot of CD8 T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H, representative FCM plot of M</w:t>
      </w:r>
      <w:r>
        <w:rPr>
          <w:rStyle w:val="fontstyle01"/>
          <w:rFonts w:ascii="Times New Roman" w:eastAsia="等线" w:hAnsi="Times New Roman" w:cs="Times New Roman"/>
          <w:color w:val="auto"/>
          <w:sz w:val="21"/>
          <w:szCs w:val="21"/>
        </w:rPr>
        <w:t>φ</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I, representative FCM plot of M</w:t>
      </w:r>
      <w:r>
        <w:rPr>
          <w:rStyle w:val="fontstyle01"/>
          <w:rFonts w:ascii="Times New Roman" w:eastAsia="等线" w:hAnsi="Times New Roman" w:cs="Times New Roman"/>
          <w:color w:val="auto"/>
          <w:sz w:val="21"/>
          <w:szCs w:val="21"/>
        </w:rPr>
        <w:t xml:space="preserve">φ1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w:t>
      </w:r>
      <w:r>
        <w:rPr>
          <w:rStyle w:val="fontstyle01"/>
          <w:rFonts w:ascii="Times New Roman" w:eastAsia="等线" w:hAnsi="Times New Roman" w:cs="Times New Roman"/>
          <w:color w:val="auto"/>
          <w:sz w:val="21"/>
          <w:szCs w:val="21"/>
        </w:rPr>
        <w:t xml:space="preserve"> and </w:t>
      </w:r>
      <w:r>
        <w:rPr>
          <w:rStyle w:val="fontstyle01"/>
          <w:rFonts w:ascii="Times New Roman" w:hAnsi="Times New Roman" w:cs="Times New Roman"/>
          <w:color w:val="auto"/>
          <w:sz w:val="21"/>
          <w:szCs w:val="21"/>
        </w:rPr>
        <w:t>M</w:t>
      </w:r>
      <w:r>
        <w:rPr>
          <w:rStyle w:val="fontstyle01"/>
          <w:rFonts w:ascii="Times New Roman" w:eastAsia="等线" w:hAnsi="Times New Roman" w:cs="Times New Roman"/>
          <w:color w:val="auto"/>
          <w:sz w:val="21"/>
          <w:szCs w:val="21"/>
        </w:rPr>
        <w:t>φ2</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J, representative FCM plot of DC1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w:t>
      </w:r>
      <w:r>
        <w:rPr>
          <w:rStyle w:val="fontstyle01"/>
          <w:rFonts w:ascii="Times New Roman" w:hAnsi="Times New Roman" w:cs="Times New Roman"/>
          <w:color w:val="auto"/>
          <w:sz w:val="21"/>
          <w:szCs w:val="21"/>
        </w:rPr>
        <w:t xml:space="preserve">DC2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corresponded </w:t>
      </w:r>
      <w:r>
        <w:rPr>
          <w:rStyle w:val="fontstyle01"/>
          <w:rFonts w:ascii="Times New Roman" w:hAnsi="Times New Roman" w:cs="Times New Roman"/>
          <w:color w:val="auto"/>
          <w:sz w:val="21"/>
          <w:szCs w:val="21"/>
        </w:rPr>
        <w:t xml:space="preserve">quantification. K, representative FCM plot of Treg cells </w:t>
      </w:r>
      <w:r>
        <w:rPr>
          <w:rFonts w:ascii="Times New Roman" w:hAnsi="Times New Roman" w:cs="Times New Roman"/>
          <w:szCs w:val="21"/>
        </w:rPr>
        <w:t>(CD25</w:t>
      </w:r>
      <w:r>
        <w:rPr>
          <w:rFonts w:ascii="Times New Roman" w:hAnsi="Times New Roman" w:cs="Times New Roman"/>
          <w:szCs w:val="21"/>
          <w:vertAlign w:val="superscript"/>
        </w:rPr>
        <w:t xml:space="preserve">+ </w:t>
      </w:r>
      <w:r>
        <w:rPr>
          <w:rFonts w:ascii="Times New Roman" w:hAnsi="Times New Roman" w:cs="Times New Roman"/>
          <w:szCs w:val="21"/>
        </w:rPr>
        <w:t>Foxp3</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L, representative FCM plot of M-MDSCs </w:t>
      </w:r>
      <w:r>
        <w:rPr>
          <w:rFonts w:ascii="Times New Roman" w:hAnsi="Times New Roman" w:cs="Times New Roman"/>
          <w:szCs w:val="21"/>
        </w:rPr>
        <w:t>(LY6G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and PMN-MDSCs (LY6G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w:t>
      </w:r>
      <w:r>
        <w:rPr>
          <w:rStyle w:val="fontstyle01"/>
          <w:rFonts w:ascii="Times New Roman" w:hAnsi="Times New Roman" w:cs="Times New Roman" w:hint="eastAsia"/>
          <w:color w:val="auto"/>
          <w:sz w:val="21"/>
          <w:szCs w:val="21"/>
        </w:rPr>
        <w:t xml:space="preserve"> (n = 6</w:t>
      </w:r>
      <w:r w:rsidR="008026AC">
        <w:rPr>
          <w:rStyle w:val="fontstyle01"/>
          <w:rFonts w:ascii="Times New Roman" w:hAnsi="Times New Roman" w:cs="Times New Roman"/>
          <w:color w:val="auto"/>
          <w:sz w:val="21"/>
          <w:szCs w:val="21"/>
        </w:rPr>
        <w:t xml:space="preserve">; </w:t>
      </w:r>
      <w:r w:rsidR="008026AC" w:rsidRPr="008026AC">
        <w:rPr>
          <w:rStyle w:val="fontstyle01"/>
          <w:rFonts w:ascii="Times New Roman" w:hAnsi="Times New Roman" w:cs="Times New Roman"/>
          <w:color w:val="auto"/>
          <w:sz w:val="21"/>
          <w:szCs w:val="21"/>
        </w:rPr>
        <w:t>* p ≤ 0.05; **p ≤ 0.01; mean ± SEM</w:t>
      </w:r>
      <w:r>
        <w:rPr>
          <w:rStyle w:val="fontstyle01"/>
          <w:rFonts w:ascii="Times New Roman" w:hAnsi="Times New Roman" w:cs="Times New Roman" w:hint="eastAsia"/>
          <w:color w:val="auto"/>
          <w:sz w:val="21"/>
          <w:szCs w:val="21"/>
        </w:rPr>
        <w:t>).</w:t>
      </w:r>
      <w:r>
        <w:rPr>
          <w:rStyle w:val="fontstyle01"/>
          <w:rFonts w:ascii="Times New Roman" w:hAnsi="Times New Roman" w:cs="Times New Roman"/>
          <w:color w:val="auto"/>
          <w:sz w:val="21"/>
          <w:szCs w:val="21"/>
        </w:rPr>
        <w:t xml:space="preserve"> S1, the control group of xenograft H22 HCC in situ; S2, FUS sti. spleen to treat orthotopic H22 HCC.</w:t>
      </w:r>
    </w:p>
    <w:p w14:paraId="5963D5F0" w14:textId="77777777" w:rsidR="00DE741C" w:rsidRDefault="00DE741C">
      <w:pPr>
        <w:spacing w:afterLines="50" w:after="156" w:line="288" w:lineRule="auto"/>
        <w:rPr>
          <w:rStyle w:val="fontstyle01"/>
          <w:rFonts w:ascii="Times New Roman" w:hAnsi="Times New Roman" w:cs="Times New Roman"/>
          <w:color w:val="auto"/>
          <w:sz w:val="21"/>
          <w:szCs w:val="21"/>
        </w:rPr>
        <w:sectPr w:rsidR="00DE741C">
          <w:pgSz w:w="11906" w:h="16838"/>
          <w:pgMar w:top="1440" w:right="1800" w:bottom="1440" w:left="1800" w:header="851" w:footer="992" w:gutter="0"/>
          <w:cols w:space="425"/>
          <w:docGrid w:type="lines" w:linePitch="312"/>
        </w:sectPr>
      </w:pPr>
    </w:p>
    <w:p w14:paraId="661339E4" w14:textId="77777777" w:rsidR="00DE741C" w:rsidRDefault="00F91EA4">
      <w:pPr>
        <w:spacing w:afterLines="50" w:after="156" w:line="288" w:lineRule="auto"/>
        <w:jc w:val="center"/>
        <w:rPr>
          <w:rStyle w:val="fontstyle01"/>
          <w:rFonts w:ascii="Times New Roman" w:hAnsi="Times New Roman" w:cs="Times New Roman"/>
          <w:color w:val="auto"/>
          <w:sz w:val="21"/>
          <w:szCs w:val="21"/>
        </w:rPr>
      </w:pPr>
      <w:r>
        <w:rPr>
          <w:noProof/>
        </w:rPr>
        <w:lastRenderedPageBreak/>
        <w:drawing>
          <wp:inline distT="0" distB="0" distL="0" distR="0" wp14:anchorId="01337AFA" wp14:editId="419A0F0C">
            <wp:extent cx="4019507" cy="4140000"/>
            <wp:effectExtent l="0" t="0" r="63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4019507" cy="4140000"/>
                    </a:xfrm>
                    <a:prstGeom prst="rect">
                      <a:avLst/>
                    </a:prstGeom>
                    <a:noFill/>
                    <a:ln>
                      <a:noFill/>
                    </a:ln>
                  </pic:spPr>
                </pic:pic>
              </a:graphicData>
            </a:graphic>
          </wp:inline>
        </w:drawing>
      </w:r>
    </w:p>
    <w:p w14:paraId="0AA0DAA4" w14:textId="72504EC9" w:rsidR="00DE741C" w:rsidRDefault="00F91EA4">
      <w:pPr>
        <w:spacing w:afterLines="50" w:after="156" w:line="288" w:lineRule="auto"/>
        <w:rPr>
          <w:rStyle w:val="fontstyle01"/>
          <w:rFonts w:ascii="Times New Roman" w:hAnsi="Times New Roman" w:cs="Times New Roman"/>
          <w:color w:val="auto"/>
          <w:sz w:val="21"/>
          <w:szCs w:val="21"/>
        </w:rPr>
      </w:pPr>
      <w:r>
        <w:rPr>
          <w:rStyle w:val="fontstyle01"/>
          <w:rFonts w:ascii="Times New Roman" w:hAnsi="Times New Roman" w:cs="Times New Roman"/>
          <w:color w:val="auto"/>
          <w:sz w:val="21"/>
          <w:szCs w:val="21"/>
        </w:rPr>
        <w:t xml:space="preserve">Supplementary Figure 6 Representative FCM plots and statistical diagram of immune cell proportion in para-carcinoma tissue. A, representative FCM plot of CD4 T cells </w:t>
      </w:r>
      <w:r>
        <w:rPr>
          <w:rFonts w:ascii="Times New Roman" w:hAnsi="Times New Roman" w:cs="Times New Roman"/>
          <w:szCs w:val="21"/>
        </w:rPr>
        <w:t>(CD3</w:t>
      </w:r>
      <w:r>
        <w:rPr>
          <w:rFonts w:ascii="Times New Roman" w:hAnsi="Times New Roman" w:cs="Times New Roman"/>
          <w:szCs w:val="21"/>
          <w:vertAlign w:val="superscript"/>
        </w:rPr>
        <w:t>+</w:t>
      </w:r>
      <w:r>
        <w:rPr>
          <w:rFonts w:ascii="Times New Roman" w:hAnsi="Times New Roman" w:cs="Times New Roman"/>
          <w:szCs w:val="21"/>
        </w:rPr>
        <w:t xml:space="preserve"> CD4</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B, representative FCM plot of Th1 cells </w:t>
      </w:r>
      <w:r>
        <w:rPr>
          <w:rFonts w:ascii="Times New Roman" w:hAnsi="Times New Roman" w:cs="Times New Roman"/>
          <w:szCs w:val="21"/>
        </w:rPr>
        <w:t>(IFN-</w:t>
      </w:r>
      <w:r>
        <w:rPr>
          <w:rFonts w:ascii="Times New Roman" w:eastAsia="等线" w:hAnsi="Times New Roman" w:cs="Times New Roman"/>
          <w:szCs w:val="21"/>
        </w:rPr>
        <w:t>γ</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C, representative FCM plot of Th2 cells </w:t>
      </w:r>
      <w:r>
        <w:rPr>
          <w:rFonts w:ascii="Times New Roman" w:hAnsi="Times New Roman" w:cs="Times New Roman"/>
          <w:szCs w:val="21"/>
        </w:rPr>
        <w:t>(IL-4</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D, representative FCM plot of Th17 cells </w:t>
      </w:r>
      <w:r>
        <w:rPr>
          <w:rFonts w:ascii="Times New Roman" w:hAnsi="Times New Roman" w:cs="Times New Roman"/>
          <w:szCs w:val="21"/>
        </w:rPr>
        <w:t>(IL-17</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E, representative FCM plot of B cells </w:t>
      </w:r>
      <w:r>
        <w:rPr>
          <w:rFonts w:ascii="Times New Roman" w:hAnsi="Times New Roman" w:cs="Times New Roman"/>
          <w:szCs w:val="21"/>
        </w:rPr>
        <w:t>(CD19</w:t>
      </w:r>
      <w:r>
        <w:rPr>
          <w:rFonts w:ascii="Times New Roman" w:hAnsi="Times New Roman" w:cs="Times New Roman"/>
          <w:szCs w:val="21"/>
          <w:vertAlign w:val="superscript"/>
        </w:rPr>
        <w:t xml:space="preserve">+ </w:t>
      </w:r>
      <w:r>
        <w:rPr>
          <w:rFonts w:ascii="Times New Roman" w:hAnsi="Times New Roman" w:cs="Times New Roman"/>
          <w:szCs w:val="21"/>
        </w:rPr>
        <w:t>B220</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F, representative FCM plot of NK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NK1.1</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G, representative FCM plot of CD8 T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H, representative FCM plot of M</w:t>
      </w:r>
      <w:r>
        <w:rPr>
          <w:rStyle w:val="fontstyle01"/>
          <w:rFonts w:ascii="Times New Roman" w:eastAsia="等线" w:hAnsi="Times New Roman" w:cs="Times New Roman"/>
          <w:color w:val="auto"/>
          <w:sz w:val="21"/>
          <w:szCs w:val="21"/>
        </w:rPr>
        <w:t>φ</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I, representative FCM plot of M</w:t>
      </w:r>
      <w:r>
        <w:rPr>
          <w:rStyle w:val="fontstyle01"/>
          <w:rFonts w:ascii="Times New Roman" w:eastAsia="等线" w:hAnsi="Times New Roman" w:cs="Times New Roman"/>
          <w:color w:val="auto"/>
          <w:sz w:val="21"/>
          <w:szCs w:val="21"/>
        </w:rPr>
        <w:t xml:space="preserve">φ1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w:t>
      </w:r>
      <w:r>
        <w:rPr>
          <w:rStyle w:val="fontstyle01"/>
          <w:rFonts w:ascii="Times New Roman" w:eastAsia="等线" w:hAnsi="Times New Roman" w:cs="Times New Roman"/>
          <w:color w:val="auto"/>
          <w:sz w:val="21"/>
          <w:szCs w:val="21"/>
        </w:rPr>
        <w:t xml:space="preserve"> and </w:t>
      </w:r>
      <w:r>
        <w:rPr>
          <w:rStyle w:val="fontstyle01"/>
          <w:rFonts w:ascii="Times New Roman" w:hAnsi="Times New Roman" w:cs="Times New Roman"/>
          <w:color w:val="auto"/>
          <w:sz w:val="21"/>
          <w:szCs w:val="21"/>
        </w:rPr>
        <w:t>M</w:t>
      </w:r>
      <w:r>
        <w:rPr>
          <w:rStyle w:val="fontstyle01"/>
          <w:rFonts w:ascii="Times New Roman" w:eastAsia="等线" w:hAnsi="Times New Roman" w:cs="Times New Roman"/>
          <w:color w:val="auto"/>
          <w:sz w:val="21"/>
          <w:szCs w:val="21"/>
        </w:rPr>
        <w:t>φ2</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J, representative FCM plot of DC1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 xml:space="preserve">gated on total cells) and </w:t>
      </w:r>
      <w:r>
        <w:rPr>
          <w:rStyle w:val="fontstyle01"/>
          <w:rFonts w:ascii="Times New Roman" w:hAnsi="Times New Roman" w:cs="Times New Roman"/>
          <w:color w:val="auto"/>
          <w:sz w:val="21"/>
          <w:szCs w:val="21"/>
        </w:rPr>
        <w:t xml:space="preserve">DC2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corresponded </w:t>
      </w:r>
      <w:r>
        <w:rPr>
          <w:rStyle w:val="fontstyle01"/>
          <w:rFonts w:ascii="Times New Roman" w:hAnsi="Times New Roman" w:cs="Times New Roman"/>
          <w:color w:val="auto"/>
          <w:sz w:val="21"/>
          <w:szCs w:val="21"/>
        </w:rPr>
        <w:t xml:space="preserve">quantification. K, representative FCM plot of Treg cells </w:t>
      </w:r>
      <w:r>
        <w:rPr>
          <w:rFonts w:ascii="Times New Roman" w:hAnsi="Times New Roman" w:cs="Times New Roman"/>
          <w:szCs w:val="21"/>
        </w:rPr>
        <w:t>(CD25</w:t>
      </w:r>
      <w:r>
        <w:rPr>
          <w:rFonts w:ascii="Times New Roman" w:hAnsi="Times New Roman" w:cs="Times New Roman"/>
          <w:szCs w:val="21"/>
          <w:vertAlign w:val="superscript"/>
        </w:rPr>
        <w:t xml:space="preserve">+ </w:t>
      </w:r>
      <w:r>
        <w:rPr>
          <w:rFonts w:ascii="Times New Roman" w:hAnsi="Times New Roman" w:cs="Times New Roman"/>
          <w:szCs w:val="21"/>
        </w:rPr>
        <w:t>Foxp3</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L, representative FCM plot of M-MDSCs </w:t>
      </w:r>
      <w:r>
        <w:rPr>
          <w:rFonts w:ascii="Times New Roman" w:hAnsi="Times New Roman" w:cs="Times New Roman"/>
          <w:szCs w:val="21"/>
        </w:rPr>
        <w:t>(LY6G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and PMN-MDSCs (LY6G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w:t>
      </w:r>
      <w:r>
        <w:rPr>
          <w:rStyle w:val="fontstyle01"/>
          <w:rFonts w:ascii="Times New Roman" w:hAnsi="Times New Roman" w:cs="Times New Roman" w:hint="eastAsia"/>
          <w:color w:val="auto"/>
          <w:sz w:val="21"/>
          <w:szCs w:val="21"/>
        </w:rPr>
        <w:t xml:space="preserve"> (n = 6</w:t>
      </w:r>
      <w:r w:rsidR="008026AC">
        <w:rPr>
          <w:rStyle w:val="fontstyle01"/>
          <w:rFonts w:ascii="Times New Roman" w:hAnsi="Times New Roman" w:cs="Times New Roman"/>
          <w:color w:val="auto"/>
          <w:sz w:val="21"/>
          <w:szCs w:val="21"/>
        </w:rPr>
        <w:t xml:space="preserve">; </w:t>
      </w:r>
      <w:r w:rsidR="008026AC" w:rsidRPr="008026AC">
        <w:rPr>
          <w:rStyle w:val="fontstyle01"/>
          <w:rFonts w:ascii="Times New Roman" w:hAnsi="Times New Roman" w:cs="Times New Roman"/>
          <w:color w:val="auto"/>
          <w:sz w:val="21"/>
          <w:szCs w:val="21"/>
        </w:rPr>
        <w:t>* p ≤ 0.05; **p ≤ 0.01; ***p ≤ 0.001; mean ± SEM</w:t>
      </w:r>
      <w:r>
        <w:rPr>
          <w:rStyle w:val="fontstyle01"/>
          <w:rFonts w:ascii="Times New Roman" w:hAnsi="Times New Roman" w:cs="Times New Roman" w:hint="eastAsia"/>
          <w:color w:val="auto"/>
          <w:sz w:val="21"/>
          <w:szCs w:val="21"/>
        </w:rPr>
        <w:t>).</w:t>
      </w:r>
      <w:r>
        <w:rPr>
          <w:rStyle w:val="fontstyle01"/>
          <w:rFonts w:ascii="Times New Roman" w:hAnsi="Times New Roman" w:cs="Times New Roman"/>
          <w:color w:val="auto"/>
          <w:sz w:val="21"/>
          <w:szCs w:val="21"/>
        </w:rPr>
        <w:t xml:space="preserve"> S1, the control group of xenograft H22 HCC in situ; S2, FUS sti. spleen to treat orthotopic H22 HCC.</w:t>
      </w:r>
    </w:p>
    <w:p w14:paraId="57F06DE3" w14:textId="77777777" w:rsidR="00DE741C" w:rsidRDefault="00DE741C">
      <w:pPr>
        <w:spacing w:afterLines="50" w:after="156" w:line="288" w:lineRule="auto"/>
        <w:rPr>
          <w:rStyle w:val="fontstyle01"/>
          <w:rFonts w:ascii="Times New Roman" w:hAnsi="Times New Roman" w:cs="Times New Roman"/>
          <w:color w:val="auto"/>
          <w:sz w:val="21"/>
          <w:szCs w:val="21"/>
        </w:rPr>
        <w:sectPr w:rsidR="00DE741C">
          <w:pgSz w:w="11906" w:h="16838"/>
          <w:pgMar w:top="1440" w:right="1800" w:bottom="1440" w:left="1800" w:header="851" w:footer="992" w:gutter="0"/>
          <w:cols w:space="425"/>
          <w:docGrid w:type="lines" w:linePitch="312"/>
        </w:sectPr>
      </w:pPr>
    </w:p>
    <w:p w14:paraId="3DB49307" w14:textId="77777777" w:rsidR="00DE741C" w:rsidRDefault="00F91EA4">
      <w:pPr>
        <w:spacing w:afterLines="50" w:after="156" w:line="288" w:lineRule="auto"/>
        <w:jc w:val="center"/>
        <w:rPr>
          <w:rStyle w:val="fontstyle01"/>
          <w:rFonts w:ascii="Times New Roman" w:hAnsi="Times New Roman" w:cs="Times New Roman"/>
          <w:color w:val="auto"/>
          <w:sz w:val="21"/>
          <w:szCs w:val="21"/>
        </w:rPr>
      </w:pPr>
      <w:r>
        <w:rPr>
          <w:noProof/>
        </w:rPr>
        <w:lastRenderedPageBreak/>
        <w:drawing>
          <wp:inline distT="0" distB="0" distL="0" distR="0" wp14:anchorId="6413636C" wp14:editId="56DA18E9">
            <wp:extent cx="4172585" cy="4319905"/>
            <wp:effectExtent l="0" t="0" r="0" b="444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4172801" cy="4320000"/>
                    </a:xfrm>
                    <a:prstGeom prst="rect">
                      <a:avLst/>
                    </a:prstGeom>
                    <a:noFill/>
                    <a:ln>
                      <a:noFill/>
                    </a:ln>
                  </pic:spPr>
                </pic:pic>
              </a:graphicData>
            </a:graphic>
          </wp:inline>
        </w:drawing>
      </w:r>
    </w:p>
    <w:p w14:paraId="53794D28" w14:textId="67458B8D" w:rsidR="00DE741C" w:rsidRDefault="00F91EA4">
      <w:pPr>
        <w:spacing w:afterLines="50" w:after="156" w:line="288" w:lineRule="auto"/>
        <w:rPr>
          <w:rFonts w:ascii="Times New Roman" w:hAnsi="Times New Roman" w:cs="Times New Roman"/>
          <w:szCs w:val="21"/>
        </w:rPr>
      </w:pPr>
      <w:r>
        <w:rPr>
          <w:rStyle w:val="fontstyle01"/>
          <w:rFonts w:ascii="Times New Roman" w:hAnsi="Times New Roman" w:cs="Times New Roman"/>
          <w:color w:val="auto"/>
          <w:sz w:val="21"/>
          <w:szCs w:val="21"/>
        </w:rPr>
        <w:t xml:space="preserve">Supplementary Figure 7 Representative FCM plots and statistical diagram of immune cell proportion in spleen. A, FCM plot of CD4 T cells </w:t>
      </w:r>
      <w:r>
        <w:rPr>
          <w:rFonts w:ascii="Times New Roman" w:hAnsi="Times New Roman" w:cs="Times New Roman"/>
          <w:szCs w:val="21"/>
        </w:rPr>
        <w:t>(CD3</w:t>
      </w:r>
      <w:r>
        <w:rPr>
          <w:rFonts w:ascii="Times New Roman" w:hAnsi="Times New Roman" w:cs="Times New Roman"/>
          <w:szCs w:val="21"/>
          <w:vertAlign w:val="superscript"/>
        </w:rPr>
        <w:t>+</w:t>
      </w:r>
      <w:r>
        <w:rPr>
          <w:rFonts w:ascii="Times New Roman" w:hAnsi="Times New Roman" w:cs="Times New Roman"/>
          <w:szCs w:val="21"/>
        </w:rPr>
        <w:t xml:space="preserve"> CD4</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B, FCM plot of Th1 cells </w:t>
      </w:r>
      <w:r>
        <w:rPr>
          <w:rFonts w:ascii="Times New Roman" w:hAnsi="Times New Roman" w:cs="Times New Roman"/>
          <w:szCs w:val="21"/>
        </w:rPr>
        <w:t>(IFN-</w:t>
      </w:r>
      <w:r>
        <w:rPr>
          <w:rFonts w:ascii="Times New Roman" w:eastAsia="等线" w:hAnsi="Times New Roman" w:cs="Times New Roman"/>
          <w:szCs w:val="21"/>
        </w:rPr>
        <w:t>γ</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C, FCM plot of Th2 cells </w:t>
      </w:r>
      <w:r>
        <w:rPr>
          <w:rFonts w:ascii="Times New Roman" w:hAnsi="Times New Roman" w:cs="Times New Roman"/>
          <w:szCs w:val="21"/>
        </w:rPr>
        <w:t>(IL-4</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D, FCM plot of Th17 cells </w:t>
      </w:r>
      <w:r>
        <w:rPr>
          <w:rFonts w:ascii="Times New Roman" w:hAnsi="Times New Roman" w:cs="Times New Roman"/>
          <w:szCs w:val="21"/>
        </w:rPr>
        <w:t>(IL-17</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E, FCM plot of B cells </w:t>
      </w:r>
      <w:r>
        <w:rPr>
          <w:rFonts w:ascii="Times New Roman" w:hAnsi="Times New Roman" w:cs="Times New Roman"/>
          <w:szCs w:val="21"/>
        </w:rPr>
        <w:t>(CD19</w:t>
      </w:r>
      <w:r>
        <w:rPr>
          <w:rFonts w:ascii="Times New Roman" w:hAnsi="Times New Roman" w:cs="Times New Roman"/>
          <w:szCs w:val="21"/>
          <w:vertAlign w:val="superscript"/>
        </w:rPr>
        <w:t xml:space="preserve">+ </w:t>
      </w:r>
      <w:r>
        <w:rPr>
          <w:rFonts w:ascii="Times New Roman" w:hAnsi="Times New Roman" w:cs="Times New Roman"/>
          <w:szCs w:val="21"/>
        </w:rPr>
        <w:t>B220</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F, FCM plot of NK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NK1.1</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G, FCM plot of CD8 T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H, FCM plot of M</w:t>
      </w:r>
      <w:r>
        <w:rPr>
          <w:rStyle w:val="fontstyle01"/>
          <w:rFonts w:ascii="Times New Roman" w:eastAsia="等线" w:hAnsi="Times New Roman" w:cs="Times New Roman"/>
          <w:color w:val="auto"/>
          <w:sz w:val="21"/>
          <w:szCs w:val="21"/>
        </w:rPr>
        <w:t>φ</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I, FCM plot of M</w:t>
      </w:r>
      <w:r>
        <w:rPr>
          <w:rStyle w:val="fontstyle01"/>
          <w:rFonts w:ascii="Times New Roman" w:eastAsia="等线" w:hAnsi="Times New Roman" w:cs="Times New Roman"/>
          <w:color w:val="auto"/>
          <w:sz w:val="21"/>
          <w:szCs w:val="21"/>
        </w:rPr>
        <w:t xml:space="preserve">φ1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w:t>
      </w:r>
      <w:r>
        <w:rPr>
          <w:rStyle w:val="fontstyle01"/>
          <w:rFonts w:ascii="Times New Roman" w:eastAsia="等线" w:hAnsi="Times New Roman" w:cs="Times New Roman"/>
          <w:color w:val="auto"/>
          <w:sz w:val="21"/>
          <w:szCs w:val="21"/>
        </w:rPr>
        <w:t xml:space="preserve"> and </w:t>
      </w:r>
      <w:r>
        <w:rPr>
          <w:rStyle w:val="fontstyle01"/>
          <w:rFonts w:ascii="Times New Roman" w:hAnsi="Times New Roman" w:cs="Times New Roman"/>
          <w:color w:val="auto"/>
          <w:sz w:val="21"/>
          <w:szCs w:val="21"/>
        </w:rPr>
        <w:t>M</w:t>
      </w:r>
      <w:r>
        <w:rPr>
          <w:rStyle w:val="fontstyle01"/>
          <w:rFonts w:ascii="Times New Roman" w:eastAsia="等线" w:hAnsi="Times New Roman" w:cs="Times New Roman"/>
          <w:color w:val="auto"/>
          <w:sz w:val="21"/>
          <w:szCs w:val="21"/>
        </w:rPr>
        <w:t>φ2</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J, representative FCM plot of DC1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 xml:space="preserve">gated on total cells) and </w:t>
      </w:r>
      <w:r>
        <w:rPr>
          <w:rStyle w:val="fontstyle01"/>
          <w:rFonts w:ascii="Times New Roman" w:hAnsi="Times New Roman" w:cs="Times New Roman"/>
          <w:color w:val="auto"/>
          <w:sz w:val="21"/>
          <w:szCs w:val="21"/>
        </w:rPr>
        <w:t xml:space="preserve">DC2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 xml:space="preserve">gated on total cells), and corresponded </w:t>
      </w:r>
      <w:r>
        <w:rPr>
          <w:rStyle w:val="fontstyle01"/>
          <w:rFonts w:ascii="Times New Roman" w:hAnsi="Times New Roman" w:cs="Times New Roman"/>
          <w:color w:val="auto"/>
          <w:sz w:val="21"/>
          <w:szCs w:val="21"/>
        </w:rPr>
        <w:t xml:space="preserve">quantification. K, representative FCM plot of Treg cells </w:t>
      </w:r>
      <w:r>
        <w:rPr>
          <w:rFonts w:ascii="Times New Roman" w:hAnsi="Times New Roman" w:cs="Times New Roman"/>
          <w:szCs w:val="21"/>
        </w:rPr>
        <w:t>(CD25</w:t>
      </w:r>
      <w:r>
        <w:rPr>
          <w:rFonts w:ascii="Times New Roman" w:hAnsi="Times New Roman" w:cs="Times New Roman"/>
          <w:szCs w:val="21"/>
          <w:vertAlign w:val="superscript"/>
        </w:rPr>
        <w:t xml:space="preserve">+ </w:t>
      </w:r>
      <w:r>
        <w:rPr>
          <w:rFonts w:ascii="Times New Roman" w:hAnsi="Times New Roman" w:cs="Times New Roman"/>
          <w:szCs w:val="21"/>
        </w:rPr>
        <w:t>Foxp3</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L, representative FCM plot of M-MDSCs </w:t>
      </w:r>
      <w:r>
        <w:rPr>
          <w:rFonts w:ascii="Times New Roman" w:hAnsi="Times New Roman" w:cs="Times New Roman"/>
          <w:szCs w:val="21"/>
        </w:rPr>
        <w:t>(LY6G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and PMN-MDSCs (LY6G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w:t>
      </w:r>
      <w:r>
        <w:rPr>
          <w:rStyle w:val="fontstyle01"/>
          <w:rFonts w:ascii="Times New Roman" w:hAnsi="Times New Roman" w:cs="Times New Roman" w:hint="eastAsia"/>
          <w:color w:val="auto"/>
          <w:sz w:val="21"/>
          <w:szCs w:val="21"/>
        </w:rPr>
        <w:t xml:space="preserve"> (n = 4</w:t>
      </w:r>
      <w:r w:rsidR="008026AC">
        <w:rPr>
          <w:rStyle w:val="fontstyle01"/>
          <w:rFonts w:ascii="Times New Roman" w:hAnsi="Times New Roman" w:cs="Times New Roman"/>
          <w:color w:val="auto"/>
          <w:sz w:val="21"/>
          <w:szCs w:val="21"/>
        </w:rPr>
        <w:t xml:space="preserve">; </w:t>
      </w:r>
      <w:r w:rsidR="008026AC" w:rsidRPr="008026AC">
        <w:rPr>
          <w:rStyle w:val="fontstyle01"/>
          <w:rFonts w:ascii="Times New Roman" w:hAnsi="Times New Roman" w:cs="Times New Roman"/>
          <w:color w:val="auto"/>
          <w:sz w:val="21"/>
          <w:szCs w:val="21"/>
        </w:rPr>
        <w:t>* p ≤ 0.05; **p ≤ 0.01; ***p ≤ 0.001; mean ± SEM</w:t>
      </w:r>
      <w:r>
        <w:rPr>
          <w:rStyle w:val="fontstyle01"/>
          <w:rFonts w:ascii="Times New Roman" w:hAnsi="Times New Roman" w:cs="Times New Roman" w:hint="eastAsia"/>
          <w:color w:val="auto"/>
          <w:sz w:val="21"/>
          <w:szCs w:val="21"/>
        </w:rPr>
        <w:t>).</w:t>
      </w:r>
      <w:r>
        <w:rPr>
          <w:rFonts w:ascii="Times New Roman" w:hAnsi="Times New Roman" w:cs="Times New Roman"/>
        </w:rPr>
        <w:t xml:space="preserve"> </w:t>
      </w:r>
      <w:r>
        <w:rPr>
          <w:rFonts w:ascii="Times New Roman" w:hAnsi="Times New Roman" w:cs="Times New Roman" w:hint="eastAsia"/>
        </w:rPr>
        <w:t>L</w:t>
      </w:r>
      <w:r>
        <w:rPr>
          <w:rFonts w:ascii="Times New Roman" w:hAnsi="Times New Roman" w:cs="Times New Roman"/>
        </w:rPr>
        <w:t>1, the control group of xenograft H</w:t>
      </w:r>
      <w:r>
        <w:rPr>
          <w:rFonts w:ascii="Times New Roman" w:hAnsi="Times New Roman" w:cs="Times New Roman" w:hint="eastAsia"/>
        </w:rPr>
        <w:t>epa1-6</w:t>
      </w:r>
      <w:r>
        <w:rPr>
          <w:rFonts w:ascii="Times New Roman" w:hAnsi="Times New Roman" w:cs="Times New Roman"/>
        </w:rPr>
        <w:t xml:space="preserve"> HCC in situ; </w:t>
      </w:r>
      <w:r>
        <w:rPr>
          <w:rFonts w:ascii="Times New Roman" w:hAnsi="Times New Roman" w:cs="Times New Roman" w:hint="eastAsia"/>
        </w:rPr>
        <w:t>L</w:t>
      </w:r>
      <w:r>
        <w:rPr>
          <w:rFonts w:ascii="Times New Roman" w:hAnsi="Times New Roman" w:cs="Times New Roman"/>
        </w:rPr>
        <w:t xml:space="preserve">2, FUS sti. spleen to treat </w:t>
      </w:r>
      <w:r>
        <w:rPr>
          <w:rFonts w:ascii="Times New Roman" w:hAnsi="Times New Roman" w:cs="Times New Roman"/>
          <w:szCs w:val="21"/>
        </w:rPr>
        <w:t xml:space="preserve">orthotopic </w:t>
      </w:r>
      <w:r>
        <w:rPr>
          <w:rFonts w:ascii="Times New Roman" w:hAnsi="Times New Roman" w:cs="Times New Roman"/>
        </w:rPr>
        <w:t>H</w:t>
      </w:r>
      <w:r>
        <w:rPr>
          <w:rFonts w:ascii="Times New Roman" w:hAnsi="Times New Roman" w:cs="Times New Roman" w:hint="eastAsia"/>
        </w:rPr>
        <w:t>epa1-6</w:t>
      </w:r>
      <w:r>
        <w:rPr>
          <w:rFonts w:ascii="Times New Roman" w:hAnsi="Times New Roman" w:cs="Times New Roman"/>
          <w:szCs w:val="21"/>
        </w:rPr>
        <w:t xml:space="preserve"> HCC.</w:t>
      </w:r>
    </w:p>
    <w:p w14:paraId="497E6B26" w14:textId="77777777" w:rsidR="00DE741C" w:rsidRDefault="00DE741C">
      <w:pPr>
        <w:spacing w:afterLines="50" w:after="156" w:line="288" w:lineRule="auto"/>
        <w:rPr>
          <w:rStyle w:val="fontstyle01"/>
          <w:rFonts w:ascii="Times New Roman" w:hAnsi="Times New Roman" w:cs="Times New Roman"/>
          <w:color w:val="auto"/>
          <w:sz w:val="21"/>
          <w:szCs w:val="21"/>
        </w:rPr>
        <w:sectPr w:rsidR="00DE741C">
          <w:pgSz w:w="11906" w:h="16838"/>
          <w:pgMar w:top="1440" w:right="1800" w:bottom="1440" w:left="1800" w:header="851" w:footer="992" w:gutter="0"/>
          <w:cols w:space="425"/>
          <w:docGrid w:type="lines" w:linePitch="312"/>
        </w:sectPr>
      </w:pPr>
    </w:p>
    <w:p w14:paraId="11E15E0F" w14:textId="77777777" w:rsidR="00DE741C" w:rsidRDefault="00F91EA4">
      <w:pPr>
        <w:spacing w:afterLines="50" w:after="156" w:line="288" w:lineRule="auto"/>
        <w:jc w:val="center"/>
        <w:rPr>
          <w:rStyle w:val="fontstyle01"/>
          <w:rFonts w:ascii="Times New Roman" w:hAnsi="Times New Roman" w:cs="Times New Roman"/>
          <w:color w:val="auto"/>
          <w:sz w:val="21"/>
          <w:szCs w:val="21"/>
        </w:rPr>
      </w:pPr>
      <w:r>
        <w:rPr>
          <w:noProof/>
        </w:rPr>
        <w:lastRenderedPageBreak/>
        <w:drawing>
          <wp:inline distT="0" distB="0" distL="0" distR="0" wp14:anchorId="07FA8FBE" wp14:editId="3269317C">
            <wp:extent cx="4223385" cy="4319905"/>
            <wp:effectExtent l="0" t="0" r="5715" b="444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4223390" cy="4320000"/>
                    </a:xfrm>
                    <a:prstGeom prst="rect">
                      <a:avLst/>
                    </a:prstGeom>
                    <a:noFill/>
                    <a:ln>
                      <a:noFill/>
                    </a:ln>
                  </pic:spPr>
                </pic:pic>
              </a:graphicData>
            </a:graphic>
          </wp:inline>
        </w:drawing>
      </w:r>
    </w:p>
    <w:p w14:paraId="0DE22358" w14:textId="0F8D6E32" w:rsidR="00DE741C" w:rsidRDefault="00F91EA4">
      <w:pPr>
        <w:spacing w:afterLines="50" w:after="156" w:line="288" w:lineRule="auto"/>
        <w:rPr>
          <w:rStyle w:val="fontstyle01"/>
          <w:rFonts w:ascii="Times New Roman" w:hAnsi="Times New Roman" w:cs="Times New Roman"/>
          <w:color w:val="auto"/>
          <w:sz w:val="21"/>
          <w:szCs w:val="21"/>
        </w:rPr>
      </w:pPr>
      <w:r>
        <w:rPr>
          <w:rStyle w:val="fontstyle01"/>
          <w:rFonts w:ascii="Times New Roman" w:hAnsi="Times New Roman" w:cs="Times New Roman"/>
          <w:color w:val="auto"/>
          <w:sz w:val="21"/>
          <w:szCs w:val="21"/>
        </w:rPr>
        <w:t xml:space="preserve">Supplementary Figure 8 Representative FCM plots and statistical diagram of immune cell proportion in blood. A, FCM plot of CD4 T cells </w:t>
      </w:r>
      <w:r>
        <w:rPr>
          <w:rFonts w:ascii="Times New Roman" w:hAnsi="Times New Roman" w:cs="Times New Roman"/>
          <w:szCs w:val="21"/>
        </w:rPr>
        <w:t>(CD3</w:t>
      </w:r>
      <w:r>
        <w:rPr>
          <w:rFonts w:ascii="Times New Roman" w:hAnsi="Times New Roman" w:cs="Times New Roman"/>
          <w:szCs w:val="21"/>
          <w:vertAlign w:val="superscript"/>
        </w:rPr>
        <w:t>+</w:t>
      </w:r>
      <w:r>
        <w:rPr>
          <w:rFonts w:ascii="Times New Roman" w:hAnsi="Times New Roman" w:cs="Times New Roman"/>
          <w:szCs w:val="21"/>
        </w:rPr>
        <w:t xml:space="preserve"> CD4</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B, FCM plot of Th1 cells </w:t>
      </w:r>
      <w:r>
        <w:rPr>
          <w:rFonts w:ascii="Times New Roman" w:hAnsi="Times New Roman" w:cs="Times New Roman"/>
          <w:szCs w:val="21"/>
        </w:rPr>
        <w:t>(IFN-</w:t>
      </w:r>
      <w:r>
        <w:rPr>
          <w:rFonts w:ascii="Times New Roman" w:eastAsia="等线" w:hAnsi="Times New Roman" w:cs="Times New Roman"/>
          <w:szCs w:val="21"/>
        </w:rPr>
        <w:t>γ</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C, FCM plot of Th2 cells </w:t>
      </w:r>
      <w:r>
        <w:rPr>
          <w:rFonts w:ascii="Times New Roman" w:hAnsi="Times New Roman" w:cs="Times New Roman"/>
          <w:szCs w:val="21"/>
        </w:rPr>
        <w:t>(IL-4</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D, FCM plot of Th17 cells </w:t>
      </w:r>
      <w:r>
        <w:rPr>
          <w:rFonts w:ascii="Times New Roman" w:hAnsi="Times New Roman" w:cs="Times New Roman"/>
          <w:szCs w:val="21"/>
        </w:rPr>
        <w:t>(IL-17</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E, FCM plot of B cells </w:t>
      </w:r>
      <w:r>
        <w:rPr>
          <w:rFonts w:ascii="Times New Roman" w:hAnsi="Times New Roman" w:cs="Times New Roman"/>
          <w:szCs w:val="21"/>
        </w:rPr>
        <w:t>(CD19</w:t>
      </w:r>
      <w:r>
        <w:rPr>
          <w:rFonts w:ascii="Times New Roman" w:hAnsi="Times New Roman" w:cs="Times New Roman"/>
          <w:szCs w:val="21"/>
          <w:vertAlign w:val="superscript"/>
        </w:rPr>
        <w:t xml:space="preserve">+ </w:t>
      </w:r>
      <w:r>
        <w:rPr>
          <w:rFonts w:ascii="Times New Roman" w:hAnsi="Times New Roman" w:cs="Times New Roman"/>
          <w:szCs w:val="21"/>
        </w:rPr>
        <w:t>B220</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F, FCM plot of NK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NK1.1</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G, FCM plot of CD8 T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H, FCM plot of M</w:t>
      </w:r>
      <w:r>
        <w:rPr>
          <w:rStyle w:val="fontstyle01"/>
          <w:rFonts w:ascii="Times New Roman" w:eastAsia="等线" w:hAnsi="Times New Roman" w:cs="Times New Roman"/>
          <w:color w:val="auto"/>
          <w:sz w:val="21"/>
          <w:szCs w:val="21"/>
        </w:rPr>
        <w:t>φ</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I, FCM plot of M</w:t>
      </w:r>
      <w:r>
        <w:rPr>
          <w:rStyle w:val="fontstyle01"/>
          <w:rFonts w:ascii="Times New Roman" w:eastAsia="等线" w:hAnsi="Times New Roman" w:cs="Times New Roman"/>
          <w:color w:val="auto"/>
          <w:sz w:val="21"/>
          <w:szCs w:val="21"/>
        </w:rPr>
        <w:t xml:space="preserve">φ1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w:t>
      </w:r>
      <w:r>
        <w:rPr>
          <w:rStyle w:val="fontstyle01"/>
          <w:rFonts w:ascii="Times New Roman" w:eastAsia="等线" w:hAnsi="Times New Roman" w:cs="Times New Roman"/>
          <w:color w:val="auto"/>
          <w:sz w:val="21"/>
          <w:szCs w:val="21"/>
        </w:rPr>
        <w:t xml:space="preserve"> and </w:t>
      </w:r>
      <w:r>
        <w:rPr>
          <w:rStyle w:val="fontstyle01"/>
          <w:rFonts w:ascii="Times New Roman" w:hAnsi="Times New Roman" w:cs="Times New Roman"/>
          <w:color w:val="auto"/>
          <w:sz w:val="21"/>
          <w:szCs w:val="21"/>
        </w:rPr>
        <w:t>M</w:t>
      </w:r>
      <w:r>
        <w:rPr>
          <w:rStyle w:val="fontstyle01"/>
          <w:rFonts w:ascii="Times New Roman" w:eastAsia="等线" w:hAnsi="Times New Roman" w:cs="Times New Roman"/>
          <w:color w:val="auto"/>
          <w:sz w:val="21"/>
          <w:szCs w:val="21"/>
        </w:rPr>
        <w:t>φ2</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(CD11c</w:t>
      </w:r>
      <w:r>
        <w:rPr>
          <w:rFonts w:ascii="Times New Roman" w:hAnsi="Times New Roman" w:cs="Times New Roman"/>
          <w:szCs w:val="21"/>
          <w:vertAlign w:val="superscript"/>
        </w:rPr>
        <w:t>-</w:t>
      </w:r>
      <w:r>
        <w:rPr>
          <w:rFonts w:ascii="Times New Roman" w:hAnsi="Times New Roman" w:cs="Times New Roman"/>
          <w:szCs w:val="21"/>
        </w:rPr>
        <w:t xml:space="preserve"> 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J, representative FCM plot of DC1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 xml:space="preserve">gated on total cells) and </w:t>
      </w:r>
      <w:r>
        <w:rPr>
          <w:rStyle w:val="fontstyle01"/>
          <w:rFonts w:ascii="Times New Roman" w:hAnsi="Times New Roman" w:cs="Times New Roman"/>
          <w:color w:val="auto"/>
          <w:sz w:val="21"/>
          <w:szCs w:val="21"/>
        </w:rPr>
        <w:t xml:space="preserve">DC2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 xml:space="preserve">gated on total cells), and corresponded </w:t>
      </w:r>
      <w:r>
        <w:rPr>
          <w:rStyle w:val="fontstyle01"/>
          <w:rFonts w:ascii="Times New Roman" w:hAnsi="Times New Roman" w:cs="Times New Roman"/>
          <w:color w:val="auto"/>
          <w:sz w:val="21"/>
          <w:szCs w:val="21"/>
        </w:rPr>
        <w:t xml:space="preserve">quantification. K, representative FCM plot of Treg cells </w:t>
      </w:r>
      <w:r>
        <w:rPr>
          <w:rFonts w:ascii="Times New Roman" w:hAnsi="Times New Roman" w:cs="Times New Roman"/>
          <w:szCs w:val="21"/>
        </w:rPr>
        <w:t>(CD25</w:t>
      </w:r>
      <w:r>
        <w:rPr>
          <w:rFonts w:ascii="Times New Roman" w:hAnsi="Times New Roman" w:cs="Times New Roman"/>
          <w:szCs w:val="21"/>
          <w:vertAlign w:val="superscript"/>
        </w:rPr>
        <w:t xml:space="preserve">+ </w:t>
      </w:r>
      <w:r>
        <w:rPr>
          <w:rFonts w:ascii="Times New Roman" w:hAnsi="Times New Roman" w:cs="Times New Roman"/>
          <w:szCs w:val="21"/>
        </w:rPr>
        <w:t>Foxp3</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L, representative FCM plot of M-MDSCs </w:t>
      </w:r>
      <w:r>
        <w:rPr>
          <w:rFonts w:ascii="Times New Roman" w:hAnsi="Times New Roman" w:cs="Times New Roman"/>
          <w:szCs w:val="21"/>
        </w:rPr>
        <w:t>(LY6G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and PMN-MDSCs (LY6G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w:t>
      </w:r>
      <w:bookmarkStart w:id="6" w:name="_Hlk161416787"/>
      <w:r>
        <w:rPr>
          <w:rStyle w:val="fontstyle01"/>
          <w:rFonts w:ascii="Times New Roman" w:hAnsi="Times New Roman" w:cs="Times New Roman" w:hint="eastAsia"/>
          <w:color w:val="auto"/>
          <w:sz w:val="21"/>
          <w:szCs w:val="21"/>
        </w:rPr>
        <w:t xml:space="preserve"> (n = 4</w:t>
      </w:r>
      <w:r w:rsidR="008026AC">
        <w:rPr>
          <w:rStyle w:val="fontstyle01"/>
          <w:rFonts w:ascii="Times New Roman" w:hAnsi="Times New Roman" w:cs="Times New Roman"/>
          <w:color w:val="auto"/>
          <w:sz w:val="21"/>
          <w:szCs w:val="21"/>
        </w:rPr>
        <w:t xml:space="preserve">; </w:t>
      </w:r>
      <w:r w:rsidR="008026AC" w:rsidRPr="008026AC">
        <w:rPr>
          <w:rStyle w:val="fontstyle01"/>
          <w:rFonts w:ascii="Times New Roman" w:hAnsi="Times New Roman" w:cs="Times New Roman"/>
          <w:color w:val="auto"/>
          <w:sz w:val="21"/>
          <w:szCs w:val="21"/>
        </w:rPr>
        <w:t>* p ≤ 0.05; **p ≤ 0.01; mean ± SEM</w:t>
      </w:r>
      <w:r>
        <w:rPr>
          <w:rStyle w:val="fontstyle01"/>
          <w:rFonts w:ascii="Times New Roman" w:hAnsi="Times New Roman" w:cs="Times New Roman" w:hint="eastAsia"/>
          <w:color w:val="auto"/>
          <w:sz w:val="21"/>
          <w:szCs w:val="21"/>
        </w:rPr>
        <w:t xml:space="preserve">) </w:t>
      </w:r>
      <w:r>
        <w:rPr>
          <w:rFonts w:ascii="Times New Roman" w:hAnsi="Times New Roman" w:cs="Times New Roman" w:hint="eastAsia"/>
        </w:rPr>
        <w:t>L</w:t>
      </w:r>
      <w:r>
        <w:rPr>
          <w:rFonts w:ascii="Times New Roman" w:hAnsi="Times New Roman" w:cs="Times New Roman"/>
        </w:rPr>
        <w:t>1, the control group of xenograft H</w:t>
      </w:r>
      <w:r>
        <w:rPr>
          <w:rFonts w:ascii="Times New Roman" w:hAnsi="Times New Roman" w:cs="Times New Roman" w:hint="eastAsia"/>
        </w:rPr>
        <w:t>epa1-6</w:t>
      </w:r>
      <w:r>
        <w:rPr>
          <w:rFonts w:ascii="Times New Roman" w:hAnsi="Times New Roman" w:cs="Times New Roman"/>
        </w:rPr>
        <w:t xml:space="preserve"> HCC in situ; </w:t>
      </w:r>
      <w:r>
        <w:rPr>
          <w:rFonts w:ascii="Times New Roman" w:hAnsi="Times New Roman" w:cs="Times New Roman" w:hint="eastAsia"/>
        </w:rPr>
        <w:t>L</w:t>
      </w:r>
      <w:r>
        <w:rPr>
          <w:rFonts w:ascii="Times New Roman" w:hAnsi="Times New Roman" w:cs="Times New Roman"/>
        </w:rPr>
        <w:t xml:space="preserve">2, FUS sti. spleen to treat </w:t>
      </w:r>
      <w:r>
        <w:rPr>
          <w:rFonts w:ascii="Times New Roman" w:hAnsi="Times New Roman" w:cs="Times New Roman"/>
          <w:szCs w:val="21"/>
        </w:rPr>
        <w:t xml:space="preserve">orthotopic </w:t>
      </w:r>
      <w:r>
        <w:rPr>
          <w:rFonts w:ascii="Times New Roman" w:hAnsi="Times New Roman" w:cs="Times New Roman"/>
        </w:rPr>
        <w:t>H</w:t>
      </w:r>
      <w:r>
        <w:rPr>
          <w:rFonts w:ascii="Times New Roman" w:hAnsi="Times New Roman" w:cs="Times New Roman" w:hint="eastAsia"/>
        </w:rPr>
        <w:t>epa1-6</w:t>
      </w:r>
      <w:r>
        <w:rPr>
          <w:rFonts w:ascii="Times New Roman" w:hAnsi="Times New Roman" w:cs="Times New Roman"/>
          <w:szCs w:val="21"/>
        </w:rPr>
        <w:t xml:space="preserve"> HCC</w:t>
      </w:r>
      <w:bookmarkEnd w:id="6"/>
      <w:r>
        <w:rPr>
          <w:rFonts w:ascii="Times New Roman" w:hAnsi="Times New Roman" w:cs="Times New Roman"/>
          <w:szCs w:val="21"/>
        </w:rPr>
        <w:t>.</w:t>
      </w:r>
    </w:p>
    <w:p w14:paraId="37729BCB" w14:textId="77777777" w:rsidR="00DE741C" w:rsidRDefault="00DE741C">
      <w:pPr>
        <w:spacing w:afterLines="50" w:after="156" w:line="288" w:lineRule="auto"/>
        <w:rPr>
          <w:rStyle w:val="fontstyle01"/>
          <w:rFonts w:ascii="Times New Roman" w:hAnsi="Times New Roman" w:cs="Times New Roman"/>
          <w:color w:val="auto"/>
          <w:sz w:val="21"/>
          <w:szCs w:val="21"/>
        </w:rPr>
        <w:sectPr w:rsidR="00DE741C">
          <w:pgSz w:w="11906" w:h="16838"/>
          <w:pgMar w:top="1440" w:right="1800" w:bottom="1440" w:left="1800" w:header="851" w:footer="992" w:gutter="0"/>
          <w:cols w:space="425"/>
          <w:docGrid w:type="lines" w:linePitch="312"/>
        </w:sectPr>
      </w:pPr>
    </w:p>
    <w:p w14:paraId="42CF96C2" w14:textId="77777777" w:rsidR="00DE741C" w:rsidRDefault="00F91EA4">
      <w:pPr>
        <w:spacing w:afterLines="50" w:after="156" w:line="288" w:lineRule="auto"/>
        <w:jc w:val="center"/>
        <w:rPr>
          <w:rStyle w:val="fontstyle01"/>
          <w:rFonts w:ascii="Times New Roman" w:hAnsi="Times New Roman" w:cs="Times New Roman"/>
          <w:color w:val="auto"/>
          <w:sz w:val="21"/>
          <w:szCs w:val="21"/>
        </w:rPr>
      </w:pPr>
      <w:r>
        <w:rPr>
          <w:noProof/>
        </w:rPr>
        <w:lastRenderedPageBreak/>
        <w:drawing>
          <wp:inline distT="0" distB="0" distL="0" distR="0" wp14:anchorId="089C2423" wp14:editId="69230E21">
            <wp:extent cx="4259580" cy="4319905"/>
            <wp:effectExtent l="0" t="0" r="7620" b="444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4259993" cy="4320000"/>
                    </a:xfrm>
                    <a:prstGeom prst="rect">
                      <a:avLst/>
                    </a:prstGeom>
                    <a:noFill/>
                    <a:ln>
                      <a:noFill/>
                    </a:ln>
                  </pic:spPr>
                </pic:pic>
              </a:graphicData>
            </a:graphic>
          </wp:inline>
        </w:drawing>
      </w:r>
    </w:p>
    <w:p w14:paraId="30D76C6A" w14:textId="30B1431F" w:rsidR="00DE741C" w:rsidRDefault="00F91EA4">
      <w:pPr>
        <w:spacing w:afterLines="50" w:after="156" w:line="288" w:lineRule="auto"/>
        <w:rPr>
          <w:rStyle w:val="fontstyle01"/>
          <w:rFonts w:ascii="Times New Roman" w:hAnsi="Times New Roman" w:cs="Times New Roman"/>
          <w:color w:val="auto"/>
          <w:sz w:val="21"/>
          <w:szCs w:val="21"/>
        </w:rPr>
      </w:pPr>
      <w:r>
        <w:rPr>
          <w:rStyle w:val="fontstyle01"/>
          <w:rFonts w:ascii="Times New Roman" w:hAnsi="Times New Roman" w:cs="Times New Roman"/>
          <w:color w:val="auto"/>
          <w:sz w:val="21"/>
          <w:szCs w:val="21"/>
        </w:rPr>
        <w:t xml:space="preserve">Supplementary Figure 9 Representative FCM plots and statistical diagram of immune cell proportion in tumor. A, FCM plot of CD4 T cells </w:t>
      </w:r>
      <w:r>
        <w:rPr>
          <w:rFonts w:ascii="Times New Roman" w:hAnsi="Times New Roman" w:cs="Times New Roman"/>
          <w:szCs w:val="21"/>
        </w:rPr>
        <w:t>(CD3</w:t>
      </w:r>
      <w:r>
        <w:rPr>
          <w:rFonts w:ascii="Times New Roman" w:hAnsi="Times New Roman" w:cs="Times New Roman"/>
          <w:szCs w:val="21"/>
          <w:vertAlign w:val="superscript"/>
        </w:rPr>
        <w:t>+</w:t>
      </w:r>
      <w:r>
        <w:rPr>
          <w:rFonts w:ascii="Times New Roman" w:hAnsi="Times New Roman" w:cs="Times New Roman"/>
          <w:szCs w:val="21"/>
        </w:rPr>
        <w:t xml:space="preserve"> CD4</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B, FCM plot of Th1 cells </w:t>
      </w:r>
      <w:r>
        <w:rPr>
          <w:rFonts w:ascii="Times New Roman" w:hAnsi="Times New Roman" w:cs="Times New Roman"/>
          <w:szCs w:val="21"/>
        </w:rPr>
        <w:t>(IFN-</w:t>
      </w:r>
      <w:r>
        <w:rPr>
          <w:rFonts w:ascii="Times New Roman" w:eastAsia="等线" w:hAnsi="Times New Roman" w:cs="Times New Roman"/>
          <w:szCs w:val="21"/>
        </w:rPr>
        <w:t>γ</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C, FCM plot of Th2 cells </w:t>
      </w:r>
      <w:r>
        <w:rPr>
          <w:rFonts w:ascii="Times New Roman" w:hAnsi="Times New Roman" w:cs="Times New Roman"/>
          <w:szCs w:val="21"/>
        </w:rPr>
        <w:t>(IL-4</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D, FCM plot of Th17 cells </w:t>
      </w:r>
      <w:r>
        <w:rPr>
          <w:rFonts w:ascii="Times New Roman" w:hAnsi="Times New Roman" w:cs="Times New Roman"/>
          <w:szCs w:val="21"/>
        </w:rPr>
        <w:t>(IL-17</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E, FCM plot of B cells </w:t>
      </w:r>
      <w:r>
        <w:rPr>
          <w:rFonts w:ascii="Times New Roman" w:hAnsi="Times New Roman" w:cs="Times New Roman"/>
          <w:szCs w:val="21"/>
        </w:rPr>
        <w:t>(CD19</w:t>
      </w:r>
      <w:r>
        <w:rPr>
          <w:rFonts w:ascii="Times New Roman" w:hAnsi="Times New Roman" w:cs="Times New Roman"/>
          <w:szCs w:val="21"/>
          <w:vertAlign w:val="superscript"/>
        </w:rPr>
        <w:t xml:space="preserve">+ </w:t>
      </w:r>
      <w:r>
        <w:rPr>
          <w:rFonts w:ascii="Times New Roman" w:hAnsi="Times New Roman" w:cs="Times New Roman"/>
          <w:szCs w:val="21"/>
        </w:rPr>
        <w:t>B220</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F, FCM plot of NK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NK1.1</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G, FCM plot of CD8 T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H, FCM plot of M</w:t>
      </w:r>
      <w:r>
        <w:rPr>
          <w:rStyle w:val="fontstyle01"/>
          <w:rFonts w:ascii="Times New Roman" w:eastAsia="等线" w:hAnsi="Times New Roman" w:cs="Times New Roman"/>
          <w:color w:val="auto"/>
          <w:sz w:val="21"/>
          <w:szCs w:val="21"/>
        </w:rPr>
        <w:t>φ</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I, FCM plot of M</w:t>
      </w:r>
      <w:r>
        <w:rPr>
          <w:rStyle w:val="fontstyle01"/>
          <w:rFonts w:ascii="Times New Roman" w:eastAsia="等线" w:hAnsi="Times New Roman" w:cs="Times New Roman"/>
          <w:color w:val="auto"/>
          <w:sz w:val="21"/>
          <w:szCs w:val="21"/>
        </w:rPr>
        <w:t xml:space="preserve">φ1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w:t>
      </w:r>
      <w:r>
        <w:rPr>
          <w:rStyle w:val="fontstyle01"/>
          <w:rFonts w:ascii="Times New Roman" w:eastAsia="等线" w:hAnsi="Times New Roman" w:cs="Times New Roman"/>
          <w:color w:val="auto"/>
          <w:sz w:val="21"/>
          <w:szCs w:val="21"/>
        </w:rPr>
        <w:t xml:space="preserve"> and </w:t>
      </w:r>
      <w:r>
        <w:rPr>
          <w:rStyle w:val="fontstyle01"/>
          <w:rFonts w:ascii="Times New Roman" w:hAnsi="Times New Roman" w:cs="Times New Roman"/>
          <w:color w:val="auto"/>
          <w:sz w:val="21"/>
          <w:szCs w:val="21"/>
        </w:rPr>
        <w:t>M</w:t>
      </w:r>
      <w:r>
        <w:rPr>
          <w:rStyle w:val="fontstyle01"/>
          <w:rFonts w:ascii="Times New Roman" w:eastAsia="等线" w:hAnsi="Times New Roman" w:cs="Times New Roman"/>
          <w:color w:val="auto"/>
          <w:sz w:val="21"/>
          <w:szCs w:val="21"/>
        </w:rPr>
        <w:t>φ2</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J, representative FCM plot of DC1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w:t>
      </w:r>
      <w:r>
        <w:rPr>
          <w:rStyle w:val="fontstyle01"/>
          <w:rFonts w:ascii="Times New Roman" w:hAnsi="Times New Roman" w:cs="Times New Roman"/>
          <w:color w:val="auto"/>
          <w:sz w:val="21"/>
          <w:szCs w:val="21"/>
        </w:rPr>
        <w:t xml:space="preserve">DC2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corresponded </w:t>
      </w:r>
      <w:r>
        <w:rPr>
          <w:rStyle w:val="fontstyle01"/>
          <w:rFonts w:ascii="Times New Roman" w:hAnsi="Times New Roman" w:cs="Times New Roman"/>
          <w:color w:val="auto"/>
          <w:sz w:val="21"/>
          <w:szCs w:val="21"/>
        </w:rPr>
        <w:t xml:space="preserve">quantification. K, representative FCM plot of Treg cells </w:t>
      </w:r>
      <w:r>
        <w:rPr>
          <w:rFonts w:ascii="Times New Roman" w:hAnsi="Times New Roman" w:cs="Times New Roman"/>
          <w:szCs w:val="21"/>
        </w:rPr>
        <w:t>(CD25</w:t>
      </w:r>
      <w:r>
        <w:rPr>
          <w:rFonts w:ascii="Times New Roman" w:hAnsi="Times New Roman" w:cs="Times New Roman"/>
          <w:szCs w:val="21"/>
          <w:vertAlign w:val="superscript"/>
        </w:rPr>
        <w:t xml:space="preserve">+ </w:t>
      </w:r>
      <w:r>
        <w:rPr>
          <w:rFonts w:ascii="Times New Roman" w:hAnsi="Times New Roman" w:cs="Times New Roman"/>
          <w:szCs w:val="21"/>
        </w:rPr>
        <w:t>Foxp3</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L, representative FCM plot of M-MDSCs </w:t>
      </w:r>
      <w:r>
        <w:rPr>
          <w:rFonts w:ascii="Times New Roman" w:hAnsi="Times New Roman" w:cs="Times New Roman"/>
          <w:szCs w:val="21"/>
        </w:rPr>
        <w:t>(LY6G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and PMN-MDSCs (LY6G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w:t>
      </w:r>
      <w:r>
        <w:rPr>
          <w:rStyle w:val="fontstyle01"/>
          <w:rFonts w:ascii="Times New Roman" w:hAnsi="Times New Roman" w:cs="Times New Roman" w:hint="eastAsia"/>
          <w:color w:val="auto"/>
          <w:sz w:val="21"/>
          <w:szCs w:val="21"/>
        </w:rPr>
        <w:t xml:space="preserve"> (n = 4</w:t>
      </w:r>
      <w:r w:rsidR="008026AC">
        <w:rPr>
          <w:rStyle w:val="fontstyle01"/>
          <w:rFonts w:ascii="Times New Roman" w:hAnsi="Times New Roman" w:cs="Times New Roman"/>
          <w:color w:val="auto"/>
          <w:sz w:val="21"/>
          <w:szCs w:val="21"/>
        </w:rPr>
        <w:t xml:space="preserve">; </w:t>
      </w:r>
      <w:r w:rsidR="008026AC" w:rsidRPr="008026AC">
        <w:rPr>
          <w:rStyle w:val="fontstyle01"/>
          <w:rFonts w:ascii="Times New Roman" w:hAnsi="Times New Roman" w:cs="Times New Roman"/>
          <w:color w:val="auto"/>
          <w:sz w:val="21"/>
          <w:szCs w:val="21"/>
        </w:rPr>
        <w:t>* p ≤ 0.05; **p ≤ 0.01; mean ± SEM</w:t>
      </w:r>
      <w:r>
        <w:rPr>
          <w:rStyle w:val="fontstyle01"/>
          <w:rFonts w:ascii="Times New Roman" w:hAnsi="Times New Roman" w:cs="Times New Roman" w:hint="eastAsia"/>
          <w:color w:val="auto"/>
          <w:sz w:val="21"/>
          <w:szCs w:val="21"/>
        </w:rPr>
        <w:t>).</w:t>
      </w:r>
      <w:r>
        <w:rPr>
          <w:rFonts w:ascii="Times New Roman" w:hAnsi="Times New Roman" w:cs="Times New Roman" w:hint="eastAsia"/>
        </w:rPr>
        <w:t xml:space="preserve"> L</w:t>
      </w:r>
      <w:r>
        <w:rPr>
          <w:rFonts w:ascii="Times New Roman" w:hAnsi="Times New Roman" w:cs="Times New Roman"/>
        </w:rPr>
        <w:t>1, the control group of xenograft H</w:t>
      </w:r>
      <w:r>
        <w:rPr>
          <w:rFonts w:ascii="Times New Roman" w:hAnsi="Times New Roman" w:cs="Times New Roman" w:hint="eastAsia"/>
        </w:rPr>
        <w:t>epa1-6</w:t>
      </w:r>
      <w:r>
        <w:rPr>
          <w:rFonts w:ascii="Times New Roman" w:hAnsi="Times New Roman" w:cs="Times New Roman"/>
        </w:rPr>
        <w:t xml:space="preserve"> HCC in situ; </w:t>
      </w:r>
      <w:r>
        <w:rPr>
          <w:rFonts w:ascii="Times New Roman" w:hAnsi="Times New Roman" w:cs="Times New Roman" w:hint="eastAsia"/>
        </w:rPr>
        <w:t>L</w:t>
      </w:r>
      <w:r>
        <w:rPr>
          <w:rFonts w:ascii="Times New Roman" w:hAnsi="Times New Roman" w:cs="Times New Roman"/>
        </w:rPr>
        <w:t xml:space="preserve">2, FUS sti. spleen to treat </w:t>
      </w:r>
      <w:r>
        <w:rPr>
          <w:rFonts w:ascii="Times New Roman" w:hAnsi="Times New Roman" w:cs="Times New Roman"/>
          <w:szCs w:val="21"/>
        </w:rPr>
        <w:t xml:space="preserve">orthotopic </w:t>
      </w:r>
      <w:r>
        <w:rPr>
          <w:rFonts w:ascii="Times New Roman" w:hAnsi="Times New Roman" w:cs="Times New Roman"/>
        </w:rPr>
        <w:t>H</w:t>
      </w:r>
      <w:r>
        <w:rPr>
          <w:rFonts w:ascii="Times New Roman" w:hAnsi="Times New Roman" w:cs="Times New Roman" w:hint="eastAsia"/>
        </w:rPr>
        <w:t>epa1-6</w:t>
      </w:r>
      <w:r>
        <w:rPr>
          <w:rFonts w:ascii="Times New Roman" w:hAnsi="Times New Roman" w:cs="Times New Roman"/>
          <w:szCs w:val="21"/>
        </w:rPr>
        <w:t xml:space="preserve"> HCC.</w:t>
      </w:r>
    </w:p>
    <w:p w14:paraId="2F976869" w14:textId="77777777" w:rsidR="00DE741C" w:rsidRDefault="00DE741C">
      <w:pPr>
        <w:spacing w:afterLines="50" w:after="156" w:line="288" w:lineRule="auto"/>
        <w:rPr>
          <w:rStyle w:val="fontstyle01"/>
          <w:rFonts w:ascii="Times New Roman" w:hAnsi="Times New Roman" w:cs="Times New Roman"/>
          <w:color w:val="auto"/>
          <w:sz w:val="21"/>
          <w:szCs w:val="21"/>
        </w:rPr>
        <w:sectPr w:rsidR="00DE741C">
          <w:pgSz w:w="11906" w:h="16838"/>
          <w:pgMar w:top="1440" w:right="1800" w:bottom="1440" w:left="1800" w:header="851" w:footer="992" w:gutter="0"/>
          <w:cols w:space="425"/>
          <w:docGrid w:type="lines" w:linePitch="312"/>
        </w:sectPr>
      </w:pPr>
    </w:p>
    <w:p w14:paraId="5E8D5CDC" w14:textId="77777777" w:rsidR="00DE741C" w:rsidRDefault="00F91EA4">
      <w:pPr>
        <w:spacing w:afterLines="50" w:after="156" w:line="288" w:lineRule="auto"/>
        <w:jc w:val="center"/>
        <w:rPr>
          <w:rStyle w:val="fontstyle01"/>
          <w:rFonts w:ascii="Times New Roman" w:hAnsi="Times New Roman" w:cs="Times New Roman"/>
          <w:color w:val="auto"/>
          <w:sz w:val="21"/>
          <w:szCs w:val="21"/>
        </w:rPr>
      </w:pPr>
      <w:r>
        <w:rPr>
          <w:noProof/>
        </w:rPr>
        <w:lastRenderedPageBreak/>
        <w:drawing>
          <wp:inline distT="0" distB="0" distL="0" distR="0" wp14:anchorId="00E209C5" wp14:editId="7A9D6EC1">
            <wp:extent cx="4287520" cy="4319905"/>
            <wp:effectExtent l="0" t="0" r="0" b="444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4287992" cy="4320000"/>
                    </a:xfrm>
                    <a:prstGeom prst="rect">
                      <a:avLst/>
                    </a:prstGeom>
                    <a:noFill/>
                    <a:ln>
                      <a:noFill/>
                    </a:ln>
                  </pic:spPr>
                </pic:pic>
              </a:graphicData>
            </a:graphic>
          </wp:inline>
        </w:drawing>
      </w:r>
    </w:p>
    <w:p w14:paraId="35983EA2" w14:textId="2D1BC7A2" w:rsidR="008C746E" w:rsidRPr="008C746E" w:rsidRDefault="00F91EA4">
      <w:pPr>
        <w:spacing w:afterLines="50" w:after="156" w:line="288" w:lineRule="auto"/>
        <w:rPr>
          <w:rStyle w:val="fontstyle01"/>
          <w:rFonts w:ascii="Times New Roman" w:hAnsi="Times New Roman" w:cs="Times New Roman"/>
          <w:color w:val="auto"/>
          <w:sz w:val="21"/>
          <w:szCs w:val="21"/>
        </w:rPr>
        <w:sectPr w:rsidR="008C746E" w:rsidRPr="008C746E">
          <w:pgSz w:w="11906" w:h="16838"/>
          <w:pgMar w:top="1440" w:right="1800" w:bottom="1440" w:left="1800" w:header="851" w:footer="992" w:gutter="0"/>
          <w:cols w:space="425"/>
          <w:docGrid w:type="lines" w:linePitch="312"/>
        </w:sectPr>
      </w:pPr>
      <w:r>
        <w:rPr>
          <w:rStyle w:val="fontstyle01"/>
          <w:rFonts w:ascii="Times New Roman" w:hAnsi="Times New Roman" w:cs="Times New Roman"/>
          <w:color w:val="auto"/>
          <w:sz w:val="21"/>
          <w:szCs w:val="21"/>
        </w:rPr>
        <w:t xml:space="preserve">Supplementary Figure 10 Representative FCM plots and statistical diagram of immune cell proportion in para-carcinoma tissue. A, FCM plot of CD4 T cells </w:t>
      </w:r>
      <w:r>
        <w:rPr>
          <w:rFonts w:ascii="Times New Roman" w:hAnsi="Times New Roman" w:cs="Times New Roman"/>
          <w:szCs w:val="21"/>
        </w:rPr>
        <w:t>(CD3</w:t>
      </w:r>
      <w:r>
        <w:rPr>
          <w:rFonts w:ascii="Times New Roman" w:hAnsi="Times New Roman" w:cs="Times New Roman"/>
          <w:szCs w:val="21"/>
          <w:vertAlign w:val="superscript"/>
        </w:rPr>
        <w:t>+</w:t>
      </w:r>
      <w:r>
        <w:rPr>
          <w:rFonts w:ascii="Times New Roman" w:hAnsi="Times New Roman" w:cs="Times New Roman"/>
          <w:szCs w:val="21"/>
        </w:rPr>
        <w:t xml:space="preserve"> CD4</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B, FCM plot of Th1 cells </w:t>
      </w:r>
      <w:r>
        <w:rPr>
          <w:rFonts w:ascii="Times New Roman" w:hAnsi="Times New Roman" w:cs="Times New Roman"/>
          <w:szCs w:val="21"/>
        </w:rPr>
        <w:t>(IFN-</w:t>
      </w:r>
      <w:r>
        <w:rPr>
          <w:rFonts w:ascii="Times New Roman" w:eastAsia="等线" w:hAnsi="Times New Roman" w:cs="Times New Roman"/>
          <w:szCs w:val="21"/>
        </w:rPr>
        <w:t>γ</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C, FCM plot of Th2 cells </w:t>
      </w:r>
      <w:r>
        <w:rPr>
          <w:rFonts w:ascii="Times New Roman" w:hAnsi="Times New Roman" w:cs="Times New Roman"/>
          <w:szCs w:val="21"/>
        </w:rPr>
        <w:t>(IL-4</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D, FCM plot of Th17 cells </w:t>
      </w:r>
      <w:r>
        <w:rPr>
          <w:rFonts w:ascii="Times New Roman" w:hAnsi="Times New Roman" w:cs="Times New Roman"/>
          <w:szCs w:val="21"/>
        </w:rPr>
        <w:t>(IL-17</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E, FCM plot of B cells </w:t>
      </w:r>
      <w:r>
        <w:rPr>
          <w:rFonts w:ascii="Times New Roman" w:hAnsi="Times New Roman" w:cs="Times New Roman"/>
          <w:szCs w:val="21"/>
        </w:rPr>
        <w:t>(CD19</w:t>
      </w:r>
      <w:r>
        <w:rPr>
          <w:rFonts w:ascii="Times New Roman" w:hAnsi="Times New Roman" w:cs="Times New Roman"/>
          <w:szCs w:val="21"/>
          <w:vertAlign w:val="superscript"/>
        </w:rPr>
        <w:t>+</w:t>
      </w:r>
      <w:r>
        <w:rPr>
          <w:rFonts w:ascii="Times New Roman" w:hAnsi="Times New Roman" w:cs="Times New Roman"/>
          <w:szCs w:val="21"/>
        </w:rPr>
        <w:t>B220</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F, FCM plot of NK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NK1.1</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G, FCM plot of CD8 T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H, FCM plot of M</w:t>
      </w:r>
      <w:r>
        <w:rPr>
          <w:rStyle w:val="fontstyle01"/>
          <w:rFonts w:ascii="Times New Roman" w:eastAsia="等线" w:hAnsi="Times New Roman" w:cs="Times New Roman"/>
          <w:color w:val="auto"/>
          <w:sz w:val="21"/>
          <w:szCs w:val="21"/>
        </w:rPr>
        <w:t>φ</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I, FCM plot of M</w:t>
      </w:r>
      <w:r>
        <w:rPr>
          <w:rStyle w:val="fontstyle01"/>
          <w:rFonts w:ascii="Times New Roman" w:eastAsia="等线" w:hAnsi="Times New Roman" w:cs="Times New Roman"/>
          <w:color w:val="auto"/>
          <w:sz w:val="21"/>
          <w:szCs w:val="21"/>
        </w:rPr>
        <w:t xml:space="preserve">φ1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w:t>
      </w:r>
      <w:r>
        <w:rPr>
          <w:rStyle w:val="fontstyle01"/>
          <w:rFonts w:ascii="Times New Roman" w:eastAsia="等线" w:hAnsi="Times New Roman" w:cs="Times New Roman"/>
          <w:color w:val="auto"/>
          <w:sz w:val="21"/>
          <w:szCs w:val="21"/>
        </w:rPr>
        <w:t xml:space="preserve"> and </w:t>
      </w:r>
      <w:r>
        <w:rPr>
          <w:rStyle w:val="fontstyle01"/>
          <w:rFonts w:ascii="Times New Roman" w:hAnsi="Times New Roman" w:cs="Times New Roman"/>
          <w:color w:val="auto"/>
          <w:sz w:val="21"/>
          <w:szCs w:val="21"/>
        </w:rPr>
        <w:t>M</w:t>
      </w:r>
      <w:r>
        <w:rPr>
          <w:rStyle w:val="fontstyle01"/>
          <w:rFonts w:ascii="Times New Roman" w:eastAsia="等线" w:hAnsi="Times New Roman" w:cs="Times New Roman"/>
          <w:color w:val="auto"/>
          <w:sz w:val="21"/>
          <w:szCs w:val="21"/>
        </w:rPr>
        <w:t>φ2</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J, representative FCM plot of DC1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w:t>
      </w:r>
      <w:r>
        <w:rPr>
          <w:rStyle w:val="fontstyle01"/>
          <w:rFonts w:ascii="Times New Roman" w:hAnsi="Times New Roman" w:cs="Times New Roman"/>
          <w:color w:val="auto"/>
          <w:sz w:val="21"/>
          <w:szCs w:val="21"/>
        </w:rPr>
        <w:t xml:space="preserve">DC2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corresponded </w:t>
      </w:r>
      <w:r>
        <w:rPr>
          <w:rStyle w:val="fontstyle01"/>
          <w:rFonts w:ascii="Times New Roman" w:hAnsi="Times New Roman" w:cs="Times New Roman"/>
          <w:color w:val="auto"/>
          <w:sz w:val="21"/>
          <w:szCs w:val="21"/>
        </w:rPr>
        <w:t xml:space="preserve">quantification. K, representative FCM plot of Treg cells </w:t>
      </w:r>
      <w:r>
        <w:rPr>
          <w:rFonts w:ascii="Times New Roman" w:hAnsi="Times New Roman" w:cs="Times New Roman"/>
          <w:szCs w:val="21"/>
        </w:rPr>
        <w:t>(CD25</w:t>
      </w:r>
      <w:r>
        <w:rPr>
          <w:rFonts w:ascii="Times New Roman" w:hAnsi="Times New Roman" w:cs="Times New Roman"/>
          <w:szCs w:val="21"/>
          <w:vertAlign w:val="superscript"/>
        </w:rPr>
        <w:t xml:space="preserve">+ </w:t>
      </w:r>
      <w:r>
        <w:rPr>
          <w:rFonts w:ascii="Times New Roman" w:hAnsi="Times New Roman" w:cs="Times New Roman"/>
          <w:szCs w:val="21"/>
        </w:rPr>
        <w:t>Foxp3</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L, representative FCM plot of M-MDSCs </w:t>
      </w:r>
      <w:r>
        <w:rPr>
          <w:rFonts w:ascii="Times New Roman" w:hAnsi="Times New Roman" w:cs="Times New Roman"/>
          <w:szCs w:val="21"/>
        </w:rPr>
        <w:t>(LY6G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and PMN-MDSCs (LY6G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w:t>
      </w:r>
      <w:r>
        <w:rPr>
          <w:rStyle w:val="fontstyle01"/>
          <w:rFonts w:ascii="Times New Roman" w:hAnsi="Times New Roman" w:cs="Times New Roman" w:hint="eastAsia"/>
          <w:color w:val="auto"/>
          <w:sz w:val="21"/>
          <w:szCs w:val="21"/>
        </w:rPr>
        <w:t xml:space="preserve"> (n = 4</w:t>
      </w:r>
      <w:r w:rsidR="008026AC">
        <w:rPr>
          <w:rStyle w:val="fontstyle01"/>
          <w:rFonts w:ascii="Times New Roman" w:hAnsi="Times New Roman" w:cs="Times New Roman"/>
          <w:color w:val="auto"/>
          <w:sz w:val="21"/>
          <w:szCs w:val="21"/>
        </w:rPr>
        <w:t xml:space="preserve">; </w:t>
      </w:r>
      <w:r w:rsidR="008026AC" w:rsidRPr="008026AC">
        <w:rPr>
          <w:rStyle w:val="fontstyle01"/>
          <w:rFonts w:ascii="Times New Roman" w:hAnsi="Times New Roman" w:cs="Times New Roman"/>
          <w:color w:val="auto"/>
          <w:sz w:val="21"/>
          <w:szCs w:val="21"/>
        </w:rPr>
        <w:t>* p ≤ 0.05; **p ≤ 0.01; mean ± SEM</w:t>
      </w:r>
      <w:r>
        <w:rPr>
          <w:rStyle w:val="fontstyle01"/>
          <w:rFonts w:ascii="Times New Roman" w:hAnsi="Times New Roman" w:cs="Times New Roman" w:hint="eastAsia"/>
          <w:color w:val="auto"/>
          <w:sz w:val="21"/>
          <w:szCs w:val="21"/>
        </w:rPr>
        <w:t>).</w:t>
      </w:r>
      <w:r>
        <w:rPr>
          <w:rFonts w:ascii="Times New Roman" w:hAnsi="Times New Roman" w:cs="Times New Roman" w:hint="eastAsia"/>
        </w:rPr>
        <w:t xml:space="preserve"> L</w:t>
      </w:r>
      <w:r>
        <w:rPr>
          <w:rFonts w:ascii="Times New Roman" w:hAnsi="Times New Roman" w:cs="Times New Roman"/>
        </w:rPr>
        <w:t>1, the control group of xenograft H</w:t>
      </w:r>
      <w:r>
        <w:rPr>
          <w:rFonts w:ascii="Times New Roman" w:hAnsi="Times New Roman" w:cs="Times New Roman" w:hint="eastAsia"/>
        </w:rPr>
        <w:t>epa1-6</w:t>
      </w:r>
      <w:r>
        <w:rPr>
          <w:rFonts w:ascii="Times New Roman" w:hAnsi="Times New Roman" w:cs="Times New Roman"/>
        </w:rPr>
        <w:t xml:space="preserve"> HCC in situ; </w:t>
      </w:r>
      <w:r>
        <w:rPr>
          <w:rFonts w:ascii="Times New Roman" w:hAnsi="Times New Roman" w:cs="Times New Roman" w:hint="eastAsia"/>
        </w:rPr>
        <w:t>L</w:t>
      </w:r>
      <w:r>
        <w:rPr>
          <w:rFonts w:ascii="Times New Roman" w:hAnsi="Times New Roman" w:cs="Times New Roman"/>
        </w:rPr>
        <w:t xml:space="preserve">2, FUS sti. spleen to treat </w:t>
      </w:r>
      <w:r>
        <w:rPr>
          <w:rFonts w:ascii="Times New Roman" w:hAnsi="Times New Roman" w:cs="Times New Roman"/>
          <w:szCs w:val="21"/>
        </w:rPr>
        <w:t xml:space="preserve">orthotopic </w:t>
      </w:r>
      <w:r>
        <w:rPr>
          <w:rFonts w:ascii="Times New Roman" w:hAnsi="Times New Roman" w:cs="Times New Roman"/>
        </w:rPr>
        <w:t>H</w:t>
      </w:r>
      <w:r>
        <w:rPr>
          <w:rFonts w:ascii="Times New Roman" w:hAnsi="Times New Roman" w:cs="Times New Roman" w:hint="eastAsia"/>
        </w:rPr>
        <w:t>epa1-6</w:t>
      </w:r>
      <w:r>
        <w:rPr>
          <w:rFonts w:ascii="Times New Roman" w:hAnsi="Times New Roman" w:cs="Times New Roman"/>
          <w:szCs w:val="21"/>
        </w:rPr>
        <w:t xml:space="preserve"> HCC.</w:t>
      </w:r>
    </w:p>
    <w:p w14:paraId="2AC7907D" w14:textId="77777777" w:rsidR="00DE741C" w:rsidRDefault="00F91EA4">
      <w:pPr>
        <w:spacing w:afterLines="50" w:after="156" w:line="288" w:lineRule="auto"/>
        <w:rPr>
          <w:rStyle w:val="fontstyle01"/>
          <w:rFonts w:ascii="Times New Roman" w:hAnsi="Times New Roman" w:cs="Times New Roman"/>
          <w:color w:val="auto"/>
          <w:sz w:val="21"/>
          <w:szCs w:val="21"/>
        </w:rPr>
      </w:pPr>
      <w:r>
        <w:rPr>
          <w:noProof/>
        </w:rPr>
        <w:lastRenderedPageBreak/>
        <w:drawing>
          <wp:inline distT="0" distB="0" distL="0" distR="0" wp14:anchorId="09DB7D3A" wp14:editId="445FBDF6">
            <wp:extent cx="5274310" cy="3942715"/>
            <wp:effectExtent l="0" t="0" r="2540"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274310" cy="3942715"/>
                    </a:xfrm>
                    <a:prstGeom prst="rect">
                      <a:avLst/>
                    </a:prstGeom>
                    <a:noFill/>
                    <a:ln>
                      <a:noFill/>
                    </a:ln>
                  </pic:spPr>
                </pic:pic>
              </a:graphicData>
            </a:graphic>
          </wp:inline>
        </w:drawing>
      </w:r>
    </w:p>
    <w:p w14:paraId="44FEE121" w14:textId="340F591F" w:rsidR="00DE741C" w:rsidRDefault="00F91EA4">
      <w:pPr>
        <w:spacing w:afterLines="50" w:after="156" w:line="288" w:lineRule="auto"/>
        <w:rPr>
          <w:rStyle w:val="fontstyle01"/>
          <w:rFonts w:ascii="Times New Roman" w:hAnsi="Times New Roman" w:cs="Times New Roman"/>
          <w:color w:val="auto"/>
          <w:sz w:val="21"/>
          <w:szCs w:val="21"/>
        </w:rPr>
      </w:pPr>
      <w:r>
        <w:rPr>
          <w:rStyle w:val="fontstyle01"/>
          <w:rFonts w:ascii="Times New Roman" w:hAnsi="Times New Roman" w:cs="Times New Roman"/>
          <w:color w:val="auto"/>
          <w:sz w:val="21"/>
          <w:szCs w:val="21"/>
        </w:rPr>
        <w:t xml:space="preserve">Supplementary Figure </w:t>
      </w:r>
      <w:r w:rsidR="00D409BC">
        <w:rPr>
          <w:rStyle w:val="fontstyle01"/>
          <w:rFonts w:ascii="Times New Roman" w:hAnsi="Times New Roman" w:cs="Times New Roman"/>
          <w:color w:val="auto"/>
          <w:sz w:val="21"/>
          <w:szCs w:val="21"/>
        </w:rPr>
        <w:t xml:space="preserve">11 </w:t>
      </w:r>
      <w:r>
        <w:rPr>
          <w:rStyle w:val="fontstyle01"/>
          <w:rFonts w:ascii="Times New Roman" w:hAnsi="Times New Roman" w:cs="Times New Roman"/>
          <w:color w:val="auto"/>
          <w:sz w:val="21"/>
          <w:szCs w:val="21"/>
        </w:rPr>
        <w:t xml:space="preserve">Representative FCM plots and statistical diagram of immune cell proportion in spleen. A, representative FCM plot of NK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NK1.1</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B, representative FCM plot of CD8 T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C, representative FCM plot of Treg cells </w:t>
      </w:r>
      <w:r>
        <w:rPr>
          <w:rFonts w:ascii="Times New Roman" w:hAnsi="Times New Roman" w:cs="Times New Roman"/>
          <w:szCs w:val="21"/>
        </w:rPr>
        <w:t>(CD25</w:t>
      </w:r>
      <w:r>
        <w:rPr>
          <w:rFonts w:ascii="Times New Roman" w:hAnsi="Times New Roman" w:cs="Times New Roman"/>
          <w:szCs w:val="21"/>
          <w:vertAlign w:val="superscript"/>
        </w:rPr>
        <w:t xml:space="preserve">+ </w:t>
      </w:r>
      <w:r>
        <w:rPr>
          <w:rFonts w:ascii="Times New Roman" w:hAnsi="Times New Roman" w:cs="Times New Roman"/>
          <w:szCs w:val="21"/>
        </w:rPr>
        <w:t>Foxp3</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D, representative FCM plot of M</w:t>
      </w:r>
      <w:r>
        <w:rPr>
          <w:rStyle w:val="fontstyle01"/>
          <w:rFonts w:ascii="Times New Roman" w:eastAsia="等线" w:hAnsi="Times New Roman" w:cs="Times New Roman"/>
          <w:color w:val="auto"/>
          <w:sz w:val="21"/>
          <w:szCs w:val="21"/>
        </w:rPr>
        <w:t>φ</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E, representative FCM plot of M</w:t>
      </w:r>
      <w:r>
        <w:rPr>
          <w:rStyle w:val="fontstyle01"/>
          <w:rFonts w:ascii="Times New Roman" w:eastAsia="等线" w:hAnsi="Times New Roman" w:cs="Times New Roman"/>
          <w:color w:val="auto"/>
          <w:sz w:val="21"/>
          <w:szCs w:val="21"/>
        </w:rPr>
        <w:t xml:space="preserve">φ1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w:t>
      </w:r>
      <w:r>
        <w:rPr>
          <w:rStyle w:val="fontstyle01"/>
          <w:rFonts w:ascii="Times New Roman" w:eastAsia="等线" w:hAnsi="Times New Roman" w:cs="Times New Roman"/>
          <w:color w:val="auto"/>
          <w:sz w:val="21"/>
          <w:szCs w:val="21"/>
        </w:rPr>
        <w:t xml:space="preserve"> and </w:t>
      </w:r>
      <w:r>
        <w:rPr>
          <w:rStyle w:val="fontstyle01"/>
          <w:rFonts w:ascii="Times New Roman" w:hAnsi="Times New Roman" w:cs="Times New Roman"/>
          <w:color w:val="auto"/>
          <w:sz w:val="21"/>
          <w:szCs w:val="21"/>
        </w:rPr>
        <w:t>M</w:t>
      </w:r>
      <w:r>
        <w:rPr>
          <w:rStyle w:val="fontstyle01"/>
          <w:rFonts w:ascii="Times New Roman" w:eastAsia="等线" w:hAnsi="Times New Roman" w:cs="Times New Roman"/>
          <w:color w:val="auto"/>
          <w:sz w:val="21"/>
          <w:szCs w:val="21"/>
        </w:rPr>
        <w:t>φ2</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F, representative FCM plot of DC1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w:t>
      </w:r>
      <w:r>
        <w:rPr>
          <w:rStyle w:val="fontstyle01"/>
          <w:rFonts w:ascii="Times New Roman" w:hAnsi="Times New Roman" w:cs="Times New Roman"/>
          <w:color w:val="auto"/>
          <w:sz w:val="21"/>
          <w:szCs w:val="21"/>
        </w:rPr>
        <w:t xml:space="preserve">DC2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corresponded </w:t>
      </w:r>
      <w:r>
        <w:rPr>
          <w:rStyle w:val="fontstyle01"/>
          <w:rFonts w:ascii="Times New Roman" w:hAnsi="Times New Roman" w:cs="Times New Roman"/>
          <w:color w:val="auto"/>
          <w:sz w:val="21"/>
          <w:szCs w:val="21"/>
        </w:rPr>
        <w:t xml:space="preserve">quantification. G, representative FCM plot of M-MDSCs </w:t>
      </w:r>
      <w:r>
        <w:rPr>
          <w:rFonts w:ascii="Times New Roman" w:hAnsi="Times New Roman" w:cs="Times New Roman"/>
          <w:szCs w:val="21"/>
        </w:rPr>
        <w:t>(LY6G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and PMN-MDSCs (LY6G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w:t>
      </w:r>
      <w:r>
        <w:rPr>
          <w:rStyle w:val="fontstyle01"/>
          <w:rFonts w:ascii="Times New Roman" w:hAnsi="Times New Roman" w:cs="Times New Roman" w:hint="eastAsia"/>
          <w:color w:val="auto"/>
          <w:sz w:val="21"/>
          <w:szCs w:val="21"/>
        </w:rPr>
        <w:t xml:space="preserve"> (n = 4</w:t>
      </w:r>
      <w:r w:rsidR="008026AC">
        <w:rPr>
          <w:rStyle w:val="fontstyle01"/>
          <w:rFonts w:ascii="Times New Roman" w:hAnsi="Times New Roman" w:cs="Times New Roman"/>
          <w:color w:val="auto"/>
          <w:sz w:val="21"/>
          <w:szCs w:val="21"/>
        </w:rPr>
        <w:t xml:space="preserve">; </w:t>
      </w:r>
      <w:r w:rsidR="008026AC" w:rsidRPr="008026AC">
        <w:rPr>
          <w:rStyle w:val="fontstyle01"/>
          <w:rFonts w:ascii="Times New Roman" w:hAnsi="Times New Roman" w:cs="Times New Roman"/>
          <w:color w:val="auto"/>
          <w:sz w:val="21"/>
          <w:szCs w:val="21"/>
        </w:rPr>
        <w:t>* p ≤ 0.05; **p ≤ 0.01; ***p ≤ 0.001; mean ± SEM</w:t>
      </w:r>
      <w:r>
        <w:rPr>
          <w:rStyle w:val="fontstyle01"/>
          <w:rFonts w:ascii="Times New Roman" w:hAnsi="Times New Roman" w:cs="Times New Roman" w:hint="eastAsia"/>
          <w:color w:val="auto"/>
          <w:sz w:val="21"/>
          <w:szCs w:val="21"/>
        </w:rPr>
        <w:t>).</w:t>
      </w:r>
      <w:r>
        <w:t xml:space="preserve"> </w:t>
      </w:r>
      <w:r>
        <w:rPr>
          <w:rStyle w:val="fontstyle01"/>
          <w:rFonts w:ascii="Times New Roman" w:hAnsi="Times New Roman" w:cs="Times New Roman"/>
          <w:color w:val="auto"/>
          <w:sz w:val="21"/>
          <w:szCs w:val="21"/>
        </w:rPr>
        <w:t xml:space="preserve">Q1, the control group of xenograft H22 HCC in situ; Q2, FUS sti. spleen; Q3, injection of </w:t>
      </w:r>
      <w:r>
        <w:rPr>
          <w:rFonts w:ascii="Times New Roman" w:hAnsi="Times New Roman" w:cs="Times New Roman"/>
          <w:szCs w:val="21"/>
        </w:rPr>
        <w:t>propranolol</w:t>
      </w:r>
      <w:r>
        <w:rPr>
          <w:rStyle w:val="fontstyle01"/>
          <w:rFonts w:ascii="Times New Roman" w:hAnsi="Times New Roman" w:cs="Times New Roman"/>
          <w:color w:val="auto"/>
          <w:sz w:val="21"/>
          <w:szCs w:val="21"/>
        </w:rPr>
        <w:t xml:space="preserve"> hydrochloride to block CAP; Q4, FUS sti. spleen after injection of </w:t>
      </w:r>
      <w:r>
        <w:rPr>
          <w:rFonts w:ascii="Times New Roman" w:hAnsi="Times New Roman" w:cs="Times New Roman"/>
          <w:szCs w:val="21"/>
        </w:rPr>
        <w:t>propranolol</w:t>
      </w:r>
      <w:r>
        <w:rPr>
          <w:rStyle w:val="fontstyle01"/>
          <w:rFonts w:ascii="Times New Roman" w:hAnsi="Times New Roman" w:cs="Times New Roman"/>
          <w:color w:val="auto"/>
          <w:sz w:val="21"/>
          <w:szCs w:val="21"/>
        </w:rPr>
        <w:t xml:space="preserve"> hydrochloride; Q5, NK cell clearance; Q6, FUS sti. spleen after NK cell depletion; Q7, CD8 T cell clearance; Q8, FUS sti. spleen after CD8 T cell depletion.</w:t>
      </w:r>
    </w:p>
    <w:p w14:paraId="010F980B" w14:textId="77777777" w:rsidR="00DE741C" w:rsidRDefault="00DE741C">
      <w:pPr>
        <w:spacing w:afterLines="50" w:after="156" w:line="288" w:lineRule="auto"/>
        <w:rPr>
          <w:rStyle w:val="fontstyle01"/>
          <w:rFonts w:ascii="Times New Roman" w:hAnsi="Times New Roman" w:cs="Times New Roman"/>
          <w:color w:val="auto"/>
          <w:sz w:val="21"/>
          <w:szCs w:val="21"/>
        </w:rPr>
      </w:pPr>
    </w:p>
    <w:p w14:paraId="4E48846F" w14:textId="77777777" w:rsidR="00DE741C" w:rsidRDefault="00F91EA4">
      <w:pPr>
        <w:spacing w:afterLines="50" w:after="156" w:line="288" w:lineRule="auto"/>
        <w:rPr>
          <w:rStyle w:val="fontstyle01"/>
          <w:rFonts w:ascii="Times New Roman" w:hAnsi="Times New Roman" w:cs="Times New Roman"/>
          <w:color w:val="auto"/>
          <w:sz w:val="21"/>
          <w:szCs w:val="21"/>
        </w:rPr>
      </w:pPr>
      <w:r>
        <w:rPr>
          <w:noProof/>
        </w:rPr>
        <w:lastRenderedPageBreak/>
        <w:drawing>
          <wp:inline distT="0" distB="0" distL="0" distR="0" wp14:anchorId="2807606F" wp14:editId="3E0B428A">
            <wp:extent cx="5274310" cy="3956050"/>
            <wp:effectExtent l="0" t="0" r="2540" b="635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274310" cy="3956050"/>
                    </a:xfrm>
                    <a:prstGeom prst="rect">
                      <a:avLst/>
                    </a:prstGeom>
                    <a:noFill/>
                    <a:ln>
                      <a:noFill/>
                    </a:ln>
                  </pic:spPr>
                </pic:pic>
              </a:graphicData>
            </a:graphic>
          </wp:inline>
        </w:drawing>
      </w:r>
    </w:p>
    <w:p w14:paraId="4F0D7722" w14:textId="4BDAB7C7" w:rsidR="00DE741C" w:rsidRDefault="00F91EA4">
      <w:pPr>
        <w:spacing w:afterLines="50" w:after="156" w:line="288" w:lineRule="auto"/>
        <w:rPr>
          <w:rStyle w:val="fontstyle01"/>
          <w:rFonts w:ascii="Times New Roman" w:hAnsi="Times New Roman" w:cs="Times New Roman"/>
          <w:color w:val="auto"/>
          <w:sz w:val="21"/>
          <w:szCs w:val="21"/>
        </w:rPr>
      </w:pPr>
      <w:r>
        <w:rPr>
          <w:rStyle w:val="fontstyle01"/>
          <w:rFonts w:ascii="Times New Roman" w:hAnsi="Times New Roman" w:cs="Times New Roman"/>
          <w:color w:val="auto"/>
          <w:sz w:val="21"/>
          <w:szCs w:val="21"/>
        </w:rPr>
        <w:t xml:space="preserve">Supplementary Figure </w:t>
      </w:r>
      <w:r w:rsidR="00D409BC">
        <w:rPr>
          <w:rStyle w:val="fontstyle01"/>
          <w:rFonts w:ascii="Times New Roman" w:hAnsi="Times New Roman" w:cs="Times New Roman"/>
          <w:color w:val="auto"/>
          <w:sz w:val="21"/>
          <w:szCs w:val="21"/>
        </w:rPr>
        <w:t xml:space="preserve">12 </w:t>
      </w:r>
      <w:r>
        <w:rPr>
          <w:rStyle w:val="fontstyle01"/>
          <w:rFonts w:ascii="Times New Roman" w:hAnsi="Times New Roman" w:cs="Times New Roman"/>
          <w:color w:val="auto"/>
          <w:sz w:val="21"/>
          <w:szCs w:val="21"/>
        </w:rPr>
        <w:t xml:space="preserve">Representative FCM plots and statistical diagram of immune cell proportion in blood. A, representative FCM plot of NK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NK1.1</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B, representative FCM plot of CD8 T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C, representative FCM plot of Treg cells </w:t>
      </w:r>
      <w:r>
        <w:rPr>
          <w:rFonts w:ascii="Times New Roman" w:hAnsi="Times New Roman" w:cs="Times New Roman"/>
          <w:szCs w:val="21"/>
        </w:rPr>
        <w:t>(CD25</w:t>
      </w:r>
      <w:r>
        <w:rPr>
          <w:rFonts w:ascii="Times New Roman" w:hAnsi="Times New Roman" w:cs="Times New Roman"/>
          <w:szCs w:val="21"/>
          <w:vertAlign w:val="superscript"/>
        </w:rPr>
        <w:t xml:space="preserve">+ </w:t>
      </w:r>
      <w:r>
        <w:rPr>
          <w:rFonts w:ascii="Times New Roman" w:hAnsi="Times New Roman" w:cs="Times New Roman"/>
          <w:szCs w:val="21"/>
        </w:rPr>
        <w:t>Foxp3</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D, representative FCM plot of M</w:t>
      </w:r>
      <w:r>
        <w:rPr>
          <w:rStyle w:val="fontstyle01"/>
          <w:rFonts w:ascii="Times New Roman" w:eastAsia="等线" w:hAnsi="Times New Roman" w:cs="Times New Roman"/>
          <w:color w:val="auto"/>
          <w:sz w:val="21"/>
          <w:szCs w:val="21"/>
        </w:rPr>
        <w:t>φ</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E, representative FCM plot of M</w:t>
      </w:r>
      <w:r>
        <w:rPr>
          <w:rStyle w:val="fontstyle01"/>
          <w:rFonts w:ascii="Times New Roman" w:eastAsia="等线" w:hAnsi="Times New Roman" w:cs="Times New Roman"/>
          <w:color w:val="auto"/>
          <w:sz w:val="21"/>
          <w:szCs w:val="21"/>
        </w:rPr>
        <w:t xml:space="preserve">φ1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w:t>
      </w:r>
      <w:r>
        <w:rPr>
          <w:rStyle w:val="fontstyle01"/>
          <w:rFonts w:ascii="Times New Roman" w:eastAsia="等线" w:hAnsi="Times New Roman" w:cs="Times New Roman"/>
          <w:color w:val="auto"/>
          <w:sz w:val="21"/>
          <w:szCs w:val="21"/>
        </w:rPr>
        <w:t xml:space="preserve"> and </w:t>
      </w:r>
      <w:r>
        <w:rPr>
          <w:rStyle w:val="fontstyle01"/>
          <w:rFonts w:ascii="Times New Roman" w:hAnsi="Times New Roman" w:cs="Times New Roman"/>
          <w:color w:val="auto"/>
          <w:sz w:val="21"/>
          <w:szCs w:val="21"/>
        </w:rPr>
        <w:t>M</w:t>
      </w:r>
      <w:r>
        <w:rPr>
          <w:rStyle w:val="fontstyle01"/>
          <w:rFonts w:ascii="Times New Roman" w:eastAsia="等线" w:hAnsi="Times New Roman" w:cs="Times New Roman"/>
          <w:color w:val="auto"/>
          <w:sz w:val="21"/>
          <w:szCs w:val="21"/>
        </w:rPr>
        <w:t>φ2</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F, representative FCM plot of DC1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w:t>
      </w:r>
      <w:r>
        <w:rPr>
          <w:rStyle w:val="fontstyle01"/>
          <w:rFonts w:ascii="Times New Roman" w:hAnsi="Times New Roman" w:cs="Times New Roman"/>
          <w:color w:val="auto"/>
          <w:sz w:val="21"/>
          <w:szCs w:val="21"/>
        </w:rPr>
        <w:t xml:space="preserve">DC2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corresponded </w:t>
      </w:r>
      <w:r>
        <w:rPr>
          <w:rStyle w:val="fontstyle01"/>
          <w:rFonts w:ascii="Times New Roman" w:hAnsi="Times New Roman" w:cs="Times New Roman"/>
          <w:color w:val="auto"/>
          <w:sz w:val="21"/>
          <w:szCs w:val="21"/>
        </w:rPr>
        <w:t xml:space="preserve">quantification. G, representative FCM plot of M-MDSCs </w:t>
      </w:r>
      <w:r>
        <w:rPr>
          <w:rFonts w:ascii="Times New Roman" w:hAnsi="Times New Roman" w:cs="Times New Roman"/>
          <w:szCs w:val="21"/>
        </w:rPr>
        <w:t>(LY6G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and PMN-MDSCs (LY6G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w:t>
      </w:r>
      <w:r>
        <w:rPr>
          <w:rStyle w:val="fontstyle01"/>
          <w:rFonts w:ascii="Times New Roman" w:hAnsi="Times New Roman" w:cs="Times New Roman" w:hint="eastAsia"/>
          <w:color w:val="auto"/>
          <w:sz w:val="21"/>
          <w:szCs w:val="21"/>
        </w:rPr>
        <w:t xml:space="preserve"> (n = 4</w:t>
      </w:r>
      <w:r w:rsidR="008026AC">
        <w:rPr>
          <w:rStyle w:val="fontstyle01"/>
          <w:rFonts w:ascii="Times New Roman" w:hAnsi="Times New Roman" w:cs="Times New Roman"/>
          <w:color w:val="auto"/>
          <w:sz w:val="21"/>
          <w:szCs w:val="21"/>
        </w:rPr>
        <w:t xml:space="preserve">; </w:t>
      </w:r>
      <w:r w:rsidR="008026AC" w:rsidRPr="008026AC">
        <w:rPr>
          <w:rStyle w:val="fontstyle01"/>
          <w:rFonts w:ascii="Times New Roman" w:hAnsi="Times New Roman" w:cs="Times New Roman"/>
          <w:color w:val="auto"/>
          <w:sz w:val="21"/>
          <w:szCs w:val="21"/>
        </w:rPr>
        <w:t>* p ≤ 0.05; **p ≤ 0.01; ***p ≤ 0.001; mean ± SEM</w:t>
      </w:r>
      <w:r>
        <w:rPr>
          <w:rStyle w:val="fontstyle01"/>
          <w:rFonts w:ascii="Times New Roman" w:hAnsi="Times New Roman" w:cs="Times New Roman" w:hint="eastAsia"/>
          <w:color w:val="auto"/>
          <w:sz w:val="21"/>
          <w:szCs w:val="21"/>
        </w:rPr>
        <w:t>).</w:t>
      </w:r>
      <w:r>
        <w:t xml:space="preserve"> </w:t>
      </w:r>
      <w:r>
        <w:rPr>
          <w:rStyle w:val="fontstyle01"/>
          <w:rFonts w:ascii="Times New Roman" w:hAnsi="Times New Roman" w:cs="Times New Roman"/>
          <w:color w:val="auto"/>
          <w:sz w:val="21"/>
          <w:szCs w:val="21"/>
        </w:rPr>
        <w:t xml:space="preserve">Q1, the control group of xenograft H22 HCC in situ; Q2, FUS sti. spleen; Q3, injection of </w:t>
      </w:r>
      <w:r>
        <w:rPr>
          <w:rFonts w:ascii="Times New Roman" w:hAnsi="Times New Roman" w:cs="Times New Roman"/>
          <w:szCs w:val="21"/>
        </w:rPr>
        <w:t>propranolol</w:t>
      </w:r>
      <w:r>
        <w:rPr>
          <w:rStyle w:val="fontstyle01"/>
          <w:rFonts w:ascii="Times New Roman" w:hAnsi="Times New Roman" w:cs="Times New Roman"/>
          <w:color w:val="auto"/>
          <w:sz w:val="21"/>
          <w:szCs w:val="21"/>
        </w:rPr>
        <w:t xml:space="preserve"> hydrochloride to block CAP; Q4, FUS sti. spleen after injection of </w:t>
      </w:r>
      <w:r>
        <w:rPr>
          <w:rFonts w:ascii="Times New Roman" w:hAnsi="Times New Roman" w:cs="Times New Roman"/>
          <w:szCs w:val="21"/>
        </w:rPr>
        <w:t>propranolol</w:t>
      </w:r>
      <w:r>
        <w:rPr>
          <w:rStyle w:val="fontstyle01"/>
          <w:rFonts w:ascii="Times New Roman" w:hAnsi="Times New Roman" w:cs="Times New Roman"/>
          <w:color w:val="auto"/>
          <w:sz w:val="21"/>
          <w:szCs w:val="21"/>
        </w:rPr>
        <w:t xml:space="preserve"> hydrochloride; Q5, NK cell clearance; Q6, FUS sti. spleen after NK cell depletion; Q7, CD8 T cell clearance; Q8, FUS sti. spleen after CD8 T cell depletion.</w:t>
      </w:r>
    </w:p>
    <w:p w14:paraId="52A02C5E" w14:textId="77777777" w:rsidR="00DE741C" w:rsidRDefault="00DE741C">
      <w:pPr>
        <w:spacing w:afterLines="50" w:after="156" w:line="288" w:lineRule="auto"/>
        <w:rPr>
          <w:rStyle w:val="fontstyle01"/>
          <w:rFonts w:ascii="Times New Roman" w:hAnsi="Times New Roman" w:cs="Times New Roman"/>
          <w:color w:val="auto"/>
          <w:sz w:val="21"/>
          <w:szCs w:val="21"/>
        </w:rPr>
      </w:pPr>
    </w:p>
    <w:p w14:paraId="65D2E3E5" w14:textId="77777777" w:rsidR="00DE741C" w:rsidRDefault="00DE741C">
      <w:pPr>
        <w:spacing w:afterLines="50" w:after="156" w:line="288" w:lineRule="auto"/>
        <w:rPr>
          <w:rStyle w:val="fontstyle01"/>
          <w:rFonts w:ascii="Times New Roman" w:hAnsi="Times New Roman" w:cs="Times New Roman"/>
          <w:color w:val="auto"/>
          <w:sz w:val="21"/>
          <w:szCs w:val="21"/>
        </w:rPr>
      </w:pPr>
    </w:p>
    <w:p w14:paraId="667DA88C" w14:textId="77777777" w:rsidR="00DE741C" w:rsidRDefault="00F91EA4">
      <w:pPr>
        <w:spacing w:afterLines="50" w:after="156" w:line="288" w:lineRule="auto"/>
        <w:rPr>
          <w:rStyle w:val="fontstyle01"/>
          <w:rFonts w:ascii="Times New Roman" w:hAnsi="Times New Roman" w:cs="Times New Roman"/>
          <w:color w:val="auto"/>
          <w:sz w:val="21"/>
          <w:szCs w:val="21"/>
        </w:rPr>
      </w:pPr>
      <w:r>
        <w:rPr>
          <w:noProof/>
        </w:rPr>
        <w:lastRenderedPageBreak/>
        <w:drawing>
          <wp:inline distT="0" distB="0" distL="0" distR="0" wp14:anchorId="51047529" wp14:editId="330F753F">
            <wp:extent cx="5274310" cy="3987800"/>
            <wp:effectExtent l="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274310" cy="3987800"/>
                    </a:xfrm>
                    <a:prstGeom prst="rect">
                      <a:avLst/>
                    </a:prstGeom>
                    <a:noFill/>
                    <a:ln>
                      <a:noFill/>
                    </a:ln>
                  </pic:spPr>
                </pic:pic>
              </a:graphicData>
            </a:graphic>
          </wp:inline>
        </w:drawing>
      </w:r>
    </w:p>
    <w:p w14:paraId="7DB7F353" w14:textId="20C92C01" w:rsidR="00DE741C" w:rsidRDefault="00F91EA4">
      <w:pPr>
        <w:spacing w:afterLines="50" w:after="156" w:line="288" w:lineRule="auto"/>
        <w:rPr>
          <w:rStyle w:val="fontstyle01"/>
          <w:rFonts w:ascii="Times New Roman" w:hAnsi="Times New Roman" w:cs="Times New Roman"/>
          <w:color w:val="auto"/>
          <w:sz w:val="21"/>
          <w:szCs w:val="21"/>
        </w:rPr>
      </w:pPr>
      <w:r>
        <w:rPr>
          <w:rStyle w:val="fontstyle01"/>
          <w:rFonts w:ascii="Times New Roman" w:hAnsi="Times New Roman" w:cs="Times New Roman"/>
          <w:color w:val="auto"/>
          <w:sz w:val="21"/>
          <w:szCs w:val="21"/>
        </w:rPr>
        <w:t xml:space="preserve">Supplementary Figure </w:t>
      </w:r>
      <w:r w:rsidR="00D409BC">
        <w:rPr>
          <w:rStyle w:val="fontstyle01"/>
          <w:rFonts w:ascii="Times New Roman" w:hAnsi="Times New Roman" w:cs="Times New Roman"/>
          <w:color w:val="auto"/>
          <w:sz w:val="21"/>
          <w:szCs w:val="21"/>
        </w:rPr>
        <w:t xml:space="preserve">13 </w:t>
      </w:r>
      <w:r>
        <w:rPr>
          <w:rStyle w:val="fontstyle01"/>
          <w:rFonts w:ascii="Times New Roman" w:hAnsi="Times New Roman" w:cs="Times New Roman"/>
          <w:color w:val="auto"/>
          <w:sz w:val="21"/>
          <w:szCs w:val="21"/>
        </w:rPr>
        <w:t xml:space="preserve">Representative FCM plots and statistical diagram of immune cell proportion in tumor. A, representative FCM plot of NK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NK1.1</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B, representative FCM plot of CD8 T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C, representative FCM plot of Treg cells </w:t>
      </w:r>
      <w:r>
        <w:rPr>
          <w:rFonts w:ascii="Times New Roman" w:hAnsi="Times New Roman" w:cs="Times New Roman"/>
          <w:szCs w:val="21"/>
        </w:rPr>
        <w:t>(CD25</w:t>
      </w:r>
      <w:r>
        <w:rPr>
          <w:rFonts w:ascii="Times New Roman" w:hAnsi="Times New Roman" w:cs="Times New Roman"/>
          <w:szCs w:val="21"/>
          <w:vertAlign w:val="superscript"/>
        </w:rPr>
        <w:t xml:space="preserve">+ </w:t>
      </w:r>
      <w:r>
        <w:rPr>
          <w:rFonts w:ascii="Times New Roman" w:hAnsi="Times New Roman" w:cs="Times New Roman"/>
          <w:szCs w:val="21"/>
        </w:rPr>
        <w:t>Foxp3</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D, representative FCM plot of M</w:t>
      </w:r>
      <w:r>
        <w:rPr>
          <w:rStyle w:val="fontstyle01"/>
          <w:rFonts w:ascii="Times New Roman" w:eastAsia="等线" w:hAnsi="Times New Roman" w:cs="Times New Roman"/>
          <w:color w:val="auto"/>
          <w:sz w:val="21"/>
          <w:szCs w:val="21"/>
        </w:rPr>
        <w:t>φ</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E, representative FCM plot of M</w:t>
      </w:r>
      <w:r>
        <w:rPr>
          <w:rStyle w:val="fontstyle01"/>
          <w:rFonts w:ascii="Times New Roman" w:eastAsia="等线" w:hAnsi="Times New Roman" w:cs="Times New Roman"/>
          <w:color w:val="auto"/>
          <w:sz w:val="21"/>
          <w:szCs w:val="21"/>
        </w:rPr>
        <w:t xml:space="preserve">φ1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w:t>
      </w:r>
      <w:r>
        <w:rPr>
          <w:rStyle w:val="fontstyle01"/>
          <w:rFonts w:ascii="Times New Roman" w:eastAsia="等线" w:hAnsi="Times New Roman" w:cs="Times New Roman"/>
          <w:color w:val="auto"/>
          <w:sz w:val="21"/>
          <w:szCs w:val="21"/>
        </w:rPr>
        <w:t xml:space="preserve"> and </w:t>
      </w:r>
      <w:r>
        <w:rPr>
          <w:rStyle w:val="fontstyle01"/>
          <w:rFonts w:ascii="Times New Roman" w:hAnsi="Times New Roman" w:cs="Times New Roman"/>
          <w:color w:val="auto"/>
          <w:sz w:val="21"/>
          <w:szCs w:val="21"/>
        </w:rPr>
        <w:t>M</w:t>
      </w:r>
      <w:r>
        <w:rPr>
          <w:rStyle w:val="fontstyle01"/>
          <w:rFonts w:ascii="Times New Roman" w:eastAsia="等线" w:hAnsi="Times New Roman" w:cs="Times New Roman"/>
          <w:color w:val="auto"/>
          <w:sz w:val="21"/>
          <w:szCs w:val="21"/>
        </w:rPr>
        <w:t>φ2</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F, representative FCM plot of DC1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w:t>
      </w:r>
      <w:r>
        <w:rPr>
          <w:rStyle w:val="fontstyle01"/>
          <w:rFonts w:ascii="Times New Roman" w:hAnsi="Times New Roman" w:cs="Times New Roman"/>
          <w:color w:val="auto"/>
          <w:sz w:val="21"/>
          <w:szCs w:val="21"/>
        </w:rPr>
        <w:t xml:space="preserve">DC2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corresponded </w:t>
      </w:r>
      <w:r>
        <w:rPr>
          <w:rStyle w:val="fontstyle01"/>
          <w:rFonts w:ascii="Times New Roman" w:hAnsi="Times New Roman" w:cs="Times New Roman"/>
          <w:color w:val="auto"/>
          <w:sz w:val="21"/>
          <w:szCs w:val="21"/>
        </w:rPr>
        <w:t xml:space="preserve">quantification. G, representative FCM plot of M-MDSCs </w:t>
      </w:r>
      <w:r>
        <w:rPr>
          <w:rFonts w:ascii="Times New Roman" w:hAnsi="Times New Roman" w:cs="Times New Roman"/>
          <w:szCs w:val="21"/>
        </w:rPr>
        <w:t>(LY6G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and PMN-MDSCs (LY6G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w:t>
      </w:r>
      <w:r>
        <w:rPr>
          <w:rStyle w:val="fontstyle01"/>
          <w:rFonts w:ascii="Times New Roman" w:hAnsi="Times New Roman" w:cs="Times New Roman" w:hint="eastAsia"/>
          <w:color w:val="auto"/>
          <w:sz w:val="21"/>
          <w:szCs w:val="21"/>
        </w:rPr>
        <w:t xml:space="preserve"> (n = 4</w:t>
      </w:r>
      <w:r w:rsidR="008026AC">
        <w:rPr>
          <w:rStyle w:val="fontstyle01"/>
          <w:rFonts w:ascii="Times New Roman" w:hAnsi="Times New Roman" w:cs="Times New Roman"/>
          <w:color w:val="auto"/>
          <w:sz w:val="21"/>
          <w:szCs w:val="21"/>
        </w:rPr>
        <w:t xml:space="preserve">; </w:t>
      </w:r>
      <w:r w:rsidR="008026AC" w:rsidRPr="008026AC">
        <w:rPr>
          <w:rStyle w:val="fontstyle01"/>
          <w:rFonts w:ascii="Times New Roman" w:hAnsi="Times New Roman" w:cs="Times New Roman"/>
          <w:color w:val="auto"/>
          <w:sz w:val="21"/>
          <w:szCs w:val="21"/>
        </w:rPr>
        <w:t>* p ≤ 0.05; **p ≤ 0.01; ***p ≤ 0.001; mean ± SEM</w:t>
      </w:r>
      <w:r>
        <w:rPr>
          <w:rStyle w:val="fontstyle01"/>
          <w:rFonts w:ascii="Times New Roman" w:hAnsi="Times New Roman" w:cs="Times New Roman" w:hint="eastAsia"/>
          <w:color w:val="auto"/>
          <w:sz w:val="21"/>
          <w:szCs w:val="21"/>
        </w:rPr>
        <w:t>).</w:t>
      </w:r>
      <w:r>
        <w:t xml:space="preserve"> </w:t>
      </w:r>
      <w:r>
        <w:rPr>
          <w:rStyle w:val="fontstyle01"/>
          <w:rFonts w:ascii="Times New Roman" w:hAnsi="Times New Roman" w:cs="Times New Roman"/>
          <w:color w:val="auto"/>
          <w:sz w:val="21"/>
          <w:szCs w:val="21"/>
        </w:rPr>
        <w:t xml:space="preserve">Q1, the control group of xenograft H22 HCC in situ; Q2, FUS sti. spleen; Q3, injection of </w:t>
      </w:r>
      <w:r>
        <w:rPr>
          <w:rFonts w:ascii="Times New Roman" w:hAnsi="Times New Roman" w:cs="Times New Roman"/>
          <w:szCs w:val="21"/>
        </w:rPr>
        <w:t>propranolol</w:t>
      </w:r>
      <w:r>
        <w:rPr>
          <w:rStyle w:val="fontstyle01"/>
          <w:rFonts w:ascii="Times New Roman" w:hAnsi="Times New Roman" w:cs="Times New Roman"/>
          <w:color w:val="auto"/>
          <w:sz w:val="21"/>
          <w:szCs w:val="21"/>
        </w:rPr>
        <w:t xml:space="preserve"> hydrochloride to block CAP; Q4, FUS sti. spleen after injection of </w:t>
      </w:r>
      <w:r>
        <w:rPr>
          <w:rFonts w:ascii="Times New Roman" w:hAnsi="Times New Roman" w:cs="Times New Roman"/>
          <w:szCs w:val="21"/>
        </w:rPr>
        <w:t>propranolol</w:t>
      </w:r>
      <w:r>
        <w:rPr>
          <w:rStyle w:val="fontstyle01"/>
          <w:rFonts w:ascii="Times New Roman" w:hAnsi="Times New Roman" w:cs="Times New Roman"/>
          <w:color w:val="auto"/>
          <w:sz w:val="21"/>
          <w:szCs w:val="21"/>
        </w:rPr>
        <w:t xml:space="preserve"> hydrochloride; Q5, NK cell clearance; Q6, FUS sti. spleen after NK cell depletion; Q7, CD8 T cell clearance; Q8, FUS sti. spleen after CD8 T cell depletion.</w:t>
      </w:r>
    </w:p>
    <w:p w14:paraId="14FEA9A5" w14:textId="77777777" w:rsidR="00DE741C" w:rsidRDefault="00DE741C">
      <w:pPr>
        <w:spacing w:afterLines="50" w:after="156" w:line="288" w:lineRule="auto"/>
        <w:rPr>
          <w:rStyle w:val="fontstyle01"/>
          <w:rFonts w:ascii="Times New Roman" w:hAnsi="Times New Roman" w:cs="Times New Roman"/>
          <w:color w:val="auto"/>
          <w:sz w:val="21"/>
          <w:szCs w:val="21"/>
        </w:rPr>
      </w:pPr>
    </w:p>
    <w:p w14:paraId="08BEE767" w14:textId="77777777" w:rsidR="00DE741C" w:rsidRDefault="00DE741C">
      <w:pPr>
        <w:spacing w:afterLines="50" w:after="156" w:line="288" w:lineRule="auto"/>
        <w:rPr>
          <w:rStyle w:val="fontstyle01"/>
          <w:rFonts w:ascii="Times New Roman" w:hAnsi="Times New Roman" w:cs="Times New Roman"/>
          <w:color w:val="auto"/>
          <w:sz w:val="21"/>
          <w:szCs w:val="21"/>
        </w:rPr>
      </w:pPr>
    </w:p>
    <w:p w14:paraId="1EC00056" w14:textId="77777777" w:rsidR="00DE741C" w:rsidRDefault="00F91EA4">
      <w:pPr>
        <w:spacing w:afterLines="50" w:after="156" w:line="288" w:lineRule="auto"/>
        <w:rPr>
          <w:rStyle w:val="fontstyle01"/>
          <w:rFonts w:ascii="Times New Roman" w:hAnsi="Times New Roman" w:cs="Times New Roman"/>
          <w:color w:val="auto"/>
          <w:sz w:val="21"/>
          <w:szCs w:val="21"/>
        </w:rPr>
      </w:pPr>
      <w:r>
        <w:rPr>
          <w:noProof/>
        </w:rPr>
        <w:lastRenderedPageBreak/>
        <w:drawing>
          <wp:inline distT="0" distB="0" distL="0" distR="0" wp14:anchorId="7311B312" wp14:editId="090FBACB">
            <wp:extent cx="5274310" cy="3964305"/>
            <wp:effectExtent l="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274310" cy="3964305"/>
                    </a:xfrm>
                    <a:prstGeom prst="rect">
                      <a:avLst/>
                    </a:prstGeom>
                    <a:noFill/>
                    <a:ln>
                      <a:noFill/>
                    </a:ln>
                  </pic:spPr>
                </pic:pic>
              </a:graphicData>
            </a:graphic>
          </wp:inline>
        </w:drawing>
      </w:r>
    </w:p>
    <w:p w14:paraId="46D99345" w14:textId="60A9EC9E" w:rsidR="00DE741C" w:rsidRDefault="00F91EA4">
      <w:pPr>
        <w:spacing w:afterLines="50" w:after="156" w:line="288" w:lineRule="auto"/>
        <w:rPr>
          <w:rStyle w:val="fontstyle01"/>
          <w:rFonts w:ascii="Times New Roman" w:hAnsi="Times New Roman" w:cs="Times New Roman"/>
          <w:color w:val="auto"/>
          <w:sz w:val="21"/>
          <w:szCs w:val="21"/>
        </w:rPr>
      </w:pPr>
      <w:r>
        <w:rPr>
          <w:rStyle w:val="fontstyle01"/>
          <w:rFonts w:ascii="Times New Roman" w:hAnsi="Times New Roman" w:cs="Times New Roman"/>
          <w:color w:val="auto"/>
          <w:sz w:val="21"/>
          <w:szCs w:val="21"/>
        </w:rPr>
        <w:t xml:space="preserve">Supplementary Figure </w:t>
      </w:r>
      <w:r w:rsidR="00D409BC">
        <w:rPr>
          <w:rStyle w:val="fontstyle01"/>
          <w:rFonts w:ascii="Times New Roman" w:hAnsi="Times New Roman" w:cs="Times New Roman"/>
          <w:color w:val="auto"/>
          <w:sz w:val="21"/>
          <w:szCs w:val="21"/>
        </w:rPr>
        <w:t xml:space="preserve">14 </w:t>
      </w:r>
      <w:r>
        <w:rPr>
          <w:rStyle w:val="fontstyle01"/>
          <w:rFonts w:ascii="Times New Roman" w:hAnsi="Times New Roman" w:cs="Times New Roman"/>
          <w:color w:val="auto"/>
          <w:sz w:val="21"/>
          <w:szCs w:val="21"/>
        </w:rPr>
        <w:t xml:space="preserve">Representative FCM plots and statistical diagram of immune cell proportion in para-carcinoma tissue. A, representative FCM plot of NK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NK1.1</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B, representative FCM plot of CD8 T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C, representative FCM plot of Treg cells </w:t>
      </w:r>
      <w:r>
        <w:rPr>
          <w:rFonts w:ascii="Times New Roman" w:hAnsi="Times New Roman" w:cs="Times New Roman"/>
          <w:szCs w:val="21"/>
        </w:rPr>
        <w:t>(CD25</w:t>
      </w:r>
      <w:r>
        <w:rPr>
          <w:rFonts w:ascii="Times New Roman" w:hAnsi="Times New Roman" w:cs="Times New Roman"/>
          <w:szCs w:val="21"/>
          <w:vertAlign w:val="superscript"/>
        </w:rPr>
        <w:t xml:space="preserve">+ </w:t>
      </w:r>
      <w:r>
        <w:rPr>
          <w:rFonts w:ascii="Times New Roman" w:hAnsi="Times New Roman" w:cs="Times New Roman"/>
          <w:szCs w:val="21"/>
        </w:rPr>
        <w:t>Foxp3</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D, representative FCM plot of M</w:t>
      </w:r>
      <w:r>
        <w:rPr>
          <w:rStyle w:val="fontstyle01"/>
          <w:rFonts w:ascii="Times New Roman" w:eastAsia="等线" w:hAnsi="Times New Roman" w:cs="Times New Roman"/>
          <w:color w:val="auto"/>
          <w:sz w:val="21"/>
          <w:szCs w:val="21"/>
        </w:rPr>
        <w:t>φ</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E, representative FCM plot of M</w:t>
      </w:r>
      <w:r>
        <w:rPr>
          <w:rStyle w:val="fontstyle01"/>
          <w:rFonts w:ascii="Times New Roman" w:eastAsia="等线" w:hAnsi="Times New Roman" w:cs="Times New Roman"/>
          <w:color w:val="auto"/>
          <w:sz w:val="21"/>
          <w:szCs w:val="21"/>
        </w:rPr>
        <w:t xml:space="preserve">φ1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w:t>
      </w:r>
      <w:r>
        <w:rPr>
          <w:rStyle w:val="fontstyle01"/>
          <w:rFonts w:ascii="Times New Roman" w:eastAsia="等线" w:hAnsi="Times New Roman" w:cs="Times New Roman"/>
          <w:color w:val="auto"/>
          <w:sz w:val="21"/>
          <w:szCs w:val="21"/>
        </w:rPr>
        <w:t xml:space="preserve"> and </w:t>
      </w:r>
      <w:r>
        <w:rPr>
          <w:rStyle w:val="fontstyle01"/>
          <w:rFonts w:ascii="Times New Roman" w:hAnsi="Times New Roman" w:cs="Times New Roman"/>
          <w:color w:val="auto"/>
          <w:sz w:val="21"/>
          <w:szCs w:val="21"/>
        </w:rPr>
        <w:t>M</w:t>
      </w:r>
      <w:r>
        <w:rPr>
          <w:rStyle w:val="fontstyle01"/>
          <w:rFonts w:ascii="Times New Roman" w:eastAsia="等线" w:hAnsi="Times New Roman" w:cs="Times New Roman"/>
          <w:color w:val="auto"/>
          <w:sz w:val="21"/>
          <w:szCs w:val="21"/>
        </w:rPr>
        <w:t>φ2</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F, representative FCM plot of DC1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w:t>
      </w:r>
      <w:r>
        <w:rPr>
          <w:rStyle w:val="fontstyle01"/>
          <w:rFonts w:ascii="Times New Roman" w:hAnsi="Times New Roman" w:cs="Times New Roman"/>
          <w:color w:val="auto"/>
          <w:sz w:val="21"/>
          <w:szCs w:val="21"/>
        </w:rPr>
        <w:t xml:space="preserve">DC2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corresponded </w:t>
      </w:r>
      <w:r>
        <w:rPr>
          <w:rStyle w:val="fontstyle01"/>
          <w:rFonts w:ascii="Times New Roman" w:hAnsi="Times New Roman" w:cs="Times New Roman"/>
          <w:color w:val="auto"/>
          <w:sz w:val="21"/>
          <w:szCs w:val="21"/>
        </w:rPr>
        <w:t xml:space="preserve">quantification. G, representative FCM plot of M-MDSCs </w:t>
      </w:r>
      <w:r>
        <w:rPr>
          <w:rFonts w:ascii="Times New Roman" w:hAnsi="Times New Roman" w:cs="Times New Roman"/>
          <w:szCs w:val="21"/>
        </w:rPr>
        <w:t>(LY6G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and PMN-MDSCs (LY6G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w:t>
      </w:r>
      <w:r>
        <w:rPr>
          <w:rStyle w:val="fontstyle01"/>
          <w:rFonts w:ascii="Times New Roman" w:hAnsi="Times New Roman" w:cs="Times New Roman" w:hint="eastAsia"/>
          <w:color w:val="auto"/>
          <w:sz w:val="21"/>
          <w:szCs w:val="21"/>
        </w:rPr>
        <w:t xml:space="preserve"> (n = 4</w:t>
      </w:r>
      <w:r w:rsidR="008026AC">
        <w:rPr>
          <w:rStyle w:val="fontstyle01"/>
          <w:rFonts w:ascii="Times New Roman" w:hAnsi="Times New Roman" w:cs="Times New Roman"/>
          <w:color w:val="auto"/>
          <w:sz w:val="21"/>
          <w:szCs w:val="21"/>
        </w:rPr>
        <w:t xml:space="preserve">; </w:t>
      </w:r>
      <w:r w:rsidR="008026AC" w:rsidRPr="008026AC">
        <w:rPr>
          <w:rStyle w:val="fontstyle01"/>
          <w:rFonts w:ascii="Times New Roman" w:hAnsi="Times New Roman" w:cs="Times New Roman"/>
          <w:color w:val="auto"/>
          <w:sz w:val="21"/>
          <w:szCs w:val="21"/>
        </w:rPr>
        <w:t>* p ≤ 0.05; **p ≤ 0.01; ***p ≤ 0.001; mean ± SEM</w:t>
      </w:r>
      <w:r>
        <w:rPr>
          <w:rStyle w:val="fontstyle01"/>
          <w:rFonts w:ascii="Times New Roman" w:hAnsi="Times New Roman" w:cs="Times New Roman" w:hint="eastAsia"/>
          <w:color w:val="auto"/>
          <w:sz w:val="21"/>
          <w:szCs w:val="21"/>
        </w:rPr>
        <w:t>).</w:t>
      </w:r>
      <w:r>
        <w:t xml:space="preserve"> </w:t>
      </w:r>
      <w:r>
        <w:rPr>
          <w:rStyle w:val="fontstyle01"/>
          <w:rFonts w:ascii="Times New Roman" w:hAnsi="Times New Roman" w:cs="Times New Roman"/>
          <w:color w:val="auto"/>
          <w:sz w:val="21"/>
          <w:szCs w:val="21"/>
        </w:rPr>
        <w:t xml:space="preserve">Q1, the control group of xenograft H22 HCC in situ; Q2, FUS sti. spleen; Q3, injection of </w:t>
      </w:r>
      <w:r>
        <w:rPr>
          <w:rFonts w:ascii="Times New Roman" w:hAnsi="Times New Roman" w:cs="Times New Roman"/>
          <w:szCs w:val="21"/>
        </w:rPr>
        <w:t>propranolol</w:t>
      </w:r>
      <w:r>
        <w:rPr>
          <w:rStyle w:val="fontstyle01"/>
          <w:rFonts w:ascii="Times New Roman" w:hAnsi="Times New Roman" w:cs="Times New Roman"/>
          <w:color w:val="auto"/>
          <w:sz w:val="21"/>
          <w:szCs w:val="21"/>
        </w:rPr>
        <w:t xml:space="preserve"> hydrochloride to block CAP; Q4, FUS sti. spleen after injection of </w:t>
      </w:r>
      <w:r>
        <w:rPr>
          <w:rFonts w:ascii="Times New Roman" w:hAnsi="Times New Roman" w:cs="Times New Roman"/>
          <w:szCs w:val="21"/>
        </w:rPr>
        <w:t>propranolol</w:t>
      </w:r>
      <w:r>
        <w:rPr>
          <w:rStyle w:val="fontstyle01"/>
          <w:rFonts w:ascii="Times New Roman" w:hAnsi="Times New Roman" w:cs="Times New Roman"/>
          <w:color w:val="auto"/>
          <w:sz w:val="21"/>
          <w:szCs w:val="21"/>
        </w:rPr>
        <w:t xml:space="preserve"> hydrochloride; Q5, NK cell clearance; Q6, FUS sti. spleen after NK cell depletion; Q7, CD8 T cell clearance; Q8, FUS sti. spleen after CD8 T cell depletion.</w:t>
      </w:r>
    </w:p>
    <w:p w14:paraId="23F3A877" w14:textId="77777777" w:rsidR="00DE741C" w:rsidRDefault="00DE741C">
      <w:pPr>
        <w:spacing w:afterLines="50" w:after="156" w:line="288" w:lineRule="auto"/>
        <w:rPr>
          <w:rStyle w:val="fontstyle01"/>
          <w:rFonts w:ascii="Times New Roman" w:hAnsi="Times New Roman" w:cs="Times New Roman"/>
          <w:color w:val="auto"/>
          <w:sz w:val="21"/>
          <w:szCs w:val="21"/>
        </w:rPr>
      </w:pPr>
    </w:p>
    <w:p w14:paraId="5592B45F" w14:textId="77777777" w:rsidR="00DE741C" w:rsidRDefault="00DE741C">
      <w:pPr>
        <w:spacing w:afterLines="50" w:after="156" w:line="288" w:lineRule="auto"/>
        <w:rPr>
          <w:rStyle w:val="fontstyle01"/>
          <w:rFonts w:ascii="Times New Roman" w:hAnsi="Times New Roman" w:cs="Times New Roman"/>
          <w:color w:val="auto"/>
          <w:sz w:val="21"/>
          <w:szCs w:val="21"/>
        </w:rPr>
      </w:pPr>
    </w:p>
    <w:p w14:paraId="781E83DD" w14:textId="77777777" w:rsidR="00DE741C" w:rsidRDefault="00F91EA4">
      <w:pPr>
        <w:spacing w:afterLines="50" w:after="156" w:line="288" w:lineRule="auto"/>
        <w:jc w:val="center"/>
        <w:rPr>
          <w:rStyle w:val="fontstyle01"/>
          <w:rFonts w:ascii="Times New Roman" w:hAnsi="Times New Roman" w:cs="Times New Roman"/>
          <w:color w:val="auto"/>
          <w:sz w:val="21"/>
          <w:szCs w:val="21"/>
        </w:rPr>
      </w:pPr>
      <w:r>
        <w:rPr>
          <w:noProof/>
        </w:rPr>
        <w:lastRenderedPageBreak/>
        <w:drawing>
          <wp:inline distT="0" distB="0" distL="0" distR="0" wp14:anchorId="3B7DBDF6" wp14:editId="61ED5364">
            <wp:extent cx="3683000" cy="52197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3683089" cy="5220000"/>
                    </a:xfrm>
                    <a:prstGeom prst="rect">
                      <a:avLst/>
                    </a:prstGeom>
                    <a:noFill/>
                    <a:ln>
                      <a:noFill/>
                    </a:ln>
                  </pic:spPr>
                </pic:pic>
              </a:graphicData>
            </a:graphic>
          </wp:inline>
        </w:drawing>
      </w:r>
    </w:p>
    <w:p w14:paraId="45B5AFF1" w14:textId="71E74376" w:rsidR="00DE741C" w:rsidRDefault="00F91EA4">
      <w:pPr>
        <w:spacing w:afterLines="50" w:after="156" w:line="288" w:lineRule="auto"/>
        <w:rPr>
          <w:rStyle w:val="fontstyle01"/>
          <w:rFonts w:ascii="Times New Roman" w:hAnsi="Times New Roman" w:cs="Times New Roman"/>
          <w:color w:val="auto"/>
          <w:sz w:val="21"/>
          <w:szCs w:val="21"/>
        </w:rPr>
      </w:pPr>
      <w:r>
        <w:rPr>
          <w:rStyle w:val="fontstyle01"/>
          <w:rFonts w:ascii="Times New Roman" w:hAnsi="Times New Roman" w:cs="Times New Roman"/>
          <w:color w:val="auto"/>
          <w:sz w:val="21"/>
          <w:szCs w:val="21"/>
        </w:rPr>
        <w:t xml:space="preserve">Supplementary Figure </w:t>
      </w:r>
      <w:r w:rsidR="00D409BC">
        <w:rPr>
          <w:rStyle w:val="fontstyle01"/>
          <w:rFonts w:ascii="Times New Roman" w:hAnsi="Times New Roman" w:cs="Times New Roman"/>
          <w:color w:val="auto"/>
          <w:sz w:val="21"/>
          <w:szCs w:val="21"/>
        </w:rPr>
        <w:t xml:space="preserve">15 </w:t>
      </w:r>
      <w:r>
        <w:rPr>
          <w:rStyle w:val="fontstyle01"/>
          <w:rFonts w:ascii="Times New Roman" w:hAnsi="Times New Roman" w:cs="Times New Roman"/>
          <w:color w:val="auto"/>
          <w:sz w:val="21"/>
          <w:szCs w:val="21"/>
        </w:rPr>
        <w:t xml:space="preserve">Representative FCM plots and statistical diagram of immune cell proportion in spleen. A, representative FCM plot of NK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NK1.1</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B, representative FCM plot of CD8 T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C, representative FCM plot of Treg cells </w:t>
      </w:r>
      <w:r>
        <w:rPr>
          <w:rFonts w:ascii="Times New Roman" w:hAnsi="Times New Roman" w:cs="Times New Roman"/>
          <w:szCs w:val="21"/>
        </w:rPr>
        <w:t>(CD25</w:t>
      </w:r>
      <w:r>
        <w:rPr>
          <w:rFonts w:ascii="Times New Roman" w:hAnsi="Times New Roman" w:cs="Times New Roman"/>
          <w:szCs w:val="21"/>
          <w:vertAlign w:val="superscript"/>
        </w:rPr>
        <w:t xml:space="preserve">+ </w:t>
      </w:r>
      <w:r>
        <w:rPr>
          <w:rFonts w:ascii="Times New Roman" w:hAnsi="Times New Roman" w:cs="Times New Roman"/>
          <w:szCs w:val="21"/>
        </w:rPr>
        <w:t>Foxp3</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D, representative FCM plot of M</w:t>
      </w:r>
      <w:r>
        <w:rPr>
          <w:rStyle w:val="fontstyle01"/>
          <w:rFonts w:ascii="Times New Roman" w:eastAsia="等线" w:hAnsi="Times New Roman" w:cs="Times New Roman"/>
          <w:color w:val="auto"/>
          <w:sz w:val="21"/>
          <w:szCs w:val="21"/>
        </w:rPr>
        <w:t>φ</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E, representative FCM plot of M</w:t>
      </w:r>
      <w:r>
        <w:rPr>
          <w:rStyle w:val="fontstyle01"/>
          <w:rFonts w:ascii="Times New Roman" w:eastAsia="等线" w:hAnsi="Times New Roman" w:cs="Times New Roman"/>
          <w:color w:val="auto"/>
          <w:sz w:val="21"/>
          <w:szCs w:val="21"/>
        </w:rPr>
        <w:t xml:space="preserve">φ1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w:t>
      </w:r>
      <w:r>
        <w:rPr>
          <w:rStyle w:val="fontstyle01"/>
          <w:rFonts w:ascii="Times New Roman" w:eastAsia="等线" w:hAnsi="Times New Roman" w:cs="Times New Roman"/>
          <w:color w:val="auto"/>
          <w:sz w:val="21"/>
          <w:szCs w:val="21"/>
        </w:rPr>
        <w:t xml:space="preserve"> and </w:t>
      </w:r>
      <w:r>
        <w:rPr>
          <w:rStyle w:val="fontstyle01"/>
          <w:rFonts w:ascii="Times New Roman" w:hAnsi="Times New Roman" w:cs="Times New Roman"/>
          <w:color w:val="auto"/>
          <w:sz w:val="21"/>
          <w:szCs w:val="21"/>
        </w:rPr>
        <w:t>M</w:t>
      </w:r>
      <w:r>
        <w:rPr>
          <w:rStyle w:val="fontstyle01"/>
          <w:rFonts w:ascii="Times New Roman" w:eastAsia="等线" w:hAnsi="Times New Roman" w:cs="Times New Roman"/>
          <w:color w:val="auto"/>
          <w:sz w:val="21"/>
          <w:szCs w:val="21"/>
        </w:rPr>
        <w:t>φ2</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F, representative FCM plot of DC1 </w:t>
      </w:r>
      <w:r>
        <w:rPr>
          <w:rFonts w:ascii="Times New Roman" w:hAnsi="Times New Roman" w:cs="Times New Roman"/>
          <w:szCs w:val="21"/>
        </w:rPr>
        <w:t>(</w:t>
      </w:r>
      <w:r>
        <w:rPr>
          <w:rFonts w:ascii="Times New Roman" w:hAnsi="Times New Roman" w:cs="Times New Roman"/>
          <w:szCs w:val="21"/>
          <w:vertAlign w:val="superscript"/>
        </w:rPr>
        <w:t>-</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w:t>
      </w:r>
      <w:r>
        <w:rPr>
          <w:rStyle w:val="fontstyle01"/>
          <w:rFonts w:ascii="Times New Roman" w:hAnsi="Times New Roman" w:cs="Times New Roman"/>
          <w:color w:val="auto"/>
          <w:sz w:val="21"/>
          <w:szCs w:val="21"/>
        </w:rPr>
        <w:t xml:space="preserve">DC2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corresponded </w:t>
      </w:r>
      <w:r>
        <w:rPr>
          <w:rStyle w:val="fontstyle01"/>
          <w:rFonts w:ascii="Times New Roman" w:hAnsi="Times New Roman" w:cs="Times New Roman"/>
          <w:color w:val="auto"/>
          <w:sz w:val="21"/>
          <w:szCs w:val="21"/>
        </w:rPr>
        <w:t xml:space="preserve">quantification. G, representative FCM plot of M-MDSCs </w:t>
      </w:r>
      <w:r>
        <w:rPr>
          <w:rFonts w:ascii="Times New Roman" w:hAnsi="Times New Roman" w:cs="Times New Roman"/>
          <w:szCs w:val="21"/>
        </w:rPr>
        <w:t>(LY6G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and PMN-MDSCs (LY6G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w:t>
      </w:r>
      <w:r>
        <w:t xml:space="preserve"> </w:t>
      </w:r>
      <w:r>
        <w:rPr>
          <w:rStyle w:val="fontstyle01"/>
          <w:rFonts w:ascii="Times New Roman" w:hAnsi="Times New Roman" w:cs="Times New Roman" w:hint="eastAsia"/>
          <w:color w:val="auto"/>
          <w:sz w:val="21"/>
          <w:szCs w:val="21"/>
        </w:rPr>
        <w:t>(n = 4</w:t>
      </w:r>
      <w:r w:rsidR="008026AC">
        <w:rPr>
          <w:rStyle w:val="fontstyle01"/>
          <w:rFonts w:ascii="Times New Roman" w:hAnsi="Times New Roman" w:cs="Times New Roman"/>
          <w:color w:val="auto"/>
          <w:sz w:val="21"/>
          <w:szCs w:val="21"/>
        </w:rPr>
        <w:t xml:space="preserve">; </w:t>
      </w:r>
      <w:r w:rsidR="008026AC" w:rsidRPr="008026AC">
        <w:rPr>
          <w:rStyle w:val="fontstyle01"/>
          <w:rFonts w:ascii="Times New Roman" w:hAnsi="Times New Roman" w:cs="Times New Roman"/>
          <w:color w:val="auto"/>
          <w:sz w:val="21"/>
          <w:szCs w:val="21"/>
        </w:rPr>
        <w:t>* p ≤ 0.05; **p ≤ 0.01; mean ± SEM</w:t>
      </w:r>
      <w:r>
        <w:rPr>
          <w:rStyle w:val="fontstyle01"/>
          <w:rFonts w:ascii="Times New Roman" w:hAnsi="Times New Roman" w:cs="Times New Roman" w:hint="eastAsia"/>
          <w:color w:val="auto"/>
          <w:sz w:val="21"/>
          <w:szCs w:val="21"/>
        </w:rPr>
        <w:t xml:space="preserve">). </w:t>
      </w:r>
      <w:r>
        <w:rPr>
          <w:rStyle w:val="fontstyle01"/>
          <w:rFonts w:ascii="Times New Roman" w:hAnsi="Times New Roman" w:cs="Times New Roman"/>
          <w:color w:val="auto"/>
          <w:sz w:val="21"/>
          <w:szCs w:val="21"/>
        </w:rPr>
        <w:t>H1, the control group of xenograft H22 HCC in situ; H2, FUS sti. spleen; H3, splenic nerve denervation by absolute ethanol; H4, FUS sti. spleen after splenic nerve denervation.</w:t>
      </w:r>
    </w:p>
    <w:p w14:paraId="662B97BA" w14:textId="77777777" w:rsidR="00DE741C" w:rsidRDefault="00F91EA4">
      <w:pPr>
        <w:spacing w:afterLines="50" w:after="156" w:line="288" w:lineRule="auto"/>
        <w:rPr>
          <w:rStyle w:val="fontstyle01"/>
          <w:rFonts w:ascii="Times New Roman" w:hAnsi="Times New Roman" w:cs="Times New Roman"/>
          <w:color w:val="auto"/>
          <w:sz w:val="21"/>
          <w:szCs w:val="21"/>
        </w:rPr>
      </w:pPr>
      <w:r>
        <w:rPr>
          <w:noProof/>
        </w:rPr>
        <w:lastRenderedPageBreak/>
        <w:drawing>
          <wp:inline distT="0" distB="0" distL="0" distR="0" wp14:anchorId="68A5190A" wp14:editId="75473254">
            <wp:extent cx="5274310" cy="5116107"/>
            <wp:effectExtent l="0" t="0" r="2540" b="889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rotWithShape="1">
                    <a:blip r:embed="rId26">
                      <a:extLst>
                        <a:ext uri="{28A0092B-C50C-407E-A947-70E740481C1C}">
                          <a14:useLocalDpi xmlns:a14="http://schemas.microsoft.com/office/drawing/2010/main" val="0"/>
                        </a:ext>
                      </a:extLst>
                    </a:blip>
                    <a:srcRect t="1119"/>
                    <a:stretch/>
                  </pic:blipFill>
                  <pic:spPr bwMode="auto">
                    <a:xfrm>
                      <a:off x="0" y="0"/>
                      <a:ext cx="5274310" cy="5116107"/>
                    </a:xfrm>
                    <a:prstGeom prst="rect">
                      <a:avLst/>
                    </a:prstGeom>
                    <a:noFill/>
                    <a:ln>
                      <a:noFill/>
                    </a:ln>
                    <a:extLst>
                      <a:ext uri="{53640926-AAD7-44D8-BBD7-CCE9431645EC}">
                        <a14:shadowObscured xmlns:a14="http://schemas.microsoft.com/office/drawing/2010/main"/>
                      </a:ext>
                    </a:extLst>
                  </pic:spPr>
                </pic:pic>
              </a:graphicData>
            </a:graphic>
          </wp:inline>
        </w:drawing>
      </w:r>
    </w:p>
    <w:p w14:paraId="316898FB" w14:textId="5013EC72" w:rsidR="00DE741C" w:rsidRDefault="00F91EA4">
      <w:pPr>
        <w:spacing w:afterLines="50" w:after="156" w:line="288" w:lineRule="auto"/>
        <w:rPr>
          <w:rStyle w:val="fontstyle01"/>
          <w:rFonts w:ascii="Times New Roman" w:hAnsi="Times New Roman" w:cs="Times New Roman"/>
          <w:color w:val="auto"/>
          <w:sz w:val="21"/>
          <w:szCs w:val="21"/>
        </w:rPr>
      </w:pPr>
      <w:r>
        <w:rPr>
          <w:rStyle w:val="fontstyle01"/>
          <w:rFonts w:ascii="Times New Roman" w:hAnsi="Times New Roman" w:cs="Times New Roman"/>
          <w:color w:val="auto"/>
          <w:sz w:val="21"/>
          <w:szCs w:val="21"/>
        </w:rPr>
        <w:t xml:space="preserve">Supplementary Figure </w:t>
      </w:r>
      <w:r w:rsidR="00D409BC">
        <w:rPr>
          <w:rStyle w:val="fontstyle01"/>
          <w:rFonts w:ascii="Times New Roman" w:hAnsi="Times New Roman" w:cs="Times New Roman"/>
          <w:color w:val="auto"/>
          <w:sz w:val="21"/>
          <w:szCs w:val="21"/>
        </w:rPr>
        <w:t xml:space="preserve">16 </w:t>
      </w:r>
      <w:r>
        <w:rPr>
          <w:rStyle w:val="fontstyle01"/>
          <w:rFonts w:ascii="Times New Roman" w:hAnsi="Times New Roman" w:cs="Times New Roman"/>
          <w:color w:val="auto"/>
          <w:sz w:val="21"/>
          <w:szCs w:val="21"/>
        </w:rPr>
        <w:t xml:space="preserve">Representative FCM plots and statistical diagram of immune cell proportion in blood. A, representative FCM plot of NK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NK1.1</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B, representative FCM plot of CD8 T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C, representative FCM plot of Treg cells </w:t>
      </w:r>
      <w:r>
        <w:rPr>
          <w:rFonts w:ascii="Times New Roman" w:hAnsi="Times New Roman" w:cs="Times New Roman"/>
          <w:szCs w:val="21"/>
        </w:rPr>
        <w:t>(CD25</w:t>
      </w:r>
      <w:r>
        <w:rPr>
          <w:rFonts w:ascii="Times New Roman" w:hAnsi="Times New Roman" w:cs="Times New Roman"/>
          <w:szCs w:val="21"/>
          <w:vertAlign w:val="superscript"/>
        </w:rPr>
        <w:t xml:space="preserve">+ </w:t>
      </w:r>
      <w:r>
        <w:rPr>
          <w:rFonts w:ascii="Times New Roman" w:hAnsi="Times New Roman" w:cs="Times New Roman"/>
          <w:szCs w:val="21"/>
        </w:rPr>
        <w:t>Foxp3</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D, representative FCM plot of M</w:t>
      </w:r>
      <w:r>
        <w:rPr>
          <w:rStyle w:val="fontstyle01"/>
          <w:rFonts w:ascii="Times New Roman" w:eastAsia="等线" w:hAnsi="Times New Roman" w:cs="Times New Roman"/>
          <w:color w:val="auto"/>
          <w:sz w:val="21"/>
          <w:szCs w:val="21"/>
        </w:rPr>
        <w:t>φ</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E, representative FCM plot of M</w:t>
      </w:r>
      <w:r>
        <w:rPr>
          <w:rStyle w:val="fontstyle01"/>
          <w:rFonts w:ascii="Times New Roman" w:eastAsia="等线" w:hAnsi="Times New Roman" w:cs="Times New Roman"/>
          <w:color w:val="auto"/>
          <w:sz w:val="21"/>
          <w:szCs w:val="21"/>
        </w:rPr>
        <w:t xml:space="preserve">φ1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w:t>
      </w:r>
      <w:r>
        <w:rPr>
          <w:rStyle w:val="fontstyle01"/>
          <w:rFonts w:ascii="Times New Roman" w:eastAsia="等线" w:hAnsi="Times New Roman" w:cs="Times New Roman"/>
          <w:color w:val="auto"/>
          <w:sz w:val="21"/>
          <w:szCs w:val="21"/>
        </w:rPr>
        <w:t xml:space="preserve"> and </w:t>
      </w:r>
      <w:r>
        <w:rPr>
          <w:rStyle w:val="fontstyle01"/>
          <w:rFonts w:ascii="Times New Roman" w:hAnsi="Times New Roman" w:cs="Times New Roman"/>
          <w:color w:val="auto"/>
          <w:sz w:val="21"/>
          <w:szCs w:val="21"/>
        </w:rPr>
        <w:t>M</w:t>
      </w:r>
      <w:r>
        <w:rPr>
          <w:rStyle w:val="fontstyle01"/>
          <w:rFonts w:ascii="Times New Roman" w:eastAsia="等线" w:hAnsi="Times New Roman" w:cs="Times New Roman"/>
          <w:color w:val="auto"/>
          <w:sz w:val="21"/>
          <w:szCs w:val="21"/>
        </w:rPr>
        <w:t>φ2</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F, representative FCM plot of DC1 </w:t>
      </w:r>
      <w:r>
        <w:rPr>
          <w:rFonts w:ascii="Times New Roman" w:hAnsi="Times New Roman" w:cs="Times New Roman"/>
          <w:szCs w:val="21"/>
        </w:rPr>
        <w:t>(</w:t>
      </w:r>
      <w:r>
        <w:rPr>
          <w:rFonts w:ascii="Times New Roman" w:hAnsi="Times New Roman" w:cs="Times New Roman"/>
          <w:szCs w:val="21"/>
          <w:vertAlign w:val="superscript"/>
        </w:rPr>
        <w:t>-</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w:t>
      </w:r>
      <w:r>
        <w:rPr>
          <w:rStyle w:val="fontstyle01"/>
          <w:rFonts w:ascii="Times New Roman" w:hAnsi="Times New Roman" w:cs="Times New Roman"/>
          <w:color w:val="auto"/>
          <w:sz w:val="21"/>
          <w:szCs w:val="21"/>
        </w:rPr>
        <w:t xml:space="preserve">DC2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corresponded </w:t>
      </w:r>
      <w:r>
        <w:rPr>
          <w:rStyle w:val="fontstyle01"/>
          <w:rFonts w:ascii="Times New Roman" w:hAnsi="Times New Roman" w:cs="Times New Roman"/>
          <w:color w:val="auto"/>
          <w:sz w:val="21"/>
          <w:szCs w:val="21"/>
        </w:rPr>
        <w:t xml:space="preserve">quantification. G, representative FCM plot of M-MDSCs </w:t>
      </w:r>
      <w:r>
        <w:rPr>
          <w:rFonts w:ascii="Times New Roman" w:hAnsi="Times New Roman" w:cs="Times New Roman"/>
          <w:szCs w:val="21"/>
        </w:rPr>
        <w:t>(LY6G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and PMN-MDSCs (LY6G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w:t>
      </w:r>
      <w:r>
        <w:rPr>
          <w:rStyle w:val="fontstyle01"/>
          <w:rFonts w:ascii="Times New Roman" w:hAnsi="Times New Roman" w:cs="Times New Roman" w:hint="eastAsia"/>
          <w:color w:val="auto"/>
          <w:sz w:val="21"/>
          <w:szCs w:val="21"/>
        </w:rPr>
        <w:t xml:space="preserve"> (n = 4</w:t>
      </w:r>
      <w:r w:rsidR="008026AC">
        <w:rPr>
          <w:rStyle w:val="fontstyle01"/>
          <w:rFonts w:ascii="Times New Roman" w:hAnsi="Times New Roman" w:cs="Times New Roman"/>
          <w:color w:val="auto"/>
          <w:sz w:val="21"/>
          <w:szCs w:val="21"/>
        </w:rPr>
        <w:t xml:space="preserve">; </w:t>
      </w:r>
      <w:r w:rsidR="008026AC" w:rsidRPr="008026AC">
        <w:rPr>
          <w:rStyle w:val="fontstyle01"/>
          <w:rFonts w:ascii="Times New Roman" w:hAnsi="Times New Roman" w:cs="Times New Roman"/>
          <w:color w:val="auto"/>
          <w:sz w:val="21"/>
          <w:szCs w:val="21"/>
        </w:rPr>
        <w:t>* p ≤ 0.05; **p ≤ 0.01; ***p ≤ 0.001; mean ± SEM</w:t>
      </w:r>
      <w:r>
        <w:rPr>
          <w:rStyle w:val="fontstyle01"/>
          <w:rFonts w:ascii="Times New Roman" w:hAnsi="Times New Roman" w:cs="Times New Roman" w:hint="eastAsia"/>
          <w:color w:val="auto"/>
          <w:sz w:val="21"/>
          <w:szCs w:val="21"/>
        </w:rPr>
        <w:t>).</w:t>
      </w:r>
      <w:r>
        <w:t xml:space="preserve"> </w:t>
      </w:r>
      <w:r>
        <w:rPr>
          <w:rStyle w:val="fontstyle01"/>
          <w:rFonts w:ascii="Times New Roman" w:hAnsi="Times New Roman" w:cs="Times New Roman"/>
          <w:color w:val="auto"/>
          <w:sz w:val="21"/>
          <w:szCs w:val="21"/>
        </w:rPr>
        <w:t>H1, the control group of xenograft H22 HCC in situ; H2, FUS sti. spleen; H3, splenic nerve denervation by absolute ethanol; H4, FUS sti. spleen after splenic nerve denervation. H5, removal of the spleen; H6, FUS stimulated the splenic position after splenectomy.</w:t>
      </w:r>
    </w:p>
    <w:p w14:paraId="14C1A9EE" w14:textId="77777777" w:rsidR="00DE741C" w:rsidRDefault="00F91EA4">
      <w:pPr>
        <w:spacing w:afterLines="50" w:after="156" w:line="288" w:lineRule="auto"/>
        <w:rPr>
          <w:rStyle w:val="fontstyle01"/>
          <w:rFonts w:ascii="Times New Roman" w:hAnsi="Times New Roman" w:cs="Times New Roman"/>
          <w:color w:val="auto"/>
          <w:sz w:val="21"/>
          <w:szCs w:val="21"/>
        </w:rPr>
      </w:pPr>
      <w:r>
        <w:rPr>
          <w:noProof/>
        </w:rPr>
        <w:lastRenderedPageBreak/>
        <w:drawing>
          <wp:inline distT="0" distB="0" distL="0" distR="0" wp14:anchorId="46AEF1F6" wp14:editId="1BA7141B">
            <wp:extent cx="5256654" cy="5148000"/>
            <wp:effectExtent l="0" t="0" r="127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rotWithShape="1">
                    <a:blip r:embed="rId27">
                      <a:extLst>
                        <a:ext uri="{28A0092B-C50C-407E-A947-70E740481C1C}">
                          <a14:useLocalDpi xmlns:a14="http://schemas.microsoft.com/office/drawing/2010/main" val="0"/>
                        </a:ext>
                      </a:extLst>
                    </a:blip>
                    <a:srcRect t="668"/>
                    <a:stretch/>
                  </pic:blipFill>
                  <pic:spPr bwMode="auto">
                    <a:xfrm>
                      <a:off x="0" y="0"/>
                      <a:ext cx="5256654" cy="5148000"/>
                    </a:xfrm>
                    <a:prstGeom prst="rect">
                      <a:avLst/>
                    </a:prstGeom>
                    <a:noFill/>
                    <a:ln>
                      <a:noFill/>
                    </a:ln>
                    <a:extLst>
                      <a:ext uri="{53640926-AAD7-44D8-BBD7-CCE9431645EC}">
                        <a14:shadowObscured xmlns:a14="http://schemas.microsoft.com/office/drawing/2010/main"/>
                      </a:ext>
                    </a:extLst>
                  </pic:spPr>
                </pic:pic>
              </a:graphicData>
            </a:graphic>
          </wp:inline>
        </w:drawing>
      </w:r>
    </w:p>
    <w:p w14:paraId="64A0D3A5" w14:textId="27629E84" w:rsidR="00DE741C" w:rsidRDefault="00F91EA4">
      <w:pPr>
        <w:spacing w:afterLines="50" w:after="156" w:line="288" w:lineRule="auto"/>
        <w:rPr>
          <w:rStyle w:val="fontstyle01"/>
          <w:rFonts w:ascii="Times New Roman" w:hAnsi="Times New Roman" w:cs="Times New Roman"/>
          <w:color w:val="auto"/>
          <w:sz w:val="21"/>
          <w:szCs w:val="21"/>
        </w:rPr>
      </w:pPr>
      <w:r>
        <w:rPr>
          <w:rStyle w:val="fontstyle01"/>
          <w:rFonts w:ascii="Times New Roman" w:hAnsi="Times New Roman" w:cs="Times New Roman"/>
          <w:color w:val="auto"/>
          <w:sz w:val="21"/>
          <w:szCs w:val="21"/>
        </w:rPr>
        <w:t xml:space="preserve">Supplementary Figure </w:t>
      </w:r>
      <w:r w:rsidR="00D409BC">
        <w:rPr>
          <w:rStyle w:val="fontstyle01"/>
          <w:rFonts w:ascii="Times New Roman" w:hAnsi="Times New Roman" w:cs="Times New Roman"/>
          <w:color w:val="auto"/>
          <w:sz w:val="21"/>
          <w:szCs w:val="21"/>
        </w:rPr>
        <w:t xml:space="preserve">17 </w:t>
      </w:r>
      <w:r>
        <w:rPr>
          <w:rStyle w:val="fontstyle01"/>
          <w:rFonts w:ascii="Times New Roman" w:hAnsi="Times New Roman" w:cs="Times New Roman"/>
          <w:color w:val="auto"/>
          <w:sz w:val="21"/>
          <w:szCs w:val="21"/>
        </w:rPr>
        <w:t xml:space="preserve">Representative FCM plots and statistical diagram of immune cell proportion in tumor. A, representative FCM plot of NK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NK1.1</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B, representative FCM plot of CD8 T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C, representative FCM plot of Treg cells </w:t>
      </w:r>
      <w:r>
        <w:rPr>
          <w:rFonts w:ascii="Times New Roman" w:hAnsi="Times New Roman" w:cs="Times New Roman"/>
          <w:szCs w:val="21"/>
        </w:rPr>
        <w:t>(CD25</w:t>
      </w:r>
      <w:r>
        <w:rPr>
          <w:rFonts w:ascii="Times New Roman" w:hAnsi="Times New Roman" w:cs="Times New Roman"/>
          <w:szCs w:val="21"/>
          <w:vertAlign w:val="superscript"/>
        </w:rPr>
        <w:t xml:space="preserve">+ </w:t>
      </w:r>
      <w:r>
        <w:rPr>
          <w:rFonts w:ascii="Times New Roman" w:hAnsi="Times New Roman" w:cs="Times New Roman"/>
          <w:szCs w:val="21"/>
        </w:rPr>
        <w:t>Foxp3</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D, representative FCM plot of M</w:t>
      </w:r>
      <w:r>
        <w:rPr>
          <w:rStyle w:val="fontstyle01"/>
          <w:rFonts w:ascii="Times New Roman" w:eastAsia="等线" w:hAnsi="Times New Roman" w:cs="Times New Roman"/>
          <w:color w:val="auto"/>
          <w:sz w:val="21"/>
          <w:szCs w:val="21"/>
        </w:rPr>
        <w:t>φ</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E, representative FCM plot of M</w:t>
      </w:r>
      <w:r>
        <w:rPr>
          <w:rStyle w:val="fontstyle01"/>
          <w:rFonts w:ascii="Times New Roman" w:eastAsia="等线" w:hAnsi="Times New Roman" w:cs="Times New Roman"/>
          <w:color w:val="auto"/>
          <w:sz w:val="21"/>
          <w:szCs w:val="21"/>
        </w:rPr>
        <w:t xml:space="preserve">φ1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w:t>
      </w:r>
      <w:r>
        <w:rPr>
          <w:rStyle w:val="fontstyle01"/>
          <w:rFonts w:ascii="Times New Roman" w:eastAsia="等线" w:hAnsi="Times New Roman" w:cs="Times New Roman"/>
          <w:color w:val="auto"/>
          <w:sz w:val="21"/>
          <w:szCs w:val="21"/>
        </w:rPr>
        <w:t xml:space="preserve"> and </w:t>
      </w:r>
      <w:r>
        <w:rPr>
          <w:rStyle w:val="fontstyle01"/>
          <w:rFonts w:ascii="Times New Roman" w:hAnsi="Times New Roman" w:cs="Times New Roman"/>
          <w:color w:val="auto"/>
          <w:sz w:val="21"/>
          <w:szCs w:val="21"/>
        </w:rPr>
        <w:t>M</w:t>
      </w:r>
      <w:r>
        <w:rPr>
          <w:rStyle w:val="fontstyle01"/>
          <w:rFonts w:ascii="Times New Roman" w:eastAsia="等线" w:hAnsi="Times New Roman" w:cs="Times New Roman"/>
          <w:color w:val="auto"/>
          <w:sz w:val="21"/>
          <w:szCs w:val="21"/>
        </w:rPr>
        <w:t>φ2</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F, representative FCM plot of DC1 </w:t>
      </w:r>
      <w:r>
        <w:rPr>
          <w:rFonts w:ascii="Times New Roman" w:hAnsi="Times New Roman" w:cs="Times New Roman"/>
          <w:szCs w:val="21"/>
        </w:rPr>
        <w:t>(</w:t>
      </w:r>
      <w:r>
        <w:rPr>
          <w:rFonts w:ascii="Times New Roman" w:hAnsi="Times New Roman" w:cs="Times New Roman"/>
          <w:szCs w:val="21"/>
          <w:vertAlign w:val="superscript"/>
        </w:rPr>
        <w:t>-</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w:t>
      </w:r>
      <w:r>
        <w:rPr>
          <w:rStyle w:val="fontstyle01"/>
          <w:rFonts w:ascii="Times New Roman" w:hAnsi="Times New Roman" w:cs="Times New Roman"/>
          <w:color w:val="auto"/>
          <w:sz w:val="21"/>
          <w:szCs w:val="21"/>
        </w:rPr>
        <w:t xml:space="preserve">DC2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corresponded </w:t>
      </w:r>
      <w:r>
        <w:rPr>
          <w:rStyle w:val="fontstyle01"/>
          <w:rFonts w:ascii="Times New Roman" w:hAnsi="Times New Roman" w:cs="Times New Roman"/>
          <w:color w:val="auto"/>
          <w:sz w:val="21"/>
          <w:szCs w:val="21"/>
        </w:rPr>
        <w:t xml:space="preserve">quantification. G, representative FCM plot of M-MDSCs </w:t>
      </w:r>
      <w:r>
        <w:rPr>
          <w:rFonts w:ascii="Times New Roman" w:hAnsi="Times New Roman" w:cs="Times New Roman"/>
          <w:szCs w:val="21"/>
        </w:rPr>
        <w:t>(LY6G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and PMN-MDSCs (LY6G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w:t>
      </w:r>
      <w:r>
        <w:rPr>
          <w:rStyle w:val="fontstyle01"/>
          <w:rFonts w:ascii="Times New Roman" w:hAnsi="Times New Roman" w:cs="Times New Roman" w:hint="eastAsia"/>
          <w:color w:val="auto"/>
          <w:sz w:val="21"/>
          <w:szCs w:val="21"/>
        </w:rPr>
        <w:t xml:space="preserve"> (n = 4</w:t>
      </w:r>
      <w:r w:rsidR="008026AC">
        <w:rPr>
          <w:rStyle w:val="fontstyle01"/>
          <w:rFonts w:ascii="Times New Roman" w:hAnsi="Times New Roman" w:cs="Times New Roman"/>
          <w:color w:val="auto"/>
          <w:sz w:val="21"/>
          <w:szCs w:val="21"/>
        </w:rPr>
        <w:t xml:space="preserve">; </w:t>
      </w:r>
      <w:r w:rsidR="008026AC" w:rsidRPr="008026AC">
        <w:rPr>
          <w:rStyle w:val="fontstyle01"/>
          <w:rFonts w:ascii="Times New Roman" w:hAnsi="Times New Roman" w:cs="Times New Roman"/>
          <w:color w:val="auto"/>
          <w:sz w:val="21"/>
          <w:szCs w:val="21"/>
        </w:rPr>
        <w:t>* p ≤ 0.05; **p ≤ 0.01; ***p ≤ 0.001; mean ± SEM</w:t>
      </w:r>
      <w:r>
        <w:rPr>
          <w:rStyle w:val="fontstyle01"/>
          <w:rFonts w:ascii="Times New Roman" w:hAnsi="Times New Roman" w:cs="Times New Roman" w:hint="eastAsia"/>
          <w:color w:val="auto"/>
          <w:sz w:val="21"/>
          <w:szCs w:val="21"/>
        </w:rPr>
        <w:t>).</w:t>
      </w:r>
      <w:r>
        <w:t xml:space="preserve"> </w:t>
      </w:r>
      <w:r>
        <w:rPr>
          <w:rStyle w:val="fontstyle01"/>
          <w:rFonts w:ascii="Times New Roman" w:hAnsi="Times New Roman" w:cs="Times New Roman"/>
          <w:color w:val="auto"/>
          <w:sz w:val="21"/>
          <w:szCs w:val="21"/>
        </w:rPr>
        <w:t>H1, the control group of xenograft H22 HCC in situ; H2, FUS sti. spleen; H3, splenic nerve denervation by absolute ethanol; H4, FUS sti. spleen after splenic nerve denervation. H5, removal of the spleen; H6, FUS stimulated the splenic position after splenectomy.</w:t>
      </w:r>
    </w:p>
    <w:p w14:paraId="08E44606" w14:textId="77777777" w:rsidR="00DE741C" w:rsidRDefault="00F91EA4">
      <w:pPr>
        <w:spacing w:afterLines="50" w:after="156" w:line="288" w:lineRule="auto"/>
        <w:jc w:val="center"/>
        <w:rPr>
          <w:rStyle w:val="fontstyle01"/>
          <w:rFonts w:ascii="Times New Roman" w:hAnsi="Times New Roman" w:cs="Times New Roman"/>
          <w:color w:val="auto"/>
          <w:sz w:val="21"/>
          <w:szCs w:val="21"/>
        </w:rPr>
      </w:pPr>
      <w:r>
        <w:rPr>
          <w:noProof/>
        </w:rPr>
        <w:lastRenderedPageBreak/>
        <w:drawing>
          <wp:inline distT="0" distB="0" distL="0" distR="0" wp14:anchorId="557C4112" wp14:editId="1AD92303">
            <wp:extent cx="4999355" cy="514794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4999920" cy="5148000"/>
                    </a:xfrm>
                    <a:prstGeom prst="rect">
                      <a:avLst/>
                    </a:prstGeom>
                    <a:noFill/>
                    <a:ln>
                      <a:noFill/>
                    </a:ln>
                  </pic:spPr>
                </pic:pic>
              </a:graphicData>
            </a:graphic>
          </wp:inline>
        </w:drawing>
      </w:r>
    </w:p>
    <w:p w14:paraId="2DEE62C7" w14:textId="0D680446" w:rsidR="00DE741C" w:rsidRDefault="00F91EA4">
      <w:pPr>
        <w:spacing w:afterLines="50" w:after="156" w:line="288" w:lineRule="auto"/>
        <w:rPr>
          <w:rStyle w:val="fontstyle01"/>
          <w:rFonts w:ascii="Times New Roman" w:hAnsi="Times New Roman" w:cs="Times New Roman"/>
          <w:color w:val="auto"/>
          <w:sz w:val="21"/>
          <w:szCs w:val="21"/>
        </w:rPr>
      </w:pPr>
      <w:r>
        <w:rPr>
          <w:rStyle w:val="fontstyle01"/>
          <w:rFonts w:ascii="Times New Roman" w:hAnsi="Times New Roman" w:cs="Times New Roman"/>
          <w:color w:val="auto"/>
          <w:sz w:val="21"/>
          <w:szCs w:val="21"/>
        </w:rPr>
        <w:t xml:space="preserve">Supplementary Figure </w:t>
      </w:r>
      <w:r w:rsidR="00D409BC">
        <w:rPr>
          <w:rStyle w:val="fontstyle01"/>
          <w:rFonts w:ascii="Times New Roman" w:hAnsi="Times New Roman" w:cs="Times New Roman"/>
          <w:color w:val="auto"/>
          <w:sz w:val="21"/>
          <w:szCs w:val="21"/>
        </w:rPr>
        <w:t xml:space="preserve">18 </w:t>
      </w:r>
      <w:r>
        <w:rPr>
          <w:rStyle w:val="fontstyle01"/>
          <w:rFonts w:ascii="Times New Roman" w:hAnsi="Times New Roman" w:cs="Times New Roman"/>
          <w:color w:val="auto"/>
          <w:sz w:val="21"/>
          <w:szCs w:val="21"/>
        </w:rPr>
        <w:t xml:space="preserve">Representative FCM plots and statistical diagram of immune cell proportion in para-carcinoma tissue. A, representative FCM plot of NK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NK1.1</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B, representative FCM plot of CD8 T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C, representative FCM plot of Treg cells </w:t>
      </w:r>
      <w:r>
        <w:rPr>
          <w:rFonts w:ascii="Times New Roman" w:hAnsi="Times New Roman" w:cs="Times New Roman"/>
          <w:szCs w:val="21"/>
        </w:rPr>
        <w:t>(CD25</w:t>
      </w:r>
      <w:r>
        <w:rPr>
          <w:rFonts w:ascii="Times New Roman" w:hAnsi="Times New Roman" w:cs="Times New Roman"/>
          <w:szCs w:val="21"/>
          <w:vertAlign w:val="superscript"/>
        </w:rPr>
        <w:t xml:space="preserve">+ </w:t>
      </w:r>
      <w:r>
        <w:rPr>
          <w:rFonts w:ascii="Times New Roman" w:hAnsi="Times New Roman" w:cs="Times New Roman"/>
          <w:szCs w:val="21"/>
        </w:rPr>
        <w:t>Foxp3</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D, representative FCM plot of M</w:t>
      </w:r>
      <w:r>
        <w:rPr>
          <w:rStyle w:val="fontstyle01"/>
          <w:rFonts w:ascii="Times New Roman" w:eastAsia="等线" w:hAnsi="Times New Roman" w:cs="Times New Roman"/>
          <w:color w:val="auto"/>
          <w:sz w:val="21"/>
          <w:szCs w:val="21"/>
        </w:rPr>
        <w:t>φ</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E, representative FCM plot of M</w:t>
      </w:r>
      <w:r>
        <w:rPr>
          <w:rStyle w:val="fontstyle01"/>
          <w:rFonts w:ascii="Times New Roman" w:eastAsia="等线" w:hAnsi="Times New Roman" w:cs="Times New Roman"/>
          <w:color w:val="auto"/>
          <w:sz w:val="21"/>
          <w:szCs w:val="21"/>
        </w:rPr>
        <w:t xml:space="preserve">φ1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w:t>
      </w:r>
      <w:r>
        <w:rPr>
          <w:rStyle w:val="fontstyle01"/>
          <w:rFonts w:ascii="Times New Roman" w:eastAsia="等线" w:hAnsi="Times New Roman" w:cs="Times New Roman"/>
          <w:color w:val="auto"/>
          <w:sz w:val="21"/>
          <w:szCs w:val="21"/>
        </w:rPr>
        <w:t xml:space="preserve"> and </w:t>
      </w:r>
      <w:r>
        <w:rPr>
          <w:rStyle w:val="fontstyle01"/>
          <w:rFonts w:ascii="Times New Roman" w:hAnsi="Times New Roman" w:cs="Times New Roman"/>
          <w:color w:val="auto"/>
          <w:sz w:val="21"/>
          <w:szCs w:val="21"/>
        </w:rPr>
        <w:t>M</w:t>
      </w:r>
      <w:r>
        <w:rPr>
          <w:rStyle w:val="fontstyle01"/>
          <w:rFonts w:ascii="Times New Roman" w:eastAsia="等线" w:hAnsi="Times New Roman" w:cs="Times New Roman"/>
          <w:color w:val="auto"/>
          <w:sz w:val="21"/>
          <w:szCs w:val="21"/>
        </w:rPr>
        <w:t>φ2</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F, representative FCM plot of DC1 </w:t>
      </w:r>
      <w:r>
        <w:rPr>
          <w:rFonts w:ascii="Times New Roman" w:hAnsi="Times New Roman" w:cs="Times New Roman"/>
          <w:szCs w:val="21"/>
        </w:rPr>
        <w:t>(</w:t>
      </w:r>
      <w:r>
        <w:rPr>
          <w:rFonts w:ascii="Times New Roman" w:hAnsi="Times New Roman" w:cs="Times New Roman"/>
          <w:szCs w:val="21"/>
          <w:vertAlign w:val="superscript"/>
        </w:rPr>
        <w:t>-</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w:t>
      </w:r>
      <w:r>
        <w:rPr>
          <w:rStyle w:val="fontstyle01"/>
          <w:rFonts w:ascii="Times New Roman" w:hAnsi="Times New Roman" w:cs="Times New Roman"/>
          <w:color w:val="auto"/>
          <w:sz w:val="21"/>
          <w:szCs w:val="21"/>
        </w:rPr>
        <w:t xml:space="preserve">DC2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corresponded </w:t>
      </w:r>
      <w:r>
        <w:rPr>
          <w:rStyle w:val="fontstyle01"/>
          <w:rFonts w:ascii="Times New Roman" w:hAnsi="Times New Roman" w:cs="Times New Roman"/>
          <w:color w:val="auto"/>
          <w:sz w:val="21"/>
          <w:szCs w:val="21"/>
        </w:rPr>
        <w:t xml:space="preserve">quantification. G, representative FCM plot of M-MDSCs </w:t>
      </w:r>
      <w:r>
        <w:rPr>
          <w:rFonts w:ascii="Times New Roman" w:hAnsi="Times New Roman" w:cs="Times New Roman"/>
          <w:szCs w:val="21"/>
        </w:rPr>
        <w:t>(LY6G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and PMN-MDSCs (LY6G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w:t>
      </w:r>
      <w:r>
        <w:rPr>
          <w:rStyle w:val="fontstyle01"/>
          <w:rFonts w:ascii="Times New Roman" w:hAnsi="Times New Roman" w:cs="Times New Roman" w:hint="eastAsia"/>
          <w:color w:val="auto"/>
          <w:sz w:val="21"/>
          <w:szCs w:val="21"/>
        </w:rPr>
        <w:t xml:space="preserve"> (n = 4</w:t>
      </w:r>
      <w:r w:rsidR="008026AC">
        <w:rPr>
          <w:rStyle w:val="fontstyle01"/>
          <w:rFonts w:ascii="Times New Roman" w:hAnsi="Times New Roman" w:cs="Times New Roman"/>
          <w:color w:val="auto"/>
          <w:sz w:val="21"/>
          <w:szCs w:val="21"/>
        </w:rPr>
        <w:t xml:space="preserve">; </w:t>
      </w:r>
      <w:r w:rsidR="008026AC" w:rsidRPr="008026AC">
        <w:rPr>
          <w:rStyle w:val="fontstyle01"/>
          <w:rFonts w:ascii="Times New Roman" w:hAnsi="Times New Roman" w:cs="Times New Roman"/>
          <w:color w:val="auto"/>
          <w:sz w:val="21"/>
          <w:szCs w:val="21"/>
        </w:rPr>
        <w:t>* p ≤ 0.05; **p ≤ 0.01; ***p ≤ 0.001; mean ± SEM</w:t>
      </w:r>
      <w:r>
        <w:rPr>
          <w:rStyle w:val="fontstyle01"/>
          <w:rFonts w:ascii="Times New Roman" w:hAnsi="Times New Roman" w:cs="Times New Roman" w:hint="eastAsia"/>
          <w:color w:val="auto"/>
          <w:sz w:val="21"/>
          <w:szCs w:val="21"/>
        </w:rPr>
        <w:t>).</w:t>
      </w:r>
      <w:r>
        <w:t xml:space="preserve"> </w:t>
      </w:r>
      <w:r>
        <w:rPr>
          <w:rStyle w:val="fontstyle01"/>
          <w:rFonts w:ascii="Times New Roman" w:hAnsi="Times New Roman" w:cs="Times New Roman"/>
          <w:color w:val="auto"/>
          <w:sz w:val="21"/>
          <w:szCs w:val="21"/>
        </w:rPr>
        <w:t>H1, the control group of xenograft H22 HCC in situ; H2, FUS sti. spleen; H3, splenic nerve denervation by absolute ethanol; H4, FUS sti. spleen after splenic nerve denervation. H5, removal of the spleen; H6, FUS stimulated the splenic position after splenectomy.</w:t>
      </w:r>
    </w:p>
    <w:p w14:paraId="2D50302E" w14:textId="2283B1C0" w:rsidR="0038421F" w:rsidRDefault="00026871" w:rsidP="0038421F">
      <w:pPr>
        <w:spacing w:afterLines="50" w:after="156" w:line="288" w:lineRule="auto"/>
        <w:rPr>
          <w:rStyle w:val="fontstyle01"/>
          <w:rFonts w:ascii="Times New Roman" w:hAnsi="Times New Roman" w:cs="Times New Roman"/>
          <w:color w:val="auto"/>
          <w:sz w:val="21"/>
          <w:szCs w:val="21"/>
        </w:rPr>
      </w:pPr>
      <w:r>
        <w:rPr>
          <w:noProof/>
        </w:rPr>
        <w:lastRenderedPageBreak/>
        <w:drawing>
          <wp:inline distT="0" distB="0" distL="0" distR="0" wp14:anchorId="2BED1A40" wp14:editId="45516C32">
            <wp:extent cx="5274310" cy="2972435"/>
            <wp:effectExtent l="0" t="0" r="254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4310" cy="2972435"/>
                    </a:xfrm>
                    <a:prstGeom prst="rect">
                      <a:avLst/>
                    </a:prstGeom>
                    <a:noFill/>
                    <a:ln>
                      <a:noFill/>
                    </a:ln>
                  </pic:spPr>
                </pic:pic>
              </a:graphicData>
            </a:graphic>
          </wp:inline>
        </w:drawing>
      </w:r>
    </w:p>
    <w:p w14:paraId="78551DEA" w14:textId="4A292074" w:rsidR="0038421F" w:rsidRPr="004E0030" w:rsidRDefault="0038421F" w:rsidP="0038421F">
      <w:pPr>
        <w:spacing w:beforeLines="50" w:before="156" w:line="288" w:lineRule="auto"/>
        <w:rPr>
          <w:rStyle w:val="fontstyle01"/>
          <w:rFonts w:ascii="Times New Roman" w:eastAsia="宋体" w:hAnsi="Times New Roman" w:cs="Times New Roman"/>
          <w:color w:val="auto"/>
          <w:sz w:val="21"/>
          <w:szCs w:val="21"/>
        </w:rPr>
      </w:pPr>
      <w:bookmarkStart w:id="7" w:name="_Hlk204690954"/>
      <w:r>
        <w:rPr>
          <w:rStyle w:val="anchor-text"/>
          <w:rFonts w:ascii="Times New Roman" w:hAnsi="Times New Roman" w:cs="Times New Roman"/>
        </w:rPr>
        <w:t xml:space="preserve">Supplementary </w:t>
      </w:r>
      <w:bookmarkEnd w:id="7"/>
      <w:r w:rsidR="00D409BC">
        <w:fldChar w:fldCharType="begin"/>
      </w:r>
      <w:r w:rsidR="00D409BC">
        <w:instrText xml:space="preserve"> HYPERLINK "https://www.sciencedirect.com/science/article/pii/S0142961222006305?via%3Dihub" \l "fig8" </w:instrText>
      </w:r>
      <w:r w:rsidR="00D409BC">
        <w:fldChar w:fldCharType="separate"/>
      </w:r>
      <w:r w:rsidR="00D409BC">
        <w:rPr>
          <w:rStyle w:val="anchor-text"/>
          <w:rFonts w:ascii="Times New Roman" w:hAnsi="Times New Roman" w:cs="Times New Roman"/>
        </w:rPr>
        <w:t>Figure 19</w:t>
      </w:r>
      <w:r w:rsidR="00D409BC">
        <w:rPr>
          <w:rStyle w:val="anchor-text"/>
          <w:rFonts w:ascii="Times New Roman" w:hAnsi="Times New Roman" w:cs="Times New Roman"/>
        </w:rPr>
        <w:fldChar w:fldCharType="end"/>
      </w:r>
      <w:r w:rsidR="00D409BC" w:rsidRPr="004E0030">
        <w:rPr>
          <w:rStyle w:val="fontstyle01"/>
          <w:rFonts w:ascii="Times New Roman" w:eastAsia="宋体" w:hAnsi="Times New Roman" w:cs="Times New Roman"/>
          <w:color w:val="auto"/>
          <w:sz w:val="21"/>
          <w:szCs w:val="21"/>
        </w:rPr>
        <w:t xml:space="preserve"> </w:t>
      </w:r>
      <w:r w:rsidRPr="004E0030">
        <w:rPr>
          <w:rStyle w:val="fontstyle01"/>
          <w:rFonts w:ascii="Times New Roman" w:hAnsi="Times New Roman" w:cs="Times New Roman"/>
          <w:color w:val="auto"/>
          <w:sz w:val="21"/>
          <w:szCs w:val="21"/>
        </w:rPr>
        <w:t xml:space="preserve">FUS sti. spleen for tumor suppression </w:t>
      </w:r>
      <w:r w:rsidRPr="008C746E">
        <w:rPr>
          <w:rFonts w:ascii="Times New Roman" w:hAnsi="Times New Roman" w:cs="Times New Roman"/>
          <w:szCs w:val="21"/>
          <w:shd w:val="clear" w:color="auto" w:fill="FFFFFF"/>
        </w:rPr>
        <w:t>after depleting PMN-MDSCs.</w:t>
      </w:r>
      <w:r w:rsidRPr="008C746E" w:rsidDel="00C148CE">
        <w:rPr>
          <w:rFonts w:ascii="Times New Roman" w:hAnsi="Times New Roman" w:cs="Times New Roman"/>
          <w:szCs w:val="21"/>
        </w:rPr>
        <w:t xml:space="preserve"> </w:t>
      </w:r>
      <w:r w:rsidRPr="008C746E">
        <w:rPr>
          <w:rFonts w:ascii="Times New Roman" w:hAnsi="Times New Roman" w:cs="Times New Roman"/>
          <w:szCs w:val="21"/>
        </w:rPr>
        <w:t xml:space="preserve">A, </w:t>
      </w:r>
      <w:r w:rsidRPr="004E0030">
        <w:rPr>
          <w:rStyle w:val="fontstyle01"/>
          <w:rFonts w:ascii="Times New Roman" w:hAnsi="Times New Roman" w:cs="Times New Roman"/>
          <w:color w:val="auto"/>
          <w:sz w:val="21"/>
          <w:szCs w:val="21"/>
        </w:rPr>
        <w:t xml:space="preserve">images of spleen and </w:t>
      </w:r>
      <w:r w:rsidRPr="008C746E">
        <w:rPr>
          <w:rFonts w:ascii="Times New Roman" w:hAnsi="Times New Roman" w:cs="Times New Roman"/>
          <w:szCs w:val="21"/>
        </w:rPr>
        <w:t xml:space="preserve">orthotopic H22 tumor. B, </w:t>
      </w:r>
      <w:r w:rsidRPr="004E0030">
        <w:rPr>
          <w:rStyle w:val="fontstyle01"/>
          <w:rFonts w:ascii="Times New Roman" w:hAnsi="Times New Roman" w:cs="Times New Roman"/>
          <w:color w:val="auto"/>
          <w:sz w:val="21"/>
          <w:szCs w:val="21"/>
        </w:rPr>
        <w:t xml:space="preserve">tumor volume. C, tumor weight. D, liver weight. E, mice weight. F, spleen weight. G, splenic index. </w:t>
      </w:r>
      <w:r w:rsidRPr="008C746E">
        <w:rPr>
          <w:rFonts w:ascii="Times New Roman" w:hAnsi="Times New Roman" w:cs="Times New Roman"/>
          <w:szCs w:val="21"/>
        </w:rPr>
        <w:t xml:space="preserve">(n = 10; </w:t>
      </w:r>
      <w:r w:rsidRPr="004E0030">
        <w:rPr>
          <w:rStyle w:val="fontstyle01"/>
          <w:rFonts w:ascii="Times New Roman" w:hAnsi="Times New Roman" w:cs="Times New Roman"/>
          <w:color w:val="auto"/>
          <w:sz w:val="21"/>
          <w:szCs w:val="21"/>
        </w:rPr>
        <w:t>* p ≤ 0.05; **p</w:t>
      </w:r>
      <w:r w:rsidRPr="004E0030">
        <w:rPr>
          <w:rStyle w:val="fontstyle01"/>
          <w:rFonts w:ascii="Times New Roman" w:hAnsi="Times New Roman" w:cs="Times New Roman"/>
          <w:i/>
          <w:iCs/>
          <w:color w:val="auto"/>
          <w:sz w:val="21"/>
          <w:szCs w:val="21"/>
        </w:rPr>
        <w:t xml:space="preserve"> </w:t>
      </w:r>
      <w:r w:rsidRPr="004E0030">
        <w:rPr>
          <w:rStyle w:val="fontstyle01"/>
          <w:rFonts w:ascii="Times New Roman" w:hAnsi="Times New Roman" w:cs="Times New Roman"/>
          <w:color w:val="auto"/>
          <w:sz w:val="21"/>
          <w:szCs w:val="21"/>
        </w:rPr>
        <w:t>≤ 0.01; ***p ≤ 0.001; mean ± SEM</w:t>
      </w:r>
      <w:r w:rsidRPr="008C746E">
        <w:rPr>
          <w:rFonts w:ascii="Times New Roman" w:hAnsi="Times New Roman" w:cs="Times New Roman"/>
          <w:szCs w:val="21"/>
        </w:rPr>
        <w:t>).</w:t>
      </w:r>
      <w:r w:rsidRPr="004E0030">
        <w:rPr>
          <w:rStyle w:val="fontstyle01"/>
          <w:rFonts w:ascii="Times New Roman" w:hAnsi="Times New Roman" w:cs="Times New Roman"/>
          <w:color w:val="auto"/>
          <w:sz w:val="21"/>
          <w:szCs w:val="21"/>
        </w:rPr>
        <w:t xml:space="preserve"> H, FCM results of PMN-MDSCs, NK cells, CD8 T cells, Mφ and Mφ2 in the spleen; I, FCM results of PMN-MDSCs, NK cells, CD8 T cells, Mφ and Mφ2 in the blood;</w:t>
      </w:r>
      <w:r w:rsidRPr="004E0030">
        <w:rPr>
          <w:rStyle w:val="fontstyle01"/>
          <w:rFonts w:ascii="Times New Roman" w:eastAsia="宋体" w:hAnsi="Times New Roman" w:cs="Times New Roman"/>
          <w:color w:val="auto"/>
          <w:sz w:val="21"/>
          <w:szCs w:val="21"/>
        </w:rPr>
        <w:t xml:space="preserve"> </w:t>
      </w:r>
      <w:r w:rsidRPr="004E0030">
        <w:rPr>
          <w:rStyle w:val="fontstyle01"/>
          <w:rFonts w:ascii="Times New Roman" w:hAnsi="Times New Roman" w:cs="Times New Roman"/>
          <w:color w:val="auto"/>
          <w:sz w:val="21"/>
          <w:szCs w:val="21"/>
        </w:rPr>
        <w:t xml:space="preserve">J, FCM results of PMN-MDSCs, NK cells, CD8 T cells, Mφ and Mφ2 in the tumor; K, FCM results of PMN-MDSCs, NK cells, CD8 T cells, Mφ and Mφ2 in para-carcinoma tissue. </w:t>
      </w:r>
      <w:r w:rsidRPr="008C746E">
        <w:rPr>
          <w:rFonts w:ascii="Times New Roman" w:hAnsi="Times New Roman" w:cs="Times New Roman"/>
          <w:szCs w:val="21"/>
        </w:rPr>
        <w:t xml:space="preserve">(n = 6; </w:t>
      </w:r>
      <w:r w:rsidRPr="004E0030">
        <w:rPr>
          <w:rStyle w:val="fontstyle01"/>
          <w:rFonts w:ascii="Times New Roman" w:hAnsi="Times New Roman" w:cs="Times New Roman"/>
          <w:color w:val="auto"/>
          <w:sz w:val="21"/>
          <w:szCs w:val="21"/>
        </w:rPr>
        <w:t>* p ≤ 0.05; **p</w:t>
      </w:r>
      <w:r w:rsidRPr="004E0030">
        <w:rPr>
          <w:rStyle w:val="fontstyle01"/>
          <w:rFonts w:ascii="Times New Roman" w:hAnsi="Times New Roman" w:cs="Times New Roman"/>
          <w:i/>
          <w:iCs/>
          <w:color w:val="auto"/>
          <w:sz w:val="21"/>
          <w:szCs w:val="21"/>
        </w:rPr>
        <w:t xml:space="preserve"> </w:t>
      </w:r>
      <w:r w:rsidRPr="004E0030">
        <w:rPr>
          <w:rStyle w:val="fontstyle01"/>
          <w:rFonts w:ascii="Times New Roman" w:hAnsi="Times New Roman" w:cs="Times New Roman"/>
          <w:color w:val="auto"/>
          <w:sz w:val="21"/>
          <w:szCs w:val="21"/>
        </w:rPr>
        <w:t>≤ 0.01; ***p ≤ 0.001; mean ± SEM</w:t>
      </w:r>
      <w:r w:rsidRPr="008C746E">
        <w:rPr>
          <w:rFonts w:ascii="Times New Roman" w:hAnsi="Times New Roman" w:cs="Times New Roman"/>
          <w:szCs w:val="21"/>
        </w:rPr>
        <w:t xml:space="preserve">). </w:t>
      </w:r>
      <w:r w:rsidRPr="008C746E">
        <w:rPr>
          <w:rFonts w:ascii="Times New Roman" w:hAnsi="Times New Roman" w:cs="Times New Roman"/>
          <w:szCs w:val="21"/>
          <w:shd w:val="clear" w:color="auto" w:fill="FFFFFF"/>
        </w:rPr>
        <w:t xml:space="preserve">R1, control group of </w:t>
      </w:r>
      <w:r w:rsidRPr="004E0030">
        <w:rPr>
          <w:rFonts w:ascii="Times New Roman" w:hAnsi="Times New Roman" w:cs="Times New Roman"/>
          <w:szCs w:val="21"/>
        </w:rPr>
        <w:t>xenograft</w:t>
      </w:r>
      <w:r w:rsidRPr="004E0030">
        <w:rPr>
          <w:rFonts w:ascii="Times New Roman" w:hAnsi="Times New Roman" w:cs="Times New Roman"/>
          <w:szCs w:val="21"/>
          <w:shd w:val="clear" w:color="auto" w:fill="FFFFFF"/>
        </w:rPr>
        <w:t xml:space="preserve"> H22 carcinoma </w:t>
      </w:r>
      <w:r w:rsidRPr="004E0030">
        <w:rPr>
          <w:rFonts w:ascii="Times New Roman" w:hAnsi="Times New Roman" w:cs="Times New Roman"/>
          <w:i/>
          <w:iCs/>
          <w:szCs w:val="21"/>
          <w:shd w:val="clear" w:color="auto" w:fill="FFFFFF"/>
        </w:rPr>
        <w:t>in situ</w:t>
      </w:r>
      <w:r w:rsidRPr="004E0030">
        <w:rPr>
          <w:rFonts w:ascii="Times New Roman" w:hAnsi="Times New Roman" w:cs="Times New Roman"/>
          <w:szCs w:val="21"/>
          <w:shd w:val="clear" w:color="auto" w:fill="FFFFFF"/>
        </w:rPr>
        <w:t>; R2, group</w:t>
      </w:r>
      <w:r w:rsidRPr="004E0030">
        <w:rPr>
          <w:rFonts w:ascii="Times New Roman" w:hAnsi="Times New Roman" w:cs="Times New Roman"/>
          <w:szCs w:val="21"/>
        </w:rPr>
        <w:t xml:space="preserve"> subjected to FUS sti. spleen</w:t>
      </w:r>
      <w:r w:rsidRPr="004E0030">
        <w:rPr>
          <w:rFonts w:ascii="Times New Roman" w:hAnsi="Times New Roman" w:cs="Times New Roman"/>
          <w:szCs w:val="21"/>
          <w:shd w:val="clear" w:color="auto" w:fill="FFFFFF"/>
        </w:rPr>
        <w:t xml:space="preserve">; R3, group subjected to PMN-MDSCs depletion; R4, group subjected to </w:t>
      </w:r>
      <w:r w:rsidRPr="004E0030">
        <w:rPr>
          <w:rFonts w:ascii="Times New Roman" w:hAnsi="Times New Roman" w:cs="Times New Roman"/>
          <w:szCs w:val="21"/>
        </w:rPr>
        <w:t>FUS sti. spleen</w:t>
      </w:r>
      <w:r w:rsidRPr="004E0030">
        <w:rPr>
          <w:rFonts w:ascii="Times New Roman" w:hAnsi="Times New Roman" w:cs="Times New Roman"/>
          <w:szCs w:val="21"/>
          <w:shd w:val="clear" w:color="auto" w:fill="FFFFFF"/>
        </w:rPr>
        <w:t xml:space="preserve"> after PMN-MDSCs clearance. </w:t>
      </w:r>
      <w:r w:rsidRPr="004E0030">
        <w:rPr>
          <w:rStyle w:val="fontstyle01"/>
          <w:rFonts w:ascii="Times New Roman" w:hAnsi="Times New Roman" w:cs="Times New Roman"/>
          <w:color w:val="auto"/>
          <w:sz w:val="21"/>
          <w:szCs w:val="21"/>
        </w:rPr>
        <w:t xml:space="preserve">Representative FCM plots and statistical diagram of immune cells in the R1-4 groups are shown in </w:t>
      </w:r>
      <w:r w:rsidRPr="004E0030">
        <w:rPr>
          <w:rStyle w:val="fontstyle01"/>
          <w:rFonts w:ascii="Times New Roman" w:eastAsia="宋体" w:hAnsi="Times New Roman" w:cs="Times New Roman"/>
          <w:color w:val="auto"/>
          <w:sz w:val="21"/>
          <w:szCs w:val="21"/>
        </w:rPr>
        <w:t>Supplementary Figure 2</w:t>
      </w:r>
      <w:r w:rsidR="00D356A6">
        <w:rPr>
          <w:rStyle w:val="fontstyle01"/>
          <w:rFonts w:ascii="Times New Roman" w:eastAsia="宋体" w:hAnsi="Times New Roman" w:cs="Times New Roman"/>
          <w:color w:val="auto"/>
          <w:sz w:val="21"/>
          <w:szCs w:val="21"/>
        </w:rPr>
        <w:t>5</w:t>
      </w:r>
      <w:r w:rsidRPr="004E0030">
        <w:rPr>
          <w:rStyle w:val="fontstyle01"/>
          <w:rFonts w:ascii="Times New Roman" w:eastAsia="宋体" w:hAnsi="Times New Roman" w:cs="Times New Roman"/>
          <w:color w:val="auto"/>
          <w:sz w:val="21"/>
          <w:szCs w:val="21"/>
        </w:rPr>
        <w:t>-2</w:t>
      </w:r>
      <w:r w:rsidR="00D356A6">
        <w:rPr>
          <w:rStyle w:val="fontstyle01"/>
          <w:rFonts w:ascii="Times New Roman" w:eastAsia="宋体" w:hAnsi="Times New Roman" w:cs="Times New Roman"/>
          <w:color w:val="auto"/>
          <w:sz w:val="21"/>
          <w:szCs w:val="21"/>
        </w:rPr>
        <w:t>8</w:t>
      </w:r>
      <w:r w:rsidRPr="004E0030">
        <w:rPr>
          <w:rStyle w:val="fontstyle01"/>
          <w:rFonts w:ascii="Times New Roman" w:eastAsia="宋体" w:hAnsi="Times New Roman" w:cs="Times New Roman"/>
          <w:color w:val="auto"/>
          <w:sz w:val="21"/>
          <w:szCs w:val="21"/>
        </w:rPr>
        <w:t>.</w:t>
      </w:r>
    </w:p>
    <w:p w14:paraId="30E66781" w14:textId="29DA11EC" w:rsidR="0038421F" w:rsidRPr="00D21FBE" w:rsidRDefault="0038421F">
      <w:pPr>
        <w:spacing w:afterLines="50" w:after="156" w:line="288" w:lineRule="auto"/>
        <w:rPr>
          <w:rStyle w:val="fontstyle01"/>
          <w:rFonts w:ascii="Times New Roman" w:hAnsi="Times New Roman" w:cs="Times New Roman"/>
          <w:color w:val="auto"/>
          <w:sz w:val="21"/>
          <w:szCs w:val="21"/>
        </w:rPr>
        <w:sectPr w:rsidR="0038421F" w:rsidRPr="00D21FBE">
          <w:pgSz w:w="11906" w:h="16838"/>
          <w:pgMar w:top="1440" w:right="1800" w:bottom="1440" w:left="1800" w:header="851" w:footer="992" w:gutter="0"/>
          <w:cols w:space="425"/>
          <w:docGrid w:type="lines" w:linePitch="312"/>
        </w:sectPr>
      </w:pPr>
    </w:p>
    <w:p w14:paraId="121D9FED" w14:textId="77777777" w:rsidR="00DE741C" w:rsidRDefault="00F91EA4">
      <w:pPr>
        <w:spacing w:afterLines="50" w:after="156" w:line="288" w:lineRule="auto"/>
        <w:jc w:val="center"/>
        <w:rPr>
          <w:rStyle w:val="fontstyle01"/>
          <w:rFonts w:ascii="Times New Roman" w:hAnsi="Times New Roman" w:cs="Times New Roman"/>
          <w:color w:val="auto"/>
          <w:sz w:val="21"/>
          <w:szCs w:val="21"/>
        </w:rPr>
      </w:pPr>
      <w:r>
        <w:rPr>
          <w:noProof/>
        </w:rPr>
        <w:lastRenderedPageBreak/>
        <w:drawing>
          <wp:inline distT="0" distB="0" distL="0" distR="0" wp14:anchorId="1720EAE8" wp14:editId="64E07E53">
            <wp:extent cx="3936365" cy="5327650"/>
            <wp:effectExtent l="0" t="0" r="6985" b="635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3936867" cy="5328000"/>
                    </a:xfrm>
                    <a:prstGeom prst="rect">
                      <a:avLst/>
                    </a:prstGeom>
                    <a:noFill/>
                    <a:ln>
                      <a:noFill/>
                    </a:ln>
                  </pic:spPr>
                </pic:pic>
              </a:graphicData>
            </a:graphic>
          </wp:inline>
        </w:drawing>
      </w:r>
    </w:p>
    <w:p w14:paraId="158CF555" w14:textId="43387362" w:rsidR="00DE741C" w:rsidRDefault="00F91EA4">
      <w:pPr>
        <w:spacing w:afterLines="50" w:after="156" w:line="288" w:lineRule="auto"/>
        <w:rPr>
          <w:rStyle w:val="fontstyle01"/>
          <w:rFonts w:ascii="Times New Roman" w:hAnsi="Times New Roman" w:cs="Times New Roman"/>
          <w:color w:val="auto"/>
          <w:sz w:val="21"/>
          <w:szCs w:val="21"/>
        </w:rPr>
      </w:pPr>
      <w:r>
        <w:rPr>
          <w:rStyle w:val="fontstyle01"/>
          <w:rFonts w:ascii="Times New Roman" w:hAnsi="Times New Roman" w:cs="Times New Roman"/>
          <w:color w:val="auto"/>
          <w:sz w:val="21"/>
          <w:szCs w:val="21"/>
        </w:rPr>
        <w:t xml:space="preserve">Supplementary Figure </w:t>
      </w:r>
      <w:r w:rsidR="00D409BC">
        <w:rPr>
          <w:rStyle w:val="fontstyle01"/>
          <w:rFonts w:ascii="Times New Roman" w:hAnsi="Times New Roman" w:cs="Times New Roman"/>
          <w:color w:val="auto"/>
          <w:sz w:val="21"/>
          <w:szCs w:val="21"/>
        </w:rPr>
        <w:t xml:space="preserve">20 </w:t>
      </w:r>
      <w:r>
        <w:rPr>
          <w:rStyle w:val="fontstyle01"/>
          <w:rFonts w:ascii="Times New Roman" w:hAnsi="Times New Roman" w:cs="Times New Roman"/>
          <w:color w:val="auto"/>
          <w:sz w:val="21"/>
          <w:szCs w:val="21"/>
        </w:rPr>
        <w:t xml:space="preserve">Representative FCM plots and statistical diagram of immune cell proportion in spleen. A, representative FCM plot of NK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NK1.1</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B, representative FCM plot of CD8 T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C, representative FCM plot of Treg cells </w:t>
      </w:r>
      <w:r>
        <w:rPr>
          <w:rFonts w:ascii="Times New Roman" w:hAnsi="Times New Roman" w:cs="Times New Roman"/>
          <w:szCs w:val="21"/>
        </w:rPr>
        <w:t>(CD25</w:t>
      </w:r>
      <w:r>
        <w:rPr>
          <w:rFonts w:ascii="Times New Roman" w:hAnsi="Times New Roman" w:cs="Times New Roman"/>
          <w:szCs w:val="21"/>
          <w:vertAlign w:val="superscript"/>
        </w:rPr>
        <w:t xml:space="preserve">+ </w:t>
      </w:r>
      <w:r>
        <w:rPr>
          <w:rFonts w:ascii="Times New Roman" w:hAnsi="Times New Roman" w:cs="Times New Roman"/>
          <w:szCs w:val="21"/>
        </w:rPr>
        <w:t>Foxp3</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D, representative FCM plot of M</w:t>
      </w:r>
      <w:r>
        <w:rPr>
          <w:rStyle w:val="fontstyle01"/>
          <w:rFonts w:ascii="Times New Roman" w:eastAsia="等线" w:hAnsi="Times New Roman" w:cs="Times New Roman"/>
          <w:color w:val="auto"/>
          <w:sz w:val="21"/>
          <w:szCs w:val="21"/>
        </w:rPr>
        <w:t>φ</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E, representative FCM plot of M</w:t>
      </w:r>
      <w:r>
        <w:rPr>
          <w:rStyle w:val="fontstyle01"/>
          <w:rFonts w:ascii="Times New Roman" w:eastAsia="等线" w:hAnsi="Times New Roman" w:cs="Times New Roman"/>
          <w:color w:val="auto"/>
          <w:sz w:val="21"/>
          <w:szCs w:val="21"/>
        </w:rPr>
        <w:t xml:space="preserve">φ1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w:t>
      </w:r>
      <w:r>
        <w:rPr>
          <w:rStyle w:val="fontstyle01"/>
          <w:rFonts w:ascii="Times New Roman" w:eastAsia="等线" w:hAnsi="Times New Roman" w:cs="Times New Roman"/>
          <w:color w:val="auto"/>
          <w:sz w:val="21"/>
          <w:szCs w:val="21"/>
        </w:rPr>
        <w:t xml:space="preserve"> and </w:t>
      </w:r>
      <w:r>
        <w:rPr>
          <w:rStyle w:val="fontstyle01"/>
          <w:rFonts w:ascii="Times New Roman" w:hAnsi="Times New Roman" w:cs="Times New Roman"/>
          <w:color w:val="auto"/>
          <w:sz w:val="21"/>
          <w:szCs w:val="21"/>
        </w:rPr>
        <w:t>M</w:t>
      </w:r>
      <w:r>
        <w:rPr>
          <w:rStyle w:val="fontstyle01"/>
          <w:rFonts w:ascii="Times New Roman" w:eastAsia="等线" w:hAnsi="Times New Roman" w:cs="Times New Roman"/>
          <w:color w:val="auto"/>
          <w:sz w:val="21"/>
          <w:szCs w:val="21"/>
        </w:rPr>
        <w:t>φ2</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F, representative FCM plot of DC1 </w:t>
      </w:r>
      <w:r>
        <w:rPr>
          <w:rFonts w:ascii="Times New Roman" w:hAnsi="Times New Roman" w:cs="Times New Roman"/>
          <w:szCs w:val="21"/>
        </w:rPr>
        <w:t>(</w:t>
      </w:r>
      <w:r>
        <w:rPr>
          <w:rFonts w:ascii="Times New Roman" w:hAnsi="Times New Roman" w:cs="Times New Roman"/>
          <w:szCs w:val="21"/>
          <w:vertAlign w:val="superscript"/>
        </w:rPr>
        <w:t>-</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w:t>
      </w:r>
      <w:r>
        <w:rPr>
          <w:rStyle w:val="fontstyle01"/>
          <w:rFonts w:ascii="Times New Roman" w:hAnsi="Times New Roman" w:cs="Times New Roman"/>
          <w:color w:val="auto"/>
          <w:sz w:val="21"/>
          <w:szCs w:val="21"/>
        </w:rPr>
        <w:t xml:space="preserve">DC2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corresponded </w:t>
      </w:r>
      <w:r>
        <w:rPr>
          <w:rStyle w:val="fontstyle01"/>
          <w:rFonts w:ascii="Times New Roman" w:hAnsi="Times New Roman" w:cs="Times New Roman"/>
          <w:color w:val="auto"/>
          <w:sz w:val="21"/>
          <w:szCs w:val="21"/>
        </w:rPr>
        <w:t xml:space="preserve">quantification. G, representative FCM plot of M-MDSCs </w:t>
      </w:r>
      <w:r>
        <w:rPr>
          <w:rFonts w:ascii="Times New Roman" w:hAnsi="Times New Roman" w:cs="Times New Roman"/>
          <w:szCs w:val="21"/>
        </w:rPr>
        <w:t>(LY6G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and PMN-MDSCs (LY6G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w:t>
      </w:r>
      <w:r>
        <w:rPr>
          <w:rStyle w:val="fontstyle01"/>
          <w:rFonts w:ascii="Times New Roman" w:hAnsi="Times New Roman" w:cs="Times New Roman" w:hint="eastAsia"/>
          <w:color w:val="auto"/>
          <w:sz w:val="21"/>
          <w:szCs w:val="21"/>
        </w:rPr>
        <w:t xml:space="preserve"> (n = 5</w:t>
      </w:r>
      <w:r w:rsidR="008026AC">
        <w:rPr>
          <w:rStyle w:val="fontstyle01"/>
          <w:rFonts w:ascii="Times New Roman" w:hAnsi="Times New Roman" w:cs="Times New Roman"/>
          <w:color w:val="auto"/>
          <w:sz w:val="21"/>
          <w:szCs w:val="21"/>
        </w:rPr>
        <w:t xml:space="preserve">; </w:t>
      </w:r>
      <w:r w:rsidR="008026AC" w:rsidRPr="008026AC">
        <w:rPr>
          <w:rStyle w:val="fontstyle01"/>
          <w:rFonts w:ascii="Times New Roman" w:hAnsi="Times New Roman" w:cs="Times New Roman"/>
          <w:color w:val="auto"/>
          <w:sz w:val="21"/>
          <w:szCs w:val="21"/>
        </w:rPr>
        <w:t>* p ≤ 0.05; **p ≤ 0.01; ***p ≤ 0.001; mean ± SEM</w:t>
      </w:r>
      <w:r>
        <w:rPr>
          <w:rStyle w:val="fontstyle01"/>
          <w:rFonts w:ascii="Times New Roman" w:hAnsi="Times New Roman" w:cs="Times New Roman" w:hint="eastAsia"/>
          <w:color w:val="auto"/>
          <w:sz w:val="21"/>
          <w:szCs w:val="21"/>
        </w:rPr>
        <w:t>).</w:t>
      </w:r>
      <w:r>
        <w:t xml:space="preserve"> </w:t>
      </w:r>
      <w:r>
        <w:rPr>
          <w:rStyle w:val="fontstyle01"/>
          <w:rFonts w:ascii="Times New Roman" w:hAnsi="Times New Roman" w:cs="Times New Roman"/>
          <w:color w:val="auto"/>
          <w:sz w:val="21"/>
          <w:szCs w:val="21"/>
        </w:rPr>
        <w:t>R1, the control group of xenograft H22 carcinoma in situ; R2, the group subjected to FUS sti. spleen; R3, the group administered to PMN-MDSCs depletion; R4, the group performed with FUS sti. spleen after PMN-MDSCs clearance.</w:t>
      </w:r>
    </w:p>
    <w:p w14:paraId="5BAC7420" w14:textId="77777777" w:rsidR="00DE741C" w:rsidRDefault="00F91EA4">
      <w:pPr>
        <w:spacing w:afterLines="50" w:after="156" w:line="288" w:lineRule="auto"/>
        <w:jc w:val="center"/>
        <w:rPr>
          <w:rStyle w:val="fontstyle01"/>
          <w:rFonts w:ascii="Times New Roman" w:hAnsi="Times New Roman" w:cs="Times New Roman"/>
          <w:color w:val="auto"/>
          <w:sz w:val="21"/>
          <w:szCs w:val="21"/>
        </w:rPr>
      </w:pPr>
      <w:r>
        <w:rPr>
          <w:noProof/>
        </w:rPr>
        <w:lastRenderedPageBreak/>
        <w:drawing>
          <wp:inline distT="0" distB="0" distL="0" distR="0" wp14:anchorId="135B3143" wp14:editId="2C7D9B87">
            <wp:extent cx="3844925" cy="5327650"/>
            <wp:effectExtent l="0" t="0" r="3175" b="635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3845197" cy="5328000"/>
                    </a:xfrm>
                    <a:prstGeom prst="rect">
                      <a:avLst/>
                    </a:prstGeom>
                    <a:noFill/>
                    <a:ln>
                      <a:noFill/>
                    </a:ln>
                  </pic:spPr>
                </pic:pic>
              </a:graphicData>
            </a:graphic>
          </wp:inline>
        </w:drawing>
      </w:r>
    </w:p>
    <w:p w14:paraId="01EFDCF3" w14:textId="38DA2ABD" w:rsidR="00DE741C" w:rsidRDefault="00F91EA4">
      <w:pPr>
        <w:spacing w:afterLines="50" w:after="156" w:line="288" w:lineRule="auto"/>
        <w:rPr>
          <w:rStyle w:val="fontstyle01"/>
          <w:rFonts w:ascii="Times New Roman" w:hAnsi="Times New Roman" w:cs="Times New Roman"/>
          <w:color w:val="auto"/>
          <w:sz w:val="21"/>
          <w:szCs w:val="21"/>
        </w:rPr>
      </w:pPr>
      <w:r>
        <w:rPr>
          <w:rStyle w:val="fontstyle01"/>
          <w:rFonts w:ascii="Times New Roman" w:hAnsi="Times New Roman" w:cs="Times New Roman"/>
          <w:color w:val="auto"/>
          <w:sz w:val="21"/>
          <w:szCs w:val="21"/>
        </w:rPr>
        <w:t xml:space="preserve">Supplementary Figure </w:t>
      </w:r>
      <w:r w:rsidR="00D409BC">
        <w:rPr>
          <w:rStyle w:val="fontstyle01"/>
          <w:rFonts w:ascii="Times New Roman" w:hAnsi="Times New Roman" w:cs="Times New Roman"/>
          <w:color w:val="auto"/>
          <w:sz w:val="21"/>
          <w:szCs w:val="21"/>
        </w:rPr>
        <w:t xml:space="preserve">21 </w:t>
      </w:r>
      <w:r>
        <w:rPr>
          <w:rStyle w:val="fontstyle01"/>
          <w:rFonts w:ascii="Times New Roman" w:hAnsi="Times New Roman" w:cs="Times New Roman"/>
          <w:color w:val="auto"/>
          <w:sz w:val="21"/>
          <w:szCs w:val="21"/>
        </w:rPr>
        <w:t xml:space="preserve">Representative FCM plots and statistical diagram of immune cell proportion in blood. A, representative FCM plot of NK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NK1.1</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B, representative FCM plot of CD8 T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C, representative FCM plot of Treg cells </w:t>
      </w:r>
      <w:r>
        <w:rPr>
          <w:rFonts w:ascii="Times New Roman" w:hAnsi="Times New Roman" w:cs="Times New Roman"/>
          <w:szCs w:val="21"/>
        </w:rPr>
        <w:t>(CD25</w:t>
      </w:r>
      <w:r>
        <w:rPr>
          <w:rFonts w:ascii="Times New Roman" w:hAnsi="Times New Roman" w:cs="Times New Roman"/>
          <w:szCs w:val="21"/>
          <w:vertAlign w:val="superscript"/>
        </w:rPr>
        <w:t xml:space="preserve">+ </w:t>
      </w:r>
      <w:r>
        <w:rPr>
          <w:rFonts w:ascii="Times New Roman" w:hAnsi="Times New Roman" w:cs="Times New Roman"/>
          <w:szCs w:val="21"/>
        </w:rPr>
        <w:t>Foxp3</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D, representative FCM plot of M</w:t>
      </w:r>
      <w:r>
        <w:rPr>
          <w:rStyle w:val="fontstyle01"/>
          <w:rFonts w:ascii="Times New Roman" w:eastAsia="等线" w:hAnsi="Times New Roman" w:cs="Times New Roman"/>
          <w:color w:val="auto"/>
          <w:sz w:val="21"/>
          <w:szCs w:val="21"/>
        </w:rPr>
        <w:t>φ</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E, representative FCM plot of M</w:t>
      </w:r>
      <w:r>
        <w:rPr>
          <w:rStyle w:val="fontstyle01"/>
          <w:rFonts w:ascii="Times New Roman" w:eastAsia="等线" w:hAnsi="Times New Roman" w:cs="Times New Roman"/>
          <w:color w:val="auto"/>
          <w:sz w:val="21"/>
          <w:szCs w:val="21"/>
        </w:rPr>
        <w:t xml:space="preserve">φ1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w:t>
      </w:r>
      <w:r>
        <w:rPr>
          <w:rStyle w:val="fontstyle01"/>
          <w:rFonts w:ascii="Times New Roman" w:eastAsia="等线" w:hAnsi="Times New Roman" w:cs="Times New Roman"/>
          <w:color w:val="auto"/>
          <w:sz w:val="21"/>
          <w:szCs w:val="21"/>
        </w:rPr>
        <w:t xml:space="preserve"> and </w:t>
      </w:r>
      <w:r>
        <w:rPr>
          <w:rStyle w:val="fontstyle01"/>
          <w:rFonts w:ascii="Times New Roman" w:hAnsi="Times New Roman" w:cs="Times New Roman"/>
          <w:color w:val="auto"/>
          <w:sz w:val="21"/>
          <w:szCs w:val="21"/>
        </w:rPr>
        <w:t>M</w:t>
      </w:r>
      <w:r>
        <w:rPr>
          <w:rStyle w:val="fontstyle01"/>
          <w:rFonts w:ascii="Times New Roman" w:eastAsia="等线" w:hAnsi="Times New Roman" w:cs="Times New Roman"/>
          <w:color w:val="auto"/>
          <w:sz w:val="21"/>
          <w:szCs w:val="21"/>
        </w:rPr>
        <w:t>φ2</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F, representative FCM plot of DC1 </w:t>
      </w:r>
      <w:r>
        <w:rPr>
          <w:rFonts w:ascii="Times New Roman" w:hAnsi="Times New Roman" w:cs="Times New Roman"/>
          <w:szCs w:val="21"/>
        </w:rPr>
        <w:t>(</w:t>
      </w:r>
      <w:r>
        <w:rPr>
          <w:rFonts w:ascii="Times New Roman" w:hAnsi="Times New Roman" w:cs="Times New Roman"/>
          <w:szCs w:val="21"/>
          <w:vertAlign w:val="superscript"/>
        </w:rPr>
        <w:t>-</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w:t>
      </w:r>
      <w:r>
        <w:rPr>
          <w:rStyle w:val="fontstyle01"/>
          <w:rFonts w:ascii="Times New Roman" w:hAnsi="Times New Roman" w:cs="Times New Roman"/>
          <w:color w:val="auto"/>
          <w:sz w:val="21"/>
          <w:szCs w:val="21"/>
        </w:rPr>
        <w:t xml:space="preserve">DC2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corresponded </w:t>
      </w:r>
      <w:r>
        <w:rPr>
          <w:rStyle w:val="fontstyle01"/>
          <w:rFonts w:ascii="Times New Roman" w:hAnsi="Times New Roman" w:cs="Times New Roman"/>
          <w:color w:val="auto"/>
          <w:sz w:val="21"/>
          <w:szCs w:val="21"/>
        </w:rPr>
        <w:t xml:space="preserve">quantification. G, representative FCM plot of M-MDSCs </w:t>
      </w:r>
      <w:r>
        <w:rPr>
          <w:rFonts w:ascii="Times New Roman" w:hAnsi="Times New Roman" w:cs="Times New Roman"/>
          <w:szCs w:val="21"/>
        </w:rPr>
        <w:t>(LY6G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and PMN-MDSCs (LY6G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w:t>
      </w:r>
      <w:r>
        <w:rPr>
          <w:rStyle w:val="fontstyle01"/>
          <w:rFonts w:ascii="Times New Roman" w:hAnsi="Times New Roman" w:cs="Times New Roman" w:hint="eastAsia"/>
          <w:color w:val="auto"/>
          <w:sz w:val="21"/>
          <w:szCs w:val="21"/>
        </w:rPr>
        <w:t xml:space="preserve"> (n = 5</w:t>
      </w:r>
      <w:r w:rsidR="008026AC">
        <w:rPr>
          <w:rStyle w:val="fontstyle01"/>
          <w:rFonts w:ascii="Times New Roman" w:hAnsi="Times New Roman" w:cs="Times New Roman"/>
          <w:color w:val="auto"/>
          <w:sz w:val="21"/>
          <w:szCs w:val="21"/>
        </w:rPr>
        <w:t xml:space="preserve">; </w:t>
      </w:r>
      <w:r w:rsidR="008026AC" w:rsidRPr="008026AC">
        <w:rPr>
          <w:rStyle w:val="fontstyle01"/>
          <w:rFonts w:ascii="Times New Roman" w:hAnsi="Times New Roman" w:cs="Times New Roman"/>
          <w:color w:val="auto"/>
          <w:sz w:val="21"/>
          <w:szCs w:val="21"/>
        </w:rPr>
        <w:t>* p ≤ 0.05; **p ≤ 0.01; ***p ≤ 0.001; mean ± SEM</w:t>
      </w:r>
      <w:r>
        <w:rPr>
          <w:rStyle w:val="fontstyle01"/>
          <w:rFonts w:ascii="Times New Roman" w:hAnsi="Times New Roman" w:cs="Times New Roman" w:hint="eastAsia"/>
          <w:color w:val="auto"/>
          <w:sz w:val="21"/>
          <w:szCs w:val="21"/>
        </w:rPr>
        <w:t>).</w:t>
      </w:r>
      <w:r>
        <w:t xml:space="preserve"> </w:t>
      </w:r>
      <w:r>
        <w:rPr>
          <w:rStyle w:val="fontstyle01"/>
          <w:rFonts w:ascii="Times New Roman" w:hAnsi="Times New Roman" w:cs="Times New Roman"/>
          <w:color w:val="auto"/>
          <w:sz w:val="21"/>
          <w:szCs w:val="21"/>
        </w:rPr>
        <w:t>R1, the control group of xenograft H22 carcinoma in situ; R2, the group subjected to FUS sti. spleen; R3, the group administered to PMN-MDSCs depletion; R4, the group performed with FUS sti. spleen after PMN-MDSCs clearance.</w:t>
      </w:r>
    </w:p>
    <w:p w14:paraId="69FC0A46" w14:textId="77777777" w:rsidR="00DE741C" w:rsidRDefault="00F91EA4">
      <w:pPr>
        <w:spacing w:afterLines="50" w:after="156" w:line="288" w:lineRule="auto"/>
        <w:jc w:val="center"/>
        <w:rPr>
          <w:rStyle w:val="fontstyle01"/>
          <w:rFonts w:ascii="Times New Roman" w:hAnsi="Times New Roman" w:cs="Times New Roman"/>
          <w:color w:val="auto"/>
          <w:sz w:val="21"/>
          <w:szCs w:val="21"/>
        </w:rPr>
      </w:pPr>
      <w:r>
        <w:rPr>
          <w:noProof/>
        </w:rPr>
        <w:lastRenderedPageBreak/>
        <w:drawing>
          <wp:inline distT="0" distB="0" distL="0" distR="0" wp14:anchorId="69C448C1" wp14:editId="2A281597">
            <wp:extent cx="3924935" cy="5327650"/>
            <wp:effectExtent l="0" t="0" r="0" b="635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3925347" cy="5328000"/>
                    </a:xfrm>
                    <a:prstGeom prst="rect">
                      <a:avLst/>
                    </a:prstGeom>
                    <a:noFill/>
                    <a:ln>
                      <a:noFill/>
                    </a:ln>
                  </pic:spPr>
                </pic:pic>
              </a:graphicData>
            </a:graphic>
          </wp:inline>
        </w:drawing>
      </w:r>
    </w:p>
    <w:p w14:paraId="052321E3" w14:textId="4654DB07" w:rsidR="00DE741C" w:rsidRDefault="00F91EA4">
      <w:pPr>
        <w:spacing w:afterLines="50" w:after="156" w:line="288" w:lineRule="auto"/>
        <w:rPr>
          <w:rStyle w:val="fontstyle01"/>
          <w:rFonts w:ascii="Times New Roman" w:hAnsi="Times New Roman" w:cs="Times New Roman"/>
          <w:color w:val="auto"/>
          <w:sz w:val="21"/>
          <w:szCs w:val="21"/>
        </w:rPr>
      </w:pPr>
      <w:r>
        <w:rPr>
          <w:rStyle w:val="fontstyle01"/>
          <w:rFonts w:ascii="Times New Roman" w:hAnsi="Times New Roman" w:cs="Times New Roman"/>
          <w:color w:val="auto"/>
          <w:sz w:val="21"/>
          <w:szCs w:val="21"/>
        </w:rPr>
        <w:t xml:space="preserve">Supplementary Figure </w:t>
      </w:r>
      <w:r w:rsidR="00D409BC">
        <w:rPr>
          <w:rStyle w:val="fontstyle01"/>
          <w:rFonts w:ascii="Times New Roman" w:hAnsi="Times New Roman" w:cs="Times New Roman"/>
          <w:color w:val="auto"/>
          <w:sz w:val="21"/>
          <w:szCs w:val="21"/>
        </w:rPr>
        <w:t xml:space="preserve">22 </w:t>
      </w:r>
      <w:r>
        <w:rPr>
          <w:rStyle w:val="fontstyle01"/>
          <w:rFonts w:ascii="Times New Roman" w:hAnsi="Times New Roman" w:cs="Times New Roman"/>
          <w:color w:val="auto"/>
          <w:sz w:val="21"/>
          <w:szCs w:val="21"/>
        </w:rPr>
        <w:t xml:space="preserve">Representative FCM plots and statistical diagram of immune cell proportion in tumor. A, representative FCM plot of NK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NK1.1</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B, representative FCM plot of CD8 T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C, representative FCM plot of Treg cells </w:t>
      </w:r>
      <w:r>
        <w:rPr>
          <w:rFonts w:ascii="Times New Roman" w:hAnsi="Times New Roman" w:cs="Times New Roman"/>
          <w:szCs w:val="21"/>
        </w:rPr>
        <w:t>(CD25</w:t>
      </w:r>
      <w:r>
        <w:rPr>
          <w:rFonts w:ascii="Times New Roman" w:hAnsi="Times New Roman" w:cs="Times New Roman"/>
          <w:szCs w:val="21"/>
          <w:vertAlign w:val="superscript"/>
        </w:rPr>
        <w:t xml:space="preserve">+ </w:t>
      </w:r>
      <w:r>
        <w:rPr>
          <w:rFonts w:ascii="Times New Roman" w:hAnsi="Times New Roman" w:cs="Times New Roman"/>
          <w:szCs w:val="21"/>
        </w:rPr>
        <w:t>Foxp3</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D, representative FCM plot of M</w:t>
      </w:r>
      <w:r>
        <w:rPr>
          <w:rStyle w:val="fontstyle01"/>
          <w:rFonts w:ascii="Times New Roman" w:eastAsia="等线" w:hAnsi="Times New Roman" w:cs="Times New Roman"/>
          <w:color w:val="auto"/>
          <w:sz w:val="21"/>
          <w:szCs w:val="21"/>
        </w:rPr>
        <w:t>φ</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E, representative FCM plot of M</w:t>
      </w:r>
      <w:r>
        <w:rPr>
          <w:rStyle w:val="fontstyle01"/>
          <w:rFonts w:ascii="Times New Roman" w:eastAsia="等线" w:hAnsi="Times New Roman" w:cs="Times New Roman"/>
          <w:color w:val="auto"/>
          <w:sz w:val="21"/>
          <w:szCs w:val="21"/>
        </w:rPr>
        <w:t xml:space="preserve">φ1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w:t>
      </w:r>
      <w:r>
        <w:rPr>
          <w:rStyle w:val="fontstyle01"/>
          <w:rFonts w:ascii="Times New Roman" w:eastAsia="等线" w:hAnsi="Times New Roman" w:cs="Times New Roman"/>
          <w:color w:val="auto"/>
          <w:sz w:val="21"/>
          <w:szCs w:val="21"/>
        </w:rPr>
        <w:t xml:space="preserve"> and </w:t>
      </w:r>
      <w:r>
        <w:rPr>
          <w:rStyle w:val="fontstyle01"/>
          <w:rFonts w:ascii="Times New Roman" w:hAnsi="Times New Roman" w:cs="Times New Roman"/>
          <w:color w:val="auto"/>
          <w:sz w:val="21"/>
          <w:szCs w:val="21"/>
        </w:rPr>
        <w:t>M</w:t>
      </w:r>
      <w:r>
        <w:rPr>
          <w:rStyle w:val="fontstyle01"/>
          <w:rFonts w:ascii="Times New Roman" w:eastAsia="等线" w:hAnsi="Times New Roman" w:cs="Times New Roman"/>
          <w:color w:val="auto"/>
          <w:sz w:val="21"/>
          <w:szCs w:val="21"/>
        </w:rPr>
        <w:t>φ2</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F, representative FCM plot of DC1 </w:t>
      </w:r>
      <w:r>
        <w:rPr>
          <w:rFonts w:ascii="Times New Roman" w:hAnsi="Times New Roman" w:cs="Times New Roman"/>
          <w:szCs w:val="21"/>
        </w:rPr>
        <w:t>(</w:t>
      </w:r>
      <w:r>
        <w:rPr>
          <w:rFonts w:ascii="Times New Roman" w:hAnsi="Times New Roman" w:cs="Times New Roman"/>
          <w:szCs w:val="21"/>
          <w:vertAlign w:val="superscript"/>
        </w:rPr>
        <w:t>-</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w:t>
      </w:r>
      <w:r>
        <w:rPr>
          <w:rStyle w:val="fontstyle01"/>
          <w:rFonts w:ascii="Times New Roman" w:hAnsi="Times New Roman" w:cs="Times New Roman"/>
          <w:color w:val="auto"/>
          <w:sz w:val="21"/>
          <w:szCs w:val="21"/>
        </w:rPr>
        <w:t xml:space="preserve">DC2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corresponded </w:t>
      </w:r>
      <w:r>
        <w:rPr>
          <w:rStyle w:val="fontstyle01"/>
          <w:rFonts w:ascii="Times New Roman" w:hAnsi="Times New Roman" w:cs="Times New Roman"/>
          <w:color w:val="auto"/>
          <w:sz w:val="21"/>
          <w:szCs w:val="21"/>
        </w:rPr>
        <w:t xml:space="preserve">quantification. G, representative FCM plot of M-MDSCs </w:t>
      </w:r>
      <w:r>
        <w:rPr>
          <w:rFonts w:ascii="Times New Roman" w:hAnsi="Times New Roman" w:cs="Times New Roman"/>
          <w:szCs w:val="21"/>
        </w:rPr>
        <w:t>(LY6G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and PMN-MDSCs (LY6G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w:t>
      </w:r>
      <w:r>
        <w:rPr>
          <w:rStyle w:val="fontstyle01"/>
          <w:rFonts w:ascii="Times New Roman" w:hAnsi="Times New Roman" w:cs="Times New Roman" w:hint="eastAsia"/>
          <w:color w:val="auto"/>
          <w:sz w:val="21"/>
          <w:szCs w:val="21"/>
        </w:rPr>
        <w:t xml:space="preserve"> (n = 5</w:t>
      </w:r>
      <w:r w:rsidR="008026AC">
        <w:rPr>
          <w:rStyle w:val="fontstyle01"/>
          <w:rFonts w:ascii="Times New Roman" w:hAnsi="Times New Roman" w:cs="Times New Roman"/>
          <w:color w:val="auto"/>
          <w:sz w:val="21"/>
          <w:szCs w:val="21"/>
        </w:rPr>
        <w:t xml:space="preserve">; </w:t>
      </w:r>
      <w:r w:rsidR="008026AC" w:rsidRPr="008026AC">
        <w:rPr>
          <w:rStyle w:val="fontstyle01"/>
          <w:rFonts w:ascii="Times New Roman" w:hAnsi="Times New Roman" w:cs="Times New Roman"/>
          <w:color w:val="auto"/>
          <w:sz w:val="21"/>
          <w:szCs w:val="21"/>
        </w:rPr>
        <w:t>* p ≤ 0.05; **p ≤ 0.01; ***p ≤ 0.001; mean ± SEM</w:t>
      </w:r>
      <w:r>
        <w:rPr>
          <w:rStyle w:val="fontstyle01"/>
          <w:rFonts w:ascii="Times New Roman" w:hAnsi="Times New Roman" w:cs="Times New Roman" w:hint="eastAsia"/>
          <w:color w:val="auto"/>
          <w:sz w:val="21"/>
          <w:szCs w:val="21"/>
        </w:rPr>
        <w:t>).</w:t>
      </w:r>
      <w:r>
        <w:t xml:space="preserve"> </w:t>
      </w:r>
      <w:r>
        <w:rPr>
          <w:rStyle w:val="fontstyle01"/>
          <w:rFonts w:ascii="Times New Roman" w:hAnsi="Times New Roman" w:cs="Times New Roman"/>
          <w:color w:val="auto"/>
          <w:sz w:val="21"/>
          <w:szCs w:val="21"/>
        </w:rPr>
        <w:t>R1, the control group of xenograft H22 carcinoma in situ; R2, the group subjected to FUS sti. spleen; R3, the group administered to PMN-MDSCs depletion; R4, the group performed with FUS sti. spleen after PMN-MDSCs clearance.</w:t>
      </w:r>
    </w:p>
    <w:p w14:paraId="2FD7AEA6" w14:textId="77777777" w:rsidR="00DE741C" w:rsidRDefault="00F91EA4">
      <w:pPr>
        <w:spacing w:afterLines="50" w:after="156" w:line="288" w:lineRule="auto"/>
        <w:jc w:val="center"/>
        <w:rPr>
          <w:rStyle w:val="fontstyle01"/>
          <w:rFonts w:ascii="Times New Roman" w:hAnsi="Times New Roman" w:cs="Times New Roman"/>
          <w:color w:val="auto"/>
          <w:sz w:val="21"/>
          <w:szCs w:val="21"/>
        </w:rPr>
      </w:pPr>
      <w:r>
        <w:rPr>
          <w:noProof/>
        </w:rPr>
        <w:lastRenderedPageBreak/>
        <w:drawing>
          <wp:inline distT="0" distB="0" distL="0" distR="0" wp14:anchorId="5ED116E6" wp14:editId="6C90B05F">
            <wp:extent cx="3730613" cy="5148000"/>
            <wp:effectExtent l="0" t="0" r="381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3730613" cy="5148000"/>
                    </a:xfrm>
                    <a:prstGeom prst="rect">
                      <a:avLst/>
                    </a:prstGeom>
                    <a:noFill/>
                    <a:ln>
                      <a:noFill/>
                    </a:ln>
                  </pic:spPr>
                </pic:pic>
              </a:graphicData>
            </a:graphic>
          </wp:inline>
        </w:drawing>
      </w:r>
    </w:p>
    <w:p w14:paraId="0053DE17" w14:textId="539FF60E" w:rsidR="00DE741C" w:rsidRDefault="00F91EA4">
      <w:pPr>
        <w:spacing w:afterLines="50" w:after="156" w:line="288" w:lineRule="auto"/>
        <w:rPr>
          <w:rStyle w:val="fontstyle01"/>
          <w:rFonts w:ascii="Times New Roman" w:hAnsi="Times New Roman" w:cs="Times New Roman"/>
          <w:color w:val="auto"/>
          <w:sz w:val="21"/>
          <w:szCs w:val="21"/>
        </w:rPr>
      </w:pPr>
      <w:r>
        <w:rPr>
          <w:rStyle w:val="fontstyle01"/>
          <w:rFonts w:ascii="Times New Roman" w:hAnsi="Times New Roman" w:cs="Times New Roman"/>
          <w:color w:val="auto"/>
          <w:sz w:val="21"/>
          <w:szCs w:val="21"/>
        </w:rPr>
        <w:t xml:space="preserve">Supplementary Figure </w:t>
      </w:r>
      <w:r w:rsidR="00D409BC">
        <w:rPr>
          <w:rStyle w:val="fontstyle01"/>
          <w:rFonts w:ascii="Times New Roman" w:hAnsi="Times New Roman" w:cs="Times New Roman"/>
          <w:color w:val="auto"/>
          <w:sz w:val="21"/>
          <w:szCs w:val="21"/>
        </w:rPr>
        <w:t xml:space="preserve">23 </w:t>
      </w:r>
      <w:r>
        <w:rPr>
          <w:rStyle w:val="fontstyle01"/>
          <w:rFonts w:ascii="Times New Roman" w:hAnsi="Times New Roman" w:cs="Times New Roman"/>
          <w:color w:val="auto"/>
          <w:sz w:val="21"/>
          <w:szCs w:val="21"/>
        </w:rPr>
        <w:t xml:space="preserve">Representative FCM plots and statistical diagram of immune cell proportion in para-carcinoma tissue. A, representative FCM plot of NK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NK1.1</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B, representative FCM plot of CD8 T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C, representative FCM plot of Treg cells </w:t>
      </w:r>
      <w:r>
        <w:rPr>
          <w:rFonts w:ascii="Times New Roman" w:hAnsi="Times New Roman" w:cs="Times New Roman"/>
          <w:szCs w:val="21"/>
        </w:rPr>
        <w:t>(CD25</w:t>
      </w:r>
      <w:r>
        <w:rPr>
          <w:rFonts w:ascii="Times New Roman" w:hAnsi="Times New Roman" w:cs="Times New Roman"/>
          <w:szCs w:val="21"/>
          <w:vertAlign w:val="superscript"/>
        </w:rPr>
        <w:t xml:space="preserve">+ </w:t>
      </w:r>
      <w:r>
        <w:rPr>
          <w:rFonts w:ascii="Times New Roman" w:hAnsi="Times New Roman" w:cs="Times New Roman"/>
          <w:szCs w:val="21"/>
        </w:rPr>
        <w:t>Foxp3</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D, representative FCM plot of M</w:t>
      </w:r>
      <w:r>
        <w:rPr>
          <w:rStyle w:val="fontstyle01"/>
          <w:rFonts w:ascii="Times New Roman" w:eastAsia="等线" w:hAnsi="Times New Roman" w:cs="Times New Roman"/>
          <w:color w:val="auto"/>
          <w:sz w:val="21"/>
          <w:szCs w:val="21"/>
        </w:rPr>
        <w:t>φ</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E, representative FCM plot of M</w:t>
      </w:r>
      <w:r>
        <w:rPr>
          <w:rStyle w:val="fontstyle01"/>
          <w:rFonts w:ascii="Times New Roman" w:eastAsia="等线" w:hAnsi="Times New Roman" w:cs="Times New Roman"/>
          <w:color w:val="auto"/>
          <w:sz w:val="21"/>
          <w:szCs w:val="21"/>
        </w:rPr>
        <w:t xml:space="preserve">φ1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w:t>
      </w:r>
      <w:r>
        <w:rPr>
          <w:rStyle w:val="fontstyle01"/>
          <w:rFonts w:ascii="Times New Roman" w:eastAsia="等线" w:hAnsi="Times New Roman" w:cs="Times New Roman"/>
          <w:color w:val="auto"/>
          <w:sz w:val="21"/>
          <w:szCs w:val="21"/>
        </w:rPr>
        <w:t xml:space="preserve"> and </w:t>
      </w:r>
      <w:r>
        <w:rPr>
          <w:rStyle w:val="fontstyle01"/>
          <w:rFonts w:ascii="Times New Roman" w:hAnsi="Times New Roman" w:cs="Times New Roman"/>
          <w:color w:val="auto"/>
          <w:sz w:val="21"/>
          <w:szCs w:val="21"/>
        </w:rPr>
        <w:t>M</w:t>
      </w:r>
      <w:r>
        <w:rPr>
          <w:rStyle w:val="fontstyle01"/>
          <w:rFonts w:ascii="Times New Roman" w:eastAsia="等线" w:hAnsi="Times New Roman" w:cs="Times New Roman"/>
          <w:color w:val="auto"/>
          <w:sz w:val="21"/>
          <w:szCs w:val="21"/>
        </w:rPr>
        <w:t>φ2</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F, representative FCM plot of DC1 </w:t>
      </w:r>
      <w:r>
        <w:rPr>
          <w:rFonts w:ascii="Times New Roman" w:hAnsi="Times New Roman" w:cs="Times New Roman"/>
          <w:szCs w:val="21"/>
        </w:rPr>
        <w:t>(</w:t>
      </w:r>
      <w:r>
        <w:rPr>
          <w:rFonts w:ascii="Times New Roman" w:hAnsi="Times New Roman" w:cs="Times New Roman"/>
          <w:szCs w:val="21"/>
          <w:vertAlign w:val="superscript"/>
        </w:rPr>
        <w:t>-</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w:t>
      </w:r>
      <w:r>
        <w:rPr>
          <w:rStyle w:val="fontstyle01"/>
          <w:rFonts w:ascii="Times New Roman" w:hAnsi="Times New Roman" w:cs="Times New Roman"/>
          <w:color w:val="auto"/>
          <w:sz w:val="21"/>
          <w:szCs w:val="21"/>
        </w:rPr>
        <w:t xml:space="preserve">DC2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corresponded </w:t>
      </w:r>
      <w:r>
        <w:rPr>
          <w:rStyle w:val="fontstyle01"/>
          <w:rFonts w:ascii="Times New Roman" w:hAnsi="Times New Roman" w:cs="Times New Roman"/>
          <w:color w:val="auto"/>
          <w:sz w:val="21"/>
          <w:szCs w:val="21"/>
        </w:rPr>
        <w:t xml:space="preserve">quantification. G, representative FCM plot of M-MDSCs </w:t>
      </w:r>
      <w:r>
        <w:rPr>
          <w:rFonts w:ascii="Times New Roman" w:hAnsi="Times New Roman" w:cs="Times New Roman"/>
          <w:szCs w:val="21"/>
        </w:rPr>
        <w:t>(LY6G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and PMN-MDSCs (LY6G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w:t>
      </w:r>
      <w:r>
        <w:rPr>
          <w:rStyle w:val="fontstyle01"/>
          <w:rFonts w:ascii="Times New Roman" w:hAnsi="Times New Roman" w:cs="Times New Roman" w:hint="eastAsia"/>
          <w:color w:val="auto"/>
          <w:sz w:val="21"/>
          <w:szCs w:val="21"/>
        </w:rPr>
        <w:t xml:space="preserve"> (n = 5</w:t>
      </w:r>
      <w:r w:rsidR="008026AC">
        <w:rPr>
          <w:rStyle w:val="fontstyle01"/>
          <w:rFonts w:ascii="Times New Roman" w:hAnsi="Times New Roman" w:cs="Times New Roman"/>
          <w:color w:val="auto"/>
          <w:sz w:val="21"/>
          <w:szCs w:val="21"/>
        </w:rPr>
        <w:t xml:space="preserve">; </w:t>
      </w:r>
      <w:r w:rsidR="008026AC" w:rsidRPr="008026AC">
        <w:rPr>
          <w:rStyle w:val="fontstyle01"/>
          <w:rFonts w:ascii="Times New Roman" w:hAnsi="Times New Roman" w:cs="Times New Roman"/>
          <w:color w:val="auto"/>
          <w:sz w:val="21"/>
          <w:szCs w:val="21"/>
        </w:rPr>
        <w:t>* p ≤ 0.05; **p ≤ 0.01; ***p ≤ 0.001; mean ± SEM</w:t>
      </w:r>
      <w:r>
        <w:rPr>
          <w:rStyle w:val="fontstyle01"/>
          <w:rFonts w:ascii="Times New Roman" w:hAnsi="Times New Roman" w:cs="Times New Roman" w:hint="eastAsia"/>
          <w:color w:val="auto"/>
          <w:sz w:val="21"/>
          <w:szCs w:val="21"/>
        </w:rPr>
        <w:t>).</w:t>
      </w:r>
      <w:r>
        <w:t xml:space="preserve"> </w:t>
      </w:r>
      <w:r>
        <w:rPr>
          <w:rStyle w:val="fontstyle01"/>
          <w:rFonts w:ascii="Times New Roman" w:hAnsi="Times New Roman" w:cs="Times New Roman"/>
          <w:color w:val="auto"/>
          <w:sz w:val="21"/>
          <w:szCs w:val="21"/>
        </w:rPr>
        <w:t>R1, the control group of xenograft H22 carcinoma in situ; R2, the group subjected to FUS sti. spleen; R3, the group administered to PMN-MDSCs depletion; R4, the group performed with FUS sti. spleen after PMN-MDSCs clearance.</w:t>
      </w:r>
    </w:p>
    <w:p w14:paraId="2C7BCC48" w14:textId="1ADED2DC" w:rsidR="008C746E" w:rsidRPr="00D21FBE" w:rsidRDefault="008C746E">
      <w:pPr>
        <w:spacing w:afterLines="50" w:after="156" w:line="288" w:lineRule="auto"/>
        <w:rPr>
          <w:rStyle w:val="fontstyle01"/>
          <w:rFonts w:ascii="Times New Roman" w:hAnsi="Times New Roman" w:cs="Times New Roman"/>
          <w:color w:val="auto"/>
          <w:sz w:val="21"/>
          <w:szCs w:val="21"/>
        </w:rPr>
        <w:sectPr w:rsidR="008C746E" w:rsidRPr="00D21FBE">
          <w:pgSz w:w="11906" w:h="16838"/>
          <w:pgMar w:top="1440" w:right="1800" w:bottom="1440" w:left="1800" w:header="851" w:footer="992" w:gutter="0"/>
          <w:cols w:space="425"/>
          <w:docGrid w:type="lines" w:linePitch="312"/>
        </w:sectPr>
      </w:pPr>
    </w:p>
    <w:p w14:paraId="2458BB47" w14:textId="77777777" w:rsidR="00DE741C" w:rsidRDefault="00F91EA4">
      <w:pPr>
        <w:spacing w:afterLines="50" w:after="156" w:line="288" w:lineRule="auto"/>
        <w:rPr>
          <w:rStyle w:val="fontstyle01"/>
          <w:rFonts w:ascii="Times New Roman" w:hAnsi="Times New Roman" w:cs="Times New Roman"/>
          <w:color w:val="auto"/>
          <w:sz w:val="21"/>
          <w:szCs w:val="21"/>
        </w:rPr>
      </w:pPr>
      <w:r>
        <w:rPr>
          <w:noProof/>
        </w:rPr>
        <w:lastRenderedPageBreak/>
        <w:drawing>
          <wp:inline distT="0" distB="0" distL="0" distR="0" wp14:anchorId="3BA93CA1" wp14:editId="6687C919">
            <wp:extent cx="5274310" cy="3063240"/>
            <wp:effectExtent l="0" t="0" r="2540" b="381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274310" cy="3063240"/>
                    </a:xfrm>
                    <a:prstGeom prst="rect">
                      <a:avLst/>
                    </a:prstGeom>
                    <a:noFill/>
                    <a:ln>
                      <a:noFill/>
                    </a:ln>
                  </pic:spPr>
                </pic:pic>
              </a:graphicData>
            </a:graphic>
          </wp:inline>
        </w:drawing>
      </w:r>
    </w:p>
    <w:p w14:paraId="76C938DF" w14:textId="2097BA60" w:rsidR="00843C0A" w:rsidRPr="00843C0A" w:rsidRDefault="00F91EA4">
      <w:pPr>
        <w:spacing w:afterLines="50" w:after="156" w:line="288" w:lineRule="auto"/>
        <w:rPr>
          <w:rFonts w:ascii="Times New Roman" w:hAnsi="Times New Roman" w:cs="Times New Roman"/>
          <w:szCs w:val="21"/>
        </w:rPr>
      </w:pPr>
      <w:bookmarkStart w:id="8" w:name="OLE_LINK3"/>
      <w:r>
        <w:rPr>
          <w:rStyle w:val="anchor-text"/>
          <w:rFonts w:ascii="Times New Roman" w:hAnsi="Times New Roman" w:cs="Times New Roman"/>
        </w:rPr>
        <w:t xml:space="preserve">Supplementary </w:t>
      </w:r>
      <w:bookmarkEnd w:id="8"/>
      <w:r w:rsidR="00D409BC">
        <w:fldChar w:fldCharType="begin"/>
      </w:r>
      <w:r w:rsidR="00D409BC">
        <w:instrText xml:space="preserve"> HYPERLINK "https://www.sciencedirect.com/science/article/pii/S0142961222006305?via%3Dihub" \l "fig8" </w:instrText>
      </w:r>
      <w:r w:rsidR="00D409BC">
        <w:fldChar w:fldCharType="separate"/>
      </w:r>
      <w:r w:rsidR="00D409BC">
        <w:rPr>
          <w:rStyle w:val="anchor-text"/>
          <w:rFonts w:ascii="Times New Roman" w:hAnsi="Times New Roman" w:cs="Times New Roman"/>
        </w:rPr>
        <w:t>Figure 24</w:t>
      </w:r>
      <w:r w:rsidR="00D409BC">
        <w:rPr>
          <w:rStyle w:val="anchor-text"/>
          <w:rFonts w:ascii="Times New Roman" w:hAnsi="Times New Roman" w:cs="Times New Roman"/>
        </w:rPr>
        <w:fldChar w:fldCharType="end"/>
      </w:r>
      <w:r w:rsidR="00D409BC">
        <w:rPr>
          <w:rFonts w:ascii="Times New Roman" w:hAnsi="Times New Roman" w:cs="Times New Roman"/>
        </w:rPr>
        <w:t> </w:t>
      </w:r>
      <w:r>
        <w:rPr>
          <w:rFonts w:ascii="Times New Roman" w:hAnsi="Times New Roman" w:cs="Times New Roman"/>
        </w:rPr>
        <w:t>RNA-seq analysis of the NK cells and CD8 T cells sorted from spleen after FUS stimulation. A-C, heatmap diagram, volcano plot and number statistics of differentially expressed genes in NK cells, respectively. D-F, heatmap diagram, volcano plot and number statistics of differentially expressed genes in CD8 T cells, respectively. G-H, GO pathway enrichment of the upregulated genes and downregulated genes in NK cells, respectively. I-J, GO pathway enrichment of the upregulated genes and downregulated genes in CD8 T cells, respectively. K-L, KEGG pathway enrichment of the upregulated genes and downregulated genes in NK cells, respectively. M-N, KEGG pathway enrichment of the upregulated genes and downregulated genes in CD8 T cells, respectively.</w:t>
      </w:r>
      <w:r>
        <w:rPr>
          <w:rFonts w:ascii="Times New Roman" w:hAnsi="Times New Roman" w:cs="Times New Roman" w:hint="eastAsia"/>
        </w:rPr>
        <w:t xml:space="preserve"> </w:t>
      </w:r>
      <w:r>
        <w:rPr>
          <w:rStyle w:val="fontstyle01"/>
          <w:rFonts w:ascii="Times New Roman" w:hAnsi="Times New Roman" w:cs="Times New Roman" w:hint="eastAsia"/>
          <w:color w:val="auto"/>
          <w:sz w:val="21"/>
          <w:szCs w:val="21"/>
        </w:rPr>
        <w:t>(n = 3).</w:t>
      </w:r>
    </w:p>
    <w:p w14:paraId="7E576725" w14:textId="709E825A" w:rsidR="00DE741C" w:rsidRDefault="00877054">
      <w:pPr>
        <w:spacing w:afterLines="50" w:after="156" w:line="288" w:lineRule="auto"/>
        <w:jc w:val="center"/>
        <w:rPr>
          <w:rFonts w:ascii="Times New Roman" w:hAnsi="Times New Roman" w:cs="Times New Roman"/>
        </w:rPr>
      </w:pPr>
      <w:r>
        <w:rPr>
          <w:noProof/>
        </w:rPr>
        <w:drawing>
          <wp:inline distT="0" distB="0" distL="0" distR="0" wp14:anchorId="6D59D86C" wp14:editId="1E2287DE">
            <wp:extent cx="5274310" cy="2899410"/>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4310" cy="2899410"/>
                    </a:xfrm>
                    <a:prstGeom prst="rect">
                      <a:avLst/>
                    </a:prstGeom>
                    <a:noFill/>
                    <a:ln>
                      <a:noFill/>
                    </a:ln>
                  </pic:spPr>
                </pic:pic>
              </a:graphicData>
            </a:graphic>
          </wp:inline>
        </w:drawing>
      </w:r>
    </w:p>
    <w:p w14:paraId="7A1CE1F6" w14:textId="36645FF9" w:rsidR="00DE741C" w:rsidRDefault="00F91EA4">
      <w:pPr>
        <w:spacing w:beforeLines="50" w:before="156" w:line="288" w:lineRule="auto"/>
        <w:rPr>
          <w:rStyle w:val="fontstyle01"/>
          <w:rFonts w:ascii="Times New Roman" w:hAnsi="Times New Roman" w:cs="Times New Roman"/>
          <w:color w:val="auto"/>
          <w:sz w:val="21"/>
          <w:szCs w:val="21"/>
        </w:rPr>
      </w:pPr>
      <w:bookmarkStart w:id="9" w:name="OLE_LINK5"/>
      <w:r>
        <w:rPr>
          <w:rStyle w:val="anchor-text"/>
          <w:rFonts w:ascii="Times New Roman" w:hAnsi="Times New Roman" w:cs="Times New Roman"/>
        </w:rPr>
        <w:t xml:space="preserve">Supplementary </w:t>
      </w:r>
      <w:r w:rsidR="00A26AE7" w:rsidRPr="00A26AE7">
        <w:rPr>
          <w:rFonts w:ascii="Times New Roman" w:hAnsi="Times New Roman" w:cs="Times New Roman"/>
        </w:rPr>
        <w:t>Figure</w:t>
      </w:r>
      <w:r w:rsidR="00A26AE7" w:rsidRPr="00A26AE7">
        <w:rPr>
          <w:rStyle w:val="anchor-text"/>
          <w:rFonts w:ascii="Times New Roman" w:hAnsi="Times New Roman" w:cs="Times New Roman"/>
        </w:rPr>
        <w:t xml:space="preserve"> </w:t>
      </w:r>
      <w:bookmarkEnd w:id="9"/>
      <w:r w:rsidR="00D409BC">
        <w:rPr>
          <w:rStyle w:val="anchor-text"/>
          <w:rFonts w:ascii="Times New Roman" w:hAnsi="Times New Roman" w:cs="Times New Roman"/>
        </w:rPr>
        <w:t>25</w:t>
      </w:r>
      <w:r w:rsidR="00D409BC">
        <w:rPr>
          <w:rFonts w:ascii="Times New Roman" w:hAnsi="Times New Roman" w:cs="Times New Roman"/>
        </w:rPr>
        <w:t> </w:t>
      </w:r>
      <w:r>
        <w:rPr>
          <w:rFonts w:ascii="Times New Roman" w:hAnsi="Times New Roman" w:cs="Times New Roman"/>
        </w:rPr>
        <w:t xml:space="preserve">Bioinformatic analysis of the DEGs related to NK cell activation, </w:t>
      </w:r>
      <w:r>
        <w:rPr>
          <w:rFonts w:ascii="Times New Roman" w:hAnsi="Times New Roman" w:cs="Times New Roman"/>
        </w:rPr>
        <w:lastRenderedPageBreak/>
        <w:t xml:space="preserve">migration, and proliferation, and involved in </w:t>
      </w:r>
      <w:r>
        <w:rPr>
          <w:rFonts w:ascii="Times New Roman" w:hAnsi="Times New Roman" w:cs="Times New Roman"/>
          <w:szCs w:val="21"/>
          <w:shd w:val="clear" w:color="auto" w:fill="FFFFFF"/>
        </w:rPr>
        <w:t>calcium-related signaling pathways</w:t>
      </w:r>
      <w:r>
        <w:rPr>
          <w:rFonts w:ascii="Times New Roman" w:hAnsi="Times New Roman" w:cs="Times New Roman"/>
        </w:rPr>
        <w:t xml:space="preserve">. A-D, heatmap diagram of the DEGs related to NK cell activation, migration, and proliferation, and involved in </w:t>
      </w:r>
      <w:r>
        <w:rPr>
          <w:rFonts w:ascii="Times New Roman" w:hAnsi="Times New Roman" w:cs="Times New Roman"/>
          <w:szCs w:val="21"/>
          <w:shd w:val="clear" w:color="auto" w:fill="FFFFFF"/>
        </w:rPr>
        <w:t>calcium-related signaling pathways, respectively</w:t>
      </w:r>
      <w:r>
        <w:rPr>
          <w:rFonts w:ascii="Times New Roman" w:hAnsi="Times New Roman" w:cs="Times New Roman"/>
        </w:rPr>
        <w:t>.</w:t>
      </w:r>
      <w:r>
        <w:rPr>
          <w:rFonts w:ascii="Times New Roman" w:hAnsi="Times New Roman" w:cs="Times New Roman"/>
          <w:szCs w:val="21"/>
          <w:shd w:val="clear" w:color="auto" w:fill="FFFFFF"/>
        </w:rPr>
        <w:t xml:space="preserve"> </w:t>
      </w:r>
      <w:r>
        <w:rPr>
          <w:rStyle w:val="fontstyle01"/>
          <w:rFonts w:ascii="Times New Roman" w:hAnsi="Times New Roman" w:cs="Times New Roman" w:hint="eastAsia"/>
          <w:color w:val="auto"/>
          <w:sz w:val="21"/>
          <w:szCs w:val="21"/>
        </w:rPr>
        <w:t>(n = 3).</w:t>
      </w:r>
    </w:p>
    <w:p w14:paraId="2CFEE0F4" w14:textId="12D0928B" w:rsidR="008C746E" w:rsidRDefault="008B6B8B" w:rsidP="008C746E">
      <w:pPr>
        <w:spacing w:beforeLines="50" w:before="156" w:line="288" w:lineRule="auto"/>
        <w:rPr>
          <w:rStyle w:val="label"/>
          <w:rFonts w:ascii="Times New Roman" w:hAnsi="Times New Roman" w:cs="Times New Roman"/>
        </w:rPr>
      </w:pPr>
      <w:bookmarkStart w:id="10" w:name="_Hlk177047568"/>
      <w:r>
        <w:rPr>
          <w:noProof/>
        </w:rPr>
        <w:drawing>
          <wp:inline distT="0" distB="0" distL="0" distR="0" wp14:anchorId="2D03193D" wp14:editId="59F889F3">
            <wp:extent cx="5274310" cy="5304790"/>
            <wp:effectExtent l="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4310" cy="5304790"/>
                    </a:xfrm>
                    <a:prstGeom prst="rect">
                      <a:avLst/>
                    </a:prstGeom>
                    <a:noFill/>
                    <a:ln>
                      <a:noFill/>
                    </a:ln>
                  </pic:spPr>
                </pic:pic>
              </a:graphicData>
            </a:graphic>
          </wp:inline>
        </w:drawing>
      </w:r>
    </w:p>
    <w:p w14:paraId="393524F9" w14:textId="1D84F989" w:rsidR="008C746E" w:rsidRDefault="00A26AE7" w:rsidP="008C746E">
      <w:pPr>
        <w:spacing w:beforeLines="50" w:before="156" w:line="288" w:lineRule="auto"/>
        <w:rPr>
          <w:rFonts w:ascii="Times New Roman" w:hAnsi="Times New Roman" w:cs="Times New Roman"/>
        </w:rPr>
      </w:pPr>
      <w:bookmarkStart w:id="11" w:name="OLE_LINK8"/>
      <w:r>
        <w:rPr>
          <w:rStyle w:val="anchor-text"/>
          <w:rFonts w:ascii="Times New Roman" w:hAnsi="Times New Roman" w:cs="Times New Roman"/>
        </w:rPr>
        <w:t xml:space="preserve">Supplementary </w:t>
      </w:r>
      <w:r w:rsidRPr="00A26AE7">
        <w:rPr>
          <w:rFonts w:ascii="Times New Roman" w:hAnsi="Times New Roman" w:cs="Times New Roman"/>
        </w:rPr>
        <w:t>Figure</w:t>
      </w:r>
      <w:r w:rsidRPr="00A26AE7">
        <w:rPr>
          <w:rStyle w:val="anchor-text"/>
          <w:rFonts w:ascii="Times New Roman" w:hAnsi="Times New Roman" w:cs="Times New Roman"/>
        </w:rPr>
        <w:t xml:space="preserve"> </w:t>
      </w:r>
      <w:bookmarkEnd w:id="11"/>
      <w:r w:rsidR="00D409BC">
        <w:rPr>
          <w:rStyle w:val="anchor-text"/>
          <w:rFonts w:ascii="Times New Roman" w:hAnsi="Times New Roman" w:cs="Times New Roman"/>
        </w:rPr>
        <w:t>26</w:t>
      </w:r>
      <w:r w:rsidR="00D409BC" w:rsidRPr="00DF7AC4">
        <w:rPr>
          <w:rFonts w:ascii="Times New Roman" w:hAnsi="Times New Roman" w:cs="Times New Roman"/>
        </w:rPr>
        <w:t> </w:t>
      </w:r>
      <w:r w:rsidR="008C746E" w:rsidRPr="00DF7AC4">
        <w:rPr>
          <w:rFonts w:ascii="Times New Roman" w:hAnsi="Times New Roman" w:cs="Times New Roman"/>
        </w:rPr>
        <w:t xml:space="preserve">Bioinformatic analysis of the DEGs related to NK cell activation, migration, and proliferation, and involved in </w:t>
      </w:r>
      <w:r w:rsidR="008C746E" w:rsidRPr="00DF7AC4">
        <w:rPr>
          <w:rFonts w:ascii="Times New Roman" w:hAnsi="Times New Roman" w:cs="Times New Roman"/>
          <w:szCs w:val="21"/>
          <w:shd w:val="clear" w:color="auto" w:fill="FFFFFF"/>
        </w:rPr>
        <w:t>calcium-related signaling pathways</w:t>
      </w:r>
      <w:r w:rsidR="008C746E" w:rsidRPr="00DF7AC4">
        <w:rPr>
          <w:rFonts w:ascii="Times New Roman" w:hAnsi="Times New Roman" w:cs="Times New Roman"/>
        </w:rPr>
        <w:t xml:space="preserve">. A-B, GO pathway enrichment analysis of the upregulated and downregulated genes in Supplementary Figure </w:t>
      </w:r>
      <w:r w:rsidR="00726101">
        <w:rPr>
          <w:rFonts w:ascii="Times New Roman" w:hAnsi="Times New Roman" w:cs="Times New Roman"/>
        </w:rPr>
        <w:t>30</w:t>
      </w:r>
      <w:r w:rsidR="008C746E" w:rsidRPr="00DF7AC4">
        <w:rPr>
          <w:rFonts w:ascii="Times New Roman" w:hAnsi="Times New Roman" w:cs="Times New Roman"/>
        </w:rPr>
        <w:t xml:space="preserve"> A-D. C-D, KEGG pathway enrichment analysis of the upregulated and downregulated genes in Supplementary Figure </w:t>
      </w:r>
      <w:r w:rsidR="00726101">
        <w:rPr>
          <w:rFonts w:ascii="Times New Roman" w:hAnsi="Times New Roman" w:cs="Times New Roman"/>
        </w:rPr>
        <w:t>30</w:t>
      </w:r>
      <w:r w:rsidR="008C746E" w:rsidRPr="00DF7AC4">
        <w:rPr>
          <w:rFonts w:ascii="Times New Roman" w:hAnsi="Times New Roman" w:cs="Times New Roman"/>
        </w:rPr>
        <w:t xml:space="preserve"> A-D. E, protein-protei</w:t>
      </w:r>
      <w:r w:rsidR="008C746E" w:rsidRPr="00D21FBE">
        <w:rPr>
          <w:rFonts w:ascii="Times New Roman" w:hAnsi="Times New Roman" w:cs="Times New Roman"/>
        </w:rPr>
        <w:t xml:space="preserve">n </w:t>
      </w:r>
      <w:hyperlink r:id="rId37" w:tooltip="Learn more about network analysis from ScienceDirect's AI-generated Topic Pages" w:history="1">
        <w:r w:rsidR="008C746E" w:rsidRPr="00D21FBE">
          <w:rPr>
            <w:rFonts w:ascii="Times New Roman" w:hAnsi="Times New Roman" w:cs="Times New Roman"/>
          </w:rPr>
          <w:t>network analysis</w:t>
        </w:r>
      </w:hyperlink>
      <w:r w:rsidR="008C746E" w:rsidRPr="00D21FBE">
        <w:rPr>
          <w:rFonts w:ascii="Times New Roman" w:hAnsi="Times New Roman" w:cs="Times New Roman"/>
        </w:rPr>
        <w:t xml:space="preserve"> of the</w:t>
      </w:r>
      <w:r w:rsidR="008C746E" w:rsidRPr="00DF7AC4">
        <w:rPr>
          <w:rFonts w:ascii="Times New Roman" w:hAnsi="Times New Roman" w:cs="Times New Roman"/>
        </w:rPr>
        <w:t xml:space="preserve"> DEGs in Supplementary Figure </w:t>
      </w:r>
      <w:r w:rsidR="00726101">
        <w:rPr>
          <w:rFonts w:ascii="Times New Roman" w:hAnsi="Times New Roman" w:cs="Times New Roman"/>
        </w:rPr>
        <w:t>30</w:t>
      </w:r>
      <w:r w:rsidR="008C746E" w:rsidRPr="00DF7AC4">
        <w:rPr>
          <w:rFonts w:ascii="Times New Roman" w:hAnsi="Times New Roman" w:cs="Times New Roman"/>
        </w:rPr>
        <w:t xml:space="preserve"> A-D based on STRING database. </w:t>
      </w:r>
      <w:r w:rsidR="008C746E" w:rsidRPr="00DF7AC4">
        <w:rPr>
          <w:rFonts w:ascii="Times New Roman" w:hAnsi="Times New Roman" w:cs="Times New Roman"/>
          <w:szCs w:val="21"/>
          <w:shd w:val="clear" w:color="auto" w:fill="FFFFFF"/>
        </w:rPr>
        <w:t>F, GSEA snapshots of KEGG pathway enrichment analysis: ECM-receptor interaction, PI3K-AKT signaling pathway, Hippo signaling pathway and calcium signaling pathways.</w:t>
      </w:r>
      <w:bookmarkEnd w:id="10"/>
      <w:r w:rsidR="008C746E" w:rsidRPr="00DF7AC4">
        <w:rPr>
          <w:rFonts w:ascii="Times New Roman" w:hAnsi="Times New Roman" w:cs="Times New Roman"/>
          <w:szCs w:val="21"/>
          <w:shd w:val="clear" w:color="auto" w:fill="FFFFFF"/>
        </w:rPr>
        <w:t xml:space="preserve"> </w:t>
      </w:r>
      <w:r w:rsidR="008C746E" w:rsidRPr="00DF7AC4">
        <w:rPr>
          <w:rFonts w:ascii="Times New Roman" w:hAnsi="Times New Roman" w:cs="Times New Roman"/>
        </w:rPr>
        <w:t>(n = 3).</w:t>
      </w:r>
    </w:p>
    <w:p w14:paraId="65E445D3" w14:textId="6201B42A" w:rsidR="008C746E" w:rsidRDefault="00C676F6" w:rsidP="008C746E">
      <w:pPr>
        <w:spacing w:afterLines="50" w:after="156" w:line="288" w:lineRule="auto"/>
        <w:jc w:val="center"/>
        <w:rPr>
          <w:rFonts w:ascii="Times New Roman" w:hAnsi="Times New Roman" w:cs="Times New Roman"/>
        </w:rPr>
      </w:pPr>
      <w:r>
        <w:rPr>
          <w:noProof/>
        </w:rPr>
        <w:lastRenderedPageBreak/>
        <w:drawing>
          <wp:inline distT="0" distB="0" distL="0" distR="0" wp14:anchorId="71190304" wp14:editId="0ABAC4AD">
            <wp:extent cx="5274310" cy="5404485"/>
            <wp:effectExtent l="0" t="0" r="2540" b="571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4310" cy="5404485"/>
                    </a:xfrm>
                    <a:prstGeom prst="rect">
                      <a:avLst/>
                    </a:prstGeom>
                    <a:noFill/>
                    <a:ln>
                      <a:noFill/>
                    </a:ln>
                  </pic:spPr>
                </pic:pic>
              </a:graphicData>
            </a:graphic>
          </wp:inline>
        </w:drawing>
      </w:r>
    </w:p>
    <w:p w14:paraId="416A2164" w14:textId="0712BC73" w:rsidR="008C746E" w:rsidRDefault="008C746E" w:rsidP="008C746E">
      <w:pPr>
        <w:spacing w:beforeLines="50" w:before="156" w:line="288" w:lineRule="auto"/>
        <w:rPr>
          <w:rStyle w:val="fontstyle01"/>
          <w:rFonts w:ascii="Times New Roman" w:hAnsi="Times New Roman" w:cs="Times New Roman"/>
          <w:color w:val="auto"/>
          <w:sz w:val="21"/>
          <w:szCs w:val="21"/>
        </w:rPr>
      </w:pPr>
      <w:bookmarkStart w:id="12" w:name="OLE_LINK7"/>
      <w:r>
        <w:rPr>
          <w:rStyle w:val="anchor-text"/>
          <w:rFonts w:ascii="Times New Roman" w:hAnsi="Times New Roman" w:cs="Times New Roman"/>
        </w:rPr>
        <w:t xml:space="preserve">Supplementary </w:t>
      </w:r>
      <w:r w:rsidR="00A26AE7" w:rsidRPr="00A26AE7">
        <w:rPr>
          <w:rStyle w:val="anchor-text"/>
          <w:rFonts w:ascii="Times New Roman" w:hAnsi="Times New Roman" w:cs="Times New Roman"/>
        </w:rPr>
        <w:t xml:space="preserve">Figure </w:t>
      </w:r>
      <w:bookmarkEnd w:id="12"/>
      <w:r w:rsidR="00D409BC">
        <w:rPr>
          <w:rStyle w:val="anchor-text"/>
          <w:rFonts w:ascii="Times New Roman" w:hAnsi="Times New Roman" w:cs="Times New Roman"/>
        </w:rPr>
        <w:t>27</w:t>
      </w:r>
      <w:r w:rsidR="00D409BC">
        <w:rPr>
          <w:rFonts w:ascii="Times New Roman" w:hAnsi="Times New Roman" w:cs="Times New Roman"/>
        </w:rPr>
        <w:t> </w:t>
      </w:r>
      <w:r>
        <w:rPr>
          <w:rFonts w:ascii="Times New Roman" w:hAnsi="Times New Roman" w:cs="Times New Roman"/>
        </w:rPr>
        <w:t xml:space="preserve">Bioinformatic analysis of the DEGs related to CD8 T cell activation, </w:t>
      </w:r>
      <w:r w:rsidRPr="00D21FBE">
        <w:rPr>
          <w:rFonts w:ascii="Times New Roman" w:hAnsi="Times New Roman" w:cs="Times New Roman"/>
        </w:rPr>
        <w:t xml:space="preserve">migration, and proliferation, and involved in </w:t>
      </w:r>
      <w:r w:rsidRPr="00D21FBE">
        <w:rPr>
          <w:rFonts w:ascii="Times New Roman" w:hAnsi="Times New Roman" w:cs="Times New Roman"/>
          <w:szCs w:val="21"/>
          <w:shd w:val="clear" w:color="auto" w:fill="FFFFFF"/>
        </w:rPr>
        <w:t>calcium-related signaling pathways</w:t>
      </w:r>
      <w:r w:rsidRPr="00D21FBE">
        <w:rPr>
          <w:rFonts w:ascii="Times New Roman" w:hAnsi="Times New Roman" w:cs="Times New Roman"/>
        </w:rPr>
        <w:t xml:space="preserve">. </w:t>
      </w:r>
      <w:r w:rsidR="006E5C00" w:rsidRPr="00D21FBE">
        <w:rPr>
          <w:rFonts w:ascii="Times New Roman" w:hAnsi="Times New Roman" w:cs="Times New Roman"/>
        </w:rPr>
        <w:t>A-D</w:t>
      </w:r>
      <w:r w:rsidRPr="00D21FBE">
        <w:rPr>
          <w:rFonts w:ascii="Times New Roman" w:hAnsi="Times New Roman" w:cs="Times New Roman"/>
        </w:rPr>
        <w:t>, heatmap</w:t>
      </w:r>
      <w:r>
        <w:rPr>
          <w:rFonts w:ascii="Times New Roman" w:hAnsi="Times New Roman" w:cs="Times New Roman"/>
        </w:rPr>
        <w:t xml:space="preserve"> diagram of the DEGs related to CD8 T cell activation, proliferation, and migration, and involved in </w:t>
      </w:r>
      <w:r>
        <w:rPr>
          <w:rFonts w:ascii="Times New Roman" w:hAnsi="Times New Roman" w:cs="Times New Roman"/>
          <w:szCs w:val="21"/>
          <w:shd w:val="clear" w:color="auto" w:fill="FFFFFF"/>
        </w:rPr>
        <w:t>calcium-related signaling pathways, respectively</w:t>
      </w:r>
      <w:r>
        <w:rPr>
          <w:rFonts w:ascii="Times New Roman" w:hAnsi="Times New Roman" w:cs="Times New Roman"/>
        </w:rPr>
        <w:t>.</w:t>
      </w:r>
      <w:r>
        <w:rPr>
          <w:rFonts w:ascii="Times New Roman" w:hAnsi="Times New Roman" w:cs="Times New Roman" w:hint="eastAsia"/>
        </w:rPr>
        <w:t xml:space="preserve"> </w:t>
      </w:r>
      <w:r>
        <w:rPr>
          <w:rStyle w:val="fontstyle01"/>
          <w:rFonts w:ascii="Times New Roman" w:hAnsi="Times New Roman" w:cs="Times New Roman" w:hint="eastAsia"/>
          <w:color w:val="auto"/>
          <w:sz w:val="21"/>
          <w:szCs w:val="21"/>
        </w:rPr>
        <w:t>(n = 3).</w:t>
      </w:r>
    </w:p>
    <w:p w14:paraId="48809062" w14:textId="77EB60E5" w:rsidR="008C746E" w:rsidRDefault="008B6B8B" w:rsidP="008C746E">
      <w:pPr>
        <w:spacing w:beforeLines="50" w:before="156" w:line="288" w:lineRule="auto"/>
        <w:rPr>
          <w:rStyle w:val="label"/>
          <w:rFonts w:ascii="Times New Roman" w:hAnsi="Times New Roman" w:cs="Times New Roman"/>
        </w:rPr>
      </w:pPr>
      <w:bookmarkStart w:id="13" w:name="_Hlk177047630"/>
      <w:r>
        <w:rPr>
          <w:noProof/>
        </w:rPr>
        <w:lastRenderedPageBreak/>
        <w:drawing>
          <wp:inline distT="0" distB="0" distL="0" distR="0" wp14:anchorId="186D9DEB" wp14:editId="374A0A4F">
            <wp:extent cx="5274310" cy="6015990"/>
            <wp:effectExtent l="0" t="0" r="2540" b="381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4310" cy="6015990"/>
                    </a:xfrm>
                    <a:prstGeom prst="rect">
                      <a:avLst/>
                    </a:prstGeom>
                    <a:noFill/>
                    <a:ln>
                      <a:noFill/>
                    </a:ln>
                  </pic:spPr>
                </pic:pic>
              </a:graphicData>
            </a:graphic>
          </wp:inline>
        </w:drawing>
      </w:r>
    </w:p>
    <w:p w14:paraId="3E57611B" w14:textId="0AC17782" w:rsidR="008C746E" w:rsidRDefault="00A26AE7">
      <w:pPr>
        <w:spacing w:beforeLines="50" w:before="156" w:line="288" w:lineRule="auto"/>
        <w:rPr>
          <w:rFonts w:ascii="Times New Roman" w:hAnsi="Times New Roman" w:cs="Times New Roman"/>
          <w:szCs w:val="21"/>
          <w:shd w:val="clear" w:color="auto" w:fill="FFFFFF"/>
        </w:rPr>
      </w:pPr>
      <w:bookmarkStart w:id="14" w:name="OLE_LINK6"/>
      <w:r>
        <w:rPr>
          <w:rStyle w:val="anchor-text"/>
          <w:rFonts w:ascii="Times New Roman" w:hAnsi="Times New Roman" w:cs="Times New Roman"/>
        </w:rPr>
        <w:t xml:space="preserve">Supplementary </w:t>
      </w:r>
      <w:r>
        <w:rPr>
          <w:rFonts w:ascii="Times New Roman" w:hAnsi="Times New Roman" w:cs="Times New Roman"/>
        </w:rPr>
        <w:t>Figure</w:t>
      </w:r>
      <w:r>
        <w:rPr>
          <w:rStyle w:val="anchor-text"/>
          <w:rFonts w:ascii="Times New Roman" w:hAnsi="Times New Roman" w:cs="Times New Roman"/>
        </w:rPr>
        <w:t xml:space="preserve"> </w:t>
      </w:r>
      <w:bookmarkEnd w:id="14"/>
      <w:r w:rsidR="00D409BC">
        <w:rPr>
          <w:rStyle w:val="anchor-text"/>
          <w:rFonts w:ascii="Times New Roman" w:hAnsi="Times New Roman" w:cs="Times New Roman"/>
        </w:rPr>
        <w:t>28</w:t>
      </w:r>
      <w:r w:rsidR="00D409BC" w:rsidRPr="00DF7AC4">
        <w:rPr>
          <w:rFonts w:ascii="Times New Roman" w:hAnsi="Times New Roman" w:cs="Times New Roman"/>
        </w:rPr>
        <w:t> </w:t>
      </w:r>
      <w:r w:rsidR="008C746E" w:rsidRPr="00DF7AC4">
        <w:rPr>
          <w:rFonts w:ascii="Times New Roman" w:hAnsi="Times New Roman" w:cs="Times New Roman"/>
        </w:rPr>
        <w:t xml:space="preserve">Bioinformatic analysis of DEGs related to CD8 T cells activation, proliferation, and migration, and involved in </w:t>
      </w:r>
      <w:r w:rsidR="008C746E" w:rsidRPr="00DF7AC4">
        <w:rPr>
          <w:rFonts w:ascii="Times New Roman" w:hAnsi="Times New Roman" w:cs="Times New Roman"/>
          <w:szCs w:val="21"/>
          <w:shd w:val="clear" w:color="auto" w:fill="FFFFFF"/>
        </w:rPr>
        <w:t>calcium-related signaling pathways</w:t>
      </w:r>
      <w:r w:rsidR="008C746E" w:rsidRPr="00DF7AC4">
        <w:rPr>
          <w:rFonts w:ascii="Times New Roman" w:hAnsi="Times New Roman" w:cs="Times New Roman"/>
        </w:rPr>
        <w:t xml:space="preserve">. A-B, GO pathway </w:t>
      </w:r>
      <w:r w:rsidR="008C746E" w:rsidRPr="00D21FBE">
        <w:rPr>
          <w:rFonts w:ascii="Times New Roman" w:hAnsi="Times New Roman" w:cs="Times New Roman"/>
        </w:rPr>
        <w:t xml:space="preserve">enrichment of the upregulated genes and downregulated genes in Supplementary Figure </w:t>
      </w:r>
      <w:bookmarkStart w:id="15" w:name="OLE_LINK9"/>
      <w:r w:rsidR="006E5C00" w:rsidRPr="00D21FBE">
        <w:rPr>
          <w:rFonts w:ascii="Times New Roman" w:hAnsi="Times New Roman" w:cs="Times New Roman"/>
        </w:rPr>
        <w:t>32</w:t>
      </w:r>
      <w:r w:rsidR="008C746E" w:rsidRPr="00D21FBE">
        <w:rPr>
          <w:rFonts w:ascii="Times New Roman" w:hAnsi="Times New Roman" w:cs="Times New Roman"/>
        </w:rPr>
        <w:t xml:space="preserve"> </w:t>
      </w:r>
      <w:r w:rsidR="006E5C00" w:rsidRPr="00D21FBE">
        <w:rPr>
          <w:rFonts w:ascii="Times New Roman" w:hAnsi="Times New Roman" w:cs="Times New Roman"/>
        </w:rPr>
        <w:t>A-D</w:t>
      </w:r>
      <w:bookmarkEnd w:id="15"/>
      <w:r w:rsidR="008C746E" w:rsidRPr="00D21FBE">
        <w:rPr>
          <w:rFonts w:ascii="Times New Roman" w:hAnsi="Times New Roman" w:cs="Times New Roman"/>
        </w:rPr>
        <w:t xml:space="preserve">, respectively. C-D, KEGG </w:t>
      </w:r>
      <w:r w:rsidR="008C746E" w:rsidRPr="00D21FBE">
        <w:rPr>
          <w:rFonts w:ascii="Times New Roman" w:hAnsi="Times New Roman" w:cs="Times New Roman"/>
          <w:szCs w:val="21"/>
          <w:shd w:val="clear" w:color="auto" w:fill="FFFFFF"/>
        </w:rPr>
        <w:t xml:space="preserve">pathway enrichment analysis of the upregulated genes and downregulated genes in </w:t>
      </w:r>
      <w:r w:rsidR="008C746E" w:rsidRPr="00D21FBE">
        <w:rPr>
          <w:rFonts w:ascii="Times New Roman" w:hAnsi="Times New Roman" w:cs="Times New Roman"/>
        </w:rPr>
        <w:t xml:space="preserve">Supplementary Figure </w:t>
      </w:r>
      <w:r w:rsidR="006E5C00" w:rsidRPr="00D21FBE">
        <w:rPr>
          <w:rFonts w:ascii="Times New Roman" w:hAnsi="Times New Roman" w:cs="Times New Roman"/>
        </w:rPr>
        <w:t>32 A-D</w:t>
      </w:r>
      <w:r w:rsidR="008C746E" w:rsidRPr="00D21FBE">
        <w:rPr>
          <w:rFonts w:ascii="Times New Roman" w:hAnsi="Times New Roman" w:cs="Times New Roman"/>
          <w:szCs w:val="21"/>
          <w:shd w:val="clear" w:color="auto" w:fill="FFFFFF"/>
        </w:rPr>
        <w:t xml:space="preserve">, respectively. E, protein-protein </w:t>
      </w:r>
      <w:hyperlink r:id="rId40" w:tooltip="Learn more about network analysis from ScienceDirect's AI-generated Topic Pages" w:history="1">
        <w:r w:rsidR="008C746E" w:rsidRPr="00D21FBE">
          <w:rPr>
            <w:rFonts w:ascii="Times New Roman" w:hAnsi="Times New Roman" w:cs="Times New Roman"/>
            <w:szCs w:val="21"/>
            <w:shd w:val="clear" w:color="auto" w:fill="FFFFFF"/>
          </w:rPr>
          <w:t>network analysis</w:t>
        </w:r>
      </w:hyperlink>
      <w:r w:rsidR="008C746E" w:rsidRPr="00D21FBE">
        <w:rPr>
          <w:rFonts w:ascii="Times New Roman" w:hAnsi="Times New Roman" w:cs="Times New Roman"/>
          <w:szCs w:val="21"/>
          <w:shd w:val="clear" w:color="auto" w:fill="FFFFFF"/>
        </w:rPr>
        <w:t xml:space="preserve"> of the DEGs in </w:t>
      </w:r>
      <w:r w:rsidR="008C746E" w:rsidRPr="00D21FBE">
        <w:rPr>
          <w:rFonts w:ascii="Times New Roman" w:hAnsi="Times New Roman" w:cs="Times New Roman"/>
        </w:rPr>
        <w:t xml:space="preserve">Supplementary Figure </w:t>
      </w:r>
      <w:r w:rsidR="006E5C00" w:rsidRPr="00D21FBE">
        <w:rPr>
          <w:rFonts w:ascii="Times New Roman" w:hAnsi="Times New Roman" w:cs="Times New Roman"/>
        </w:rPr>
        <w:t>32 A-D</w:t>
      </w:r>
      <w:r w:rsidR="008C746E" w:rsidRPr="00D21FBE">
        <w:rPr>
          <w:rFonts w:ascii="Times New Roman" w:hAnsi="Times New Roman" w:cs="Times New Roman"/>
          <w:szCs w:val="21"/>
          <w:shd w:val="clear" w:color="auto" w:fill="FFFFFF"/>
        </w:rPr>
        <w:t> based on STRING database. F, GSEA snapshots of KEGG</w:t>
      </w:r>
      <w:r w:rsidR="008C746E" w:rsidRPr="00DF7AC4">
        <w:rPr>
          <w:rFonts w:ascii="Times New Roman" w:hAnsi="Times New Roman" w:cs="Times New Roman"/>
          <w:szCs w:val="21"/>
          <w:shd w:val="clear" w:color="auto" w:fill="FFFFFF"/>
        </w:rPr>
        <w:t xml:space="preserve"> pathway enrichment analysis: calcium signaling pathways, Rap1 signaling pathway, PI3K-AKT signaling pathway and ECM-receptor interaction. G, GSEA snapshots of KEGG pathway enrichment analysis: MAPK signaling pathways and TNF signaling pathway.</w:t>
      </w:r>
      <w:bookmarkEnd w:id="13"/>
      <w:r w:rsidR="008C746E" w:rsidRPr="00DF7AC4">
        <w:rPr>
          <w:rFonts w:ascii="Times New Roman" w:hAnsi="Times New Roman" w:cs="Times New Roman"/>
          <w:szCs w:val="21"/>
          <w:shd w:val="clear" w:color="auto" w:fill="FFFFFF"/>
        </w:rPr>
        <w:t xml:space="preserve"> </w:t>
      </w:r>
      <w:r w:rsidR="008C746E" w:rsidRPr="00DF7AC4">
        <w:rPr>
          <w:rFonts w:ascii="Times New Roman" w:hAnsi="Times New Roman" w:cs="Times New Roman"/>
        </w:rPr>
        <w:t>(n = 3).</w:t>
      </w:r>
    </w:p>
    <w:p w14:paraId="41158D62" w14:textId="77777777" w:rsidR="00DE741C" w:rsidRDefault="00F91EA4">
      <w:pPr>
        <w:spacing w:afterLines="50" w:after="156" w:line="288" w:lineRule="auto"/>
        <w:jc w:val="center"/>
        <w:rPr>
          <w:rStyle w:val="fontstyle01"/>
          <w:rFonts w:ascii="Times New Roman" w:hAnsi="Times New Roman" w:cs="Times New Roman"/>
          <w:color w:val="auto"/>
          <w:sz w:val="21"/>
          <w:szCs w:val="21"/>
        </w:rPr>
      </w:pPr>
      <w:r>
        <w:rPr>
          <w:noProof/>
        </w:rPr>
        <w:lastRenderedPageBreak/>
        <w:drawing>
          <wp:inline distT="0" distB="0" distL="0" distR="0" wp14:anchorId="4B0952BF" wp14:editId="06FE4D53">
            <wp:extent cx="3672000" cy="5340920"/>
            <wp:effectExtent l="0" t="0" r="508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3672000" cy="5340920"/>
                    </a:xfrm>
                    <a:prstGeom prst="rect">
                      <a:avLst/>
                    </a:prstGeom>
                    <a:noFill/>
                    <a:ln>
                      <a:noFill/>
                    </a:ln>
                  </pic:spPr>
                </pic:pic>
              </a:graphicData>
            </a:graphic>
          </wp:inline>
        </w:drawing>
      </w:r>
    </w:p>
    <w:p w14:paraId="72DDBB8B" w14:textId="3B12674E" w:rsidR="00DE741C" w:rsidRDefault="00F91EA4">
      <w:pPr>
        <w:spacing w:afterLines="50" w:after="156" w:line="288" w:lineRule="auto"/>
        <w:rPr>
          <w:rStyle w:val="fontstyle01"/>
          <w:rFonts w:ascii="Times New Roman" w:hAnsi="Times New Roman" w:cs="Times New Roman"/>
          <w:color w:val="auto"/>
          <w:sz w:val="21"/>
          <w:szCs w:val="21"/>
        </w:rPr>
      </w:pPr>
      <w:r>
        <w:rPr>
          <w:rStyle w:val="fontstyle01"/>
          <w:rFonts w:ascii="Times New Roman" w:hAnsi="Times New Roman" w:cs="Times New Roman"/>
          <w:color w:val="auto"/>
          <w:sz w:val="21"/>
          <w:szCs w:val="21"/>
        </w:rPr>
        <w:t xml:space="preserve">Supplementary Figure </w:t>
      </w:r>
      <w:r w:rsidR="00D409BC">
        <w:rPr>
          <w:rStyle w:val="fontstyle01"/>
          <w:rFonts w:ascii="Times New Roman" w:hAnsi="Times New Roman" w:cs="Times New Roman"/>
          <w:color w:val="auto"/>
          <w:sz w:val="21"/>
          <w:szCs w:val="21"/>
        </w:rPr>
        <w:t xml:space="preserve">29 </w:t>
      </w:r>
      <w:r>
        <w:rPr>
          <w:rStyle w:val="fontstyle01"/>
          <w:rFonts w:ascii="Times New Roman" w:hAnsi="Times New Roman" w:cs="Times New Roman"/>
          <w:color w:val="auto"/>
          <w:sz w:val="21"/>
          <w:szCs w:val="21"/>
        </w:rPr>
        <w:t xml:space="preserve">Representative FCM plots and statistical diagram of immune cell proportion in spleen. A, representative FCM plot of NK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NK1.1</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B, representative FCM plot of CD8 T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C, representative FCM plot of Treg cells </w:t>
      </w:r>
      <w:r>
        <w:rPr>
          <w:rFonts w:ascii="Times New Roman" w:hAnsi="Times New Roman" w:cs="Times New Roman"/>
          <w:szCs w:val="21"/>
        </w:rPr>
        <w:t>(CD25</w:t>
      </w:r>
      <w:r>
        <w:rPr>
          <w:rFonts w:ascii="Times New Roman" w:hAnsi="Times New Roman" w:cs="Times New Roman"/>
          <w:szCs w:val="21"/>
          <w:vertAlign w:val="superscript"/>
        </w:rPr>
        <w:t xml:space="preserve">+ </w:t>
      </w:r>
      <w:r>
        <w:rPr>
          <w:rFonts w:ascii="Times New Roman" w:hAnsi="Times New Roman" w:cs="Times New Roman"/>
          <w:szCs w:val="21"/>
        </w:rPr>
        <w:t>Foxp3</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D, representative FCM plot of M</w:t>
      </w:r>
      <w:r>
        <w:rPr>
          <w:rStyle w:val="fontstyle01"/>
          <w:rFonts w:ascii="Times New Roman" w:eastAsia="等线" w:hAnsi="Times New Roman" w:cs="Times New Roman"/>
          <w:color w:val="auto"/>
          <w:sz w:val="21"/>
          <w:szCs w:val="21"/>
        </w:rPr>
        <w:t>φ</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E, representative FCM plot of M</w:t>
      </w:r>
      <w:r>
        <w:rPr>
          <w:rStyle w:val="fontstyle01"/>
          <w:rFonts w:ascii="Times New Roman" w:eastAsia="等线" w:hAnsi="Times New Roman" w:cs="Times New Roman"/>
          <w:color w:val="auto"/>
          <w:sz w:val="21"/>
          <w:szCs w:val="21"/>
        </w:rPr>
        <w:t xml:space="preserve">φ1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w:t>
      </w:r>
      <w:r>
        <w:rPr>
          <w:rStyle w:val="fontstyle01"/>
          <w:rFonts w:ascii="Times New Roman" w:eastAsia="等线" w:hAnsi="Times New Roman" w:cs="Times New Roman"/>
          <w:color w:val="auto"/>
          <w:sz w:val="21"/>
          <w:szCs w:val="21"/>
        </w:rPr>
        <w:t xml:space="preserve"> and </w:t>
      </w:r>
      <w:r>
        <w:rPr>
          <w:rStyle w:val="fontstyle01"/>
          <w:rFonts w:ascii="Times New Roman" w:hAnsi="Times New Roman" w:cs="Times New Roman"/>
          <w:color w:val="auto"/>
          <w:sz w:val="21"/>
          <w:szCs w:val="21"/>
        </w:rPr>
        <w:t>M</w:t>
      </w:r>
      <w:r>
        <w:rPr>
          <w:rStyle w:val="fontstyle01"/>
          <w:rFonts w:ascii="Times New Roman" w:eastAsia="等线" w:hAnsi="Times New Roman" w:cs="Times New Roman"/>
          <w:color w:val="auto"/>
          <w:sz w:val="21"/>
          <w:szCs w:val="21"/>
        </w:rPr>
        <w:t>φ2</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F, representative FCM plot of DC1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w:t>
      </w:r>
      <w:r>
        <w:rPr>
          <w:rStyle w:val="fontstyle01"/>
          <w:rFonts w:ascii="Times New Roman" w:hAnsi="Times New Roman" w:cs="Times New Roman"/>
          <w:color w:val="auto"/>
          <w:sz w:val="21"/>
          <w:szCs w:val="21"/>
        </w:rPr>
        <w:t xml:space="preserve">DC2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corresponded </w:t>
      </w:r>
      <w:r>
        <w:rPr>
          <w:rStyle w:val="fontstyle01"/>
          <w:rFonts w:ascii="Times New Roman" w:hAnsi="Times New Roman" w:cs="Times New Roman"/>
          <w:color w:val="auto"/>
          <w:sz w:val="21"/>
          <w:szCs w:val="21"/>
        </w:rPr>
        <w:t xml:space="preserve">quantification. G, representative FCM plot of M-MDSCs </w:t>
      </w:r>
      <w:r>
        <w:rPr>
          <w:rFonts w:ascii="Times New Roman" w:hAnsi="Times New Roman" w:cs="Times New Roman"/>
          <w:szCs w:val="21"/>
        </w:rPr>
        <w:t>(LY6G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and PMN-MDSCs (LY6G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w:t>
      </w:r>
      <w:r>
        <w:t xml:space="preserve"> </w:t>
      </w:r>
      <w:r>
        <w:rPr>
          <w:rStyle w:val="fontstyle01"/>
          <w:rFonts w:ascii="Times New Roman" w:hAnsi="Times New Roman" w:cs="Times New Roman" w:hint="eastAsia"/>
          <w:color w:val="auto"/>
          <w:sz w:val="21"/>
          <w:szCs w:val="21"/>
        </w:rPr>
        <w:t>(n = 4</w:t>
      </w:r>
      <w:r w:rsidR="008026AC">
        <w:rPr>
          <w:rStyle w:val="fontstyle01"/>
          <w:rFonts w:ascii="Times New Roman" w:hAnsi="Times New Roman" w:cs="Times New Roman"/>
          <w:color w:val="auto"/>
          <w:sz w:val="21"/>
          <w:szCs w:val="21"/>
        </w:rPr>
        <w:t xml:space="preserve">; </w:t>
      </w:r>
      <w:r w:rsidR="008026AC" w:rsidRPr="008026AC">
        <w:rPr>
          <w:rStyle w:val="fontstyle01"/>
          <w:rFonts w:ascii="Times New Roman" w:hAnsi="Times New Roman" w:cs="Times New Roman"/>
          <w:color w:val="auto"/>
          <w:sz w:val="21"/>
          <w:szCs w:val="21"/>
        </w:rPr>
        <w:t>* p ≤ 0.05; **p ≤ 0.01; ***p ≤ 0.001; mean ± SEM</w:t>
      </w:r>
      <w:r>
        <w:rPr>
          <w:rStyle w:val="fontstyle01"/>
          <w:rFonts w:ascii="Times New Roman" w:hAnsi="Times New Roman" w:cs="Times New Roman" w:hint="eastAsia"/>
          <w:color w:val="auto"/>
          <w:sz w:val="21"/>
          <w:szCs w:val="21"/>
        </w:rPr>
        <w:t xml:space="preserve">). </w:t>
      </w:r>
      <w:r>
        <w:rPr>
          <w:rStyle w:val="fontstyle01"/>
          <w:rFonts w:ascii="Times New Roman" w:hAnsi="Times New Roman" w:cs="Times New Roman"/>
          <w:color w:val="auto"/>
          <w:sz w:val="21"/>
          <w:szCs w:val="21"/>
        </w:rPr>
        <w:t>K1, the control group of xenograft H22 HCC in situ; K2-K4, FUS sti. spleen on day 0, 4 and 8 respectively after H22 cancer cell implantation.</w:t>
      </w:r>
    </w:p>
    <w:p w14:paraId="3F70C69F" w14:textId="77777777" w:rsidR="00DE741C" w:rsidRDefault="00F91EA4">
      <w:pPr>
        <w:spacing w:afterLines="50" w:after="156" w:line="288" w:lineRule="auto"/>
        <w:jc w:val="center"/>
        <w:rPr>
          <w:rStyle w:val="fontstyle01"/>
          <w:rFonts w:ascii="Times New Roman" w:hAnsi="Times New Roman" w:cs="Times New Roman"/>
          <w:color w:val="auto"/>
          <w:sz w:val="21"/>
          <w:szCs w:val="21"/>
        </w:rPr>
      </w:pPr>
      <w:r>
        <w:rPr>
          <w:noProof/>
        </w:rPr>
        <w:lastRenderedPageBreak/>
        <w:drawing>
          <wp:inline distT="0" distB="0" distL="0" distR="0" wp14:anchorId="1A06649C" wp14:editId="454F1A39">
            <wp:extent cx="3996000" cy="5329045"/>
            <wp:effectExtent l="0" t="0" r="5080" b="508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3996000" cy="5329045"/>
                    </a:xfrm>
                    <a:prstGeom prst="rect">
                      <a:avLst/>
                    </a:prstGeom>
                    <a:noFill/>
                    <a:ln>
                      <a:noFill/>
                    </a:ln>
                  </pic:spPr>
                </pic:pic>
              </a:graphicData>
            </a:graphic>
          </wp:inline>
        </w:drawing>
      </w:r>
    </w:p>
    <w:p w14:paraId="648096CE" w14:textId="4C11F433" w:rsidR="00DE741C" w:rsidRDefault="00F91EA4">
      <w:pPr>
        <w:spacing w:afterLines="50" w:after="156" w:line="288" w:lineRule="auto"/>
        <w:rPr>
          <w:rStyle w:val="fontstyle01"/>
          <w:rFonts w:ascii="Times New Roman" w:hAnsi="Times New Roman" w:cs="Times New Roman"/>
          <w:color w:val="auto"/>
          <w:sz w:val="21"/>
          <w:szCs w:val="21"/>
        </w:rPr>
      </w:pPr>
      <w:r>
        <w:rPr>
          <w:rStyle w:val="fontstyle01"/>
          <w:rFonts w:ascii="Times New Roman" w:hAnsi="Times New Roman" w:cs="Times New Roman"/>
          <w:color w:val="auto"/>
          <w:sz w:val="21"/>
          <w:szCs w:val="21"/>
        </w:rPr>
        <w:t xml:space="preserve">Supplementary Figure </w:t>
      </w:r>
      <w:r w:rsidR="00D409BC">
        <w:rPr>
          <w:rStyle w:val="fontstyle01"/>
          <w:rFonts w:ascii="Times New Roman" w:hAnsi="Times New Roman" w:cs="Times New Roman"/>
          <w:color w:val="auto"/>
          <w:sz w:val="21"/>
          <w:szCs w:val="21"/>
        </w:rPr>
        <w:t xml:space="preserve">30 </w:t>
      </w:r>
      <w:r>
        <w:rPr>
          <w:rStyle w:val="fontstyle01"/>
          <w:rFonts w:ascii="Times New Roman" w:hAnsi="Times New Roman" w:cs="Times New Roman"/>
          <w:color w:val="auto"/>
          <w:sz w:val="21"/>
          <w:szCs w:val="21"/>
        </w:rPr>
        <w:t xml:space="preserve">Representative FCM plots and statistical diagram of immune cell proportion in blood. A, representative FCM plot of NK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NK1.1</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B, representative FCM plot of CD8 T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C, representative FCM plot of Treg cells </w:t>
      </w:r>
      <w:r>
        <w:rPr>
          <w:rFonts w:ascii="Times New Roman" w:hAnsi="Times New Roman" w:cs="Times New Roman"/>
          <w:szCs w:val="21"/>
        </w:rPr>
        <w:t>(CD25</w:t>
      </w:r>
      <w:r>
        <w:rPr>
          <w:rFonts w:ascii="Times New Roman" w:hAnsi="Times New Roman" w:cs="Times New Roman"/>
          <w:szCs w:val="21"/>
          <w:vertAlign w:val="superscript"/>
        </w:rPr>
        <w:t xml:space="preserve">+ </w:t>
      </w:r>
      <w:r>
        <w:rPr>
          <w:rFonts w:ascii="Times New Roman" w:hAnsi="Times New Roman" w:cs="Times New Roman"/>
          <w:szCs w:val="21"/>
        </w:rPr>
        <w:t>Foxp3</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D, representative FCM plot of M</w:t>
      </w:r>
      <w:r>
        <w:rPr>
          <w:rStyle w:val="fontstyle01"/>
          <w:rFonts w:ascii="Times New Roman" w:eastAsia="等线" w:hAnsi="Times New Roman" w:cs="Times New Roman"/>
          <w:color w:val="auto"/>
          <w:sz w:val="21"/>
          <w:szCs w:val="21"/>
        </w:rPr>
        <w:t>φ</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E, representative FCM plot of M</w:t>
      </w:r>
      <w:r>
        <w:rPr>
          <w:rStyle w:val="fontstyle01"/>
          <w:rFonts w:ascii="Times New Roman" w:eastAsia="等线" w:hAnsi="Times New Roman" w:cs="Times New Roman"/>
          <w:color w:val="auto"/>
          <w:sz w:val="21"/>
          <w:szCs w:val="21"/>
        </w:rPr>
        <w:t xml:space="preserve">φ1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w:t>
      </w:r>
      <w:r>
        <w:rPr>
          <w:rStyle w:val="fontstyle01"/>
          <w:rFonts w:ascii="Times New Roman" w:eastAsia="等线" w:hAnsi="Times New Roman" w:cs="Times New Roman"/>
          <w:color w:val="auto"/>
          <w:sz w:val="21"/>
          <w:szCs w:val="21"/>
        </w:rPr>
        <w:t xml:space="preserve"> and </w:t>
      </w:r>
      <w:r>
        <w:rPr>
          <w:rStyle w:val="fontstyle01"/>
          <w:rFonts w:ascii="Times New Roman" w:hAnsi="Times New Roman" w:cs="Times New Roman"/>
          <w:color w:val="auto"/>
          <w:sz w:val="21"/>
          <w:szCs w:val="21"/>
        </w:rPr>
        <w:t>M</w:t>
      </w:r>
      <w:r>
        <w:rPr>
          <w:rStyle w:val="fontstyle01"/>
          <w:rFonts w:ascii="Times New Roman" w:eastAsia="等线" w:hAnsi="Times New Roman" w:cs="Times New Roman"/>
          <w:color w:val="auto"/>
          <w:sz w:val="21"/>
          <w:szCs w:val="21"/>
        </w:rPr>
        <w:t>φ2</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F, representative FCM plot of DC1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w:t>
      </w:r>
      <w:r>
        <w:rPr>
          <w:rStyle w:val="fontstyle01"/>
          <w:rFonts w:ascii="Times New Roman" w:hAnsi="Times New Roman" w:cs="Times New Roman"/>
          <w:color w:val="auto"/>
          <w:sz w:val="21"/>
          <w:szCs w:val="21"/>
        </w:rPr>
        <w:t xml:space="preserve">DC2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corresponded </w:t>
      </w:r>
      <w:r>
        <w:rPr>
          <w:rStyle w:val="fontstyle01"/>
          <w:rFonts w:ascii="Times New Roman" w:hAnsi="Times New Roman" w:cs="Times New Roman"/>
          <w:color w:val="auto"/>
          <w:sz w:val="21"/>
          <w:szCs w:val="21"/>
        </w:rPr>
        <w:t xml:space="preserve">quantification. G, representative FCM plot of M-MDSCs </w:t>
      </w:r>
      <w:r>
        <w:rPr>
          <w:rFonts w:ascii="Times New Roman" w:hAnsi="Times New Roman" w:cs="Times New Roman"/>
          <w:szCs w:val="21"/>
        </w:rPr>
        <w:t>(LY6G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and PMN-MDSCs (LY6G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w:t>
      </w:r>
      <w:r>
        <w:rPr>
          <w:rStyle w:val="fontstyle01"/>
          <w:rFonts w:ascii="Times New Roman" w:hAnsi="Times New Roman" w:cs="Times New Roman" w:hint="eastAsia"/>
          <w:color w:val="auto"/>
          <w:sz w:val="21"/>
          <w:szCs w:val="21"/>
        </w:rPr>
        <w:t xml:space="preserve"> (n = 4</w:t>
      </w:r>
      <w:r w:rsidR="008026AC">
        <w:rPr>
          <w:rStyle w:val="fontstyle01"/>
          <w:rFonts w:ascii="Times New Roman" w:hAnsi="Times New Roman" w:cs="Times New Roman"/>
          <w:color w:val="auto"/>
          <w:sz w:val="21"/>
          <w:szCs w:val="21"/>
        </w:rPr>
        <w:t xml:space="preserve">; </w:t>
      </w:r>
      <w:r w:rsidR="008026AC" w:rsidRPr="008026AC">
        <w:rPr>
          <w:rStyle w:val="fontstyle01"/>
          <w:rFonts w:ascii="Times New Roman" w:hAnsi="Times New Roman" w:cs="Times New Roman"/>
          <w:color w:val="auto"/>
          <w:sz w:val="21"/>
          <w:szCs w:val="21"/>
        </w:rPr>
        <w:t>* p ≤ 0.05; **p ≤ 0.01; mean ± SEM</w:t>
      </w:r>
      <w:r>
        <w:rPr>
          <w:rStyle w:val="fontstyle01"/>
          <w:rFonts w:ascii="Times New Roman" w:hAnsi="Times New Roman" w:cs="Times New Roman" w:hint="eastAsia"/>
          <w:color w:val="auto"/>
          <w:sz w:val="21"/>
          <w:szCs w:val="21"/>
        </w:rPr>
        <w:t>).</w:t>
      </w:r>
      <w:r>
        <w:t xml:space="preserve"> </w:t>
      </w:r>
      <w:r>
        <w:rPr>
          <w:rStyle w:val="fontstyle01"/>
          <w:rFonts w:ascii="Times New Roman" w:hAnsi="Times New Roman" w:cs="Times New Roman"/>
          <w:color w:val="auto"/>
          <w:sz w:val="21"/>
          <w:szCs w:val="21"/>
        </w:rPr>
        <w:t>K1, the control group of xenograft H22 HCC in situ; K2-K4, FUS sti. spleen on day 0, 4 and 8 respectively after H22 cancer cell implantation.</w:t>
      </w:r>
    </w:p>
    <w:p w14:paraId="34263CE5" w14:textId="77777777" w:rsidR="00DE741C" w:rsidRDefault="00DE741C">
      <w:pPr>
        <w:spacing w:afterLines="50" w:after="156" w:line="288" w:lineRule="auto"/>
        <w:rPr>
          <w:rStyle w:val="fontstyle01"/>
          <w:rFonts w:ascii="Times New Roman" w:hAnsi="Times New Roman" w:cs="Times New Roman"/>
          <w:color w:val="auto"/>
          <w:sz w:val="21"/>
          <w:szCs w:val="21"/>
        </w:rPr>
        <w:sectPr w:rsidR="00DE741C">
          <w:pgSz w:w="11906" w:h="16838"/>
          <w:pgMar w:top="1440" w:right="1800" w:bottom="1440" w:left="1800" w:header="851" w:footer="992" w:gutter="0"/>
          <w:cols w:space="425"/>
          <w:docGrid w:type="lines" w:linePitch="312"/>
        </w:sectPr>
      </w:pPr>
    </w:p>
    <w:p w14:paraId="39FAF1C9" w14:textId="77777777" w:rsidR="00DE741C" w:rsidRDefault="00F91EA4">
      <w:pPr>
        <w:spacing w:afterLines="50" w:after="156" w:line="288" w:lineRule="auto"/>
        <w:jc w:val="center"/>
        <w:rPr>
          <w:rStyle w:val="fontstyle01"/>
          <w:rFonts w:ascii="Times New Roman" w:hAnsi="Times New Roman" w:cs="Times New Roman"/>
          <w:color w:val="auto"/>
          <w:sz w:val="21"/>
          <w:szCs w:val="21"/>
        </w:rPr>
      </w:pPr>
      <w:r>
        <w:rPr>
          <w:noProof/>
        </w:rPr>
        <w:lastRenderedPageBreak/>
        <w:drawing>
          <wp:inline distT="0" distB="0" distL="0" distR="0" wp14:anchorId="150F8AB4" wp14:editId="45F030E2">
            <wp:extent cx="4032000" cy="5333556"/>
            <wp:effectExtent l="0" t="0" r="6985" b="63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4032000" cy="5333556"/>
                    </a:xfrm>
                    <a:prstGeom prst="rect">
                      <a:avLst/>
                    </a:prstGeom>
                    <a:noFill/>
                    <a:ln>
                      <a:noFill/>
                    </a:ln>
                  </pic:spPr>
                </pic:pic>
              </a:graphicData>
            </a:graphic>
          </wp:inline>
        </w:drawing>
      </w:r>
    </w:p>
    <w:p w14:paraId="6B1A88A1" w14:textId="67D232B3" w:rsidR="00DE741C" w:rsidRDefault="00F91EA4">
      <w:pPr>
        <w:spacing w:afterLines="50" w:after="156" w:line="288" w:lineRule="auto"/>
        <w:rPr>
          <w:rStyle w:val="fontstyle01"/>
          <w:rFonts w:ascii="Times New Roman" w:hAnsi="Times New Roman" w:cs="Times New Roman"/>
          <w:color w:val="auto"/>
          <w:sz w:val="21"/>
          <w:szCs w:val="21"/>
        </w:rPr>
      </w:pPr>
      <w:r>
        <w:rPr>
          <w:rStyle w:val="fontstyle01"/>
          <w:rFonts w:ascii="Times New Roman" w:hAnsi="Times New Roman" w:cs="Times New Roman"/>
          <w:color w:val="auto"/>
          <w:sz w:val="21"/>
          <w:szCs w:val="21"/>
        </w:rPr>
        <w:t xml:space="preserve">Supplementary Figure </w:t>
      </w:r>
      <w:r w:rsidR="00D409BC">
        <w:rPr>
          <w:rStyle w:val="fontstyle01"/>
          <w:rFonts w:ascii="Times New Roman" w:hAnsi="Times New Roman" w:cs="Times New Roman"/>
          <w:color w:val="auto"/>
          <w:sz w:val="21"/>
          <w:szCs w:val="21"/>
        </w:rPr>
        <w:t xml:space="preserve">31 </w:t>
      </w:r>
      <w:r>
        <w:rPr>
          <w:rStyle w:val="fontstyle01"/>
          <w:rFonts w:ascii="Times New Roman" w:hAnsi="Times New Roman" w:cs="Times New Roman"/>
          <w:color w:val="auto"/>
          <w:sz w:val="21"/>
          <w:szCs w:val="21"/>
        </w:rPr>
        <w:t xml:space="preserve">Representative FCM plots and statistical diagram of immune cell proportion in tumor. A, representative FCM plot of NK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NK1.1</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B, representative FCM plot of CD8 T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C, representative FCM plot of Treg cells </w:t>
      </w:r>
      <w:r>
        <w:rPr>
          <w:rFonts w:ascii="Times New Roman" w:hAnsi="Times New Roman" w:cs="Times New Roman"/>
          <w:szCs w:val="21"/>
        </w:rPr>
        <w:t>(CD25</w:t>
      </w:r>
      <w:r>
        <w:rPr>
          <w:rFonts w:ascii="Times New Roman" w:hAnsi="Times New Roman" w:cs="Times New Roman"/>
          <w:szCs w:val="21"/>
          <w:vertAlign w:val="superscript"/>
        </w:rPr>
        <w:t xml:space="preserve">+ </w:t>
      </w:r>
      <w:r>
        <w:rPr>
          <w:rFonts w:ascii="Times New Roman" w:hAnsi="Times New Roman" w:cs="Times New Roman"/>
          <w:szCs w:val="21"/>
        </w:rPr>
        <w:t>Foxp3</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D, representative FCM plot of M</w:t>
      </w:r>
      <w:r>
        <w:rPr>
          <w:rStyle w:val="fontstyle01"/>
          <w:rFonts w:ascii="Times New Roman" w:eastAsia="等线" w:hAnsi="Times New Roman" w:cs="Times New Roman"/>
          <w:color w:val="auto"/>
          <w:sz w:val="21"/>
          <w:szCs w:val="21"/>
        </w:rPr>
        <w:t>φ</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E, representative FCM plot of M</w:t>
      </w:r>
      <w:r>
        <w:rPr>
          <w:rStyle w:val="fontstyle01"/>
          <w:rFonts w:ascii="Times New Roman" w:eastAsia="等线" w:hAnsi="Times New Roman" w:cs="Times New Roman"/>
          <w:color w:val="auto"/>
          <w:sz w:val="21"/>
          <w:szCs w:val="21"/>
        </w:rPr>
        <w:t xml:space="preserve">φ1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w:t>
      </w:r>
      <w:r>
        <w:rPr>
          <w:rStyle w:val="fontstyle01"/>
          <w:rFonts w:ascii="Times New Roman" w:eastAsia="等线" w:hAnsi="Times New Roman" w:cs="Times New Roman"/>
          <w:color w:val="auto"/>
          <w:sz w:val="21"/>
          <w:szCs w:val="21"/>
        </w:rPr>
        <w:t xml:space="preserve"> and </w:t>
      </w:r>
      <w:r>
        <w:rPr>
          <w:rStyle w:val="fontstyle01"/>
          <w:rFonts w:ascii="Times New Roman" w:hAnsi="Times New Roman" w:cs="Times New Roman"/>
          <w:color w:val="auto"/>
          <w:sz w:val="21"/>
          <w:szCs w:val="21"/>
        </w:rPr>
        <w:t>M</w:t>
      </w:r>
      <w:r>
        <w:rPr>
          <w:rStyle w:val="fontstyle01"/>
          <w:rFonts w:ascii="Times New Roman" w:eastAsia="等线" w:hAnsi="Times New Roman" w:cs="Times New Roman"/>
          <w:color w:val="auto"/>
          <w:sz w:val="21"/>
          <w:szCs w:val="21"/>
        </w:rPr>
        <w:t>φ2</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F, representative FCM plot of DC1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w:t>
      </w:r>
      <w:r>
        <w:rPr>
          <w:rStyle w:val="fontstyle01"/>
          <w:rFonts w:ascii="Times New Roman" w:hAnsi="Times New Roman" w:cs="Times New Roman"/>
          <w:color w:val="auto"/>
          <w:sz w:val="21"/>
          <w:szCs w:val="21"/>
        </w:rPr>
        <w:t xml:space="preserve">DC2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corresponded </w:t>
      </w:r>
      <w:r>
        <w:rPr>
          <w:rStyle w:val="fontstyle01"/>
          <w:rFonts w:ascii="Times New Roman" w:hAnsi="Times New Roman" w:cs="Times New Roman"/>
          <w:color w:val="auto"/>
          <w:sz w:val="21"/>
          <w:szCs w:val="21"/>
        </w:rPr>
        <w:t xml:space="preserve">quantification. G, representative FCM plot of M-MDSCs </w:t>
      </w:r>
      <w:r>
        <w:rPr>
          <w:rFonts w:ascii="Times New Roman" w:hAnsi="Times New Roman" w:cs="Times New Roman"/>
          <w:szCs w:val="21"/>
        </w:rPr>
        <w:t>(LY6G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and PMN-MDSCs (LY6G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w:t>
      </w:r>
      <w:r>
        <w:t xml:space="preserve"> </w:t>
      </w:r>
      <w:r>
        <w:rPr>
          <w:rStyle w:val="fontstyle01"/>
          <w:rFonts w:ascii="Times New Roman" w:hAnsi="Times New Roman" w:cs="Times New Roman" w:hint="eastAsia"/>
          <w:color w:val="auto"/>
          <w:sz w:val="21"/>
          <w:szCs w:val="21"/>
        </w:rPr>
        <w:t>(n = 4</w:t>
      </w:r>
      <w:r w:rsidR="008026AC">
        <w:rPr>
          <w:rStyle w:val="fontstyle01"/>
          <w:rFonts w:ascii="Times New Roman" w:hAnsi="Times New Roman" w:cs="Times New Roman"/>
          <w:color w:val="auto"/>
          <w:sz w:val="21"/>
          <w:szCs w:val="21"/>
        </w:rPr>
        <w:t xml:space="preserve">; </w:t>
      </w:r>
      <w:r w:rsidR="008026AC" w:rsidRPr="008026AC">
        <w:rPr>
          <w:rStyle w:val="fontstyle01"/>
          <w:rFonts w:ascii="Times New Roman" w:hAnsi="Times New Roman" w:cs="Times New Roman"/>
          <w:color w:val="auto"/>
          <w:sz w:val="21"/>
          <w:szCs w:val="21"/>
        </w:rPr>
        <w:t>* p ≤ 0.05; **p ≤ 0.01; ***p ≤ 0.001; mean ± SEM</w:t>
      </w:r>
      <w:r>
        <w:rPr>
          <w:rStyle w:val="fontstyle01"/>
          <w:rFonts w:ascii="Times New Roman" w:hAnsi="Times New Roman" w:cs="Times New Roman" w:hint="eastAsia"/>
          <w:color w:val="auto"/>
          <w:sz w:val="21"/>
          <w:szCs w:val="21"/>
        </w:rPr>
        <w:t xml:space="preserve">). </w:t>
      </w:r>
      <w:r>
        <w:rPr>
          <w:rStyle w:val="fontstyle01"/>
          <w:rFonts w:ascii="Times New Roman" w:hAnsi="Times New Roman" w:cs="Times New Roman"/>
          <w:color w:val="auto"/>
          <w:sz w:val="21"/>
          <w:szCs w:val="21"/>
        </w:rPr>
        <w:t>K1, the control group of xenograft H22 HCC in situ; K2-K4, FUS sti. spleen on day 0, 4 and 8 respectively after H22 cancer cell implantation.</w:t>
      </w:r>
    </w:p>
    <w:p w14:paraId="73F875CE" w14:textId="77777777" w:rsidR="00DE741C" w:rsidRDefault="00F91EA4">
      <w:pPr>
        <w:spacing w:afterLines="50" w:after="156" w:line="288" w:lineRule="auto"/>
        <w:jc w:val="center"/>
        <w:rPr>
          <w:rStyle w:val="fontstyle01"/>
          <w:rFonts w:ascii="Times New Roman" w:hAnsi="Times New Roman" w:cs="Times New Roman"/>
          <w:color w:val="auto"/>
          <w:sz w:val="21"/>
          <w:szCs w:val="21"/>
        </w:rPr>
      </w:pPr>
      <w:r>
        <w:rPr>
          <w:noProof/>
        </w:rPr>
        <w:lastRenderedPageBreak/>
        <w:drawing>
          <wp:inline distT="0" distB="0" distL="0" distR="0" wp14:anchorId="562EEC90" wp14:editId="0DBFC9F8">
            <wp:extent cx="3780000" cy="5300352"/>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3780000" cy="5300352"/>
                    </a:xfrm>
                    <a:prstGeom prst="rect">
                      <a:avLst/>
                    </a:prstGeom>
                    <a:noFill/>
                    <a:ln>
                      <a:noFill/>
                    </a:ln>
                  </pic:spPr>
                </pic:pic>
              </a:graphicData>
            </a:graphic>
          </wp:inline>
        </w:drawing>
      </w:r>
    </w:p>
    <w:p w14:paraId="1DCC60A4" w14:textId="05EFE5A2" w:rsidR="00DE741C" w:rsidRDefault="00F91EA4">
      <w:pPr>
        <w:spacing w:afterLines="50" w:after="156" w:line="288" w:lineRule="auto"/>
        <w:rPr>
          <w:rStyle w:val="fontstyle01"/>
          <w:rFonts w:ascii="Times New Roman" w:hAnsi="Times New Roman" w:cs="Times New Roman"/>
          <w:color w:val="auto"/>
          <w:sz w:val="21"/>
          <w:szCs w:val="21"/>
        </w:rPr>
      </w:pPr>
      <w:r>
        <w:rPr>
          <w:rStyle w:val="fontstyle01"/>
          <w:rFonts w:ascii="Times New Roman" w:hAnsi="Times New Roman" w:cs="Times New Roman"/>
          <w:color w:val="auto"/>
          <w:sz w:val="21"/>
          <w:szCs w:val="21"/>
        </w:rPr>
        <w:t xml:space="preserve">Supplementary Figure </w:t>
      </w:r>
      <w:r w:rsidR="00D409BC">
        <w:rPr>
          <w:rStyle w:val="fontstyle01"/>
          <w:rFonts w:ascii="Times New Roman" w:hAnsi="Times New Roman" w:cs="Times New Roman"/>
          <w:color w:val="auto"/>
          <w:sz w:val="21"/>
          <w:szCs w:val="21"/>
        </w:rPr>
        <w:t xml:space="preserve">32 </w:t>
      </w:r>
      <w:r>
        <w:rPr>
          <w:rStyle w:val="fontstyle01"/>
          <w:rFonts w:ascii="Times New Roman" w:hAnsi="Times New Roman" w:cs="Times New Roman"/>
          <w:color w:val="auto"/>
          <w:sz w:val="21"/>
          <w:szCs w:val="21"/>
        </w:rPr>
        <w:t xml:space="preserve">Representative FCM plots and statistical diagram of immune cell proportion in para-carcinoma tissue. A, representative FCM plot of NK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NK1.1</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B, representative FCM plot of CD8 T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C, representative FCM plot of Treg cells </w:t>
      </w:r>
      <w:r>
        <w:rPr>
          <w:rFonts w:ascii="Times New Roman" w:hAnsi="Times New Roman" w:cs="Times New Roman"/>
          <w:szCs w:val="21"/>
        </w:rPr>
        <w:t>(CD25</w:t>
      </w:r>
      <w:r>
        <w:rPr>
          <w:rFonts w:ascii="Times New Roman" w:hAnsi="Times New Roman" w:cs="Times New Roman"/>
          <w:szCs w:val="21"/>
          <w:vertAlign w:val="superscript"/>
        </w:rPr>
        <w:t xml:space="preserve">+ </w:t>
      </w:r>
      <w:r>
        <w:rPr>
          <w:rFonts w:ascii="Times New Roman" w:hAnsi="Times New Roman" w:cs="Times New Roman"/>
          <w:szCs w:val="21"/>
        </w:rPr>
        <w:t>Foxp3</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D, representative FCM plot of M</w:t>
      </w:r>
      <w:r>
        <w:rPr>
          <w:rStyle w:val="fontstyle01"/>
          <w:rFonts w:ascii="Times New Roman" w:eastAsia="等线" w:hAnsi="Times New Roman" w:cs="Times New Roman"/>
          <w:color w:val="auto"/>
          <w:sz w:val="21"/>
          <w:szCs w:val="21"/>
        </w:rPr>
        <w:t>φ</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E, representative FCM plot of M</w:t>
      </w:r>
      <w:r>
        <w:rPr>
          <w:rStyle w:val="fontstyle01"/>
          <w:rFonts w:ascii="Times New Roman" w:eastAsia="等线" w:hAnsi="Times New Roman" w:cs="Times New Roman"/>
          <w:color w:val="auto"/>
          <w:sz w:val="21"/>
          <w:szCs w:val="21"/>
        </w:rPr>
        <w:t xml:space="preserve">φ1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w:t>
      </w:r>
      <w:r>
        <w:rPr>
          <w:rStyle w:val="fontstyle01"/>
          <w:rFonts w:ascii="Times New Roman" w:eastAsia="等线" w:hAnsi="Times New Roman" w:cs="Times New Roman"/>
          <w:color w:val="auto"/>
          <w:sz w:val="21"/>
          <w:szCs w:val="21"/>
        </w:rPr>
        <w:t xml:space="preserve"> and </w:t>
      </w:r>
      <w:r>
        <w:rPr>
          <w:rStyle w:val="fontstyle01"/>
          <w:rFonts w:ascii="Times New Roman" w:hAnsi="Times New Roman" w:cs="Times New Roman"/>
          <w:color w:val="auto"/>
          <w:sz w:val="21"/>
          <w:szCs w:val="21"/>
        </w:rPr>
        <w:t>M</w:t>
      </w:r>
      <w:r>
        <w:rPr>
          <w:rStyle w:val="fontstyle01"/>
          <w:rFonts w:ascii="Times New Roman" w:eastAsia="等线" w:hAnsi="Times New Roman" w:cs="Times New Roman"/>
          <w:color w:val="auto"/>
          <w:sz w:val="21"/>
          <w:szCs w:val="21"/>
        </w:rPr>
        <w:t>φ2</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F, representative FCM plot of DC1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w:t>
      </w:r>
      <w:r>
        <w:rPr>
          <w:rStyle w:val="fontstyle01"/>
          <w:rFonts w:ascii="Times New Roman" w:hAnsi="Times New Roman" w:cs="Times New Roman"/>
          <w:color w:val="auto"/>
          <w:sz w:val="21"/>
          <w:szCs w:val="21"/>
        </w:rPr>
        <w:t xml:space="preserve">DC2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corresponded </w:t>
      </w:r>
      <w:r>
        <w:rPr>
          <w:rStyle w:val="fontstyle01"/>
          <w:rFonts w:ascii="Times New Roman" w:hAnsi="Times New Roman" w:cs="Times New Roman"/>
          <w:color w:val="auto"/>
          <w:sz w:val="21"/>
          <w:szCs w:val="21"/>
        </w:rPr>
        <w:t xml:space="preserve">quantification. G, representative FCM plot of M-MDSCs </w:t>
      </w:r>
      <w:r>
        <w:rPr>
          <w:rFonts w:ascii="Times New Roman" w:hAnsi="Times New Roman" w:cs="Times New Roman"/>
          <w:szCs w:val="21"/>
        </w:rPr>
        <w:t>(LY6G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and PMN-MDSCs (LY6G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w:t>
      </w:r>
      <w:r>
        <w:t xml:space="preserve"> </w:t>
      </w:r>
      <w:r>
        <w:rPr>
          <w:rStyle w:val="fontstyle01"/>
          <w:rFonts w:ascii="Times New Roman" w:hAnsi="Times New Roman" w:cs="Times New Roman" w:hint="eastAsia"/>
          <w:color w:val="auto"/>
          <w:sz w:val="21"/>
          <w:szCs w:val="21"/>
        </w:rPr>
        <w:t>(n = 4</w:t>
      </w:r>
      <w:r w:rsidR="008026AC">
        <w:rPr>
          <w:rStyle w:val="fontstyle01"/>
          <w:rFonts w:ascii="Times New Roman" w:hAnsi="Times New Roman" w:cs="Times New Roman"/>
          <w:color w:val="auto"/>
          <w:sz w:val="21"/>
          <w:szCs w:val="21"/>
        </w:rPr>
        <w:t xml:space="preserve">; </w:t>
      </w:r>
      <w:r w:rsidR="008026AC" w:rsidRPr="008026AC">
        <w:rPr>
          <w:rStyle w:val="fontstyle01"/>
          <w:rFonts w:ascii="Times New Roman" w:hAnsi="Times New Roman" w:cs="Times New Roman"/>
          <w:color w:val="auto"/>
          <w:sz w:val="21"/>
          <w:szCs w:val="21"/>
        </w:rPr>
        <w:t>* p ≤ 0.05; **p ≤ 0.01; mean ± SEM</w:t>
      </w:r>
      <w:r>
        <w:rPr>
          <w:rStyle w:val="fontstyle01"/>
          <w:rFonts w:ascii="Times New Roman" w:hAnsi="Times New Roman" w:cs="Times New Roman" w:hint="eastAsia"/>
          <w:color w:val="auto"/>
          <w:sz w:val="21"/>
          <w:szCs w:val="21"/>
        </w:rPr>
        <w:t xml:space="preserve">). </w:t>
      </w:r>
      <w:r>
        <w:rPr>
          <w:rStyle w:val="fontstyle01"/>
          <w:rFonts w:ascii="Times New Roman" w:hAnsi="Times New Roman" w:cs="Times New Roman"/>
          <w:color w:val="auto"/>
          <w:sz w:val="21"/>
          <w:szCs w:val="21"/>
        </w:rPr>
        <w:t>K1, the control group of xenograft H22 HCC in situ; K2-K4, FUS sti. spleen on day 0, 4 and 8 respectively after H22 cancer cell implantation.</w:t>
      </w:r>
    </w:p>
    <w:p w14:paraId="44A43058" w14:textId="77777777" w:rsidR="00DE741C" w:rsidRDefault="00DE741C">
      <w:pPr>
        <w:spacing w:afterLines="50" w:after="156" w:line="288" w:lineRule="auto"/>
        <w:rPr>
          <w:rStyle w:val="fontstyle01"/>
          <w:rFonts w:ascii="Times New Roman" w:hAnsi="Times New Roman" w:cs="Times New Roman"/>
          <w:color w:val="auto"/>
          <w:sz w:val="21"/>
          <w:szCs w:val="21"/>
        </w:rPr>
        <w:sectPr w:rsidR="00DE741C">
          <w:pgSz w:w="11906" w:h="16838"/>
          <w:pgMar w:top="1440" w:right="1800" w:bottom="1440" w:left="1800" w:header="851" w:footer="992" w:gutter="0"/>
          <w:cols w:space="425"/>
          <w:docGrid w:type="lines" w:linePitch="312"/>
        </w:sectPr>
      </w:pPr>
    </w:p>
    <w:p w14:paraId="69DF85B8" w14:textId="77777777" w:rsidR="00DE741C" w:rsidRDefault="00F91EA4">
      <w:pPr>
        <w:spacing w:afterLines="50" w:after="156" w:line="288" w:lineRule="auto"/>
        <w:jc w:val="center"/>
        <w:rPr>
          <w:rStyle w:val="fontstyle01"/>
          <w:rFonts w:ascii="Times New Roman" w:hAnsi="Times New Roman" w:cs="Times New Roman"/>
          <w:color w:val="auto"/>
          <w:sz w:val="21"/>
          <w:szCs w:val="21"/>
        </w:rPr>
      </w:pPr>
      <w:r>
        <w:rPr>
          <w:noProof/>
        </w:rPr>
        <w:lastRenderedPageBreak/>
        <w:drawing>
          <wp:inline distT="0" distB="0" distL="0" distR="0" wp14:anchorId="7518D60E" wp14:editId="54D8C322">
            <wp:extent cx="5101590" cy="8863330"/>
            <wp:effectExtent l="0" t="0" r="381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101590" cy="8863330"/>
                    </a:xfrm>
                    <a:prstGeom prst="rect">
                      <a:avLst/>
                    </a:prstGeom>
                    <a:noFill/>
                    <a:ln>
                      <a:noFill/>
                    </a:ln>
                  </pic:spPr>
                </pic:pic>
              </a:graphicData>
            </a:graphic>
          </wp:inline>
        </w:drawing>
      </w:r>
    </w:p>
    <w:p w14:paraId="3F19D74F" w14:textId="5F491AD7" w:rsidR="00DE741C" w:rsidRDefault="00F91EA4">
      <w:pPr>
        <w:spacing w:afterLines="50" w:after="156" w:line="288" w:lineRule="auto"/>
        <w:rPr>
          <w:rStyle w:val="fontstyle01"/>
          <w:rFonts w:ascii="Times New Roman" w:hAnsi="Times New Roman" w:cs="Times New Roman"/>
          <w:color w:val="auto"/>
          <w:sz w:val="21"/>
          <w:szCs w:val="21"/>
        </w:rPr>
      </w:pPr>
      <w:r>
        <w:rPr>
          <w:rStyle w:val="fontstyle01"/>
          <w:rFonts w:ascii="Times New Roman" w:hAnsi="Times New Roman" w:cs="Times New Roman"/>
          <w:color w:val="auto"/>
          <w:sz w:val="21"/>
          <w:szCs w:val="21"/>
        </w:rPr>
        <w:lastRenderedPageBreak/>
        <w:t xml:space="preserve">Supplementary Figure </w:t>
      </w:r>
      <w:r w:rsidR="00D409BC">
        <w:rPr>
          <w:rStyle w:val="fontstyle01"/>
          <w:rFonts w:ascii="Times New Roman" w:hAnsi="Times New Roman" w:cs="Times New Roman"/>
          <w:color w:val="auto"/>
          <w:sz w:val="21"/>
          <w:szCs w:val="21"/>
        </w:rPr>
        <w:t xml:space="preserve">33 </w:t>
      </w:r>
      <w:r>
        <w:rPr>
          <w:rStyle w:val="fontstyle01"/>
          <w:rFonts w:ascii="Times New Roman" w:hAnsi="Times New Roman" w:cs="Times New Roman"/>
          <w:color w:val="auto"/>
          <w:sz w:val="21"/>
          <w:szCs w:val="21"/>
        </w:rPr>
        <w:t xml:space="preserve">Representative FCM plots and statistical diagram of immune cell proportion in spleen. A, representative FCM plot of CD4 T cells </w:t>
      </w:r>
      <w:r>
        <w:rPr>
          <w:rFonts w:ascii="Times New Roman" w:hAnsi="Times New Roman" w:cs="Times New Roman"/>
          <w:szCs w:val="21"/>
        </w:rPr>
        <w:t>(CD3</w:t>
      </w:r>
      <w:r>
        <w:rPr>
          <w:rFonts w:ascii="Times New Roman" w:hAnsi="Times New Roman" w:cs="Times New Roman"/>
          <w:szCs w:val="21"/>
          <w:vertAlign w:val="superscript"/>
        </w:rPr>
        <w:t>+</w:t>
      </w:r>
      <w:r>
        <w:rPr>
          <w:rFonts w:ascii="Times New Roman" w:hAnsi="Times New Roman" w:cs="Times New Roman"/>
          <w:szCs w:val="21"/>
        </w:rPr>
        <w:t xml:space="preserve"> CD4</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B, representative FCM plot of Th1 cells </w:t>
      </w:r>
      <w:r>
        <w:rPr>
          <w:rFonts w:ascii="Times New Roman" w:hAnsi="Times New Roman" w:cs="Times New Roman"/>
          <w:szCs w:val="21"/>
        </w:rPr>
        <w:t>(IFN-</w:t>
      </w:r>
      <w:r>
        <w:rPr>
          <w:rFonts w:ascii="Times New Roman" w:eastAsia="等线" w:hAnsi="Times New Roman" w:cs="Times New Roman"/>
          <w:szCs w:val="21"/>
        </w:rPr>
        <w:t>γ</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C, representative FCM plot of Th2 cells </w:t>
      </w:r>
      <w:r>
        <w:rPr>
          <w:rFonts w:ascii="Times New Roman" w:hAnsi="Times New Roman" w:cs="Times New Roman"/>
          <w:szCs w:val="21"/>
        </w:rPr>
        <w:t>(IL-4</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D, representative FCM plot of Th17 cells </w:t>
      </w:r>
      <w:r>
        <w:rPr>
          <w:rFonts w:ascii="Times New Roman" w:hAnsi="Times New Roman" w:cs="Times New Roman"/>
          <w:szCs w:val="21"/>
        </w:rPr>
        <w:t>(IL-17</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E, representative FCM plot of B cells </w:t>
      </w:r>
      <w:r>
        <w:rPr>
          <w:rFonts w:ascii="Times New Roman" w:hAnsi="Times New Roman" w:cs="Times New Roman"/>
          <w:szCs w:val="21"/>
        </w:rPr>
        <w:t>(CD19</w:t>
      </w:r>
      <w:r>
        <w:rPr>
          <w:rFonts w:ascii="Times New Roman" w:hAnsi="Times New Roman" w:cs="Times New Roman"/>
          <w:szCs w:val="21"/>
          <w:vertAlign w:val="superscript"/>
        </w:rPr>
        <w:t xml:space="preserve">+ </w:t>
      </w:r>
      <w:r>
        <w:rPr>
          <w:rFonts w:ascii="Times New Roman" w:hAnsi="Times New Roman" w:cs="Times New Roman"/>
          <w:szCs w:val="21"/>
        </w:rPr>
        <w:t>B220</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F, representative FCM plot of NK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NK1.1</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G, representative FCM plot of CD8 T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H, representative FCM plot of M</w:t>
      </w:r>
      <w:r>
        <w:rPr>
          <w:rStyle w:val="fontstyle01"/>
          <w:rFonts w:ascii="Times New Roman" w:eastAsia="等线" w:hAnsi="Times New Roman" w:cs="Times New Roman"/>
          <w:color w:val="auto"/>
          <w:sz w:val="21"/>
          <w:szCs w:val="21"/>
        </w:rPr>
        <w:t>φ</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I, representative FCM plot of M</w:t>
      </w:r>
      <w:r>
        <w:rPr>
          <w:rStyle w:val="fontstyle01"/>
          <w:rFonts w:ascii="Times New Roman" w:eastAsia="等线" w:hAnsi="Times New Roman" w:cs="Times New Roman"/>
          <w:color w:val="auto"/>
          <w:sz w:val="21"/>
          <w:szCs w:val="21"/>
        </w:rPr>
        <w:t xml:space="preserve">φ1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w:t>
      </w:r>
      <w:r>
        <w:rPr>
          <w:rStyle w:val="fontstyle01"/>
          <w:rFonts w:ascii="Times New Roman" w:eastAsia="等线" w:hAnsi="Times New Roman" w:cs="Times New Roman"/>
          <w:color w:val="auto"/>
          <w:sz w:val="21"/>
          <w:szCs w:val="21"/>
        </w:rPr>
        <w:t xml:space="preserve"> and </w:t>
      </w:r>
      <w:r>
        <w:rPr>
          <w:rStyle w:val="fontstyle01"/>
          <w:rFonts w:ascii="Times New Roman" w:hAnsi="Times New Roman" w:cs="Times New Roman"/>
          <w:color w:val="auto"/>
          <w:sz w:val="21"/>
          <w:szCs w:val="21"/>
        </w:rPr>
        <w:t>M</w:t>
      </w:r>
      <w:r>
        <w:rPr>
          <w:rStyle w:val="fontstyle01"/>
          <w:rFonts w:ascii="Times New Roman" w:eastAsia="等线" w:hAnsi="Times New Roman" w:cs="Times New Roman"/>
          <w:color w:val="auto"/>
          <w:sz w:val="21"/>
          <w:szCs w:val="21"/>
        </w:rPr>
        <w:t>φ2</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J, representative FCM plot of DC1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w:t>
      </w:r>
      <w:r>
        <w:rPr>
          <w:rStyle w:val="fontstyle01"/>
          <w:rFonts w:ascii="Times New Roman" w:hAnsi="Times New Roman" w:cs="Times New Roman"/>
          <w:color w:val="auto"/>
          <w:sz w:val="21"/>
          <w:szCs w:val="21"/>
        </w:rPr>
        <w:t xml:space="preserve">DC2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corresponded </w:t>
      </w:r>
      <w:r>
        <w:rPr>
          <w:rStyle w:val="fontstyle01"/>
          <w:rFonts w:ascii="Times New Roman" w:hAnsi="Times New Roman" w:cs="Times New Roman"/>
          <w:color w:val="auto"/>
          <w:sz w:val="21"/>
          <w:szCs w:val="21"/>
        </w:rPr>
        <w:t xml:space="preserve">quantification. K, representative FCM plot of Treg cells </w:t>
      </w:r>
      <w:r>
        <w:rPr>
          <w:rFonts w:ascii="Times New Roman" w:hAnsi="Times New Roman" w:cs="Times New Roman"/>
          <w:szCs w:val="21"/>
        </w:rPr>
        <w:t>(CD25</w:t>
      </w:r>
      <w:r>
        <w:rPr>
          <w:rFonts w:ascii="Times New Roman" w:hAnsi="Times New Roman" w:cs="Times New Roman"/>
          <w:szCs w:val="21"/>
          <w:vertAlign w:val="superscript"/>
        </w:rPr>
        <w:t xml:space="preserve">+ </w:t>
      </w:r>
      <w:r>
        <w:rPr>
          <w:rFonts w:ascii="Times New Roman" w:hAnsi="Times New Roman" w:cs="Times New Roman"/>
          <w:szCs w:val="21"/>
        </w:rPr>
        <w:t>Foxp3</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L, representative FCM plot of M-MDSCs </w:t>
      </w:r>
      <w:r>
        <w:rPr>
          <w:rFonts w:ascii="Times New Roman" w:hAnsi="Times New Roman" w:cs="Times New Roman"/>
          <w:szCs w:val="21"/>
        </w:rPr>
        <w:t>(LY6G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and PMN-MDSCs (LY6G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w:t>
      </w:r>
      <w:r>
        <w:rPr>
          <w:rStyle w:val="fontstyle01"/>
          <w:rFonts w:ascii="Times New Roman" w:hAnsi="Times New Roman" w:cs="Times New Roman" w:hint="eastAsia"/>
          <w:color w:val="auto"/>
          <w:sz w:val="21"/>
          <w:szCs w:val="21"/>
        </w:rPr>
        <w:t xml:space="preserve"> (n = 4</w:t>
      </w:r>
      <w:r w:rsidR="008026AC">
        <w:rPr>
          <w:rStyle w:val="fontstyle01"/>
          <w:rFonts w:ascii="Times New Roman" w:hAnsi="Times New Roman" w:cs="Times New Roman"/>
          <w:color w:val="auto"/>
          <w:sz w:val="21"/>
          <w:szCs w:val="21"/>
        </w:rPr>
        <w:t xml:space="preserve">; </w:t>
      </w:r>
      <w:r w:rsidR="008026AC" w:rsidRPr="008026AC">
        <w:rPr>
          <w:rStyle w:val="fontstyle01"/>
          <w:rFonts w:ascii="Times New Roman" w:hAnsi="Times New Roman" w:cs="Times New Roman"/>
          <w:color w:val="auto"/>
          <w:sz w:val="21"/>
          <w:szCs w:val="21"/>
        </w:rPr>
        <w:t>* p ≤ 0.05; **p ≤ 0.01; ***p ≤ 0.001; mean ± SEM</w:t>
      </w:r>
      <w:r>
        <w:rPr>
          <w:rStyle w:val="fontstyle01"/>
          <w:rFonts w:ascii="Times New Roman" w:hAnsi="Times New Roman" w:cs="Times New Roman" w:hint="eastAsia"/>
          <w:color w:val="auto"/>
          <w:sz w:val="21"/>
          <w:szCs w:val="21"/>
        </w:rPr>
        <w:t>).</w:t>
      </w:r>
      <w:r>
        <w:t xml:space="preserve"> </w:t>
      </w:r>
      <w:r>
        <w:rPr>
          <w:rStyle w:val="fontstyle01"/>
          <w:rFonts w:ascii="Times New Roman" w:hAnsi="Times New Roman" w:cs="Times New Roman"/>
          <w:color w:val="auto"/>
          <w:sz w:val="21"/>
          <w:szCs w:val="21"/>
        </w:rPr>
        <w:t>#1, the normal mice group; #2, the control group of subcutaneous H22 tumor mice; #3, FUS sti. spleen; #4, FUS int. tumor; #5, FUS sti. spleen and FUS int. tumor synergistically.</w:t>
      </w:r>
    </w:p>
    <w:p w14:paraId="5D65C804" w14:textId="77777777" w:rsidR="00DE741C" w:rsidRDefault="00DE741C">
      <w:pPr>
        <w:spacing w:afterLines="50" w:after="156" w:line="288" w:lineRule="auto"/>
        <w:rPr>
          <w:rStyle w:val="fontstyle01"/>
          <w:rFonts w:ascii="Times New Roman" w:hAnsi="Times New Roman" w:cs="Times New Roman"/>
          <w:color w:val="auto"/>
          <w:sz w:val="21"/>
          <w:szCs w:val="21"/>
        </w:rPr>
      </w:pPr>
    </w:p>
    <w:p w14:paraId="24B724E3" w14:textId="77777777" w:rsidR="00DE741C" w:rsidRDefault="00DE741C">
      <w:pPr>
        <w:spacing w:afterLines="50" w:after="156" w:line="288" w:lineRule="auto"/>
        <w:rPr>
          <w:rStyle w:val="fontstyle01"/>
          <w:rFonts w:ascii="Times New Roman" w:hAnsi="Times New Roman" w:cs="Times New Roman"/>
          <w:color w:val="auto"/>
          <w:sz w:val="21"/>
          <w:szCs w:val="21"/>
        </w:rPr>
        <w:sectPr w:rsidR="00DE741C">
          <w:pgSz w:w="11906" w:h="16838"/>
          <w:pgMar w:top="1440" w:right="1800" w:bottom="1440" w:left="1800" w:header="851" w:footer="992" w:gutter="0"/>
          <w:cols w:space="425"/>
          <w:docGrid w:type="lines" w:linePitch="312"/>
        </w:sectPr>
      </w:pPr>
    </w:p>
    <w:p w14:paraId="210ECD5E" w14:textId="77777777" w:rsidR="00DE741C" w:rsidRDefault="00F91EA4">
      <w:pPr>
        <w:spacing w:afterLines="50" w:after="156" w:line="288" w:lineRule="auto"/>
        <w:rPr>
          <w:rStyle w:val="fontstyle01"/>
          <w:rFonts w:ascii="Times New Roman" w:hAnsi="Times New Roman" w:cs="Times New Roman"/>
          <w:color w:val="auto"/>
          <w:sz w:val="21"/>
          <w:szCs w:val="21"/>
        </w:rPr>
      </w:pPr>
      <w:r>
        <w:rPr>
          <w:noProof/>
        </w:rPr>
        <w:lastRenderedPageBreak/>
        <w:drawing>
          <wp:inline distT="0" distB="0" distL="0" distR="0" wp14:anchorId="1AC2C67F" wp14:editId="3D45B321">
            <wp:extent cx="5219065" cy="8863330"/>
            <wp:effectExtent l="0" t="0" r="63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5219065" cy="8863330"/>
                    </a:xfrm>
                    <a:prstGeom prst="rect">
                      <a:avLst/>
                    </a:prstGeom>
                    <a:noFill/>
                    <a:ln>
                      <a:noFill/>
                    </a:ln>
                  </pic:spPr>
                </pic:pic>
              </a:graphicData>
            </a:graphic>
          </wp:inline>
        </w:drawing>
      </w:r>
    </w:p>
    <w:p w14:paraId="4FE94BC4" w14:textId="1297A3A4" w:rsidR="00DE741C" w:rsidRDefault="00F91EA4">
      <w:pPr>
        <w:spacing w:afterLines="50" w:after="156" w:line="288" w:lineRule="auto"/>
        <w:rPr>
          <w:rStyle w:val="fontstyle01"/>
          <w:rFonts w:ascii="Times New Roman" w:hAnsi="Times New Roman" w:cs="Times New Roman"/>
          <w:color w:val="auto"/>
          <w:sz w:val="21"/>
          <w:szCs w:val="21"/>
        </w:rPr>
      </w:pPr>
      <w:r>
        <w:rPr>
          <w:rStyle w:val="fontstyle01"/>
          <w:rFonts w:ascii="Times New Roman" w:hAnsi="Times New Roman" w:cs="Times New Roman"/>
          <w:color w:val="auto"/>
          <w:sz w:val="21"/>
          <w:szCs w:val="21"/>
        </w:rPr>
        <w:lastRenderedPageBreak/>
        <w:t xml:space="preserve">Supplementary Figure </w:t>
      </w:r>
      <w:r w:rsidR="00D409BC">
        <w:rPr>
          <w:rStyle w:val="fontstyle01"/>
          <w:rFonts w:ascii="Times New Roman" w:hAnsi="Times New Roman" w:cs="Times New Roman"/>
          <w:color w:val="auto"/>
          <w:sz w:val="21"/>
          <w:szCs w:val="21"/>
        </w:rPr>
        <w:t xml:space="preserve">34 </w:t>
      </w:r>
      <w:r>
        <w:rPr>
          <w:rStyle w:val="fontstyle01"/>
          <w:rFonts w:ascii="Times New Roman" w:hAnsi="Times New Roman" w:cs="Times New Roman"/>
          <w:color w:val="auto"/>
          <w:sz w:val="21"/>
          <w:szCs w:val="21"/>
        </w:rPr>
        <w:t xml:space="preserve">Representative FCM plots and statistical diagram of immune cell proportion in blood. A, representative FCM plot of CD4 T cells </w:t>
      </w:r>
      <w:r>
        <w:rPr>
          <w:rFonts w:ascii="Times New Roman" w:hAnsi="Times New Roman" w:cs="Times New Roman"/>
          <w:szCs w:val="21"/>
        </w:rPr>
        <w:t>(CD3</w:t>
      </w:r>
      <w:r>
        <w:rPr>
          <w:rFonts w:ascii="Times New Roman" w:hAnsi="Times New Roman" w:cs="Times New Roman"/>
          <w:szCs w:val="21"/>
          <w:vertAlign w:val="superscript"/>
        </w:rPr>
        <w:t>+</w:t>
      </w:r>
      <w:r>
        <w:rPr>
          <w:rFonts w:ascii="Times New Roman" w:hAnsi="Times New Roman" w:cs="Times New Roman"/>
          <w:szCs w:val="21"/>
        </w:rPr>
        <w:t xml:space="preserve"> CD4</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B, representative FCM plot of Th1 cells </w:t>
      </w:r>
      <w:r>
        <w:rPr>
          <w:rFonts w:ascii="Times New Roman" w:hAnsi="Times New Roman" w:cs="Times New Roman"/>
          <w:szCs w:val="21"/>
        </w:rPr>
        <w:t>(IFN-</w:t>
      </w:r>
      <w:r>
        <w:rPr>
          <w:rFonts w:ascii="Times New Roman" w:eastAsia="等线" w:hAnsi="Times New Roman" w:cs="Times New Roman"/>
          <w:szCs w:val="21"/>
        </w:rPr>
        <w:t>γ</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C, representative FCM plot of Th2 cells </w:t>
      </w:r>
      <w:r>
        <w:rPr>
          <w:rFonts w:ascii="Times New Roman" w:hAnsi="Times New Roman" w:cs="Times New Roman"/>
          <w:szCs w:val="21"/>
        </w:rPr>
        <w:t>(IL-4</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D, representative FCM plot of Th17 cells </w:t>
      </w:r>
      <w:r>
        <w:rPr>
          <w:rFonts w:ascii="Times New Roman" w:hAnsi="Times New Roman" w:cs="Times New Roman"/>
          <w:szCs w:val="21"/>
        </w:rPr>
        <w:t>(IL-17</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E, representative FCM plot of B cells </w:t>
      </w:r>
      <w:r>
        <w:rPr>
          <w:rFonts w:ascii="Times New Roman" w:hAnsi="Times New Roman" w:cs="Times New Roman"/>
          <w:szCs w:val="21"/>
        </w:rPr>
        <w:t>(CD19</w:t>
      </w:r>
      <w:r>
        <w:rPr>
          <w:rFonts w:ascii="Times New Roman" w:hAnsi="Times New Roman" w:cs="Times New Roman"/>
          <w:szCs w:val="21"/>
          <w:vertAlign w:val="superscript"/>
        </w:rPr>
        <w:t xml:space="preserve">+ </w:t>
      </w:r>
      <w:r>
        <w:rPr>
          <w:rFonts w:ascii="Times New Roman" w:hAnsi="Times New Roman" w:cs="Times New Roman"/>
          <w:szCs w:val="21"/>
        </w:rPr>
        <w:t>B220</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F, representative FCM plot of NK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NK1.1</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G, representative FCM plot of CD8 T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H, representative FCM plot of M</w:t>
      </w:r>
      <w:r>
        <w:rPr>
          <w:rStyle w:val="fontstyle01"/>
          <w:rFonts w:ascii="Times New Roman" w:eastAsia="等线" w:hAnsi="Times New Roman" w:cs="Times New Roman"/>
          <w:color w:val="auto"/>
          <w:sz w:val="21"/>
          <w:szCs w:val="21"/>
        </w:rPr>
        <w:t>φ</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I, representative FCM plot of M</w:t>
      </w:r>
      <w:r>
        <w:rPr>
          <w:rStyle w:val="fontstyle01"/>
          <w:rFonts w:ascii="Times New Roman" w:eastAsia="等线" w:hAnsi="Times New Roman" w:cs="Times New Roman"/>
          <w:color w:val="auto"/>
          <w:sz w:val="21"/>
          <w:szCs w:val="21"/>
        </w:rPr>
        <w:t xml:space="preserve">φ1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w:t>
      </w:r>
      <w:r>
        <w:rPr>
          <w:rStyle w:val="fontstyle01"/>
          <w:rFonts w:ascii="Times New Roman" w:eastAsia="等线" w:hAnsi="Times New Roman" w:cs="Times New Roman"/>
          <w:color w:val="auto"/>
          <w:sz w:val="21"/>
          <w:szCs w:val="21"/>
        </w:rPr>
        <w:t xml:space="preserve"> and </w:t>
      </w:r>
      <w:r>
        <w:rPr>
          <w:rStyle w:val="fontstyle01"/>
          <w:rFonts w:ascii="Times New Roman" w:hAnsi="Times New Roman" w:cs="Times New Roman"/>
          <w:color w:val="auto"/>
          <w:sz w:val="21"/>
          <w:szCs w:val="21"/>
        </w:rPr>
        <w:t>M</w:t>
      </w:r>
      <w:r>
        <w:rPr>
          <w:rStyle w:val="fontstyle01"/>
          <w:rFonts w:ascii="Times New Roman" w:eastAsia="等线" w:hAnsi="Times New Roman" w:cs="Times New Roman"/>
          <w:color w:val="auto"/>
          <w:sz w:val="21"/>
          <w:szCs w:val="21"/>
        </w:rPr>
        <w:t>φ2</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J, representative FCM plot of DC1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w:t>
      </w:r>
      <w:r>
        <w:rPr>
          <w:rStyle w:val="fontstyle01"/>
          <w:rFonts w:ascii="Times New Roman" w:hAnsi="Times New Roman" w:cs="Times New Roman"/>
          <w:color w:val="auto"/>
          <w:sz w:val="21"/>
          <w:szCs w:val="21"/>
        </w:rPr>
        <w:t xml:space="preserve">DC2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corresponded </w:t>
      </w:r>
      <w:r>
        <w:rPr>
          <w:rStyle w:val="fontstyle01"/>
          <w:rFonts w:ascii="Times New Roman" w:hAnsi="Times New Roman" w:cs="Times New Roman"/>
          <w:color w:val="auto"/>
          <w:sz w:val="21"/>
          <w:szCs w:val="21"/>
        </w:rPr>
        <w:t xml:space="preserve">quantification. K, representative FCM plot of Treg cells </w:t>
      </w:r>
      <w:r>
        <w:rPr>
          <w:rFonts w:ascii="Times New Roman" w:hAnsi="Times New Roman" w:cs="Times New Roman"/>
          <w:szCs w:val="21"/>
        </w:rPr>
        <w:t>(CD25</w:t>
      </w:r>
      <w:r>
        <w:rPr>
          <w:rFonts w:ascii="Times New Roman" w:hAnsi="Times New Roman" w:cs="Times New Roman"/>
          <w:szCs w:val="21"/>
          <w:vertAlign w:val="superscript"/>
        </w:rPr>
        <w:t xml:space="preserve">+ </w:t>
      </w:r>
      <w:r>
        <w:rPr>
          <w:rFonts w:ascii="Times New Roman" w:hAnsi="Times New Roman" w:cs="Times New Roman"/>
          <w:szCs w:val="21"/>
        </w:rPr>
        <w:t>Foxp3</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L, representative FCM plot of M-MDSCs </w:t>
      </w:r>
      <w:r>
        <w:rPr>
          <w:rFonts w:ascii="Times New Roman" w:hAnsi="Times New Roman" w:cs="Times New Roman"/>
          <w:szCs w:val="21"/>
        </w:rPr>
        <w:t>(LY6G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and PMN-MDSCs (LY6G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w:t>
      </w:r>
      <w:r>
        <w:rPr>
          <w:rStyle w:val="fontstyle01"/>
          <w:rFonts w:ascii="Times New Roman" w:hAnsi="Times New Roman" w:cs="Times New Roman" w:hint="eastAsia"/>
          <w:color w:val="auto"/>
          <w:sz w:val="21"/>
          <w:szCs w:val="21"/>
        </w:rPr>
        <w:t xml:space="preserve"> (n = 4</w:t>
      </w:r>
      <w:r w:rsidR="008026AC">
        <w:rPr>
          <w:rStyle w:val="fontstyle01"/>
          <w:rFonts w:ascii="Times New Roman" w:hAnsi="Times New Roman" w:cs="Times New Roman"/>
          <w:color w:val="auto"/>
          <w:sz w:val="21"/>
          <w:szCs w:val="21"/>
        </w:rPr>
        <w:t xml:space="preserve">; </w:t>
      </w:r>
      <w:r w:rsidR="008026AC" w:rsidRPr="008026AC">
        <w:rPr>
          <w:rStyle w:val="fontstyle01"/>
          <w:rFonts w:ascii="Times New Roman" w:hAnsi="Times New Roman" w:cs="Times New Roman"/>
          <w:color w:val="auto"/>
          <w:sz w:val="21"/>
          <w:szCs w:val="21"/>
        </w:rPr>
        <w:t>* p ≤ 0.05; **p ≤ 0.01; ***p ≤ 0.001; mean ± SEM</w:t>
      </w:r>
      <w:r>
        <w:rPr>
          <w:rStyle w:val="fontstyle01"/>
          <w:rFonts w:ascii="Times New Roman" w:hAnsi="Times New Roman" w:cs="Times New Roman" w:hint="eastAsia"/>
          <w:color w:val="auto"/>
          <w:sz w:val="21"/>
          <w:szCs w:val="21"/>
        </w:rPr>
        <w:t>).</w:t>
      </w:r>
      <w:r>
        <w:t xml:space="preserve"> </w:t>
      </w:r>
      <w:r>
        <w:rPr>
          <w:rStyle w:val="fontstyle01"/>
          <w:rFonts w:ascii="Times New Roman" w:hAnsi="Times New Roman" w:cs="Times New Roman"/>
          <w:color w:val="auto"/>
          <w:sz w:val="21"/>
          <w:szCs w:val="21"/>
        </w:rPr>
        <w:t>#1, the normal mice group; #2, the control group of subcutaneous H22 tumor mice; #3, FUS sti. spleen; #4, FUS int. tumor; #5, FUS sti. spleen and FUS int. tumor synergistically.</w:t>
      </w:r>
    </w:p>
    <w:p w14:paraId="440C7605" w14:textId="77777777" w:rsidR="00DE741C" w:rsidRDefault="00DE741C">
      <w:pPr>
        <w:spacing w:afterLines="50" w:after="156" w:line="288" w:lineRule="auto"/>
        <w:rPr>
          <w:rStyle w:val="fontstyle01"/>
          <w:rFonts w:ascii="Times New Roman" w:hAnsi="Times New Roman" w:cs="Times New Roman"/>
          <w:color w:val="auto"/>
          <w:sz w:val="21"/>
          <w:szCs w:val="21"/>
        </w:rPr>
      </w:pPr>
    </w:p>
    <w:p w14:paraId="2D187329" w14:textId="77777777" w:rsidR="00DE741C" w:rsidRDefault="00DE741C">
      <w:pPr>
        <w:spacing w:afterLines="50" w:after="156" w:line="288" w:lineRule="auto"/>
        <w:rPr>
          <w:rStyle w:val="fontstyle01"/>
          <w:rFonts w:ascii="Times New Roman" w:hAnsi="Times New Roman" w:cs="Times New Roman"/>
          <w:color w:val="auto"/>
          <w:sz w:val="21"/>
          <w:szCs w:val="21"/>
        </w:rPr>
      </w:pPr>
    </w:p>
    <w:p w14:paraId="1E06C177" w14:textId="77777777" w:rsidR="00DE741C" w:rsidRDefault="00F91EA4">
      <w:pPr>
        <w:spacing w:afterLines="50" w:after="156" w:line="288" w:lineRule="auto"/>
        <w:jc w:val="center"/>
        <w:rPr>
          <w:rStyle w:val="fontstyle01"/>
          <w:rFonts w:ascii="Times New Roman" w:hAnsi="Times New Roman" w:cs="Times New Roman"/>
          <w:color w:val="auto"/>
          <w:sz w:val="21"/>
          <w:szCs w:val="21"/>
        </w:rPr>
      </w:pPr>
      <w:r>
        <w:rPr>
          <w:noProof/>
        </w:rPr>
        <w:lastRenderedPageBreak/>
        <w:drawing>
          <wp:inline distT="0" distB="0" distL="0" distR="0" wp14:anchorId="35F5CD49" wp14:editId="31D12A42">
            <wp:extent cx="4398010" cy="8863330"/>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4398010" cy="8863330"/>
                    </a:xfrm>
                    <a:prstGeom prst="rect">
                      <a:avLst/>
                    </a:prstGeom>
                    <a:noFill/>
                    <a:ln>
                      <a:noFill/>
                    </a:ln>
                  </pic:spPr>
                </pic:pic>
              </a:graphicData>
            </a:graphic>
          </wp:inline>
        </w:drawing>
      </w:r>
    </w:p>
    <w:p w14:paraId="0438B658" w14:textId="0B72F141" w:rsidR="00DE741C" w:rsidRDefault="00F91EA4">
      <w:pPr>
        <w:spacing w:afterLines="50" w:after="156" w:line="288" w:lineRule="auto"/>
        <w:rPr>
          <w:rStyle w:val="fontstyle01"/>
          <w:rFonts w:ascii="Times New Roman" w:hAnsi="Times New Roman" w:cs="Times New Roman"/>
          <w:color w:val="auto"/>
          <w:sz w:val="21"/>
          <w:szCs w:val="21"/>
        </w:rPr>
      </w:pPr>
      <w:r>
        <w:rPr>
          <w:rStyle w:val="fontstyle01"/>
          <w:rFonts w:ascii="Times New Roman" w:hAnsi="Times New Roman" w:cs="Times New Roman"/>
          <w:color w:val="auto"/>
          <w:sz w:val="21"/>
          <w:szCs w:val="21"/>
        </w:rPr>
        <w:lastRenderedPageBreak/>
        <w:t xml:space="preserve">Supplementary Figure </w:t>
      </w:r>
      <w:r w:rsidR="00D409BC">
        <w:rPr>
          <w:rStyle w:val="fontstyle01"/>
          <w:rFonts w:ascii="Times New Roman" w:hAnsi="Times New Roman" w:cs="Times New Roman"/>
          <w:color w:val="auto"/>
          <w:sz w:val="21"/>
          <w:szCs w:val="21"/>
        </w:rPr>
        <w:t xml:space="preserve">35 </w:t>
      </w:r>
      <w:r>
        <w:rPr>
          <w:rStyle w:val="fontstyle01"/>
          <w:rFonts w:ascii="Times New Roman" w:hAnsi="Times New Roman" w:cs="Times New Roman"/>
          <w:color w:val="auto"/>
          <w:sz w:val="21"/>
          <w:szCs w:val="21"/>
        </w:rPr>
        <w:t xml:space="preserve">Representative FCM plots and statistical diagram of immune cell proportion in tumor. A, representative FCM plot of CD4 T cells </w:t>
      </w:r>
      <w:r>
        <w:rPr>
          <w:rFonts w:ascii="Times New Roman" w:hAnsi="Times New Roman" w:cs="Times New Roman"/>
          <w:szCs w:val="21"/>
        </w:rPr>
        <w:t>(CD3</w:t>
      </w:r>
      <w:r>
        <w:rPr>
          <w:rFonts w:ascii="Times New Roman" w:hAnsi="Times New Roman" w:cs="Times New Roman"/>
          <w:szCs w:val="21"/>
          <w:vertAlign w:val="superscript"/>
        </w:rPr>
        <w:t>+</w:t>
      </w:r>
      <w:r>
        <w:rPr>
          <w:rFonts w:ascii="Times New Roman" w:hAnsi="Times New Roman" w:cs="Times New Roman"/>
          <w:szCs w:val="21"/>
        </w:rPr>
        <w:t xml:space="preserve"> CD4</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B, representative FCM plot of Th1 cells </w:t>
      </w:r>
      <w:r>
        <w:rPr>
          <w:rFonts w:ascii="Times New Roman" w:hAnsi="Times New Roman" w:cs="Times New Roman"/>
          <w:szCs w:val="21"/>
        </w:rPr>
        <w:t>(IFN-</w:t>
      </w:r>
      <w:r>
        <w:rPr>
          <w:rFonts w:ascii="Times New Roman" w:eastAsia="等线" w:hAnsi="Times New Roman" w:cs="Times New Roman"/>
          <w:szCs w:val="21"/>
        </w:rPr>
        <w:t>γ</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C, representative FCM plot of Th2 cells </w:t>
      </w:r>
      <w:r>
        <w:rPr>
          <w:rFonts w:ascii="Times New Roman" w:hAnsi="Times New Roman" w:cs="Times New Roman"/>
          <w:szCs w:val="21"/>
        </w:rPr>
        <w:t>(IL-4</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D, representative FCM plot of Th17 cells </w:t>
      </w:r>
      <w:r>
        <w:rPr>
          <w:rFonts w:ascii="Times New Roman" w:hAnsi="Times New Roman" w:cs="Times New Roman"/>
          <w:szCs w:val="21"/>
        </w:rPr>
        <w:t>(IL-17</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E, representative FCM plot of B cells </w:t>
      </w:r>
      <w:r>
        <w:rPr>
          <w:rFonts w:ascii="Times New Roman" w:hAnsi="Times New Roman" w:cs="Times New Roman"/>
          <w:szCs w:val="21"/>
        </w:rPr>
        <w:t>(CD19</w:t>
      </w:r>
      <w:r>
        <w:rPr>
          <w:rFonts w:ascii="Times New Roman" w:hAnsi="Times New Roman" w:cs="Times New Roman"/>
          <w:szCs w:val="21"/>
          <w:vertAlign w:val="superscript"/>
        </w:rPr>
        <w:t xml:space="preserve">+ </w:t>
      </w:r>
      <w:r>
        <w:rPr>
          <w:rFonts w:ascii="Times New Roman" w:hAnsi="Times New Roman" w:cs="Times New Roman"/>
          <w:szCs w:val="21"/>
        </w:rPr>
        <w:t>B220</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F, representative FCM plot of NK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NK1.1</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G, representative FCM plot of CD8 T cells </w:t>
      </w:r>
      <w:r>
        <w:rPr>
          <w:rFonts w:ascii="Times New Roman" w:hAnsi="Times New Roman" w:cs="Times New Roman"/>
          <w:szCs w:val="21"/>
        </w:rPr>
        <w:t>(CD3</w:t>
      </w:r>
      <w:r>
        <w:rPr>
          <w:rFonts w:ascii="Times New Roman" w:hAnsi="Times New Roman" w:cs="Times New Roman"/>
          <w:szCs w:val="21"/>
          <w:vertAlign w:val="superscript"/>
        </w:rPr>
        <w:t xml:space="preserve">+ </w:t>
      </w:r>
      <w:r>
        <w:rPr>
          <w:rFonts w:ascii="Times New Roman" w:hAnsi="Times New Roman" w:cs="Times New Roman"/>
          <w:szCs w:val="21"/>
        </w:rPr>
        <w:t>CD8</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H, representative FCM plot of M</w:t>
      </w:r>
      <w:r>
        <w:rPr>
          <w:rStyle w:val="fontstyle01"/>
          <w:rFonts w:ascii="Times New Roman" w:eastAsia="等线" w:hAnsi="Times New Roman" w:cs="Times New Roman"/>
          <w:color w:val="auto"/>
          <w:sz w:val="21"/>
          <w:szCs w:val="21"/>
        </w:rPr>
        <w:t>φ</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 I, representative FCM plot of M</w:t>
      </w:r>
      <w:r>
        <w:rPr>
          <w:rStyle w:val="fontstyle01"/>
          <w:rFonts w:ascii="Times New Roman" w:eastAsia="等线" w:hAnsi="Times New Roman" w:cs="Times New Roman"/>
          <w:color w:val="auto"/>
          <w:sz w:val="21"/>
          <w:szCs w:val="21"/>
        </w:rPr>
        <w:t xml:space="preserve">φ1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w:t>
      </w:r>
      <w:r>
        <w:rPr>
          <w:rStyle w:val="fontstyle01"/>
          <w:rFonts w:ascii="Times New Roman" w:eastAsia="等线" w:hAnsi="Times New Roman" w:cs="Times New Roman"/>
          <w:color w:val="auto"/>
          <w:sz w:val="21"/>
          <w:szCs w:val="21"/>
        </w:rPr>
        <w:t xml:space="preserve"> and </w:t>
      </w:r>
      <w:r>
        <w:rPr>
          <w:rStyle w:val="fontstyle01"/>
          <w:rFonts w:ascii="Times New Roman" w:hAnsi="Times New Roman" w:cs="Times New Roman"/>
          <w:color w:val="auto"/>
          <w:sz w:val="21"/>
          <w:szCs w:val="21"/>
        </w:rPr>
        <w:t>M</w:t>
      </w:r>
      <w:r>
        <w:rPr>
          <w:rStyle w:val="fontstyle01"/>
          <w:rFonts w:ascii="Times New Roman" w:eastAsia="等线" w:hAnsi="Times New Roman" w:cs="Times New Roman"/>
          <w:color w:val="auto"/>
          <w:sz w:val="21"/>
          <w:szCs w:val="21"/>
        </w:rPr>
        <w:t>φ2</w:t>
      </w:r>
      <w:r>
        <w:rPr>
          <w:rStyle w:val="fontstyle01"/>
          <w:rFonts w:ascii="Times New Roman" w:hAnsi="Times New Roman" w:cs="Times New Roman"/>
          <w:color w:val="auto"/>
          <w:sz w:val="21"/>
          <w:szCs w:val="21"/>
        </w:rPr>
        <w:t xml:space="preserve"> </w:t>
      </w:r>
      <w:r>
        <w:rPr>
          <w:rFonts w:ascii="Times New Roman" w:hAnsi="Times New Roman" w:cs="Times New Roman"/>
          <w:szCs w:val="21"/>
        </w:rPr>
        <w:t>(CD11c</w:t>
      </w:r>
      <w:r>
        <w:rPr>
          <w:rFonts w:ascii="Times New Roman" w:hAnsi="Times New Roman" w:cs="Times New Roman"/>
          <w:szCs w:val="21"/>
          <w:vertAlign w:val="superscript"/>
        </w:rPr>
        <w:t xml:space="preserve">- </w:t>
      </w:r>
      <w:r>
        <w:rPr>
          <w:rFonts w:ascii="Times New Roman" w:hAnsi="Times New Roman" w:cs="Times New Roman"/>
          <w:szCs w:val="21"/>
        </w:rPr>
        <w:t>CD206</w:t>
      </w:r>
      <w:r>
        <w:rPr>
          <w:rFonts w:ascii="Times New Roman" w:hAnsi="Times New Roman" w:cs="Times New Roman"/>
          <w:szCs w:val="21"/>
          <w:vertAlign w:val="superscript"/>
        </w:rPr>
        <w:t>+</w:t>
      </w:r>
      <w:r>
        <w:rPr>
          <w:rFonts w:ascii="Times New Roman" w:hAnsi="Times New Roman" w:cs="Times New Roman"/>
          <w:szCs w:val="21"/>
        </w:rPr>
        <w:t xml:space="preserve"> gated on CD11b</w:t>
      </w:r>
      <w:r>
        <w:rPr>
          <w:rFonts w:ascii="Times New Roman" w:hAnsi="Times New Roman" w:cs="Times New Roman"/>
          <w:szCs w:val="21"/>
          <w:vertAlign w:val="superscript"/>
        </w:rPr>
        <w:t xml:space="preserve">+ </w:t>
      </w:r>
      <w:r>
        <w:rPr>
          <w:rFonts w:ascii="Times New Roman" w:hAnsi="Times New Roman" w:cs="Times New Roman"/>
          <w:szCs w:val="21"/>
        </w:rPr>
        <w:t>F4/80</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J, representative FCM plot of DC1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w:t>
      </w:r>
      <w:r>
        <w:rPr>
          <w:rStyle w:val="fontstyle01"/>
          <w:rFonts w:ascii="Times New Roman" w:hAnsi="Times New Roman" w:cs="Times New Roman"/>
          <w:color w:val="auto"/>
          <w:sz w:val="21"/>
          <w:szCs w:val="21"/>
        </w:rPr>
        <w:t xml:space="preserve">DC2 </w:t>
      </w:r>
      <w:r>
        <w:rPr>
          <w:rFonts w:ascii="Times New Roman" w:hAnsi="Times New Roman" w:cs="Times New Roman"/>
          <w:szCs w:val="21"/>
        </w:rPr>
        <w:t>(CD8</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gated on total cells), and corresponded </w:t>
      </w:r>
      <w:r>
        <w:rPr>
          <w:rStyle w:val="fontstyle01"/>
          <w:rFonts w:ascii="Times New Roman" w:hAnsi="Times New Roman" w:cs="Times New Roman"/>
          <w:color w:val="auto"/>
          <w:sz w:val="21"/>
          <w:szCs w:val="21"/>
        </w:rPr>
        <w:t xml:space="preserve">quantification. K, representative FCM plot of Treg cells </w:t>
      </w:r>
      <w:r>
        <w:rPr>
          <w:rFonts w:ascii="Times New Roman" w:hAnsi="Times New Roman" w:cs="Times New Roman"/>
          <w:szCs w:val="21"/>
        </w:rPr>
        <w:t>(CD25</w:t>
      </w:r>
      <w:r>
        <w:rPr>
          <w:rFonts w:ascii="Times New Roman" w:hAnsi="Times New Roman" w:cs="Times New Roman"/>
          <w:szCs w:val="21"/>
          <w:vertAlign w:val="superscript"/>
        </w:rPr>
        <w:t xml:space="preserve">+ </w:t>
      </w:r>
      <w:r>
        <w:rPr>
          <w:rFonts w:ascii="Times New Roman" w:hAnsi="Times New Roman" w:cs="Times New Roman"/>
          <w:szCs w:val="21"/>
        </w:rPr>
        <w:t>Foxp3</w:t>
      </w:r>
      <w:r>
        <w:rPr>
          <w:rFonts w:ascii="Times New Roman" w:hAnsi="Times New Roman" w:cs="Times New Roman"/>
          <w:szCs w:val="21"/>
          <w:vertAlign w:val="superscript"/>
        </w:rPr>
        <w:t>+</w:t>
      </w:r>
      <w:r>
        <w:rPr>
          <w:rFonts w:ascii="Times New Roman" w:hAnsi="Times New Roman" w:cs="Times New Roman"/>
          <w:szCs w:val="21"/>
        </w:rPr>
        <w:t xml:space="preserve"> gated on CD3</w:t>
      </w:r>
      <w:r>
        <w:rPr>
          <w:rFonts w:ascii="Times New Roman" w:hAnsi="Times New Roman" w:cs="Times New Roman"/>
          <w:szCs w:val="21"/>
          <w:vertAlign w:val="superscript"/>
        </w:rPr>
        <w:t xml:space="preserve">+ </w:t>
      </w:r>
      <w:r>
        <w:rPr>
          <w:rFonts w:ascii="Times New Roman" w:hAnsi="Times New Roman" w:cs="Times New Roman"/>
          <w:szCs w:val="21"/>
        </w:rPr>
        <w:t>CD4</w:t>
      </w:r>
      <w:r>
        <w:rPr>
          <w:rFonts w:ascii="Times New Roman" w:hAnsi="Times New Roman" w:cs="Times New Roman"/>
          <w:szCs w:val="21"/>
          <w:vertAlign w:val="superscript"/>
        </w:rPr>
        <w:t xml:space="preserve">+ </w:t>
      </w:r>
      <w:r>
        <w:rPr>
          <w:rFonts w:ascii="Times New Roman" w:hAnsi="Times New Roman" w:cs="Times New Roman"/>
          <w:szCs w:val="21"/>
        </w:rPr>
        <w:t>CD45</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 xml:space="preserve">quantification. L, representative FCM plot of M-MDSCs </w:t>
      </w:r>
      <w:r>
        <w:rPr>
          <w:rFonts w:ascii="Times New Roman" w:hAnsi="Times New Roman" w:cs="Times New Roman"/>
          <w:szCs w:val="21"/>
        </w:rPr>
        <w:t>(LY6G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and PMN-MDSCs (LY6G</w:t>
      </w:r>
      <w:r>
        <w:rPr>
          <w:rFonts w:ascii="Times New Roman" w:hAnsi="Times New Roman" w:cs="Times New Roman"/>
          <w:szCs w:val="21"/>
          <w:vertAlign w:val="superscript"/>
        </w:rPr>
        <w:t xml:space="preserve">+ </w:t>
      </w:r>
      <w:r>
        <w:rPr>
          <w:rFonts w:ascii="Times New Roman" w:hAnsi="Times New Roman" w:cs="Times New Roman"/>
          <w:szCs w:val="21"/>
        </w:rPr>
        <w:t>LY6C</w:t>
      </w:r>
      <w:r>
        <w:rPr>
          <w:rFonts w:ascii="Times New Roman" w:hAnsi="Times New Roman" w:cs="Times New Roman"/>
          <w:szCs w:val="21"/>
          <w:vertAlign w:val="superscript"/>
        </w:rPr>
        <w:t>-</w:t>
      </w:r>
      <w:r>
        <w:rPr>
          <w:rFonts w:ascii="Times New Roman" w:hAnsi="Times New Roman" w:cs="Times New Roman"/>
          <w:szCs w:val="21"/>
        </w:rPr>
        <w:t xml:space="preserve"> gated on CD45</w:t>
      </w:r>
      <w:r>
        <w:rPr>
          <w:rFonts w:ascii="Times New Roman" w:hAnsi="Times New Roman" w:cs="Times New Roman"/>
          <w:szCs w:val="21"/>
          <w:vertAlign w:val="superscript"/>
        </w:rPr>
        <w:t xml:space="preserve">+ </w:t>
      </w:r>
      <w:r>
        <w:rPr>
          <w:rFonts w:ascii="Times New Roman" w:hAnsi="Times New Roman" w:cs="Times New Roman"/>
          <w:szCs w:val="21"/>
        </w:rPr>
        <w:t>CD11b</w:t>
      </w:r>
      <w:r>
        <w:rPr>
          <w:rFonts w:ascii="Times New Roman" w:hAnsi="Times New Roman" w:cs="Times New Roman"/>
          <w:szCs w:val="21"/>
          <w:vertAlign w:val="superscript"/>
        </w:rPr>
        <w:t>+</w:t>
      </w:r>
      <w:r>
        <w:rPr>
          <w:rFonts w:ascii="Times New Roman" w:hAnsi="Times New Roman" w:cs="Times New Roman"/>
          <w:szCs w:val="21"/>
        </w:rPr>
        <w:t xml:space="preserve">), and corresponded </w:t>
      </w:r>
      <w:r>
        <w:rPr>
          <w:rStyle w:val="fontstyle01"/>
          <w:rFonts w:ascii="Times New Roman" w:hAnsi="Times New Roman" w:cs="Times New Roman"/>
          <w:color w:val="auto"/>
          <w:sz w:val="21"/>
          <w:szCs w:val="21"/>
        </w:rPr>
        <w:t>quantification.</w:t>
      </w:r>
      <w:r>
        <w:t xml:space="preserve"> </w:t>
      </w:r>
      <w:r>
        <w:rPr>
          <w:rStyle w:val="fontstyle01"/>
          <w:rFonts w:ascii="Times New Roman" w:hAnsi="Times New Roman" w:cs="Times New Roman" w:hint="eastAsia"/>
          <w:color w:val="auto"/>
          <w:sz w:val="21"/>
          <w:szCs w:val="21"/>
        </w:rPr>
        <w:t>(n = 4</w:t>
      </w:r>
      <w:r w:rsidR="008026AC">
        <w:rPr>
          <w:rStyle w:val="fontstyle01"/>
          <w:rFonts w:ascii="Times New Roman" w:hAnsi="Times New Roman" w:cs="Times New Roman"/>
          <w:color w:val="auto"/>
          <w:sz w:val="21"/>
          <w:szCs w:val="21"/>
        </w:rPr>
        <w:t xml:space="preserve">; </w:t>
      </w:r>
      <w:r w:rsidR="008026AC" w:rsidRPr="008026AC">
        <w:rPr>
          <w:rStyle w:val="fontstyle01"/>
          <w:rFonts w:ascii="Times New Roman" w:hAnsi="Times New Roman" w:cs="Times New Roman"/>
          <w:color w:val="auto"/>
          <w:sz w:val="21"/>
          <w:szCs w:val="21"/>
        </w:rPr>
        <w:t>* p ≤ 0.05; **p ≤ 0.01; ***p ≤ 0.001; mean ± SEM</w:t>
      </w:r>
      <w:r>
        <w:rPr>
          <w:rStyle w:val="fontstyle01"/>
          <w:rFonts w:ascii="Times New Roman" w:hAnsi="Times New Roman" w:cs="Times New Roman" w:hint="eastAsia"/>
          <w:color w:val="auto"/>
          <w:sz w:val="21"/>
          <w:szCs w:val="21"/>
        </w:rPr>
        <w:t xml:space="preserve">). </w:t>
      </w:r>
      <w:r>
        <w:rPr>
          <w:rStyle w:val="fontstyle01"/>
          <w:rFonts w:ascii="Times New Roman" w:hAnsi="Times New Roman" w:cs="Times New Roman"/>
          <w:color w:val="auto"/>
          <w:sz w:val="21"/>
          <w:szCs w:val="21"/>
        </w:rPr>
        <w:t>#1, the normal mice group; #2, the control group of subcutaneous H22 tumor mice; #3, FUS sti. spleen; #4, FUS int. tumor; #5, FUS sti. spleen and FUS int. tumor synergistically.</w:t>
      </w:r>
    </w:p>
    <w:p w14:paraId="0EB805B8" w14:textId="77777777" w:rsidR="00DE741C" w:rsidRDefault="00DE741C">
      <w:pPr>
        <w:spacing w:afterLines="50" w:after="156"/>
        <w:rPr>
          <w:rFonts w:ascii="Times New Roman" w:eastAsia="Arial,Bold" w:hAnsi="Times New Roman" w:cs="Times New Roman"/>
          <w:kern w:val="0"/>
          <w:szCs w:val="21"/>
        </w:rPr>
        <w:sectPr w:rsidR="00DE741C">
          <w:pgSz w:w="11906" w:h="16838"/>
          <w:pgMar w:top="1440" w:right="1800" w:bottom="1440" w:left="1800" w:header="851" w:footer="992" w:gutter="0"/>
          <w:cols w:space="425"/>
          <w:docGrid w:type="lines" w:linePitch="312"/>
        </w:sectPr>
      </w:pPr>
    </w:p>
    <w:p w14:paraId="329F728B" w14:textId="5DD47392" w:rsidR="00C91051" w:rsidRPr="00234AA4" w:rsidRDefault="00C91051" w:rsidP="00234AA4">
      <w:pPr>
        <w:pStyle w:val="2"/>
        <w:jc w:val="center"/>
        <w:rPr>
          <w:rFonts w:ascii="Times New Roman" w:hAnsi="Times New Roman" w:cs="Times New Roman"/>
        </w:rPr>
      </w:pPr>
      <w:r w:rsidRPr="00234AA4">
        <w:rPr>
          <w:rFonts w:ascii="Times New Roman" w:hAnsi="Times New Roman" w:cs="Times New Roman"/>
        </w:rPr>
        <w:lastRenderedPageBreak/>
        <w:t>Supplementary Tables</w:t>
      </w:r>
    </w:p>
    <w:p w14:paraId="4E564992" w14:textId="77777777" w:rsidR="00C91051" w:rsidRDefault="00C91051">
      <w:pPr>
        <w:spacing w:afterLines="50" w:after="156"/>
        <w:jc w:val="center"/>
        <w:rPr>
          <w:rFonts w:ascii="Times New Roman" w:eastAsia="Arial,Bold" w:hAnsi="Times New Roman" w:cs="Times New Roman"/>
          <w:kern w:val="0"/>
          <w:szCs w:val="21"/>
        </w:rPr>
      </w:pPr>
    </w:p>
    <w:p w14:paraId="4BEF8231" w14:textId="77777777" w:rsidR="00C91051" w:rsidRDefault="00C91051">
      <w:pPr>
        <w:spacing w:afterLines="50" w:after="156"/>
        <w:jc w:val="center"/>
        <w:rPr>
          <w:rFonts w:ascii="Times New Roman" w:eastAsia="Arial,Bold" w:hAnsi="Times New Roman" w:cs="Times New Roman"/>
          <w:kern w:val="0"/>
          <w:szCs w:val="21"/>
        </w:rPr>
      </w:pPr>
    </w:p>
    <w:p w14:paraId="63AB0303" w14:textId="77777777" w:rsidR="00C91051" w:rsidRDefault="00C91051">
      <w:pPr>
        <w:spacing w:afterLines="50" w:after="156"/>
        <w:jc w:val="center"/>
        <w:rPr>
          <w:rFonts w:ascii="Times New Roman" w:eastAsia="Arial,Bold" w:hAnsi="Times New Roman" w:cs="Times New Roman"/>
          <w:kern w:val="0"/>
          <w:szCs w:val="21"/>
        </w:rPr>
      </w:pPr>
    </w:p>
    <w:p w14:paraId="44C01CB7" w14:textId="3E627EE6" w:rsidR="00DE741C" w:rsidRDefault="00F91EA4">
      <w:pPr>
        <w:spacing w:afterLines="50" w:after="156"/>
        <w:jc w:val="center"/>
        <w:rPr>
          <w:rFonts w:ascii="Times New Roman" w:eastAsia="Arial,Bold" w:hAnsi="Times New Roman" w:cs="Times New Roman"/>
          <w:kern w:val="0"/>
          <w:szCs w:val="21"/>
        </w:rPr>
      </w:pPr>
      <w:r>
        <w:rPr>
          <w:rFonts w:ascii="Times New Roman" w:eastAsia="Arial,Bold" w:hAnsi="Times New Roman" w:cs="Times New Roman"/>
          <w:kern w:val="0"/>
          <w:szCs w:val="21"/>
        </w:rPr>
        <w:t>Supplementary</w:t>
      </w:r>
      <w:bookmarkEnd w:id="5"/>
      <w:r>
        <w:rPr>
          <w:rFonts w:ascii="Times New Roman" w:eastAsia="Arial,Bold" w:hAnsi="Times New Roman" w:cs="Times New Roman"/>
          <w:kern w:val="0"/>
          <w:szCs w:val="21"/>
        </w:rPr>
        <w:t xml:space="preserve"> Table 1 </w:t>
      </w:r>
      <w:r w:rsidR="009974A3">
        <w:rPr>
          <w:rFonts w:ascii="Times New Roman" w:eastAsia="Arial,Bold" w:hAnsi="Times New Roman" w:cs="Times New Roman"/>
          <w:kern w:val="0"/>
          <w:szCs w:val="21"/>
        </w:rPr>
        <w:t>T</w:t>
      </w:r>
      <w:r>
        <w:rPr>
          <w:rFonts w:ascii="Times New Roman" w:eastAsia="Arial,Bold" w:hAnsi="Times New Roman" w:cs="Times New Roman"/>
          <w:kern w:val="0"/>
          <w:szCs w:val="21"/>
        </w:rPr>
        <w:t>he antibodies used in flow cytometry.</w:t>
      </w:r>
    </w:p>
    <w:tbl>
      <w:tblPr>
        <w:tblStyle w:val="a7"/>
        <w:tblW w:w="9498"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1848"/>
        <w:gridCol w:w="1417"/>
        <w:gridCol w:w="1560"/>
        <w:gridCol w:w="2268"/>
      </w:tblGrid>
      <w:tr w:rsidR="00DE741C" w14:paraId="08F7FA61" w14:textId="77777777">
        <w:trPr>
          <w:trHeight w:val="283"/>
          <w:jc w:val="center"/>
        </w:trPr>
        <w:tc>
          <w:tcPr>
            <w:tcW w:w="2405" w:type="dxa"/>
            <w:tcBorders>
              <w:top w:val="single" w:sz="12" w:space="0" w:color="auto"/>
              <w:bottom w:val="single" w:sz="12" w:space="0" w:color="auto"/>
            </w:tcBorders>
          </w:tcPr>
          <w:p w14:paraId="191A6D27" w14:textId="77777777" w:rsidR="00DE741C" w:rsidRDefault="00F91EA4">
            <w:pPr>
              <w:jc w:val="center"/>
              <w:rPr>
                <w:rFonts w:ascii="Times New Roman" w:hAnsi="Times New Roman" w:cs="Times New Roman"/>
                <w:sz w:val="18"/>
                <w:szCs w:val="18"/>
              </w:rPr>
            </w:pPr>
            <w:r>
              <w:rPr>
                <w:rFonts w:ascii="Times New Roman" w:hAnsi="Times New Roman" w:cs="Times New Roman"/>
                <w:b/>
                <w:bCs/>
                <w:sz w:val="18"/>
                <w:szCs w:val="18"/>
              </w:rPr>
              <w:t>Antibody</w:t>
            </w:r>
          </w:p>
        </w:tc>
        <w:tc>
          <w:tcPr>
            <w:tcW w:w="1848" w:type="dxa"/>
            <w:tcBorders>
              <w:top w:val="single" w:sz="12" w:space="0" w:color="auto"/>
              <w:bottom w:val="single" w:sz="12" w:space="0" w:color="auto"/>
            </w:tcBorders>
          </w:tcPr>
          <w:p w14:paraId="25DA2E63" w14:textId="77777777" w:rsidR="00DE741C" w:rsidRDefault="00F91EA4">
            <w:pPr>
              <w:jc w:val="center"/>
              <w:rPr>
                <w:rFonts w:ascii="Times New Roman" w:hAnsi="Times New Roman" w:cs="Times New Roman"/>
                <w:sz w:val="18"/>
                <w:szCs w:val="18"/>
              </w:rPr>
            </w:pPr>
            <w:r>
              <w:rPr>
                <w:rFonts w:ascii="Times New Roman" w:hAnsi="Times New Roman" w:cs="Times New Roman"/>
                <w:b/>
                <w:bCs/>
                <w:sz w:val="18"/>
                <w:szCs w:val="18"/>
              </w:rPr>
              <w:t>Conjugate</w:t>
            </w:r>
          </w:p>
        </w:tc>
        <w:tc>
          <w:tcPr>
            <w:tcW w:w="1417" w:type="dxa"/>
            <w:tcBorders>
              <w:top w:val="single" w:sz="12" w:space="0" w:color="auto"/>
              <w:bottom w:val="single" w:sz="12" w:space="0" w:color="auto"/>
            </w:tcBorders>
          </w:tcPr>
          <w:p w14:paraId="3E324ECD" w14:textId="77777777" w:rsidR="00DE741C" w:rsidRDefault="00F91EA4">
            <w:pPr>
              <w:jc w:val="center"/>
              <w:rPr>
                <w:rFonts w:ascii="Times New Roman" w:hAnsi="Times New Roman" w:cs="Times New Roman"/>
                <w:sz w:val="18"/>
                <w:szCs w:val="18"/>
              </w:rPr>
            </w:pPr>
            <w:r>
              <w:rPr>
                <w:rFonts w:ascii="Times New Roman" w:hAnsi="Times New Roman" w:cs="Times New Roman"/>
                <w:b/>
                <w:bCs/>
                <w:sz w:val="18"/>
                <w:szCs w:val="18"/>
              </w:rPr>
              <w:t>Clone</w:t>
            </w:r>
          </w:p>
        </w:tc>
        <w:tc>
          <w:tcPr>
            <w:tcW w:w="1560" w:type="dxa"/>
            <w:tcBorders>
              <w:top w:val="single" w:sz="12" w:space="0" w:color="auto"/>
              <w:bottom w:val="single" w:sz="12" w:space="0" w:color="auto"/>
            </w:tcBorders>
          </w:tcPr>
          <w:p w14:paraId="2B05E936" w14:textId="77777777" w:rsidR="00DE741C" w:rsidRDefault="00F91EA4">
            <w:pPr>
              <w:jc w:val="center"/>
              <w:rPr>
                <w:rFonts w:ascii="Times New Roman" w:hAnsi="Times New Roman" w:cs="Times New Roman"/>
                <w:sz w:val="18"/>
                <w:szCs w:val="18"/>
              </w:rPr>
            </w:pPr>
            <w:r>
              <w:rPr>
                <w:rFonts w:ascii="Times New Roman" w:hAnsi="Times New Roman" w:cs="Times New Roman"/>
                <w:b/>
                <w:bCs/>
                <w:sz w:val="18"/>
                <w:szCs w:val="18"/>
              </w:rPr>
              <w:t>Isotype</w:t>
            </w:r>
          </w:p>
        </w:tc>
        <w:tc>
          <w:tcPr>
            <w:tcW w:w="2268" w:type="dxa"/>
            <w:tcBorders>
              <w:top w:val="single" w:sz="12" w:space="0" w:color="auto"/>
              <w:bottom w:val="single" w:sz="12" w:space="0" w:color="auto"/>
            </w:tcBorders>
          </w:tcPr>
          <w:p w14:paraId="1CD0952F" w14:textId="77777777" w:rsidR="00DE741C" w:rsidRDefault="00F91EA4">
            <w:pPr>
              <w:jc w:val="center"/>
              <w:rPr>
                <w:rFonts w:ascii="Times New Roman" w:hAnsi="Times New Roman" w:cs="Times New Roman"/>
                <w:sz w:val="18"/>
                <w:szCs w:val="18"/>
              </w:rPr>
            </w:pPr>
            <w:r>
              <w:rPr>
                <w:rFonts w:ascii="Times New Roman" w:hAnsi="Times New Roman" w:cs="Times New Roman"/>
                <w:b/>
                <w:bCs/>
                <w:sz w:val="18"/>
                <w:szCs w:val="18"/>
              </w:rPr>
              <w:t>Manufacturer</w:t>
            </w:r>
          </w:p>
        </w:tc>
      </w:tr>
      <w:tr w:rsidR="00DE741C" w14:paraId="10F02450" w14:textId="77777777">
        <w:trPr>
          <w:trHeight w:val="283"/>
          <w:jc w:val="center"/>
        </w:trPr>
        <w:tc>
          <w:tcPr>
            <w:tcW w:w="2405" w:type="dxa"/>
            <w:tcBorders>
              <w:top w:val="single" w:sz="12" w:space="0" w:color="auto"/>
              <w:bottom w:val="nil"/>
            </w:tcBorders>
          </w:tcPr>
          <w:p w14:paraId="2C4D0799"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Anti- mouse</w:t>
            </w:r>
            <w:r>
              <w:rPr>
                <w:rFonts w:ascii="Times New Roman" w:hAnsi="Times New Roman" w:cs="Times New Roman" w:hint="eastAsia"/>
                <w:sz w:val="18"/>
                <w:szCs w:val="18"/>
              </w:rPr>
              <w:t xml:space="preserve"> </w:t>
            </w:r>
            <w:r>
              <w:rPr>
                <w:rFonts w:ascii="Times New Roman" w:hAnsi="Times New Roman" w:cs="Times New Roman"/>
                <w:sz w:val="18"/>
                <w:szCs w:val="18"/>
              </w:rPr>
              <w:t>CD45</w:t>
            </w:r>
          </w:p>
        </w:tc>
        <w:tc>
          <w:tcPr>
            <w:tcW w:w="1848" w:type="dxa"/>
            <w:tcBorders>
              <w:top w:val="single" w:sz="12" w:space="0" w:color="auto"/>
              <w:bottom w:val="nil"/>
            </w:tcBorders>
          </w:tcPr>
          <w:p w14:paraId="22294071" w14:textId="77777777" w:rsidR="00DE741C" w:rsidRDefault="00F91EA4">
            <w:pPr>
              <w:jc w:val="center"/>
              <w:rPr>
                <w:rFonts w:ascii="Times New Roman" w:hAnsi="Times New Roman" w:cs="Times New Roman"/>
                <w:sz w:val="18"/>
                <w:szCs w:val="18"/>
              </w:rPr>
            </w:pPr>
            <w:bookmarkStart w:id="16" w:name="OLE_LINK93"/>
            <w:r>
              <w:rPr>
                <w:rFonts w:ascii="Times New Roman" w:hAnsi="Times New Roman" w:cs="Times New Roman"/>
                <w:sz w:val="18"/>
                <w:szCs w:val="18"/>
              </w:rPr>
              <w:t>PE/Cyanine 7</w:t>
            </w:r>
            <w:bookmarkEnd w:id="16"/>
          </w:p>
        </w:tc>
        <w:tc>
          <w:tcPr>
            <w:tcW w:w="1417" w:type="dxa"/>
            <w:tcBorders>
              <w:top w:val="single" w:sz="12" w:space="0" w:color="auto"/>
              <w:bottom w:val="nil"/>
            </w:tcBorders>
          </w:tcPr>
          <w:p w14:paraId="2399E9F2"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30-F11</w:t>
            </w:r>
          </w:p>
        </w:tc>
        <w:tc>
          <w:tcPr>
            <w:tcW w:w="1560" w:type="dxa"/>
            <w:tcBorders>
              <w:top w:val="single" w:sz="12" w:space="0" w:color="auto"/>
              <w:bottom w:val="nil"/>
            </w:tcBorders>
          </w:tcPr>
          <w:p w14:paraId="62B0B9E9" w14:textId="77777777" w:rsidR="00DE741C" w:rsidRDefault="00F91EA4">
            <w:pPr>
              <w:jc w:val="center"/>
              <w:rPr>
                <w:rFonts w:ascii="Times New Roman" w:hAnsi="Times New Roman" w:cs="Times New Roman"/>
                <w:sz w:val="18"/>
                <w:szCs w:val="18"/>
              </w:rPr>
            </w:pPr>
            <w:bookmarkStart w:id="17" w:name="OLE_LINK92"/>
            <w:r>
              <w:rPr>
                <w:rFonts w:ascii="Times New Roman" w:hAnsi="Times New Roman" w:cs="Times New Roman"/>
                <w:sz w:val="18"/>
                <w:szCs w:val="18"/>
              </w:rPr>
              <w:t>Rat IgG2</w:t>
            </w:r>
            <w:bookmarkEnd w:id="17"/>
            <w:r>
              <w:rPr>
                <w:rFonts w:ascii="Times New Roman" w:hAnsi="Times New Roman" w:cs="Times New Roman"/>
                <w:sz w:val="18"/>
                <w:szCs w:val="18"/>
              </w:rPr>
              <w:t>b,κ</w:t>
            </w:r>
          </w:p>
        </w:tc>
        <w:tc>
          <w:tcPr>
            <w:tcW w:w="2268" w:type="dxa"/>
            <w:tcBorders>
              <w:top w:val="single" w:sz="12" w:space="0" w:color="auto"/>
              <w:bottom w:val="nil"/>
            </w:tcBorders>
          </w:tcPr>
          <w:p w14:paraId="30D9070C"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Biolegend, Cat. No. 103114</w:t>
            </w:r>
          </w:p>
        </w:tc>
      </w:tr>
      <w:tr w:rsidR="00DE741C" w14:paraId="7CCF2BA8" w14:textId="77777777">
        <w:trPr>
          <w:trHeight w:val="283"/>
          <w:jc w:val="center"/>
        </w:trPr>
        <w:tc>
          <w:tcPr>
            <w:tcW w:w="2405" w:type="dxa"/>
            <w:tcBorders>
              <w:top w:val="nil"/>
              <w:bottom w:val="nil"/>
            </w:tcBorders>
          </w:tcPr>
          <w:p w14:paraId="67ADD971"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Anti- mouse/ human</w:t>
            </w:r>
            <w:r>
              <w:rPr>
                <w:rFonts w:ascii="Times New Roman" w:hAnsi="Times New Roman" w:cs="Times New Roman" w:hint="eastAsia"/>
                <w:sz w:val="18"/>
                <w:szCs w:val="18"/>
              </w:rPr>
              <w:t xml:space="preserve"> </w:t>
            </w:r>
            <w:r>
              <w:rPr>
                <w:rFonts w:ascii="Times New Roman" w:hAnsi="Times New Roman" w:cs="Times New Roman"/>
                <w:sz w:val="18"/>
                <w:szCs w:val="18"/>
              </w:rPr>
              <w:t>CD11b</w:t>
            </w:r>
          </w:p>
        </w:tc>
        <w:tc>
          <w:tcPr>
            <w:tcW w:w="1848" w:type="dxa"/>
            <w:tcBorders>
              <w:top w:val="nil"/>
              <w:bottom w:val="nil"/>
            </w:tcBorders>
          </w:tcPr>
          <w:p w14:paraId="137BAFBA"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FITC</w:t>
            </w:r>
          </w:p>
        </w:tc>
        <w:tc>
          <w:tcPr>
            <w:tcW w:w="1417" w:type="dxa"/>
            <w:tcBorders>
              <w:top w:val="nil"/>
              <w:bottom w:val="nil"/>
            </w:tcBorders>
          </w:tcPr>
          <w:p w14:paraId="0B1126B9"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M1/70</w:t>
            </w:r>
          </w:p>
        </w:tc>
        <w:tc>
          <w:tcPr>
            <w:tcW w:w="1560" w:type="dxa"/>
            <w:tcBorders>
              <w:top w:val="nil"/>
              <w:bottom w:val="nil"/>
            </w:tcBorders>
          </w:tcPr>
          <w:p w14:paraId="2C074ADE"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Rat IgG2b,κ</w:t>
            </w:r>
          </w:p>
        </w:tc>
        <w:tc>
          <w:tcPr>
            <w:tcW w:w="2268" w:type="dxa"/>
            <w:tcBorders>
              <w:top w:val="nil"/>
              <w:bottom w:val="nil"/>
            </w:tcBorders>
          </w:tcPr>
          <w:p w14:paraId="2ED00150"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Biolegend, Cat. No. 101205</w:t>
            </w:r>
          </w:p>
        </w:tc>
      </w:tr>
      <w:tr w:rsidR="00DE741C" w14:paraId="5E5338D0" w14:textId="77777777">
        <w:trPr>
          <w:trHeight w:val="283"/>
          <w:jc w:val="center"/>
        </w:trPr>
        <w:tc>
          <w:tcPr>
            <w:tcW w:w="2405" w:type="dxa"/>
            <w:tcBorders>
              <w:top w:val="nil"/>
              <w:bottom w:val="nil"/>
            </w:tcBorders>
          </w:tcPr>
          <w:p w14:paraId="32CAC4D1"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Anti- mouse F4/80</w:t>
            </w:r>
          </w:p>
        </w:tc>
        <w:tc>
          <w:tcPr>
            <w:tcW w:w="1848" w:type="dxa"/>
            <w:tcBorders>
              <w:top w:val="nil"/>
              <w:bottom w:val="nil"/>
            </w:tcBorders>
          </w:tcPr>
          <w:p w14:paraId="27ED5846"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PE</w:t>
            </w:r>
          </w:p>
        </w:tc>
        <w:tc>
          <w:tcPr>
            <w:tcW w:w="1417" w:type="dxa"/>
            <w:tcBorders>
              <w:top w:val="nil"/>
              <w:bottom w:val="nil"/>
            </w:tcBorders>
          </w:tcPr>
          <w:p w14:paraId="576040CE"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BM8</w:t>
            </w:r>
          </w:p>
        </w:tc>
        <w:tc>
          <w:tcPr>
            <w:tcW w:w="1560" w:type="dxa"/>
            <w:tcBorders>
              <w:top w:val="nil"/>
              <w:bottom w:val="nil"/>
            </w:tcBorders>
          </w:tcPr>
          <w:p w14:paraId="22A314B3"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Rat IgG2b,κ</w:t>
            </w:r>
          </w:p>
        </w:tc>
        <w:tc>
          <w:tcPr>
            <w:tcW w:w="2268" w:type="dxa"/>
            <w:tcBorders>
              <w:top w:val="nil"/>
              <w:bottom w:val="nil"/>
            </w:tcBorders>
          </w:tcPr>
          <w:p w14:paraId="655DE626"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Biolegend, Cat. No. 123110</w:t>
            </w:r>
          </w:p>
        </w:tc>
      </w:tr>
      <w:tr w:rsidR="00DE741C" w14:paraId="3737D99D" w14:textId="77777777">
        <w:trPr>
          <w:trHeight w:val="283"/>
          <w:jc w:val="center"/>
        </w:trPr>
        <w:tc>
          <w:tcPr>
            <w:tcW w:w="2405" w:type="dxa"/>
            <w:tcBorders>
              <w:top w:val="nil"/>
              <w:bottom w:val="nil"/>
            </w:tcBorders>
          </w:tcPr>
          <w:p w14:paraId="39B76AD0"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Anti-mouse</w:t>
            </w:r>
            <w:r>
              <w:rPr>
                <w:rFonts w:ascii="Times New Roman" w:hAnsi="Times New Roman" w:cs="Times New Roman" w:hint="eastAsia"/>
                <w:sz w:val="18"/>
                <w:szCs w:val="18"/>
              </w:rPr>
              <w:t xml:space="preserve"> </w:t>
            </w:r>
            <w:r>
              <w:rPr>
                <w:rFonts w:ascii="Times New Roman" w:hAnsi="Times New Roman" w:cs="Times New Roman"/>
                <w:sz w:val="18"/>
                <w:szCs w:val="18"/>
              </w:rPr>
              <w:t>CD11c</w:t>
            </w:r>
          </w:p>
        </w:tc>
        <w:tc>
          <w:tcPr>
            <w:tcW w:w="1848" w:type="dxa"/>
            <w:tcBorders>
              <w:top w:val="nil"/>
              <w:bottom w:val="nil"/>
            </w:tcBorders>
          </w:tcPr>
          <w:p w14:paraId="4C8992F1"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PerCP/Cyanine5.5</w:t>
            </w:r>
          </w:p>
        </w:tc>
        <w:tc>
          <w:tcPr>
            <w:tcW w:w="1417" w:type="dxa"/>
            <w:tcBorders>
              <w:top w:val="nil"/>
              <w:bottom w:val="nil"/>
            </w:tcBorders>
          </w:tcPr>
          <w:p w14:paraId="54D6F82C"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N418</w:t>
            </w:r>
          </w:p>
        </w:tc>
        <w:tc>
          <w:tcPr>
            <w:tcW w:w="1560" w:type="dxa"/>
            <w:tcBorders>
              <w:top w:val="nil"/>
              <w:bottom w:val="nil"/>
            </w:tcBorders>
          </w:tcPr>
          <w:p w14:paraId="55FB9AE8"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Armenian Hamster IgG</w:t>
            </w:r>
          </w:p>
        </w:tc>
        <w:tc>
          <w:tcPr>
            <w:tcW w:w="2268" w:type="dxa"/>
            <w:tcBorders>
              <w:top w:val="nil"/>
              <w:bottom w:val="nil"/>
            </w:tcBorders>
          </w:tcPr>
          <w:p w14:paraId="307297D7"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Biolegend, Cat. No. 117327</w:t>
            </w:r>
          </w:p>
        </w:tc>
      </w:tr>
      <w:tr w:rsidR="00DE741C" w14:paraId="6AF033F8" w14:textId="77777777">
        <w:trPr>
          <w:trHeight w:val="283"/>
          <w:jc w:val="center"/>
        </w:trPr>
        <w:tc>
          <w:tcPr>
            <w:tcW w:w="2405" w:type="dxa"/>
            <w:tcBorders>
              <w:top w:val="nil"/>
              <w:bottom w:val="nil"/>
            </w:tcBorders>
          </w:tcPr>
          <w:p w14:paraId="74A432F3" w14:textId="77777777" w:rsidR="00DE741C" w:rsidRDefault="00F91EA4">
            <w:pPr>
              <w:jc w:val="center"/>
              <w:rPr>
                <w:rFonts w:ascii="Times New Roman" w:hAnsi="Times New Roman" w:cs="Times New Roman"/>
                <w:sz w:val="18"/>
                <w:szCs w:val="18"/>
              </w:rPr>
            </w:pPr>
            <w:bookmarkStart w:id="18" w:name="OLE_LINK95"/>
            <w:r>
              <w:rPr>
                <w:rFonts w:ascii="Times New Roman" w:hAnsi="Times New Roman" w:cs="Times New Roman"/>
                <w:sz w:val="18"/>
                <w:szCs w:val="18"/>
              </w:rPr>
              <w:t>Anti-mouse</w:t>
            </w:r>
            <w:bookmarkEnd w:id="18"/>
            <w:r>
              <w:rPr>
                <w:rFonts w:ascii="Times New Roman" w:hAnsi="Times New Roman" w:cs="Times New Roman" w:hint="eastAsia"/>
                <w:sz w:val="18"/>
                <w:szCs w:val="18"/>
              </w:rPr>
              <w:t xml:space="preserve"> </w:t>
            </w:r>
            <w:r>
              <w:rPr>
                <w:rFonts w:ascii="Times New Roman" w:hAnsi="Times New Roman" w:cs="Times New Roman"/>
                <w:sz w:val="18"/>
                <w:szCs w:val="18"/>
              </w:rPr>
              <w:t>CD206 (MMR)</w:t>
            </w:r>
          </w:p>
        </w:tc>
        <w:tc>
          <w:tcPr>
            <w:tcW w:w="1848" w:type="dxa"/>
            <w:tcBorders>
              <w:top w:val="nil"/>
              <w:bottom w:val="nil"/>
            </w:tcBorders>
          </w:tcPr>
          <w:p w14:paraId="5A438917"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APC</w:t>
            </w:r>
          </w:p>
        </w:tc>
        <w:tc>
          <w:tcPr>
            <w:tcW w:w="1417" w:type="dxa"/>
            <w:tcBorders>
              <w:top w:val="nil"/>
              <w:bottom w:val="nil"/>
            </w:tcBorders>
          </w:tcPr>
          <w:p w14:paraId="6BEF1816"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C068C2</w:t>
            </w:r>
          </w:p>
        </w:tc>
        <w:tc>
          <w:tcPr>
            <w:tcW w:w="1560" w:type="dxa"/>
            <w:tcBorders>
              <w:top w:val="nil"/>
              <w:bottom w:val="nil"/>
            </w:tcBorders>
          </w:tcPr>
          <w:p w14:paraId="4E7BF0F0"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Rat IgG2b,κ</w:t>
            </w:r>
          </w:p>
        </w:tc>
        <w:tc>
          <w:tcPr>
            <w:tcW w:w="2268" w:type="dxa"/>
            <w:tcBorders>
              <w:top w:val="nil"/>
              <w:bottom w:val="nil"/>
            </w:tcBorders>
          </w:tcPr>
          <w:p w14:paraId="03D7053A"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Biolegend, Cat. No. 141707</w:t>
            </w:r>
          </w:p>
        </w:tc>
      </w:tr>
      <w:tr w:rsidR="00DE741C" w14:paraId="1873170C" w14:textId="77777777">
        <w:trPr>
          <w:trHeight w:val="283"/>
          <w:jc w:val="center"/>
        </w:trPr>
        <w:tc>
          <w:tcPr>
            <w:tcW w:w="2405" w:type="dxa"/>
            <w:tcBorders>
              <w:top w:val="nil"/>
              <w:bottom w:val="nil"/>
            </w:tcBorders>
          </w:tcPr>
          <w:p w14:paraId="1C06B040"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Anti-mouse</w:t>
            </w:r>
            <w:r>
              <w:rPr>
                <w:rFonts w:ascii="Times New Roman" w:hAnsi="Times New Roman" w:cs="Times New Roman" w:hint="eastAsia"/>
                <w:sz w:val="18"/>
                <w:szCs w:val="18"/>
              </w:rPr>
              <w:t xml:space="preserve"> </w:t>
            </w:r>
            <w:r>
              <w:rPr>
                <w:rFonts w:ascii="Times New Roman" w:hAnsi="Times New Roman" w:cs="Times New Roman"/>
                <w:sz w:val="18"/>
                <w:szCs w:val="18"/>
              </w:rPr>
              <w:t>CD3</w:t>
            </w:r>
          </w:p>
        </w:tc>
        <w:tc>
          <w:tcPr>
            <w:tcW w:w="1848" w:type="dxa"/>
            <w:tcBorders>
              <w:top w:val="nil"/>
              <w:bottom w:val="nil"/>
            </w:tcBorders>
          </w:tcPr>
          <w:p w14:paraId="47A4442B"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FITC</w:t>
            </w:r>
          </w:p>
        </w:tc>
        <w:tc>
          <w:tcPr>
            <w:tcW w:w="1417" w:type="dxa"/>
            <w:tcBorders>
              <w:top w:val="nil"/>
              <w:bottom w:val="nil"/>
            </w:tcBorders>
          </w:tcPr>
          <w:p w14:paraId="03D7F2F3"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17A2</w:t>
            </w:r>
          </w:p>
        </w:tc>
        <w:tc>
          <w:tcPr>
            <w:tcW w:w="1560" w:type="dxa"/>
            <w:tcBorders>
              <w:top w:val="nil"/>
              <w:bottom w:val="nil"/>
            </w:tcBorders>
          </w:tcPr>
          <w:p w14:paraId="0E901924"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Rat IgG2b,κ</w:t>
            </w:r>
          </w:p>
        </w:tc>
        <w:tc>
          <w:tcPr>
            <w:tcW w:w="2268" w:type="dxa"/>
            <w:tcBorders>
              <w:top w:val="nil"/>
              <w:bottom w:val="nil"/>
            </w:tcBorders>
          </w:tcPr>
          <w:p w14:paraId="49212AC8"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Biolegend, Cat. No. 100204</w:t>
            </w:r>
          </w:p>
        </w:tc>
      </w:tr>
      <w:tr w:rsidR="00DE741C" w14:paraId="4273C970" w14:textId="77777777">
        <w:trPr>
          <w:trHeight w:val="283"/>
          <w:jc w:val="center"/>
        </w:trPr>
        <w:tc>
          <w:tcPr>
            <w:tcW w:w="2405" w:type="dxa"/>
            <w:tcBorders>
              <w:top w:val="nil"/>
              <w:bottom w:val="nil"/>
            </w:tcBorders>
          </w:tcPr>
          <w:p w14:paraId="1247D96A"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Anti-mouse</w:t>
            </w:r>
            <w:r>
              <w:rPr>
                <w:rFonts w:ascii="Times New Roman" w:hAnsi="Times New Roman" w:cs="Times New Roman" w:hint="eastAsia"/>
                <w:sz w:val="18"/>
                <w:szCs w:val="18"/>
              </w:rPr>
              <w:t xml:space="preserve"> </w:t>
            </w:r>
            <w:r>
              <w:rPr>
                <w:rFonts w:ascii="Times New Roman" w:hAnsi="Times New Roman" w:cs="Times New Roman"/>
                <w:sz w:val="18"/>
                <w:szCs w:val="18"/>
              </w:rPr>
              <w:t>CD4</w:t>
            </w:r>
          </w:p>
        </w:tc>
        <w:tc>
          <w:tcPr>
            <w:tcW w:w="1848" w:type="dxa"/>
            <w:tcBorders>
              <w:top w:val="nil"/>
              <w:bottom w:val="nil"/>
            </w:tcBorders>
          </w:tcPr>
          <w:p w14:paraId="696C77DE"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PerCP/Cyanine5.5</w:t>
            </w:r>
          </w:p>
        </w:tc>
        <w:tc>
          <w:tcPr>
            <w:tcW w:w="1417" w:type="dxa"/>
            <w:tcBorders>
              <w:top w:val="nil"/>
              <w:bottom w:val="nil"/>
            </w:tcBorders>
          </w:tcPr>
          <w:p w14:paraId="013F80FB"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RM4-5</w:t>
            </w:r>
          </w:p>
        </w:tc>
        <w:tc>
          <w:tcPr>
            <w:tcW w:w="1560" w:type="dxa"/>
            <w:tcBorders>
              <w:top w:val="nil"/>
              <w:bottom w:val="nil"/>
            </w:tcBorders>
          </w:tcPr>
          <w:p w14:paraId="7C43BDED"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Rat IgG2a,κ</w:t>
            </w:r>
          </w:p>
        </w:tc>
        <w:tc>
          <w:tcPr>
            <w:tcW w:w="2268" w:type="dxa"/>
            <w:tcBorders>
              <w:top w:val="nil"/>
              <w:bottom w:val="nil"/>
            </w:tcBorders>
          </w:tcPr>
          <w:p w14:paraId="4DDA1566"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Biolegend, Cat. No. 100540</w:t>
            </w:r>
          </w:p>
        </w:tc>
      </w:tr>
      <w:tr w:rsidR="00DE741C" w14:paraId="7FD67F21" w14:textId="77777777">
        <w:trPr>
          <w:trHeight w:val="283"/>
          <w:jc w:val="center"/>
        </w:trPr>
        <w:tc>
          <w:tcPr>
            <w:tcW w:w="2405" w:type="dxa"/>
            <w:tcBorders>
              <w:top w:val="nil"/>
              <w:bottom w:val="nil"/>
            </w:tcBorders>
          </w:tcPr>
          <w:p w14:paraId="6F03B04A"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Anti-mouse</w:t>
            </w:r>
            <w:r>
              <w:rPr>
                <w:rFonts w:ascii="Times New Roman" w:hAnsi="Times New Roman" w:cs="Times New Roman" w:hint="eastAsia"/>
                <w:sz w:val="18"/>
                <w:szCs w:val="18"/>
              </w:rPr>
              <w:t xml:space="preserve"> </w:t>
            </w:r>
            <w:r>
              <w:rPr>
                <w:rFonts w:ascii="Times New Roman" w:hAnsi="Times New Roman" w:cs="Times New Roman"/>
                <w:sz w:val="18"/>
                <w:szCs w:val="18"/>
              </w:rPr>
              <w:t>CD8α</w:t>
            </w:r>
          </w:p>
        </w:tc>
        <w:tc>
          <w:tcPr>
            <w:tcW w:w="1848" w:type="dxa"/>
            <w:tcBorders>
              <w:top w:val="nil"/>
              <w:bottom w:val="nil"/>
            </w:tcBorders>
          </w:tcPr>
          <w:p w14:paraId="7B8F0895"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APC/Cyanine7</w:t>
            </w:r>
          </w:p>
        </w:tc>
        <w:tc>
          <w:tcPr>
            <w:tcW w:w="1417" w:type="dxa"/>
            <w:tcBorders>
              <w:top w:val="nil"/>
              <w:bottom w:val="nil"/>
            </w:tcBorders>
          </w:tcPr>
          <w:p w14:paraId="39492627"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53-6.7</w:t>
            </w:r>
          </w:p>
        </w:tc>
        <w:tc>
          <w:tcPr>
            <w:tcW w:w="1560" w:type="dxa"/>
            <w:tcBorders>
              <w:top w:val="nil"/>
              <w:bottom w:val="nil"/>
            </w:tcBorders>
          </w:tcPr>
          <w:p w14:paraId="464980E8"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Rat IgG2a,κ</w:t>
            </w:r>
          </w:p>
        </w:tc>
        <w:tc>
          <w:tcPr>
            <w:tcW w:w="2268" w:type="dxa"/>
            <w:tcBorders>
              <w:top w:val="nil"/>
              <w:bottom w:val="nil"/>
            </w:tcBorders>
          </w:tcPr>
          <w:p w14:paraId="0CE31CDA"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Biolegend, Cat. No. 100714</w:t>
            </w:r>
          </w:p>
        </w:tc>
      </w:tr>
      <w:tr w:rsidR="00DE741C" w14:paraId="0952BB42" w14:textId="77777777">
        <w:trPr>
          <w:trHeight w:val="283"/>
          <w:jc w:val="center"/>
        </w:trPr>
        <w:tc>
          <w:tcPr>
            <w:tcW w:w="2405" w:type="dxa"/>
            <w:tcBorders>
              <w:top w:val="nil"/>
              <w:bottom w:val="nil"/>
            </w:tcBorders>
          </w:tcPr>
          <w:p w14:paraId="62D80E12"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Anti-mouse</w:t>
            </w:r>
            <w:r>
              <w:rPr>
                <w:rFonts w:ascii="Times New Roman" w:hAnsi="Times New Roman" w:cs="Times New Roman" w:hint="eastAsia"/>
                <w:sz w:val="18"/>
                <w:szCs w:val="18"/>
              </w:rPr>
              <w:t xml:space="preserve"> </w:t>
            </w:r>
            <w:r>
              <w:rPr>
                <w:rFonts w:ascii="Times New Roman" w:hAnsi="Times New Roman" w:cs="Times New Roman"/>
                <w:sz w:val="18"/>
                <w:szCs w:val="18"/>
              </w:rPr>
              <w:t>NK1.1</w:t>
            </w:r>
          </w:p>
        </w:tc>
        <w:tc>
          <w:tcPr>
            <w:tcW w:w="1848" w:type="dxa"/>
            <w:tcBorders>
              <w:top w:val="nil"/>
              <w:bottom w:val="nil"/>
            </w:tcBorders>
          </w:tcPr>
          <w:p w14:paraId="15A0B6C3"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APC</w:t>
            </w:r>
          </w:p>
        </w:tc>
        <w:tc>
          <w:tcPr>
            <w:tcW w:w="1417" w:type="dxa"/>
            <w:tcBorders>
              <w:top w:val="nil"/>
              <w:bottom w:val="nil"/>
            </w:tcBorders>
          </w:tcPr>
          <w:p w14:paraId="519011BC"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S17016D</w:t>
            </w:r>
          </w:p>
        </w:tc>
        <w:tc>
          <w:tcPr>
            <w:tcW w:w="1560" w:type="dxa"/>
            <w:tcBorders>
              <w:top w:val="nil"/>
              <w:bottom w:val="nil"/>
            </w:tcBorders>
          </w:tcPr>
          <w:p w14:paraId="1F052A4C"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Mouse IgG2a, κ</w:t>
            </w:r>
          </w:p>
        </w:tc>
        <w:tc>
          <w:tcPr>
            <w:tcW w:w="2268" w:type="dxa"/>
            <w:tcBorders>
              <w:top w:val="nil"/>
              <w:bottom w:val="nil"/>
            </w:tcBorders>
          </w:tcPr>
          <w:p w14:paraId="243466A6"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Biolegend, Cat. No. 156506</w:t>
            </w:r>
          </w:p>
        </w:tc>
      </w:tr>
      <w:tr w:rsidR="00DE741C" w14:paraId="1CCE894B" w14:textId="77777777">
        <w:trPr>
          <w:trHeight w:val="283"/>
          <w:jc w:val="center"/>
        </w:trPr>
        <w:tc>
          <w:tcPr>
            <w:tcW w:w="2405" w:type="dxa"/>
            <w:tcBorders>
              <w:top w:val="nil"/>
              <w:bottom w:val="nil"/>
            </w:tcBorders>
          </w:tcPr>
          <w:p w14:paraId="45E69B5B" w14:textId="77777777" w:rsidR="00DE741C" w:rsidRDefault="00F91EA4">
            <w:pPr>
              <w:jc w:val="center"/>
              <w:rPr>
                <w:rFonts w:ascii="Times New Roman" w:hAnsi="Times New Roman" w:cs="Times New Roman"/>
                <w:sz w:val="18"/>
                <w:szCs w:val="18"/>
              </w:rPr>
            </w:pPr>
            <w:bookmarkStart w:id="19" w:name="OLE_LINK94"/>
            <w:r>
              <w:rPr>
                <w:rFonts w:ascii="Times New Roman" w:hAnsi="Times New Roman" w:cs="Times New Roman"/>
                <w:sz w:val="18"/>
                <w:szCs w:val="18"/>
              </w:rPr>
              <w:t>Anti-mouse</w:t>
            </w:r>
            <w:bookmarkEnd w:id="19"/>
            <w:r>
              <w:rPr>
                <w:rFonts w:ascii="Times New Roman" w:hAnsi="Times New Roman" w:cs="Times New Roman" w:hint="eastAsia"/>
                <w:sz w:val="18"/>
                <w:szCs w:val="18"/>
              </w:rPr>
              <w:t xml:space="preserve"> </w:t>
            </w:r>
            <w:r>
              <w:rPr>
                <w:rFonts w:ascii="Times New Roman" w:hAnsi="Times New Roman" w:cs="Times New Roman"/>
                <w:sz w:val="18"/>
                <w:szCs w:val="18"/>
              </w:rPr>
              <w:t>CD19</w:t>
            </w:r>
          </w:p>
        </w:tc>
        <w:tc>
          <w:tcPr>
            <w:tcW w:w="1848" w:type="dxa"/>
            <w:tcBorders>
              <w:top w:val="nil"/>
              <w:bottom w:val="nil"/>
            </w:tcBorders>
          </w:tcPr>
          <w:p w14:paraId="3AE2DDBB" w14:textId="77777777" w:rsidR="00DE741C" w:rsidRDefault="00F91EA4">
            <w:pPr>
              <w:jc w:val="center"/>
              <w:rPr>
                <w:rFonts w:ascii="Times New Roman" w:hAnsi="Times New Roman" w:cs="Times New Roman"/>
                <w:sz w:val="18"/>
                <w:szCs w:val="18"/>
              </w:rPr>
            </w:pPr>
            <w:r>
              <w:rPr>
                <w:rFonts w:ascii="Times New Roman" w:hAnsi="Times New Roman" w:cs="Times New Roman"/>
                <w:kern w:val="0"/>
                <w:sz w:val="18"/>
                <w:szCs w:val="18"/>
              </w:rPr>
              <w:t>Brilliant Violet 510™</w:t>
            </w:r>
          </w:p>
        </w:tc>
        <w:tc>
          <w:tcPr>
            <w:tcW w:w="1417" w:type="dxa"/>
            <w:tcBorders>
              <w:top w:val="nil"/>
              <w:bottom w:val="nil"/>
            </w:tcBorders>
          </w:tcPr>
          <w:p w14:paraId="2C612973"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6D5</w:t>
            </w:r>
          </w:p>
        </w:tc>
        <w:tc>
          <w:tcPr>
            <w:tcW w:w="1560" w:type="dxa"/>
            <w:tcBorders>
              <w:top w:val="nil"/>
              <w:bottom w:val="nil"/>
            </w:tcBorders>
          </w:tcPr>
          <w:p w14:paraId="267FE471"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Rat IgG2a,κ</w:t>
            </w:r>
          </w:p>
        </w:tc>
        <w:tc>
          <w:tcPr>
            <w:tcW w:w="2268" w:type="dxa"/>
            <w:tcBorders>
              <w:top w:val="nil"/>
              <w:bottom w:val="nil"/>
            </w:tcBorders>
          </w:tcPr>
          <w:p w14:paraId="136B775B"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Biolegend, Cat. No. 115546</w:t>
            </w:r>
          </w:p>
        </w:tc>
      </w:tr>
      <w:tr w:rsidR="00DE741C" w14:paraId="3780FDA3" w14:textId="77777777">
        <w:trPr>
          <w:trHeight w:val="283"/>
          <w:jc w:val="center"/>
        </w:trPr>
        <w:tc>
          <w:tcPr>
            <w:tcW w:w="2405" w:type="dxa"/>
            <w:tcBorders>
              <w:top w:val="nil"/>
              <w:bottom w:val="nil"/>
            </w:tcBorders>
          </w:tcPr>
          <w:p w14:paraId="3A75D4AB"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Anti-mouse/ human</w:t>
            </w:r>
            <w:r>
              <w:rPr>
                <w:rFonts w:ascii="Times New Roman" w:hAnsi="Times New Roman" w:cs="Times New Roman" w:hint="eastAsia"/>
                <w:sz w:val="18"/>
                <w:szCs w:val="18"/>
              </w:rPr>
              <w:t xml:space="preserve"> </w:t>
            </w:r>
            <w:r>
              <w:rPr>
                <w:rFonts w:ascii="Times New Roman" w:hAnsi="Times New Roman" w:cs="Times New Roman"/>
                <w:sz w:val="18"/>
                <w:szCs w:val="18"/>
              </w:rPr>
              <w:t>B220</w:t>
            </w:r>
          </w:p>
        </w:tc>
        <w:tc>
          <w:tcPr>
            <w:tcW w:w="1848" w:type="dxa"/>
            <w:tcBorders>
              <w:top w:val="nil"/>
              <w:bottom w:val="nil"/>
            </w:tcBorders>
          </w:tcPr>
          <w:p w14:paraId="556C7677"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FITC</w:t>
            </w:r>
          </w:p>
        </w:tc>
        <w:tc>
          <w:tcPr>
            <w:tcW w:w="1417" w:type="dxa"/>
            <w:tcBorders>
              <w:top w:val="nil"/>
              <w:bottom w:val="nil"/>
            </w:tcBorders>
          </w:tcPr>
          <w:p w14:paraId="3D09A4F9"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RA3-6B2</w:t>
            </w:r>
          </w:p>
        </w:tc>
        <w:tc>
          <w:tcPr>
            <w:tcW w:w="1560" w:type="dxa"/>
            <w:tcBorders>
              <w:top w:val="nil"/>
              <w:bottom w:val="nil"/>
            </w:tcBorders>
          </w:tcPr>
          <w:p w14:paraId="360AB3F5"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Rat IgG2a, κ</w:t>
            </w:r>
          </w:p>
        </w:tc>
        <w:tc>
          <w:tcPr>
            <w:tcW w:w="2268" w:type="dxa"/>
            <w:tcBorders>
              <w:top w:val="nil"/>
              <w:bottom w:val="nil"/>
            </w:tcBorders>
          </w:tcPr>
          <w:p w14:paraId="53A68D21"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Biolegend, Cat. No. 103205</w:t>
            </w:r>
          </w:p>
        </w:tc>
      </w:tr>
      <w:tr w:rsidR="00DE741C" w14:paraId="35B4B21F" w14:textId="77777777">
        <w:trPr>
          <w:trHeight w:val="283"/>
          <w:jc w:val="center"/>
        </w:trPr>
        <w:tc>
          <w:tcPr>
            <w:tcW w:w="2405" w:type="dxa"/>
            <w:tcBorders>
              <w:top w:val="nil"/>
              <w:bottom w:val="nil"/>
            </w:tcBorders>
          </w:tcPr>
          <w:p w14:paraId="6A8F171A"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Anti-mouse</w:t>
            </w:r>
            <w:r>
              <w:rPr>
                <w:rFonts w:ascii="Times New Roman" w:hAnsi="Times New Roman" w:cs="Times New Roman" w:hint="eastAsia"/>
                <w:sz w:val="18"/>
                <w:szCs w:val="18"/>
              </w:rPr>
              <w:t xml:space="preserve"> </w:t>
            </w:r>
            <w:r>
              <w:rPr>
                <w:rFonts w:ascii="Times New Roman" w:hAnsi="Times New Roman" w:cs="Times New Roman"/>
                <w:sz w:val="18"/>
                <w:szCs w:val="18"/>
              </w:rPr>
              <w:t>Ly6C</w:t>
            </w:r>
          </w:p>
        </w:tc>
        <w:tc>
          <w:tcPr>
            <w:tcW w:w="1848" w:type="dxa"/>
            <w:tcBorders>
              <w:top w:val="nil"/>
              <w:bottom w:val="nil"/>
            </w:tcBorders>
          </w:tcPr>
          <w:p w14:paraId="0E7625D4"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PE</w:t>
            </w:r>
          </w:p>
        </w:tc>
        <w:tc>
          <w:tcPr>
            <w:tcW w:w="1417" w:type="dxa"/>
            <w:tcBorders>
              <w:top w:val="nil"/>
              <w:bottom w:val="nil"/>
            </w:tcBorders>
          </w:tcPr>
          <w:p w14:paraId="6595E046"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HK1.4</w:t>
            </w:r>
          </w:p>
        </w:tc>
        <w:tc>
          <w:tcPr>
            <w:tcW w:w="1560" w:type="dxa"/>
            <w:tcBorders>
              <w:top w:val="nil"/>
              <w:bottom w:val="nil"/>
            </w:tcBorders>
          </w:tcPr>
          <w:p w14:paraId="41C9C85A"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Rat IgG2c, κ</w:t>
            </w:r>
          </w:p>
        </w:tc>
        <w:tc>
          <w:tcPr>
            <w:tcW w:w="2268" w:type="dxa"/>
            <w:tcBorders>
              <w:top w:val="nil"/>
              <w:bottom w:val="nil"/>
            </w:tcBorders>
          </w:tcPr>
          <w:p w14:paraId="75180640"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Biolegend, Cat. No. 128007</w:t>
            </w:r>
          </w:p>
        </w:tc>
      </w:tr>
      <w:tr w:rsidR="00DE741C" w14:paraId="0DA92BA2" w14:textId="77777777">
        <w:trPr>
          <w:trHeight w:val="283"/>
          <w:jc w:val="center"/>
        </w:trPr>
        <w:tc>
          <w:tcPr>
            <w:tcW w:w="2405" w:type="dxa"/>
            <w:tcBorders>
              <w:top w:val="nil"/>
              <w:bottom w:val="nil"/>
              <w:right w:val="nil"/>
            </w:tcBorders>
          </w:tcPr>
          <w:p w14:paraId="70222640"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Anti-mouse</w:t>
            </w:r>
            <w:r>
              <w:rPr>
                <w:rFonts w:ascii="Times New Roman" w:hAnsi="Times New Roman" w:cs="Times New Roman" w:hint="eastAsia"/>
                <w:sz w:val="18"/>
                <w:szCs w:val="18"/>
              </w:rPr>
              <w:t xml:space="preserve"> </w:t>
            </w:r>
            <w:r>
              <w:rPr>
                <w:rFonts w:ascii="Times New Roman" w:hAnsi="Times New Roman" w:cs="Times New Roman"/>
                <w:sz w:val="18"/>
                <w:szCs w:val="18"/>
              </w:rPr>
              <w:t>Ly6G</w:t>
            </w:r>
          </w:p>
        </w:tc>
        <w:tc>
          <w:tcPr>
            <w:tcW w:w="1848" w:type="dxa"/>
            <w:tcBorders>
              <w:top w:val="nil"/>
              <w:left w:val="nil"/>
              <w:bottom w:val="nil"/>
              <w:right w:val="nil"/>
            </w:tcBorders>
          </w:tcPr>
          <w:p w14:paraId="69226108"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APC</w:t>
            </w:r>
          </w:p>
        </w:tc>
        <w:tc>
          <w:tcPr>
            <w:tcW w:w="1417" w:type="dxa"/>
            <w:tcBorders>
              <w:top w:val="nil"/>
              <w:left w:val="nil"/>
              <w:bottom w:val="nil"/>
              <w:right w:val="nil"/>
            </w:tcBorders>
          </w:tcPr>
          <w:p w14:paraId="66F14C71"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1A8</w:t>
            </w:r>
          </w:p>
        </w:tc>
        <w:tc>
          <w:tcPr>
            <w:tcW w:w="1560" w:type="dxa"/>
            <w:tcBorders>
              <w:top w:val="nil"/>
              <w:left w:val="nil"/>
              <w:bottom w:val="nil"/>
              <w:right w:val="nil"/>
            </w:tcBorders>
          </w:tcPr>
          <w:p w14:paraId="520E7167"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Rat IgG2a, κ</w:t>
            </w:r>
          </w:p>
        </w:tc>
        <w:tc>
          <w:tcPr>
            <w:tcW w:w="2268" w:type="dxa"/>
            <w:tcBorders>
              <w:top w:val="nil"/>
              <w:left w:val="nil"/>
              <w:bottom w:val="nil"/>
            </w:tcBorders>
          </w:tcPr>
          <w:p w14:paraId="0F215AE8"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Biolegend, Cat. No. 127613</w:t>
            </w:r>
          </w:p>
        </w:tc>
      </w:tr>
      <w:tr w:rsidR="00DE741C" w14:paraId="4216800D" w14:textId="77777777">
        <w:trPr>
          <w:trHeight w:val="283"/>
          <w:jc w:val="center"/>
        </w:trPr>
        <w:tc>
          <w:tcPr>
            <w:tcW w:w="2405" w:type="dxa"/>
            <w:tcBorders>
              <w:top w:val="nil"/>
              <w:bottom w:val="nil"/>
              <w:right w:val="nil"/>
            </w:tcBorders>
          </w:tcPr>
          <w:p w14:paraId="2DFBA5EB"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Anti-mouse</w:t>
            </w:r>
            <w:r>
              <w:rPr>
                <w:rFonts w:ascii="Times New Roman" w:hAnsi="Times New Roman" w:cs="Times New Roman" w:hint="eastAsia"/>
                <w:sz w:val="18"/>
                <w:szCs w:val="18"/>
              </w:rPr>
              <w:t xml:space="preserve"> </w:t>
            </w:r>
            <w:r>
              <w:rPr>
                <w:rFonts w:ascii="Times New Roman" w:hAnsi="Times New Roman" w:cs="Times New Roman"/>
                <w:sz w:val="18"/>
                <w:szCs w:val="18"/>
              </w:rPr>
              <w:t>IL4</w:t>
            </w:r>
          </w:p>
        </w:tc>
        <w:tc>
          <w:tcPr>
            <w:tcW w:w="1848" w:type="dxa"/>
            <w:tcBorders>
              <w:top w:val="nil"/>
              <w:left w:val="nil"/>
              <w:bottom w:val="nil"/>
              <w:right w:val="nil"/>
            </w:tcBorders>
          </w:tcPr>
          <w:p w14:paraId="2A18E776"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PE</w:t>
            </w:r>
          </w:p>
        </w:tc>
        <w:tc>
          <w:tcPr>
            <w:tcW w:w="1417" w:type="dxa"/>
            <w:tcBorders>
              <w:top w:val="nil"/>
              <w:left w:val="nil"/>
              <w:bottom w:val="nil"/>
              <w:right w:val="nil"/>
            </w:tcBorders>
          </w:tcPr>
          <w:p w14:paraId="18747176"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11B11</w:t>
            </w:r>
          </w:p>
        </w:tc>
        <w:tc>
          <w:tcPr>
            <w:tcW w:w="1560" w:type="dxa"/>
            <w:tcBorders>
              <w:top w:val="nil"/>
              <w:left w:val="nil"/>
              <w:bottom w:val="nil"/>
              <w:right w:val="nil"/>
            </w:tcBorders>
          </w:tcPr>
          <w:p w14:paraId="46317C4E"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Rat IgG1, κ</w:t>
            </w:r>
          </w:p>
        </w:tc>
        <w:tc>
          <w:tcPr>
            <w:tcW w:w="2268" w:type="dxa"/>
            <w:tcBorders>
              <w:top w:val="nil"/>
              <w:left w:val="nil"/>
              <w:bottom w:val="nil"/>
            </w:tcBorders>
          </w:tcPr>
          <w:p w14:paraId="737A9E44"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Biolegend, Cat. No.504104</w:t>
            </w:r>
          </w:p>
        </w:tc>
      </w:tr>
      <w:tr w:rsidR="00DE741C" w14:paraId="34DE3BC1" w14:textId="77777777">
        <w:trPr>
          <w:trHeight w:val="283"/>
          <w:jc w:val="center"/>
        </w:trPr>
        <w:tc>
          <w:tcPr>
            <w:tcW w:w="2405" w:type="dxa"/>
            <w:tcBorders>
              <w:top w:val="nil"/>
              <w:bottom w:val="nil"/>
              <w:right w:val="nil"/>
            </w:tcBorders>
          </w:tcPr>
          <w:p w14:paraId="743B5B8B"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Anti-mouse</w:t>
            </w:r>
            <w:r>
              <w:rPr>
                <w:rFonts w:ascii="Times New Roman" w:hAnsi="Times New Roman" w:cs="Times New Roman" w:hint="eastAsia"/>
                <w:sz w:val="18"/>
                <w:szCs w:val="18"/>
              </w:rPr>
              <w:t xml:space="preserve"> </w:t>
            </w:r>
            <w:r>
              <w:rPr>
                <w:rFonts w:ascii="Times New Roman" w:hAnsi="Times New Roman" w:cs="Times New Roman"/>
                <w:sz w:val="18"/>
                <w:szCs w:val="18"/>
              </w:rPr>
              <w:t>IFN-γ</w:t>
            </w:r>
          </w:p>
        </w:tc>
        <w:tc>
          <w:tcPr>
            <w:tcW w:w="1848" w:type="dxa"/>
            <w:tcBorders>
              <w:top w:val="nil"/>
              <w:left w:val="nil"/>
              <w:bottom w:val="nil"/>
              <w:right w:val="nil"/>
            </w:tcBorders>
          </w:tcPr>
          <w:p w14:paraId="2433E81F"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APC</w:t>
            </w:r>
          </w:p>
        </w:tc>
        <w:tc>
          <w:tcPr>
            <w:tcW w:w="1417" w:type="dxa"/>
            <w:tcBorders>
              <w:top w:val="nil"/>
              <w:left w:val="nil"/>
              <w:bottom w:val="nil"/>
              <w:right w:val="nil"/>
            </w:tcBorders>
          </w:tcPr>
          <w:p w14:paraId="765CB437"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XMG1.2</w:t>
            </w:r>
          </w:p>
        </w:tc>
        <w:tc>
          <w:tcPr>
            <w:tcW w:w="1560" w:type="dxa"/>
            <w:tcBorders>
              <w:top w:val="nil"/>
              <w:left w:val="nil"/>
              <w:bottom w:val="nil"/>
              <w:right w:val="nil"/>
            </w:tcBorders>
          </w:tcPr>
          <w:p w14:paraId="5D7AA2B5"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Rat IgG1, κ</w:t>
            </w:r>
          </w:p>
        </w:tc>
        <w:tc>
          <w:tcPr>
            <w:tcW w:w="2268" w:type="dxa"/>
            <w:tcBorders>
              <w:top w:val="nil"/>
              <w:left w:val="nil"/>
              <w:bottom w:val="nil"/>
            </w:tcBorders>
          </w:tcPr>
          <w:p w14:paraId="44C0D5FE"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Biolegend, Cat. No. 505810</w:t>
            </w:r>
          </w:p>
        </w:tc>
      </w:tr>
      <w:tr w:rsidR="00DE741C" w14:paraId="05030E6B" w14:textId="77777777">
        <w:trPr>
          <w:trHeight w:val="283"/>
          <w:jc w:val="center"/>
        </w:trPr>
        <w:tc>
          <w:tcPr>
            <w:tcW w:w="2405" w:type="dxa"/>
            <w:tcBorders>
              <w:top w:val="nil"/>
              <w:bottom w:val="nil"/>
              <w:right w:val="nil"/>
            </w:tcBorders>
          </w:tcPr>
          <w:p w14:paraId="4CA723B8"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Anti-mouse</w:t>
            </w:r>
            <w:r>
              <w:rPr>
                <w:rFonts w:ascii="Times New Roman" w:hAnsi="Times New Roman" w:cs="Times New Roman" w:hint="eastAsia"/>
                <w:sz w:val="18"/>
                <w:szCs w:val="18"/>
              </w:rPr>
              <w:t xml:space="preserve"> </w:t>
            </w:r>
            <w:r>
              <w:rPr>
                <w:rFonts w:ascii="Times New Roman" w:hAnsi="Times New Roman" w:cs="Times New Roman"/>
                <w:sz w:val="18"/>
                <w:szCs w:val="18"/>
              </w:rPr>
              <w:t>FOXP3</w:t>
            </w:r>
          </w:p>
        </w:tc>
        <w:tc>
          <w:tcPr>
            <w:tcW w:w="1848" w:type="dxa"/>
            <w:tcBorders>
              <w:top w:val="nil"/>
              <w:left w:val="nil"/>
              <w:bottom w:val="nil"/>
              <w:right w:val="nil"/>
            </w:tcBorders>
          </w:tcPr>
          <w:p w14:paraId="4312240F"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PE</w:t>
            </w:r>
          </w:p>
        </w:tc>
        <w:tc>
          <w:tcPr>
            <w:tcW w:w="1417" w:type="dxa"/>
            <w:tcBorders>
              <w:top w:val="nil"/>
              <w:left w:val="nil"/>
              <w:bottom w:val="nil"/>
              <w:right w:val="nil"/>
            </w:tcBorders>
          </w:tcPr>
          <w:p w14:paraId="29FE219A"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150D</w:t>
            </w:r>
          </w:p>
        </w:tc>
        <w:tc>
          <w:tcPr>
            <w:tcW w:w="1560" w:type="dxa"/>
            <w:tcBorders>
              <w:top w:val="nil"/>
              <w:left w:val="nil"/>
              <w:bottom w:val="nil"/>
              <w:right w:val="nil"/>
            </w:tcBorders>
          </w:tcPr>
          <w:p w14:paraId="155BD5BB"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Mouse IgG1, κ</w:t>
            </w:r>
          </w:p>
        </w:tc>
        <w:tc>
          <w:tcPr>
            <w:tcW w:w="2268" w:type="dxa"/>
            <w:tcBorders>
              <w:top w:val="nil"/>
              <w:left w:val="nil"/>
              <w:bottom w:val="nil"/>
            </w:tcBorders>
          </w:tcPr>
          <w:p w14:paraId="7F233707"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Biolegend, Cat. No. 320008</w:t>
            </w:r>
          </w:p>
        </w:tc>
      </w:tr>
      <w:tr w:rsidR="00DE741C" w14:paraId="23DBC7B9" w14:textId="77777777">
        <w:trPr>
          <w:trHeight w:val="283"/>
          <w:jc w:val="center"/>
        </w:trPr>
        <w:tc>
          <w:tcPr>
            <w:tcW w:w="2405" w:type="dxa"/>
            <w:tcBorders>
              <w:top w:val="nil"/>
              <w:bottom w:val="nil"/>
              <w:right w:val="nil"/>
            </w:tcBorders>
          </w:tcPr>
          <w:p w14:paraId="614CD08C"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Anti-mouse</w:t>
            </w:r>
            <w:r>
              <w:rPr>
                <w:rFonts w:ascii="Times New Roman" w:hAnsi="Times New Roman" w:cs="Times New Roman" w:hint="eastAsia"/>
                <w:sz w:val="18"/>
                <w:szCs w:val="18"/>
              </w:rPr>
              <w:t xml:space="preserve"> </w:t>
            </w:r>
            <w:r>
              <w:rPr>
                <w:rFonts w:ascii="Times New Roman" w:hAnsi="Times New Roman" w:cs="Times New Roman"/>
                <w:sz w:val="18"/>
                <w:szCs w:val="18"/>
              </w:rPr>
              <w:t>CD25</w:t>
            </w:r>
          </w:p>
        </w:tc>
        <w:tc>
          <w:tcPr>
            <w:tcW w:w="1848" w:type="dxa"/>
            <w:tcBorders>
              <w:top w:val="nil"/>
              <w:left w:val="nil"/>
              <w:bottom w:val="nil"/>
              <w:right w:val="nil"/>
            </w:tcBorders>
          </w:tcPr>
          <w:p w14:paraId="5AE9751B"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APC</w:t>
            </w:r>
          </w:p>
        </w:tc>
        <w:tc>
          <w:tcPr>
            <w:tcW w:w="1417" w:type="dxa"/>
            <w:tcBorders>
              <w:top w:val="nil"/>
              <w:left w:val="nil"/>
              <w:bottom w:val="nil"/>
              <w:right w:val="nil"/>
            </w:tcBorders>
          </w:tcPr>
          <w:p w14:paraId="493E7C60"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PC61</w:t>
            </w:r>
          </w:p>
        </w:tc>
        <w:tc>
          <w:tcPr>
            <w:tcW w:w="1560" w:type="dxa"/>
            <w:tcBorders>
              <w:top w:val="nil"/>
              <w:left w:val="nil"/>
              <w:bottom w:val="nil"/>
              <w:right w:val="nil"/>
            </w:tcBorders>
          </w:tcPr>
          <w:p w14:paraId="7D365A78"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Rat IgG1, λ</w:t>
            </w:r>
          </w:p>
        </w:tc>
        <w:tc>
          <w:tcPr>
            <w:tcW w:w="2268" w:type="dxa"/>
            <w:tcBorders>
              <w:top w:val="nil"/>
              <w:left w:val="nil"/>
              <w:bottom w:val="nil"/>
            </w:tcBorders>
          </w:tcPr>
          <w:p w14:paraId="2939A781"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Biolegend, Cat. No. 102012</w:t>
            </w:r>
          </w:p>
        </w:tc>
      </w:tr>
      <w:tr w:rsidR="00DE741C" w14:paraId="743D65C0" w14:textId="77777777">
        <w:trPr>
          <w:trHeight w:val="283"/>
          <w:jc w:val="center"/>
        </w:trPr>
        <w:tc>
          <w:tcPr>
            <w:tcW w:w="2405" w:type="dxa"/>
            <w:tcBorders>
              <w:top w:val="nil"/>
              <w:bottom w:val="single" w:sz="12" w:space="0" w:color="auto"/>
            </w:tcBorders>
          </w:tcPr>
          <w:p w14:paraId="4189BF1A"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Anti-mouse</w:t>
            </w:r>
            <w:r>
              <w:rPr>
                <w:rFonts w:ascii="Times New Roman" w:hAnsi="Times New Roman" w:cs="Times New Roman" w:hint="eastAsia"/>
                <w:sz w:val="18"/>
                <w:szCs w:val="18"/>
              </w:rPr>
              <w:t xml:space="preserve"> </w:t>
            </w:r>
            <w:r>
              <w:rPr>
                <w:rFonts w:ascii="Times New Roman" w:hAnsi="Times New Roman" w:cs="Times New Roman"/>
                <w:sz w:val="18"/>
                <w:szCs w:val="18"/>
              </w:rPr>
              <w:t>IL17A</w:t>
            </w:r>
          </w:p>
        </w:tc>
        <w:tc>
          <w:tcPr>
            <w:tcW w:w="1848" w:type="dxa"/>
            <w:tcBorders>
              <w:top w:val="nil"/>
              <w:bottom w:val="single" w:sz="12" w:space="0" w:color="auto"/>
            </w:tcBorders>
          </w:tcPr>
          <w:p w14:paraId="5C751971"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Brilliant Violet 421™</w:t>
            </w:r>
          </w:p>
        </w:tc>
        <w:tc>
          <w:tcPr>
            <w:tcW w:w="1417" w:type="dxa"/>
            <w:tcBorders>
              <w:top w:val="nil"/>
              <w:bottom w:val="single" w:sz="12" w:space="0" w:color="auto"/>
            </w:tcBorders>
          </w:tcPr>
          <w:p w14:paraId="135DEB74"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TC11-18H10.1</w:t>
            </w:r>
          </w:p>
        </w:tc>
        <w:tc>
          <w:tcPr>
            <w:tcW w:w="1560" w:type="dxa"/>
            <w:tcBorders>
              <w:top w:val="nil"/>
              <w:bottom w:val="single" w:sz="12" w:space="0" w:color="auto"/>
            </w:tcBorders>
          </w:tcPr>
          <w:p w14:paraId="151E8E18"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Rat IgG1, κ</w:t>
            </w:r>
          </w:p>
        </w:tc>
        <w:tc>
          <w:tcPr>
            <w:tcW w:w="2268" w:type="dxa"/>
            <w:tcBorders>
              <w:top w:val="nil"/>
              <w:bottom w:val="single" w:sz="12" w:space="0" w:color="auto"/>
            </w:tcBorders>
          </w:tcPr>
          <w:p w14:paraId="503DF719" w14:textId="77777777" w:rsidR="00DE741C" w:rsidRDefault="00F91EA4">
            <w:pPr>
              <w:jc w:val="center"/>
              <w:rPr>
                <w:rFonts w:ascii="Times New Roman" w:hAnsi="Times New Roman" w:cs="Times New Roman"/>
                <w:sz w:val="18"/>
                <w:szCs w:val="18"/>
              </w:rPr>
            </w:pPr>
            <w:r>
              <w:rPr>
                <w:rFonts w:ascii="Times New Roman" w:hAnsi="Times New Roman" w:cs="Times New Roman"/>
                <w:sz w:val="18"/>
                <w:szCs w:val="18"/>
              </w:rPr>
              <w:t>Biolegend, Cat. No. 506926</w:t>
            </w:r>
          </w:p>
        </w:tc>
      </w:tr>
    </w:tbl>
    <w:p w14:paraId="727577A0" w14:textId="77777777" w:rsidR="00DE741C" w:rsidRDefault="00DE741C">
      <w:pPr>
        <w:spacing w:beforeLines="50" w:before="156" w:afterLines="50" w:after="156" w:line="288" w:lineRule="auto"/>
        <w:jc w:val="center"/>
        <w:rPr>
          <w:rFonts w:ascii="Times New Roman" w:eastAsia="Arial,Bold" w:hAnsi="Times New Roman" w:cs="Times New Roman"/>
          <w:kern w:val="0"/>
          <w:sz w:val="24"/>
          <w:szCs w:val="24"/>
        </w:rPr>
      </w:pPr>
    </w:p>
    <w:p w14:paraId="1F7B1F27" w14:textId="77777777" w:rsidR="00DE741C" w:rsidRDefault="00DE741C">
      <w:pPr>
        <w:spacing w:beforeLines="50" w:before="156" w:afterLines="50" w:after="156" w:line="288" w:lineRule="auto"/>
        <w:jc w:val="center"/>
        <w:rPr>
          <w:rFonts w:ascii="Times New Roman" w:eastAsia="Arial,Bold" w:hAnsi="Times New Roman" w:cs="Times New Roman"/>
          <w:kern w:val="0"/>
          <w:szCs w:val="21"/>
        </w:rPr>
        <w:sectPr w:rsidR="00DE741C">
          <w:pgSz w:w="11906" w:h="16838"/>
          <w:pgMar w:top="1440" w:right="1800" w:bottom="1440" w:left="1800" w:header="851" w:footer="992" w:gutter="0"/>
          <w:cols w:space="425"/>
          <w:docGrid w:type="lines" w:linePitch="312"/>
        </w:sectPr>
      </w:pPr>
    </w:p>
    <w:p w14:paraId="5166CF8B" w14:textId="77777777" w:rsidR="00DE741C" w:rsidRDefault="00F91EA4">
      <w:pPr>
        <w:spacing w:beforeLines="50" w:before="156" w:afterLines="50" w:after="156" w:line="288" w:lineRule="auto"/>
        <w:jc w:val="center"/>
        <w:rPr>
          <w:rFonts w:ascii="Times New Roman" w:eastAsia="楷体" w:hAnsi="Times New Roman" w:cs="Times New Roman"/>
          <w:szCs w:val="21"/>
        </w:rPr>
      </w:pPr>
      <w:r>
        <w:rPr>
          <w:rFonts w:ascii="Times New Roman" w:eastAsia="Arial,Bold" w:hAnsi="Times New Roman" w:cs="Times New Roman"/>
          <w:kern w:val="0"/>
          <w:szCs w:val="21"/>
        </w:rPr>
        <w:lastRenderedPageBreak/>
        <w:t>Supplementary Table 2</w:t>
      </w:r>
      <w:r>
        <w:rPr>
          <w:rFonts w:ascii="Times New Roman" w:eastAsia="楷体" w:hAnsi="Times New Roman" w:cs="Times New Roman"/>
          <w:szCs w:val="21"/>
        </w:rPr>
        <w:t xml:space="preserve"> Summary of flow cytometric markers </w:t>
      </w:r>
      <w:r>
        <w:rPr>
          <w:rFonts w:ascii="Times New Roman" w:eastAsia="楷体" w:hAnsi="Times New Roman" w:cs="Times New Roman" w:hint="eastAsia"/>
          <w:szCs w:val="21"/>
        </w:rPr>
        <w:t>f</w:t>
      </w:r>
      <w:r>
        <w:rPr>
          <w:rFonts w:ascii="Times New Roman" w:eastAsia="楷体" w:hAnsi="Times New Roman" w:cs="Times New Roman"/>
          <w:szCs w:val="21"/>
        </w:rPr>
        <w:t>or immune cells.</w:t>
      </w:r>
    </w:p>
    <w:tbl>
      <w:tblPr>
        <w:tblStyle w:val="a7"/>
        <w:tblW w:w="728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0"/>
        <w:gridCol w:w="5342"/>
      </w:tblGrid>
      <w:tr w:rsidR="00DE741C" w14:paraId="7432EF54" w14:textId="77777777">
        <w:trPr>
          <w:trHeight w:val="283"/>
          <w:jc w:val="center"/>
        </w:trPr>
        <w:tc>
          <w:tcPr>
            <w:tcW w:w="1940" w:type="dxa"/>
            <w:tcBorders>
              <w:top w:val="single" w:sz="8" w:space="0" w:color="auto"/>
              <w:bottom w:val="single" w:sz="8" w:space="0" w:color="auto"/>
            </w:tcBorders>
            <w:vAlign w:val="center"/>
          </w:tcPr>
          <w:p w14:paraId="7034E00F" w14:textId="77777777" w:rsidR="00DE741C" w:rsidRDefault="00F91EA4">
            <w:pPr>
              <w:spacing w:line="288" w:lineRule="auto"/>
              <w:jc w:val="center"/>
              <w:rPr>
                <w:rFonts w:ascii="Times New Roman" w:hAnsi="Times New Roman" w:cs="Times New Roman"/>
                <w:b/>
                <w:sz w:val="18"/>
                <w:szCs w:val="18"/>
              </w:rPr>
            </w:pPr>
            <w:r>
              <w:rPr>
                <w:rFonts w:ascii="Times New Roman" w:hAnsi="Times New Roman" w:cs="Times New Roman"/>
                <w:b/>
                <w:sz w:val="18"/>
                <w:szCs w:val="18"/>
              </w:rPr>
              <w:t>Cell type</w:t>
            </w:r>
          </w:p>
        </w:tc>
        <w:tc>
          <w:tcPr>
            <w:tcW w:w="5342" w:type="dxa"/>
            <w:tcBorders>
              <w:top w:val="single" w:sz="8" w:space="0" w:color="auto"/>
              <w:bottom w:val="single" w:sz="8" w:space="0" w:color="auto"/>
            </w:tcBorders>
            <w:vAlign w:val="center"/>
          </w:tcPr>
          <w:p w14:paraId="3784941D" w14:textId="77777777" w:rsidR="00DE741C" w:rsidRDefault="00F91EA4">
            <w:pPr>
              <w:spacing w:line="288" w:lineRule="auto"/>
              <w:jc w:val="center"/>
              <w:rPr>
                <w:rFonts w:ascii="Times New Roman" w:hAnsi="Times New Roman" w:cs="Times New Roman"/>
                <w:b/>
                <w:sz w:val="18"/>
                <w:szCs w:val="18"/>
              </w:rPr>
            </w:pPr>
            <w:r>
              <w:rPr>
                <w:rFonts w:ascii="Times New Roman" w:eastAsia="楷体" w:hAnsi="Times New Roman" w:cs="Times New Roman"/>
                <w:b/>
                <w:sz w:val="18"/>
                <w:szCs w:val="18"/>
              </w:rPr>
              <w:t>Markers</w:t>
            </w:r>
          </w:p>
        </w:tc>
      </w:tr>
      <w:tr w:rsidR="00DE741C" w14:paraId="46C1986A" w14:textId="77777777">
        <w:trPr>
          <w:trHeight w:val="283"/>
          <w:jc w:val="center"/>
        </w:trPr>
        <w:tc>
          <w:tcPr>
            <w:tcW w:w="1940" w:type="dxa"/>
          </w:tcPr>
          <w:p w14:paraId="61145EB4" w14:textId="77777777" w:rsidR="00DE741C" w:rsidRDefault="00F91EA4">
            <w:pPr>
              <w:spacing w:line="288" w:lineRule="auto"/>
              <w:jc w:val="center"/>
              <w:rPr>
                <w:rFonts w:ascii="Times New Roman" w:hAnsi="Times New Roman" w:cs="Times New Roman"/>
                <w:sz w:val="18"/>
                <w:szCs w:val="18"/>
              </w:rPr>
            </w:pPr>
            <w:r>
              <w:rPr>
                <w:rFonts w:ascii="Times New Roman" w:hAnsi="Times New Roman" w:cs="Times New Roman"/>
                <w:sz w:val="18"/>
                <w:szCs w:val="18"/>
              </w:rPr>
              <w:t>CD4 T cell</w:t>
            </w:r>
          </w:p>
        </w:tc>
        <w:tc>
          <w:tcPr>
            <w:tcW w:w="5342" w:type="dxa"/>
          </w:tcPr>
          <w:p w14:paraId="6581FC86" w14:textId="77777777" w:rsidR="00DE741C" w:rsidRDefault="00F91EA4">
            <w:pPr>
              <w:spacing w:line="288" w:lineRule="auto"/>
              <w:jc w:val="center"/>
              <w:rPr>
                <w:rFonts w:ascii="Times New Roman" w:hAnsi="Times New Roman" w:cs="Times New Roman"/>
                <w:sz w:val="18"/>
                <w:szCs w:val="18"/>
              </w:rPr>
            </w:pPr>
            <w:r>
              <w:rPr>
                <w:rFonts w:ascii="Times New Roman" w:hAnsi="Times New Roman" w:cs="Times New Roman"/>
                <w:spacing w:val="8"/>
                <w:sz w:val="18"/>
                <w:szCs w:val="18"/>
                <w:shd w:val="clear" w:color="auto" w:fill="FFFFFF"/>
              </w:rPr>
              <w:t>CD45</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CD3</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CD4</w:t>
            </w:r>
            <w:r>
              <w:rPr>
                <w:rFonts w:ascii="Times New Roman" w:hAnsi="Times New Roman" w:cs="Times New Roman"/>
                <w:spacing w:val="8"/>
                <w:sz w:val="18"/>
                <w:szCs w:val="18"/>
                <w:shd w:val="clear" w:color="auto" w:fill="FFFFFF"/>
                <w:vertAlign w:val="superscript"/>
              </w:rPr>
              <w:t>+</w:t>
            </w:r>
          </w:p>
        </w:tc>
      </w:tr>
      <w:tr w:rsidR="00DE741C" w14:paraId="3B3C891A" w14:textId="77777777">
        <w:trPr>
          <w:trHeight w:val="283"/>
          <w:jc w:val="center"/>
        </w:trPr>
        <w:tc>
          <w:tcPr>
            <w:tcW w:w="1940" w:type="dxa"/>
          </w:tcPr>
          <w:p w14:paraId="0C00FE64" w14:textId="77777777" w:rsidR="00DE741C" w:rsidRDefault="00F91EA4">
            <w:pPr>
              <w:spacing w:line="288" w:lineRule="auto"/>
              <w:jc w:val="center"/>
              <w:rPr>
                <w:rFonts w:ascii="Times New Roman" w:hAnsi="Times New Roman" w:cs="Times New Roman"/>
                <w:sz w:val="18"/>
                <w:szCs w:val="18"/>
                <w:highlight w:val="yellow"/>
              </w:rPr>
            </w:pPr>
            <w:r>
              <w:rPr>
                <w:rFonts w:ascii="Times New Roman" w:hAnsi="Times New Roman" w:cs="Times New Roman"/>
                <w:sz w:val="18"/>
                <w:szCs w:val="18"/>
              </w:rPr>
              <w:t>Th1 cell</w:t>
            </w:r>
          </w:p>
        </w:tc>
        <w:tc>
          <w:tcPr>
            <w:tcW w:w="5342" w:type="dxa"/>
          </w:tcPr>
          <w:p w14:paraId="1D2BFAAD" w14:textId="77777777" w:rsidR="00DE741C" w:rsidRDefault="00F91EA4">
            <w:pPr>
              <w:spacing w:line="288" w:lineRule="auto"/>
              <w:jc w:val="center"/>
              <w:rPr>
                <w:rFonts w:ascii="Times New Roman" w:hAnsi="Times New Roman" w:cs="Times New Roman"/>
                <w:sz w:val="18"/>
                <w:szCs w:val="18"/>
                <w:highlight w:val="yellow"/>
              </w:rPr>
            </w:pPr>
            <w:r>
              <w:rPr>
                <w:rFonts w:ascii="Times New Roman" w:hAnsi="Times New Roman" w:cs="Times New Roman"/>
                <w:spacing w:val="8"/>
                <w:sz w:val="18"/>
                <w:szCs w:val="18"/>
                <w:shd w:val="clear" w:color="auto" w:fill="FFFFFF"/>
              </w:rPr>
              <w:t>CD45</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CD3</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CD4</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IFN-γ</w:t>
            </w:r>
            <w:r>
              <w:rPr>
                <w:rFonts w:ascii="Times New Roman" w:hAnsi="Times New Roman" w:cs="Times New Roman" w:hint="eastAsia"/>
                <w:spacing w:val="8"/>
                <w:sz w:val="18"/>
                <w:szCs w:val="18"/>
                <w:shd w:val="clear" w:color="auto" w:fill="FFFFFF"/>
                <w:vertAlign w:val="superscript"/>
              </w:rPr>
              <w:t>+</w:t>
            </w:r>
          </w:p>
        </w:tc>
      </w:tr>
      <w:tr w:rsidR="00DE741C" w14:paraId="40B48CDD" w14:textId="77777777">
        <w:trPr>
          <w:trHeight w:val="283"/>
          <w:jc w:val="center"/>
        </w:trPr>
        <w:tc>
          <w:tcPr>
            <w:tcW w:w="1940" w:type="dxa"/>
          </w:tcPr>
          <w:p w14:paraId="1C648483" w14:textId="77777777" w:rsidR="00DE741C" w:rsidRDefault="00F91EA4">
            <w:pPr>
              <w:spacing w:line="288" w:lineRule="auto"/>
              <w:jc w:val="center"/>
              <w:rPr>
                <w:rFonts w:ascii="Times New Roman" w:hAnsi="Times New Roman" w:cs="Times New Roman"/>
                <w:sz w:val="18"/>
                <w:szCs w:val="18"/>
                <w:highlight w:val="yellow"/>
              </w:rPr>
            </w:pPr>
            <w:r>
              <w:rPr>
                <w:rFonts w:ascii="Times New Roman" w:hAnsi="Times New Roman" w:cs="Times New Roman"/>
                <w:sz w:val="18"/>
                <w:szCs w:val="18"/>
              </w:rPr>
              <w:t>Th2 cell</w:t>
            </w:r>
          </w:p>
        </w:tc>
        <w:tc>
          <w:tcPr>
            <w:tcW w:w="5342" w:type="dxa"/>
          </w:tcPr>
          <w:p w14:paraId="573C55CD" w14:textId="77777777" w:rsidR="00DE741C" w:rsidRDefault="00F91EA4">
            <w:pPr>
              <w:spacing w:line="288" w:lineRule="auto"/>
              <w:jc w:val="center"/>
              <w:rPr>
                <w:rFonts w:ascii="Times New Roman" w:hAnsi="Times New Roman" w:cs="Times New Roman"/>
                <w:sz w:val="18"/>
                <w:szCs w:val="18"/>
                <w:highlight w:val="yellow"/>
              </w:rPr>
            </w:pPr>
            <w:r>
              <w:rPr>
                <w:rFonts w:ascii="Times New Roman" w:hAnsi="Times New Roman" w:cs="Times New Roman"/>
                <w:spacing w:val="8"/>
                <w:sz w:val="18"/>
                <w:szCs w:val="18"/>
                <w:shd w:val="clear" w:color="auto" w:fill="FFFFFF"/>
              </w:rPr>
              <w:t>CD45</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CD3</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CD4</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IL-4</w:t>
            </w:r>
            <w:r>
              <w:rPr>
                <w:rFonts w:ascii="Times New Roman" w:hAnsi="Times New Roman" w:cs="Times New Roman"/>
                <w:spacing w:val="8"/>
                <w:sz w:val="18"/>
                <w:szCs w:val="18"/>
                <w:shd w:val="clear" w:color="auto" w:fill="FFFFFF"/>
                <w:vertAlign w:val="superscript"/>
              </w:rPr>
              <w:t>+</w:t>
            </w:r>
          </w:p>
        </w:tc>
      </w:tr>
      <w:tr w:rsidR="00DE741C" w14:paraId="4360D14E" w14:textId="77777777">
        <w:trPr>
          <w:trHeight w:val="283"/>
          <w:jc w:val="center"/>
        </w:trPr>
        <w:tc>
          <w:tcPr>
            <w:tcW w:w="1940" w:type="dxa"/>
          </w:tcPr>
          <w:p w14:paraId="698CC9A2" w14:textId="77777777" w:rsidR="00DE741C" w:rsidRDefault="00F91EA4">
            <w:pPr>
              <w:spacing w:line="288" w:lineRule="auto"/>
              <w:jc w:val="center"/>
              <w:rPr>
                <w:rFonts w:ascii="Times New Roman" w:hAnsi="Times New Roman" w:cs="Times New Roman"/>
                <w:sz w:val="18"/>
                <w:szCs w:val="18"/>
              </w:rPr>
            </w:pPr>
            <w:r>
              <w:rPr>
                <w:rFonts w:ascii="Times New Roman" w:hAnsi="Times New Roman" w:cs="Times New Roman"/>
                <w:sz w:val="18"/>
                <w:szCs w:val="18"/>
              </w:rPr>
              <w:t>Th17 cell</w:t>
            </w:r>
          </w:p>
        </w:tc>
        <w:tc>
          <w:tcPr>
            <w:tcW w:w="5342" w:type="dxa"/>
          </w:tcPr>
          <w:p w14:paraId="59203367" w14:textId="77777777" w:rsidR="00DE741C" w:rsidRDefault="00F91EA4">
            <w:pPr>
              <w:spacing w:line="288" w:lineRule="auto"/>
              <w:jc w:val="center"/>
              <w:rPr>
                <w:rFonts w:ascii="Times New Roman" w:hAnsi="Times New Roman" w:cs="Times New Roman"/>
                <w:spacing w:val="8"/>
                <w:sz w:val="18"/>
                <w:szCs w:val="18"/>
                <w:shd w:val="clear" w:color="auto" w:fill="FFFFFF"/>
              </w:rPr>
            </w:pPr>
            <w:r>
              <w:rPr>
                <w:rFonts w:ascii="Times New Roman" w:hAnsi="Times New Roman" w:cs="Times New Roman"/>
                <w:spacing w:val="8"/>
                <w:sz w:val="18"/>
                <w:szCs w:val="18"/>
                <w:shd w:val="clear" w:color="auto" w:fill="FFFFFF"/>
              </w:rPr>
              <w:t>CD45</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CD3</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CD4</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IL-17</w:t>
            </w:r>
            <w:r>
              <w:rPr>
                <w:rFonts w:ascii="Times New Roman" w:hAnsi="Times New Roman" w:cs="Times New Roman"/>
                <w:spacing w:val="8"/>
                <w:sz w:val="18"/>
                <w:szCs w:val="18"/>
                <w:shd w:val="clear" w:color="auto" w:fill="FFFFFF"/>
                <w:vertAlign w:val="superscript"/>
              </w:rPr>
              <w:t>+</w:t>
            </w:r>
          </w:p>
        </w:tc>
      </w:tr>
      <w:tr w:rsidR="00DE741C" w14:paraId="36573FCE" w14:textId="77777777">
        <w:trPr>
          <w:trHeight w:val="283"/>
          <w:jc w:val="center"/>
        </w:trPr>
        <w:tc>
          <w:tcPr>
            <w:tcW w:w="1940" w:type="dxa"/>
          </w:tcPr>
          <w:p w14:paraId="744A83D6" w14:textId="77777777" w:rsidR="00DE741C" w:rsidRDefault="00F91EA4">
            <w:pPr>
              <w:spacing w:line="288" w:lineRule="auto"/>
              <w:jc w:val="center"/>
              <w:rPr>
                <w:rFonts w:ascii="Times New Roman" w:hAnsi="Times New Roman" w:cs="Times New Roman"/>
                <w:sz w:val="18"/>
                <w:szCs w:val="18"/>
              </w:rPr>
            </w:pPr>
            <w:r>
              <w:rPr>
                <w:rFonts w:ascii="Times New Roman" w:hAnsi="Times New Roman" w:cs="Times New Roman"/>
                <w:sz w:val="18"/>
                <w:szCs w:val="18"/>
              </w:rPr>
              <w:t>CD8 T cell</w:t>
            </w:r>
          </w:p>
        </w:tc>
        <w:tc>
          <w:tcPr>
            <w:tcW w:w="5342" w:type="dxa"/>
          </w:tcPr>
          <w:p w14:paraId="69B09529" w14:textId="77777777" w:rsidR="00DE741C" w:rsidRDefault="00F91EA4">
            <w:pPr>
              <w:spacing w:line="288" w:lineRule="auto"/>
              <w:jc w:val="center"/>
              <w:rPr>
                <w:rFonts w:ascii="Times New Roman" w:hAnsi="Times New Roman" w:cs="Times New Roman"/>
                <w:spacing w:val="8"/>
                <w:sz w:val="18"/>
                <w:szCs w:val="18"/>
                <w:shd w:val="clear" w:color="auto" w:fill="FFFFFF"/>
              </w:rPr>
            </w:pPr>
            <w:r>
              <w:rPr>
                <w:rFonts w:ascii="Times New Roman" w:hAnsi="Times New Roman" w:cs="Times New Roman"/>
                <w:spacing w:val="8"/>
                <w:sz w:val="18"/>
                <w:szCs w:val="18"/>
                <w:shd w:val="clear" w:color="auto" w:fill="FFFFFF"/>
              </w:rPr>
              <w:t>CD45</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CD3</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CD8a</w:t>
            </w:r>
            <w:r>
              <w:rPr>
                <w:rFonts w:ascii="Times New Roman" w:hAnsi="Times New Roman" w:cs="Times New Roman"/>
                <w:spacing w:val="8"/>
                <w:sz w:val="18"/>
                <w:szCs w:val="18"/>
                <w:shd w:val="clear" w:color="auto" w:fill="FFFFFF"/>
                <w:vertAlign w:val="superscript"/>
              </w:rPr>
              <w:t>+</w:t>
            </w:r>
          </w:p>
        </w:tc>
      </w:tr>
      <w:tr w:rsidR="00DE741C" w14:paraId="7235D10E" w14:textId="77777777">
        <w:trPr>
          <w:trHeight w:val="283"/>
          <w:jc w:val="center"/>
        </w:trPr>
        <w:tc>
          <w:tcPr>
            <w:tcW w:w="1940" w:type="dxa"/>
          </w:tcPr>
          <w:p w14:paraId="4C37899E" w14:textId="77777777" w:rsidR="00DE741C" w:rsidRDefault="00F91EA4">
            <w:pPr>
              <w:spacing w:line="288" w:lineRule="auto"/>
              <w:jc w:val="center"/>
              <w:rPr>
                <w:rFonts w:ascii="Times New Roman" w:hAnsi="Times New Roman" w:cs="Times New Roman"/>
                <w:sz w:val="18"/>
                <w:szCs w:val="18"/>
              </w:rPr>
            </w:pPr>
            <w:r>
              <w:rPr>
                <w:rFonts w:ascii="Times New Roman" w:hAnsi="Times New Roman" w:cs="Times New Roman"/>
                <w:sz w:val="18"/>
                <w:szCs w:val="18"/>
              </w:rPr>
              <w:t>B cell</w:t>
            </w:r>
          </w:p>
        </w:tc>
        <w:tc>
          <w:tcPr>
            <w:tcW w:w="5342" w:type="dxa"/>
          </w:tcPr>
          <w:p w14:paraId="09A74CB1" w14:textId="77777777" w:rsidR="00DE741C" w:rsidRDefault="00F91EA4">
            <w:pPr>
              <w:spacing w:line="288" w:lineRule="auto"/>
              <w:jc w:val="center"/>
              <w:rPr>
                <w:rFonts w:ascii="Times New Roman" w:hAnsi="Times New Roman" w:cs="Times New Roman"/>
                <w:spacing w:val="8"/>
                <w:sz w:val="18"/>
                <w:szCs w:val="18"/>
                <w:shd w:val="clear" w:color="auto" w:fill="FFFFFF"/>
              </w:rPr>
            </w:pPr>
            <w:r>
              <w:rPr>
                <w:rFonts w:ascii="Times New Roman" w:hAnsi="Times New Roman" w:cs="Times New Roman"/>
                <w:spacing w:val="8"/>
                <w:sz w:val="18"/>
                <w:szCs w:val="18"/>
                <w:shd w:val="clear" w:color="auto" w:fill="FFFFFF"/>
              </w:rPr>
              <w:t>CD45</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CD19</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B220</w:t>
            </w:r>
            <w:r>
              <w:rPr>
                <w:rFonts w:ascii="Times New Roman" w:hAnsi="Times New Roman" w:cs="Times New Roman"/>
                <w:spacing w:val="8"/>
                <w:sz w:val="18"/>
                <w:szCs w:val="18"/>
                <w:shd w:val="clear" w:color="auto" w:fill="FFFFFF"/>
                <w:vertAlign w:val="superscript"/>
              </w:rPr>
              <w:t>+</w:t>
            </w:r>
          </w:p>
        </w:tc>
      </w:tr>
      <w:tr w:rsidR="00DE741C" w14:paraId="577E0395" w14:textId="77777777">
        <w:trPr>
          <w:trHeight w:val="283"/>
          <w:jc w:val="center"/>
        </w:trPr>
        <w:tc>
          <w:tcPr>
            <w:tcW w:w="1940" w:type="dxa"/>
          </w:tcPr>
          <w:p w14:paraId="15A1ED1E" w14:textId="77777777" w:rsidR="00DE741C" w:rsidRDefault="00F91EA4">
            <w:pPr>
              <w:spacing w:line="288" w:lineRule="auto"/>
              <w:jc w:val="center"/>
              <w:rPr>
                <w:rFonts w:ascii="Times New Roman" w:hAnsi="Times New Roman" w:cs="Times New Roman"/>
                <w:sz w:val="18"/>
                <w:szCs w:val="18"/>
              </w:rPr>
            </w:pPr>
            <w:r>
              <w:rPr>
                <w:rFonts w:ascii="Times New Roman" w:hAnsi="Times New Roman" w:cs="Times New Roman"/>
                <w:sz w:val="18"/>
                <w:szCs w:val="18"/>
              </w:rPr>
              <w:t>NK cell</w:t>
            </w:r>
          </w:p>
        </w:tc>
        <w:tc>
          <w:tcPr>
            <w:tcW w:w="5342" w:type="dxa"/>
          </w:tcPr>
          <w:p w14:paraId="00124216" w14:textId="77777777" w:rsidR="00DE741C" w:rsidRDefault="00F91EA4">
            <w:pPr>
              <w:spacing w:line="288" w:lineRule="auto"/>
              <w:jc w:val="center"/>
              <w:rPr>
                <w:rFonts w:ascii="Times New Roman" w:hAnsi="Times New Roman" w:cs="Times New Roman"/>
                <w:spacing w:val="8"/>
                <w:sz w:val="18"/>
                <w:szCs w:val="18"/>
                <w:shd w:val="clear" w:color="auto" w:fill="FFFFFF"/>
              </w:rPr>
            </w:pPr>
            <w:r>
              <w:rPr>
                <w:rFonts w:ascii="Times New Roman" w:hAnsi="Times New Roman" w:cs="Times New Roman"/>
                <w:spacing w:val="8"/>
                <w:sz w:val="18"/>
                <w:szCs w:val="18"/>
                <w:shd w:val="clear" w:color="auto" w:fill="FFFFFF"/>
              </w:rPr>
              <w:t>CD45</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CD3</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NK1.1</w:t>
            </w:r>
            <w:r>
              <w:rPr>
                <w:rFonts w:ascii="Times New Roman" w:hAnsi="Times New Roman" w:cs="Times New Roman"/>
                <w:spacing w:val="8"/>
                <w:sz w:val="18"/>
                <w:szCs w:val="18"/>
                <w:shd w:val="clear" w:color="auto" w:fill="FFFFFF"/>
                <w:vertAlign w:val="superscript"/>
              </w:rPr>
              <w:t>+</w:t>
            </w:r>
          </w:p>
        </w:tc>
      </w:tr>
      <w:tr w:rsidR="00DE741C" w14:paraId="73BA4EC7" w14:textId="77777777">
        <w:trPr>
          <w:trHeight w:val="283"/>
          <w:jc w:val="center"/>
        </w:trPr>
        <w:tc>
          <w:tcPr>
            <w:tcW w:w="1940" w:type="dxa"/>
            <w:vMerge w:val="restart"/>
          </w:tcPr>
          <w:p w14:paraId="185C50D0" w14:textId="77777777" w:rsidR="00DE741C" w:rsidRDefault="00F91EA4">
            <w:pPr>
              <w:spacing w:line="288" w:lineRule="auto"/>
              <w:jc w:val="center"/>
              <w:rPr>
                <w:rFonts w:ascii="Times New Roman" w:hAnsi="Times New Roman" w:cs="Times New Roman"/>
                <w:sz w:val="18"/>
                <w:szCs w:val="18"/>
              </w:rPr>
            </w:pPr>
            <w:r>
              <w:rPr>
                <w:rFonts w:ascii="Times New Roman" w:hAnsi="Times New Roman" w:cs="Times New Roman"/>
                <w:sz w:val="18"/>
                <w:szCs w:val="18"/>
              </w:rPr>
              <w:t>M</w:t>
            </w:r>
            <w:r>
              <w:rPr>
                <w:rFonts w:ascii="Times New Roman" w:eastAsia="等线" w:hAnsi="Times New Roman" w:cs="Times New Roman"/>
                <w:sz w:val="18"/>
                <w:szCs w:val="18"/>
              </w:rPr>
              <w:t>φ</w:t>
            </w:r>
          </w:p>
        </w:tc>
        <w:tc>
          <w:tcPr>
            <w:tcW w:w="5342" w:type="dxa"/>
          </w:tcPr>
          <w:p w14:paraId="2894E8F9" w14:textId="77777777" w:rsidR="00DE741C" w:rsidRDefault="00F91EA4">
            <w:pPr>
              <w:spacing w:line="288" w:lineRule="auto"/>
              <w:jc w:val="center"/>
              <w:rPr>
                <w:rFonts w:ascii="Times New Roman" w:hAnsi="Times New Roman" w:cs="Times New Roman"/>
                <w:spacing w:val="8"/>
                <w:sz w:val="18"/>
                <w:szCs w:val="18"/>
                <w:shd w:val="clear" w:color="auto" w:fill="FFFFFF"/>
              </w:rPr>
            </w:pPr>
            <w:r>
              <w:rPr>
                <w:rFonts w:ascii="Times New Roman" w:hAnsi="Times New Roman" w:cs="Times New Roman"/>
                <w:spacing w:val="8"/>
                <w:sz w:val="18"/>
                <w:szCs w:val="18"/>
                <w:shd w:val="clear" w:color="auto" w:fill="FFFFFF"/>
              </w:rPr>
              <w:t>CD45</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CD11b</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F4/80</w:t>
            </w:r>
            <w:r>
              <w:rPr>
                <w:rFonts w:ascii="Times New Roman" w:hAnsi="Times New Roman" w:cs="Times New Roman"/>
                <w:spacing w:val="8"/>
                <w:sz w:val="18"/>
                <w:szCs w:val="18"/>
                <w:shd w:val="clear" w:color="auto" w:fill="FFFFFF"/>
                <w:vertAlign w:val="superscript"/>
              </w:rPr>
              <w:t>+</w:t>
            </w:r>
          </w:p>
        </w:tc>
      </w:tr>
      <w:tr w:rsidR="00DE741C" w14:paraId="6B7456F9" w14:textId="77777777">
        <w:trPr>
          <w:trHeight w:val="283"/>
          <w:jc w:val="center"/>
        </w:trPr>
        <w:tc>
          <w:tcPr>
            <w:tcW w:w="1940" w:type="dxa"/>
            <w:vMerge/>
          </w:tcPr>
          <w:p w14:paraId="4D6D1C95" w14:textId="77777777" w:rsidR="00DE741C" w:rsidRDefault="00DE741C">
            <w:pPr>
              <w:spacing w:line="288" w:lineRule="auto"/>
              <w:jc w:val="center"/>
              <w:rPr>
                <w:rFonts w:ascii="Times New Roman" w:hAnsi="Times New Roman" w:cs="Times New Roman"/>
                <w:sz w:val="18"/>
                <w:szCs w:val="18"/>
              </w:rPr>
            </w:pPr>
          </w:p>
        </w:tc>
        <w:tc>
          <w:tcPr>
            <w:tcW w:w="5342" w:type="dxa"/>
          </w:tcPr>
          <w:p w14:paraId="6DEE565E" w14:textId="77777777" w:rsidR="00DE741C" w:rsidRDefault="00F91EA4">
            <w:pPr>
              <w:spacing w:line="288" w:lineRule="auto"/>
              <w:jc w:val="center"/>
              <w:rPr>
                <w:rFonts w:ascii="Times New Roman" w:hAnsi="Times New Roman" w:cs="Times New Roman"/>
                <w:spacing w:val="8"/>
                <w:sz w:val="18"/>
                <w:szCs w:val="18"/>
                <w:shd w:val="clear" w:color="auto" w:fill="FFFFFF"/>
              </w:rPr>
            </w:pPr>
            <w:r>
              <w:rPr>
                <w:rFonts w:ascii="Times New Roman" w:hAnsi="Times New Roman" w:cs="Times New Roman"/>
                <w:sz w:val="18"/>
                <w:szCs w:val="18"/>
              </w:rPr>
              <w:t>M</w:t>
            </w:r>
            <w:r>
              <w:rPr>
                <w:rFonts w:ascii="Times New Roman" w:eastAsia="等线" w:hAnsi="Times New Roman" w:cs="Times New Roman"/>
                <w:sz w:val="18"/>
                <w:szCs w:val="18"/>
              </w:rPr>
              <w:t>φ</w:t>
            </w:r>
            <w:r>
              <w:rPr>
                <w:rFonts w:ascii="Times New Roman" w:hAnsi="Times New Roman" w:cs="Times New Roman"/>
                <w:spacing w:val="8"/>
                <w:sz w:val="18"/>
                <w:szCs w:val="18"/>
                <w:shd w:val="clear" w:color="auto" w:fill="FFFFFF"/>
              </w:rPr>
              <w:t>1</w:t>
            </w:r>
            <w:r>
              <w:rPr>
                <w:rFonts w:ascii="Times New Roman" w:hAnsi="Times New Roman" w:cs="Times New Roman" w:hint="eastAsia"/>
                <w:spacing w:val="8"/>
                <w:sz w:val="18"/>
                <w:szCs w:val="18"/>
                <w:shd w:val="clear" w:color="auto" w:fill="FFFFFF"/>
              </w:rPr>
              <w:t>:</w:t>
            </w:r>
            <w:r>
              <w:rPr>
                <w:rFonts w:ascii="Times New Roman" w:hAnsi="Times New Roman" w:cs="Times New Roman"/>
                <w:spacing w:val="8"/>
                <w:sz w:val="18"/>
                <w:szCs w:val="18"/>
                <w:shd w:val="clear" w:color="auto" w:fill="FFFFFF"/>
              </w:rPr>
              <w:t xml:space="preserve"> CD45</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CD11b</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F4/80</w:t>
            </w:r>
            <w:r>
              <w:rPr>
                <w:rFonts w:ascii="Times New Roman" w:eastAsia="宋体" w:hAnsi="Times New Roman" w:cs="Times New Roman"/>
                <w:sz w:val="18"/>
                <w:szCs w:val="18"/>
                <w:vertAlign w:val="superscript"/>
              </w:rPr>
              <w:t>+</w:t>
            </w:r>
            <w:r>
              <w:rPr>
                <w:rFonts w:ascii="Times New Roman" w:eastAsia="宋体" w:hAnsi="Times New Roman" w:cs="Times New Roman"/>
                <w:sz w:val="18"/>
                <w:szCs w:val="18"/>
              </w:rPr>
              <w:t xml:space="preserve"> CD11C</w:t>
            </w:r>
            <w:r>
              <w:rPr>
                <w:rFonts w:ascii="Times New Roman" w:eastAsia="宋体" w:hAnsi="Times New Roman" w:cs="Times New Roman"/>
                <w:sz w:val="18"/>
                <w:szCs w:val="18"/>
                <w:vertAlign w:val="superscript"/>
              </w:rPr>
              <w:t>+</w:t>
            </w:r>
            <w:r>
              <w:rPr>
                <w:rFonts w:ascii="Times New Roman" w:eastAsia="宋体" w:hAnsi="Times New Roman" w:cs="Times New Roman"/>
                <w:sz w:val="18"/>
                <w:szCs w:val="18"/>
              </w:rPr>
              <w:t xml:space="preserve"> CD206</w:t>
            </w:r>
            <w:r>
              <w:rPr>
                <w:rFonts w:ascii="Times New Roman" w:eastAsia="宋体" w:hAnsi="Times New Roman" w:cs="Times New Roman"/>
                <w:sz w:val="18"/>
                <w:szCs w:val="18"/>
                <w:vertAlign w:val="superscript"/>
              </w:rPr>
              <w:t>-</w:t>
            </w:r>
          </w:p>
        </w:tc>
      </w:tr>
      <w:tr w:rsidR="00DE741C" w14:paraId="5F85DC1B" w14:textId="77777777">
        <w:trPr>
          <w:trHeight w:val="283"/>
          <w:jc w:val="center"/>
        </w:trPr>
        <w:tc>
          <w:tcPr>
            <w:tcW w:w="1940" w:type="dxa"/>
            <w:vMerge/>
          </w:tcPr>
          <w:p w14:paraId="69396DFD" w14:textId="77777777" w:rsidR="00DE741C" w:rsidRDefault="00DE741C">
            <w:pPr>
              <w:spacing w:line="288" w:lineRule="auto"/>
              <w:jc w:val="center"/>
              <w:rPr>
                <w:rFonts w:ascii="Times New Roman" w:hAnsi="Times New Roman" w:cs="Times New Roman"/>
                <w:sz w:val="18"/>
                <w:szCs w:val="18"/>
              </w:rPr>
            </w:pPr>
          </w:p>
        </w:tc>
        <w:tc>
          <w:tcPr>
            <w:tcW w:w="5342" w:type="dxa"/>
            <w:shd w:val="clear" w:color="auto" w:fill="FFFFFF" w:themeFill="background1"/>
          </w:tcPr>
          <w:p w14:paraId="5B3D7387" w14:textId="77777777" w:rsidR="00DE741C" w:rsidRDefault="00F91EA4">
            <w:pPr>
              <w:spacing w:line="288" w:lineRule="auto"/>
              <w:jc w:val="center"/>
              <w:rPr>
                <w:rFonts w:ascii="Times New Roman" w:hAnsi="Times New Roman" w:cs="Times New Roman"/>
                <w:spacing w:val="8"/>
                <w:sz w:val="18"/>
                <w:szCs w:val="18"/>
                <w:shd w:val="clear" w:color="auto" w:fill="FFFFFF"/>
              </w:rPr>
            </w:pPr>
            <w:r>
              <w:rPr>
                <w:rFonts w:ascii="Times New Roman" w:hAnsi="Times New Roman" w:cs="Times New Roman"/>
                <w:sz w:val="18"/>
                <w:szCs w:val="18"/>
              </w:rPr>
              <w:t>M</w:t>
            </w:r>
            <w:r>
              <w:rPr>
                <w:rFonts w:ascii="Times New Roman" w:eastAsia="等线" w:hAnsi="Times New Roman" w:cs="Times New Roman"/>
                <w:sz w:val="18"/>
                <w:szCs w:val="18"/>
              </w:rPr>
              <w:t>φ</w:t>
            </w:r>
            <w:r>
              <w:rPr>
                <w:rFonts w:ascii="Times New Roman" w:eastAsia="宋体" w:hAnsi="Times New Roman" w:cs="Times New Roman"/>
                <w:spacing w:val="8"/>
                <w:sz w:val="18"/>
                <w:szCs w:val="18"/>
                <w:shd w:val="clear" w:color="auto" w:fill="FFFFFF"/>
              </w:rPr>
              <w:t>2</w:t>
            </w:r>
            <w:r>
              <w:rPr>
                <w:rFonts w:ascii="Times New Roman" w:eastAsia="宋体" w:hAnsi="Times New Roman" w:cs="Times New Roman" w:hint="eastAsia"/>
                <w:spacing w:val="8"/>
                <w:sz w:val="18"/>
                <w:szCs w:val="18"/>
                <w:shd w:val="clear" w:color="auto" w:fill="FFFFFF"/>
              </w:rPr>
              <w:t>:</w:t>
            </w:r>
            <w:r>
              <w:rPr>
                <w:rFonts w:ascii="Times New Roman" w:eastAsia="宋体" w:hAnsi="Times New Roman" w:cs="Times New Roman"/>
                <w:spacing w:val="8"/>
                <w:sz w:val="18"/>
                <w:szCs w:val="18"/>
                <w:shd w:val="clear" w:color="auto" w:fill="FFFFFF"/>
              </w:rPr>
              <w:t xml:space="preserve"> </w:t>
            </w:r>
            <w:r>
              <w:rPr>
                <w:rFonts w:ascii="Times New Roman" w:hAnsi="Times New Roman" w:cs="Times New Roman"/>
                <w:spacing w:val="8"/>
                <w:sz w:val="18"/>
                <w:szCs w:val="18"/>
                <w:shd w:val="clear" w:color="auto" w:fill="FFFFFF"/>
              </w:rPr>
              <w:t>CD45</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CD11b</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F4/80</w:t>
            </w:r>
            <w:r>
              <w:rPr>
                <w:rFonts w:ascii="Times New Roman" w:eastAsia="宋体" w:hAnsi="Times New Roman" w:cs="Times New Roman"/>
                <w:sz w:val="18"/>
                <w:szCs w:val="18"/>
                <w:vertAlign w:val="superscript"/>
              </w:rPr>
              <w:t>+</w:t>
            </w:r>
            <w:r>
              <w:rPr>
                <w:rFonts w:ascii="Times New Roman" w:eastAsia="宋体" w:hAnsi="Times New Roman" w:cs="Times New Roman"/>
                <w:sz w:val="18"/>
                <w:szCs w:val="18"/>
              </w:rPr>
              <w:t xml:space="preserve"> CD11C</w:t>
            </w:r>
            <w:r>
              <w:rPr>
                <w:rFonts w:ascii="Times New Roman" w:eastAsia="宋体" w:hAnsi="Times New Roman" w:cs="Times New Roman"/>
                <w:sz w:val="18"/>
                <w:szCs w:val="18"/>
                <w:vertAlign w:val="superscript"/>
              </w:rPr>
              <w:t>-</w:t>
            </w:r>
            <w:r>
              <w:rPr>
                <w:rFonts w:ascii="Times New Roman" w:eastAsia="宋体" w:hAnsi="Times New Roman" w:cs="Times New Roman"/>
                <w:sz w:val="18"/>
                <w:szCs w:val="18"/>
              </w:rPr>
              <w:t xml:space="preserve"> CD206</w:t>
            </w:r>
            <w:r>
              <w:rPr>
                <w:rFonts w:ascii="Times New Roman" w:eastAsia="宋体" w:hAnsi="Times New Roman" w:cs="Times New Roman"/>
                <w:sz w:val="18"/>
                <w:szCs w:val="18"/>
                <w:vertAlign w:val="superscript"/>
              </w:rPr>
              <w:t>+</w:t>
            </w:r>
          </w:p>
        </w:tc>
      </w:tr>
      <w:tr w:rsidR="00DE741C" w14:paraId="24BE07A0" w14:textId="77777777">
        <w:trPr>
          <w:trHeight w:val="283"/>
          <w:jc w:val="center"/>
        </w:trPr>
        <w:tc>
          <w:tcPr>
            <w:tcW w:w="1940" w:type="dxa"/>
            <w:vMerge w:val="restart"/>
          </w:tcPr>
          <w:p w14:paraId="2D59DE63" w14:textId="77777777" w:rsidR="00DE741C" w:rsidRDefault="00F91EA4">
            <w:pPr>
              <w:spacing w:line="288" w:lineRule="auto"/>
              <w:jc w:val="center"/>
              <w:rPr>
                <w:rFonts w:ascii="Times New Roman" w:hAnsi="Times New Roman" w:cs="Times New Roman"/>
                <w:sz w:val="18"/>
                <w:szCs w:val="18"/>
              </w:rPr>
            </w:pPr>
            <w:r>
              <w:rPr>
                <w:rFonts w:ascii="Times New Roman" w:hAnsi="Times New Roman" w:cs="Times New Roman"/>
                <w:sz w:val="18"/>
                <w:szCs w:val="18"/>
              </w:rPr>
              <w:t>DC</w:t>
            </w:r>
          </w:p>
        </w:tc>
        <w:tc>
          <w:tcPr>
            <w:tcW w:w="5342" w:type="dxa"/>
          </w:tcPr>
          <w:p w14:paraId="6BB548FD" w14:textId="77777777" w:rsidR="00DE741C" w:rsidRDefault="00F91EA4">
            <w:pPr>
              <w:spacing w:line="288" w:lineRule="auto"/>
              <w:jc w:val="center"/>
              <w:rPr>
                <w:rFonts w:ascii="Times New Roman" w:hAnsi="Times New Roman" w:cs="Times New Roman"/>
                <w:spacing w:val="8"/>
                <w:sz w:val="18"/>
                <w:szCs w:val="18"/>
                <w:shd w:val="clear" w:color="auto" w:fill="FFFFFF"/>
              </w:rPr>
            </w:pPr>
            <w:r>
              <w:rPr>
                <w:rFonts w:ascii="Times New Roman" w:hAnsi="Times New Roman" w:cs="Times New Roman" w:hint="eastAsia"/>
                <w:spacing w:val="8"/>
                <w:sz w:val="18"/>
                <w:szCs w:val="18"/>
                <w:shd w:val="clear" w:color="auto" w:fill="FFFFFF"/>
              </w:rPr>
              <w:t>DC</w:t>
            </w:r>
            <w:r>
              <w:rPr>
                <w:rFonts w:ascii="Times New Roman" w:hAnsi="Times New Roman" w:cs="Times New Roman"/>
                <w:spacing w:val="8"/>
                <w:sz w:val="18"/>
                <w:szCs w:val="18"/>
                <w:shd w:val="clear" w:color="auto" w:fill="FFFFFF"/>
              </w:rPr>
              <w:t>1</w:t>
            </w:r>
            <w:r>
              <w:rPr>
                <w:rFonts w:ascii="Times New Roman" w:hAnsi="Times New Roman" w:cs="Times New Roman" w:hint="eastAsia"/>
                <w:spacing w:val="8"/>
                <w:sz w:val="18"/>
                <w:szCs w:val="18"/>
                <w:shd w:val="clear" w:color="auto" w:fill="FFFFFF"/>
              </w:rPr>
              <w:t xml:space="preserve">: </w:t>
            </w:r>
            <w:r>
              <w:rPr>
                <w:rFonts w:ascii="Times New Roman" w:hAnsi="Times New Roman" w:cs="Times New Roman"/>
                <w:spacing w:val="8"/>
                <w:sz w:val="18"/>
                <w:szCs w:val="18"/>
                <w:shd w:val="clear" w:color="auto" w:fill="FFFFFF"/>
              </w:rPr>
              <w:t>CD45</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w:t>
            </w:r>
            <w:r>
              <w:rPr>
                <w:rFonts w:ascii="Times New Roman" w:eastAsia="宋体" w:hAnsi="Times New Roman" w:cs="Times New Roman"/>
                <w:sz w:val="18"/>
                <w:szCs w:val="18"/>
              </w:rPr>
              <w:t>CD11b</w:t>
            </w:r>
            <w:r>
              <w:rPr>
                <w:rFonts w:ascii="Times New Roman" w:eastAsia="宋体" w:hAnsi="Times New Roman" w:cs="Times New Roman" w:hint="eastAsia"/>
                <w:sz w:val="18"/>
                <w:szCs w:val="18"/>
                <w:vertAlign w:val="superscript"/>
              </w:rPr>
              <w:t>-</w:t>
            </w:r>
            <w:r>
              <w:rPr>
                <w:rFonts w:ascii="Times New Roman" w:eastAsia="宋体" w:hAnsi="Times New Roman" w:cs="Times New Roman"/>
                <w:sz w:val="18"/>
                <w:szCs w:val="18"/>
                <w:vertAlign w:val="superscript"/>
              </w:rPr>
              <w:t xml:space="preserve"> </w:t>
            </w:r>
            <w:r>
              <w:rPr>
                <w:rFonts w:ascii="Times New Roman" w:eastAsia="宋体" w:hAnsi="Times New Roman" w:cs="Times New Roman"/>
                <w:sz w:val="18"/>
                <w:szCs w:val="18"/>
              </w:rPr>
              <w:t>CD8a</w:t>
            </w:r>
            <w:r>
              <w:rPr>
                <w:rFonts w:ascii="Times New Roman" w:eastAsia="宋体" w:hAnsi="Times New Roman" w:cs="Times New Roman" w:hint="eastAsia"/>
                <w:sz w:val="18"/>
                <w:szCs w:val="18"/>
                <w:vertAlign w:val="superscript"/>
              </w:rPr>
              <w:t>+</w:t>
            </w:r>
          </w:p>
        </w:tc>
      </w:tr>
      <w:tr w:rsidR="00DE741C" w14:paraId="767BCBAB" w14:textId="77777777">
        <w:trPr>
          <w:trHeight w:val="283"/>
          <w:jc w:val="center"/>
        </w:trPr>
        <w:tc>
          <w:tcPr>
            <w:tcW w:w="1940" w:type="dxa"/>
            <w:vMerge/>
          </w:tcPr>
          <w:p w14:paraId="29374664" w14:textId="77777777" w:rsidR="00DE741C" w:rsidRDefault="00DE741C">
            <w:pPr>
              <w:spacing w:line="288" w:lineRule="auto"/>
              <w:jc w:val="center"/>
              <w:rPr>
                <w:rFonts w:ascii="Times New Roman" w:hAnsi="Times New Roman" w:cs="Times New Roman"/>
                <w:sz w:val="18"/>
                <w:szCs w:val="18"/>
              </w:rPr>
            </w:pPr>
          </w:p>
        </w:tc>
        <w:tc>
          <w:tcPr>
            <w:tcW w:w="5342" w:type="dxa"/>
          </w:tcPr>
          <w:p w14:paraId="489425D2" w14:textId="77777777" w:rsidR="00DE741C" w:rsidRDefault="00F91EA4">
            <w:pPr>
              <w:spacing w:line="288" w:lineRule="auto"/>
              <w:jc w:val="center"/>
              <w:rPr>
                <w:rFonts w:ascii="Times New Roman" w:hAnsi="Times New Roman" w:cs="Times New Roman"/>
                <w:spacing w:val="8"/>
                <w:sz w:val="18"/>
                <w:szCs w:val="18"/>
                <w:shd w:val="clear" w:color="auto" w:fill="FFFFFF"/>
              </w:rPr>
            </w:pPr>
            <w:r>
              <w:rPr>
                <w:rFonts w:ascii="Times New Roman" w:hAnsi="Times New Roman" w:cs="Times New Roman" w:hint="eastAsia"/>
                <w:spacing w:val="8"/>
                <w:sz w:val="18"/>
                <w:szCs w:val="18"/>
                <w:shd w:val="clear" w:color="auto" w:fill="FFFFFF"/>
              </w:rPr>
              <w:t>DC</w:t>
            </w:r>
            <w:r>
              <w:rPr>
                <w:rFonts w:ascii="Times New Roman" w:hAnsi="Times New Roman" w:cs="Times New Roman"/>
                <w:spacing w:val="8"/>
                <w:sz w:val="18"/>
                <w:szCs w:val="18"/>
                <w:shd w:val="clear" w:color="auto" w:fill="FFFFFF"/>
              </w:rPr>
              <w:t>2</w:t>
            </w:r>
            <w:r>
              <w:rPr>
                <w:rFonts w:ascii="Times New Roman" w:hAnsi="Times New Roman" w:cs="Times New Roman" w:hint="eastAsia"/>
                <w:spacing w:val="8"/>
                <w:sz w:val="18"/>
                <w:szCs w:val="18"/>
                <w:shd w:val="clear" w:color="auto" w:fill="FFFFFF"/>
              </w:rPr>
              <w:t xml:space="preserve">: </w:t>
            </w:r>
            <w:r>
              <w:rPr>
                <w:rFonts w:ascii="Times New Roman" w:hAnsi="Times New Roman" w:cs="Times New Roman"/>
                <w:spacing w:val="8"/>
                <w:sz w:val="18"/>
                <w:szCs w:val="18"/>
                <w:shd w:val="clear" w:color="auto" w:fill="FFFFFF"/>
              </w:rPr>
              <w:t>CD45</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w:t>
            </w:r>
            <w:r>
              <w:rPr>
                <w:rFonts w:ascii="Times New Roman" w:eastAsia="宋体" w:hAnsi="Times New Roman" w:cs="Times New Roman"/>
                <w:sz w:val="18"/>
                <w:szCs w:val="18"/>
              </w:rPr>
              <w:t>CD11b</w:t>
            </w:r>
            <w:r>
              <w:rPr>
                <w:rFonts w:ascii="Times New Roman" w:eastAsia="宋体" w:hAnsi="Times New Roman" w:cs="Times New Roman"/>
                <w:sz w:val="18"/>
                <w:szCs w:val="18"/>
                <w:vertAlign w:val="superscript"/>
              </w:rPr>
              <w:t>+</w:t>
            </w:r>
            <w:r>
              <w:rPr>
                <w:rFonts w:ascii="Times New Roman" w:eastAsia="宋体" w:hAnsi="Times New Roman" w:cs="Times New Roman"/>
                <w:sz w:val="18"/>
                <w:szCs w:val="18"/>
              </w:rPr>
              <w:t xml:space="preserve"> CD8a</w:t>
            </w:r>
            <w:r>
              <w:rPr>
                <w:rFonts w:ascii="Times New Roman" w:eastAsia="宋体" w:hAnsi="Times New Roman" w:cs="Times New Roman" w:hint="eastAsia"/>
                <w:sz w:val="18"/>
                <w:szCs w:val="18"/>
                <w:vertAlign w:val="superscript"/>
              </w:rPr>
              <w:t>-</w:t>
            </w:r>
          </w:p>
        </w:tc>
      </w:tr>
      <w:tr w:rsidR="00DE741C" w14:paraId="2F388A5D" w14:textId="77777777">
        <w:trPr>
          <w:trHeight w:val="283"/>
          <w:jc w:val="center"/>
        </w:trPr>
        <w:tc>
          <w:tcPr>
            <w:tcW w:w="1940" w:type="dxa"/>
          </w:tcPr>
          <w:p w14:paraId="06414BEC" w14:textId="77777777" w:rsidR="00DE741C" w:rsidRDefault="00F91EA4">
            <w:pPr>
              <w:spacing w:line="288" w:lineRule="auto"/>
              <w:jc w:val="center"/>
              <w:rPr>
                <w:rFonts w:ascii="Times New Roman" w:hAnsi="Times New Roman" w:cs="Times New Roman"/>
                <w:sz w:val="18"/>
                <w:szCs w:val="18"/>
              </w:rPr>
            </w:pPr>
            <w:r>
              <w:rPr>
                <w:rFonts w:ascii="Times New Roman" w:hAnsi="Times New Roman" w:cs="Times New Roman"/>
                <w:sz w:val="18"/>
                <w:szCs w:val="18"/>
              </w:rPr>
              <w:t>Treg</w:t>
            </w:r>
          </w:p>
        </w:tc>
        <w:tc>
          <w:tcPr>
            <w:tcW w:w="5342" w:type="dxa"/>
          </w:tcPr>
          <w:p w14:paraId="120A4653" w14:textId="77777777" w:rsidR="00DE741C" w:rsidRDefault="00F91EA4">
            <w:pPr>
              <w:spacing w:line="288" w:lineRule="auto"/>
              <w:jc w:val="center"/>
              <w:rPr>
                <w:rFonts w:ascii="Times New Roman" w:hAnsi="Times New Roman" w:cs="Times New Roman"/>
                <w:spacing w:val="8"/>
                <w:sz w:val="18"/>
                <w:szCs w:val="18"/>
                <w:shd w:val="clear" w:color="auto" w:fill="FFFFFF"/>
              </w:rPr>
            </w:pPr>
            <w:r>
              <w:rPr>
                <w:rFonts w:ascii="Times New Roman" w:hAnsi="Times New Roman" w:cs="Times New Roman"/>
                <w:spacing w:val="8"/>
                <w:sz w:val="18"/>
                <w:szCs w:val="18"/>
                <w:shd w:val="clear" w:color="auto" w:fill="FFFFFF"/>
              </w:rPr>
              <w:t>CD45</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CD3</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CD4</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CD25</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Foxp3</w:t>
            </w:r>
            <w:r>
              <w:rPr>
                <w:rFonts w:ascii="Times New Roman" w:hAnsi="Times New Roman" w:cs="Times New Roman" w:hint="eastAsia"/>
                <w:spacing w:val="8"/>
                <w:sz w:val="18"/>
                <w:szCs w:val="18"/>
                <w:shd w:val="clear" w:color="auto" w:fill="FFFFFF"/>
                <w:vertAlign w:val="superscript"/>
              </w:rPr>
              <w:t>+</w:t>
            </w:r>
          </w:p>
        </w:tc>
      </w:tr>
      <w:tr w:rsidR="00DE741C" w14:paraId="47D67814" w14:textId="77777777">
        <w:trPr>
          <w:trHeight w:val="283"/>
          <w:jc w:val="center"/>
        </w:trPr>
        <w:tc>
          <w:tcPr>
            <w:tcW w:w="1940" w:type="dxa"/>
            <w:vMerge w:val="restart"/>
          </w:tcPr>
          <w:p w14:paraId="2720CBB5" w14:textId="77777777" w:rsidR="00DE741C" w:rsidRDefault="00F91EA4">
            <w:pPr>
              <w:spacing w:line="288" w:lineRule="auto"/>
              <w:jc w:val="center"/>
              <w:rPr>
                <w:rFonts w:ascii="Times New Roman" w:hAnsi="Times New Roman" w:cs="Times New Roman"/>
                <w:sz w:val="18"/>
                <w:szCs w:val="18"/>
              </w:rPr>
            </w:pPr>
            <w:r>
              <w:rPr>
                <w:rFonts w:ascii="Times New Roman" w:hAnsi="Times New Roman" w:cs="Times New Roman"/>
                <w:sz w:val="18"/>
                <w:szCs w:val="18"/>
              </w:rPr>
              <w:t>MDSC</w:t>
            </w:r>
          </w:p>
        </w:tc>
        <w:tc>
          <w:tcPr>
            <w:tcW w:w="5342" w:type="dxa"/>
          </w:tcPr>
          <w:p w14:paraId="3033A1E4" w14:textId="77777777" w:rsidR="00DE741C" w:rsidRDefault="00F91EA4">
            <w:pPr>
              <w:spacing w:line="288" w:lineRule="auto"/>
              <w:jc w:val="center"/>
              <w:rPr>
                <w:rFonts w:ascii="Times New Roman" w:hAnsi="Times New Roman" w:cs="Times New Roman"/>
                <w:spacing w:val="8"/>
                <w:sz w:val="18"/>
                <w:szCs w:val="18"/>
                <w:shd w:val="clear" w:color="auto" w:fill="FFFFFF"/>
              </w:rPr>
            </w:pPr>
            <w:r>
              <w:rPr>
                <w:rFonts w:ascii="Times New Roman" w:hAnsi="Times New Roman" w:cs="Times New Roman" w:hint="eastAsia"/>
                <w:spacing w:val="8"/>
                <w:sz w:val="18"/>
                <w:szCs w:val="18"/>
                <w:shd w:val="clear" w:color="auto" w:fill="FFFFFF"/>
              </w:rPr>
              <w:t xml:space="preserve">M-MDSC: </w:t>
            </w:r>
            <w:r>
              <w:rPr>
                <w:rFonts w:ascii="Times New Roman" w:hAnsi="Times New Roman" w:cs="Times New Roman"/>
                <w:spacing w:val="8"/>
                <w:sz w:val="18"/>
                <w:szCs w:val="18"/>
                <w:shd w:val="clear" w:color="auto" w:fill="FFFFFF"/>
              </w:rPr>
              <w:t>CD45</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w:t>
            </w:r>
            <w:r>
              <w:rPr>
                <w:rFonts w:ascii="Times New Roman" w:eastAsia="宋体" w:hAnsi="Times New Roman" w:cs="Times New Roman"/>
                <w:sz w:val="18"/>
                <w:szCs w:val="18"/>
                <w:shd w:val="clear" w:color="auto" w:fill="FFFFFF"/>
              </w:rPr>
              <w:t>CD11b</w:t>
            </w:r>
            <w:r>
              <w:rPr>
                <w:rFonts w:ascii="Times New Roman" w:eastAsia="宋体" w:hAnsi="Times New Roman" w:cs="Times New Roman"/>
                <w:sz w:val="18"/>
                <w:szCs w:val="18"/>
                <w:shd w:val="clear" w:color="auto" w:fill="FFFFFF"/>
                <w:vertAlign w:val="superscript"/>
              </w:rPr>
              <w:t>+</w:t>
            </w:r>
            <w:r>
              <w:rPr>
                <w:rFonts w:ascii="Times New Roman" w:eastAsia="宋体" w:hAnsi="Times New Roman" w:cs="Times New Roman"/>
                <w:sz w:val="18"/>
                <w:szCs w:val="18"/>
                <w:shd w:val="clear" w:color="auto" w:fill="FFFFFF"/>
              </w:rPr>
              <w:t xml:space="preserve"> Ly6G</w:t>
            </w:r>
            <w:r>
              <w:rPr>
                <w:rFonts w:ascii="Times New Roman" w:eastAsia="宋体" w:hAnsi="Times New Roman" w:cs="Times New Roman" w:hint="eastAsia"/>
                <w:sz w:val="18"/>
                <w:szCs w:val="18"/>
                <w:shd w:val="clear" w:color="auto" w:fill="FFFFFF"/>
                <w:vertAlign w:val="superscript"/>
              </w:rPr>
              <w:t>-</w:t>
            </w:r>
            <w:r>
              <w:rPr>
                <w:rFonts w:ascii="Times New Roman" w:eastAsia="宋体" w:hAnsi="Times New Roman" w:cs="Times New Roman"/>
                <w:sz w:val="18"/>
                <w:szCs w:val="18"/>
                <w:shd w:val="clear" w:color="auto" w:fill="FFFFFF"/>
              </w:rPr>
              <w:t xml:space="preserve"> Ly6C</w:t>
            </w:r>
            <w:r>
              <w:rPr>
                <w:rFonts w:ascii="Times New Roman" w:eastAsia="宋体" w:hAnsi="Times New Roman" w:cs="Times New Roman" w:hint="eastAsia"/>
                <w:sz w:val="18"/>
                <w:szCs w:val="18"/>
                <w:shd w:val="clear" w:color="auto" w:fill="FFFFFF"/>
                <w:vertAlign w:val="superscript"/>
              </w:rPr>
              <w:t>+</w:t>
            </w:r>
          </w:p>
        </w:tc>
      </w:tr>
      <w:tr w:rsidR="00DE741C" w14:paraId="107441FD" w14:textId="77777777">
        <w:trPr>
          <w:trHeight w:val="283"/>
          <w:jc w:val="center"/>
        </w:trPr>
        <w:tc>
          <w:tcPr>
            <w:tcW w:w="1940" w:type="dxa"/>
            <w:vMerge/>
            <w:tcBorders>
              <w:bottom w:val="single" w:sz="8" w:space="0" w:color="auto"/>
            </w:tcBorders>
          </w:tcPr>
          <w:p w14:paraId="09C95F5A" w14:textId="77777777" w:rsidR="00DE741C" w:rsidRDefault="00DE741C">
            <w:pPr>
              <w:spacing w:line="288" w:lineRule="auto"/>
              <w:jc w:val="center"/>
              <w:rPr>
                <w:rFonts w:ascii="Times New Roman" w:hAnsi="Times New Roman" w:cs="Times New Roman"/>
                <w:sz w:val="18"/>
                <w:szCs w:val="18"/>
              </w:rPr>
            </w:pPr>
          </w:p>
        </w:tc>
        <w:tc>
          <w:tcPr>
            <w:tcW w:w="5342" w:type="dxa"/>
            <w:tcBorders>
              <w:bottom w:val="single" w:sz="8" w:space="0" w:color="auto"/>
            </w:tcBorders>
          </w:tcPr>
          <w:p w14:paraId="0D5BA922" w14:textId="77777777" w:rsidR="00DE741C" w:rsidRDefault="00F91EA4">
            <w:pPr>
              <w:spacing w:line="288" w:lineRule="auto"/>
              <w:jc w:val="center"/>
              <w:rPr>
                <w:rFonts w:ascii="Times New Roman" w:hAnsi="Times New Roman" w:cs="Times New Roman"/>
                <w:spacing w:val="8"/>
                <w:sz w:val="18"/>
                <w:szCs w:val="18"/>
                <w:shd w:val="clear" w:color="auto" w:fill="FFFFFF"/>
              </w:rPr>
            </w:pPr>
            <w:r>
              <w:rPr>
                <w:rFonts w:ascii="Times New Roman" w:hAnsi="Times New Roman" w:cs="Times New Roman" w:hint="eastAsia"/>
                <w:spacing w:val="8"/>
                <w:sz w:val="18"/>
                <w:szCs w:val="18"/>
                <w:shd w:val="clear" w:color="auto" w:fill="FFFFFF"/>
              </w:rPr>
              <w:t xml:space="preserve">PMN-MDSC: </w:t>
            </w:r>
            <w:r>
              <w:rPr>
                <w:rFonts w:ascii="Times New Roman" w:hAnsi="Times New Roman" w:cs="Times New Roman"/>
                <w:spacing w:val="8"/>
                <w:sz w:val="18"/>
                <w:szCs w:val="18"/>
                <w:shd w:val="clear" w:color="auto" w:fill="FFFFFF"/>
              </w:rPr>
              <w:t>CD45</w:t>
            </w:r>
            <w:r>
              <w:rPr>
                <w:rFonts w:ascii="Times New Roman" w:hAnsi="Times New Roman" w:cs="Times New Roman"/>
                <w:spacing w:val="8"/>
                <w:sz w:val="18"/>
                <w:szCs w:val="18"/>
                <w:shd w:val="clear" w:color="auto" w:fill="FFFFFF"/>
                <w:vertAlign w:val="superscript"/>
              </w:rPr>
              <w:t>+</w:t>
            </w:r>
            <w:r>
              <w:rPr>
                <w:rFonts w:ascii="Times New Roman" w:hAnsi="Times New Roman" w:cs="Times New Roman"/>
                <w:spacing w:val="8"/>
                <w:sz w:val="18"/>
                <w:szCs w:val="18"/>
                <w:shd w:val="clear" w:color="auto" w:fill="FFFFFF"/>
              </w:rPr>
              <w:t xml:space="preserve"> </w:t>
            </w:r>
            <w:r>
              <w:rPr>
                <w:rFonts w:ascii="Times New Roman" w:eastAsia="宋体" w:hAnsi="Times New Roman" w:cs="Times New Roman"/>
                <w:sz w:val="18"/>
                <w:szCs w:val="18"/>
                <w:shd w:val="clear" w:color="auto" w:fill="FFFFFF"/>
              </w:rPr>
              <w:t>CD11b</w:t>
            </w:r>
            <w:r>
              <w:rPr>
                <w:rFonts w:ascii="Times New Roman" w:eastAsia="宋体" w:hAnsi="Times New Roman" w:cs="Times New Roman"/>
                <w:sz w:val="18"/>
                <w:szCs w:val="18"/>
                <w:shd w:val="clear" w:color="auto" w:fill="FFFFFF"/>
                <w:vertAlign w:val="superscript"/>
              </w:rPr>
              <w:t>+</w:t>
            </w:r>
            <w:r>
              <w:rPr>
                <w:rFonts w:ascii="Times New Roman" w:eastAsia="宋体" w:hAnsi="Times New Roman" w:cs="Times New Roman"/>
                <w:sz w:val="18"/>
                <w:szCs w:val="18"/>
                <w:shd w:val="clear" w:color="auto" w:fill="FFFFFF"/>
              </w:rPr>
              <w:t xml:space="preserve"> Ly6G</w:t>
            </w:r>
            <w:r>
              <w:rPr>
                <w:rFonts w:ascii="Times New Roman" w:eastAsia="宋体" w:hAnsi="Times New Roman" w:cs="Times New Roman"/>
                <w:sz w:val="18"/>
                <w:szCs w:val="18"/>
                <w:shd w:val="clear" w:color="auto" w:fill="FFFFFF"/>
                <w:vertAlign w:val="superscript"/>
              </w:rPr>
              <w:t>+</w:t>
            </w:r>
            <w:r>
              <w:rPr>
                <w:rFonts w:ascii="Times New Roman" w:eastAsia="宋体" w:hAnsi="Times New Roman" w:cs="Times New Roman"/>
                <w:sz w:val="18"/>
                <w:szCs w:val="18"/>
                <w:shd w:val="clear" w:color="auto" w:fill="FFFFFF"/>
              </w:rPr>
              <w:t xml:space="preserve"> Ly6C</w:t>
            </w:r>
            <w:r>
              <w:rPr>
                <w:rFonts w:ascii="Times New Roman" w:eastAsia="宋体" w:hAnsi="Times New Roman" w:cs="Times New Roman" w:hint="eastAsia"/>
                <w:sz w:val="18"/>
                <w:szCs w:val="18"/>
                <w:shd w:val="clear" w:color="auto" w:fill="FFFFFF"/>
                <w:vertAlign w:val="superscript"/>
              </w:rPr>
              <w:t>-</w:t>
            </w:r>
          </w:p>
        </w:tc>
      </w:tr>
    </w:tbl>
    <w:p w14:paraId="4044204A" w14:textId="50A67503" w:rsidR="00DE741C" w:rsidRDefault="00DE741C"/>
    <w:p w14:paraId="641D00A0" w14:textId="77777777" w:rsidR="00B438AF" w:rsidRDefault="00B438AF">
      <w:pPr>
        <w:sectPr w:rsidR="00B438AF">
          <w:pgSz w:w="11906" w:h="16838"/>
          <w:pgMar w:top="1440" w:right="1800" w:bottom="1440" w:left="1800" w:header="851" w:footer="992" w:gutter="0"/>
          <w:cols w:space="425"/>
          <w:docGrid w:type="lines" w:linePitch="312"/>
        </w:sectPr>
      </w:pPr>
    </w:p>
    <w:p w14:paraId="47ADF096" w14:textId="065BB958" w:rsidR="00B438AF" w:rsidRPr="00803720" w:rsidRDefault="00803720" w:rsidP="00803720">
      <w:pPr>
        <w:spacing w:beforeLines="50" w:before="156" w:afterLines="50" w:after="156" w:line="288" w:lineRule="auto"/>
        <w:jc w:val="center"/>
        <w:rPr>
          <w:rFonts w:ascii="Times New Roman" w:eastAsia="Arial,Bold" w:hAnsi="Times New Roman" w:cs="Times New Roman"/>
          <w:kern w:val="0"/>
        </w:rPr>
      </w:pPr>
      <w:bookmarkStart w:id="20" w:name="_Hlk204695381"/>
      <w:r>
        <w:rPr>
          <w:rFonts w:ascii="Times New Roman" w:eastAsia="Arial,Bold" w:hAnsi="Times New Roman" w:cs="Times New Roman"/>
          <w:kern w:val="0"/>
          <w:szCs w:val="21"/>
        </w:rPr>
        <w:lastRenderedPageBreak/>
        <w:t xml:space="preserve">Supplementary </w:t>
      </w:r>
      <w:r w:rsidR="00B438AF" w:rsidRPr="00803720">
        <w:rPr>
          <w:rFonts w:ascii="Times New Roman" w:eastAsia="Arial,Bold" w:hAnsi="Times New Roman" w:cs="Times New Roman"/>
          <w:kern w:val="0"/>
        </w:rPr>
        <w:t xml:space="preserve">Table </w:t>
      </w:r>
      <w:r>
        <w:rPr>
          <w:rFonts w:ascii="Times New Roman" w:eastAsia="Arial,Bold" w:hAnsi="Times New Roman" w:cs="Times New Roman"/>
          <w:kern w:val="0"/>
        </w:rPr>
        <w:t>3</w:t>
      </w:r>
      <w:bookmarkEnd w:id="20"/>
      <w:r w:rsidR="00B438AF" w:rsidRPr="00803720">
        <w:rPr>
          <w:rFonts w:ascii="Times New Roman" w:eastAsia="Arial,Bold" w:hAnsi="Times New Roman" w:cs="Times New Roman"/>
          <w:kern w:val="0"/>
        </w:rPr>
        <w:t xml:space="preserve"> Summary of the literature related to splenic ultrasound stimulation for modulating immunotherapy on various diseases.</w:t>
      </w:r>
    </w:p>
    <w:tbl>
      <w:tblPr>
        <w:tblStyle w:val="a7"/>
        <w:tblW w:w="1389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
        <w:gridCol w:w="3772"/>
        <w:gridCol w:w="4365"/>
        <w:gridCol w:w="4291"/>
        <w:gridCol w:w="983"/>
      </w:tblGrid>
      <w:tr w:rsidR="00B438AF" w:rsidRPr="003C2C4F" w14:paraId="75E1E076" w14:textId="77777777" w:rsidTr="00803720">
        <w:trPr>
          <w:trHeight w:val="503"/>
        </w:trPr>
        <w:tc>
          <w:tcPr>
            <w:tcW w:w="481" w:type="dxa"/>
            <w:tcBorders>
              <w:top w:val="single" w:sz="8" w:space="0" w:color="auto"/>
              <w:bottom w:val="single" w:sz="8" w:space="0" w:color="auto"/>
            </w:tcBorders>
            <w:vAlign w:val="center"/>
          </w:tcPr>
          <w:p w14:paraId="76F38AFF" w14:textId="77777777" w:rsidR="00B438AF" w:rsidRPr="003C2C4F" w:rsidRDefault="00B438AF" w:rsidP="00F2283A">
            <w:pPr>
              <w:jc w:val="center"/>
              <w:rPr>
                <w:rFonts w:ascii="Times New Roman" w:eastAsia="微软雅黑" w:hAnsi="Times New Roman" w:cs="Times New Roman"/>
                <w:b/>
                <w:bCs/>
                <w:sz w:val="18"/>
                <w:szCs w:val="18"/>
              </w:rPr>
            </w:pPr>
            <w:bookmarkStart w:id="21" w:name="_Hlk160197608"/>
            <w:r w:rsidRPr="003C2C4F">
              <w:rPr>
                <w:rFonts w:ascii="Times New Roman" w:eastAsia="微软雅黑" w:hAnsi="Times New Roman" w:cs="Times New Roman"/>
                <w:b/>
                <w:bCs/>
                <w:sz w:val="18"/>
                <w:szCs w:val="18"/>
              </w:rPr>
              <w:t>No.</w:t>
            </w:r>
          </w:p>
        </w:tc>
        <w:tc>
          <w:tcPr>
            <w:tcW w:w="3772" w:type="dxa"/>
            <w:tcBorders>
              <w:top w:val="single" w:sz="8" w:space="0" w:color="auto"/>
              <w:bottom w:val="single" w:sz="8" w:space="0" w:color="auto"/>
            </w:tcBorders>
            <w:vAlign w:val="center"/>
          </w:tcPr>
          <w:p w14:paraId="7828570A" w14:textId="77777777" w:rsidR="00B438AF" w:rsidRPr="003C2C4F" w:rsidRDefault="00B438AF" w:rsidP="00F2283A">
            <w:pPr>
              <w:jc w:val="center"/>
              <w:rPr>
                <w:rFonts w:ascii="Times New Roman" w:eastAsia="微软雅黑" w:hAnsi="Times New Roman" w:cs="Times New Roman"/>
                <w:b/>
                <w:bCs/>
                <w:sz w:val="18"/>
                <w:szCs w:val="18"/>
              </w:rPr>
            </w:pPr>
            <w:r w:rsidRPr="003C2C4F">
              <w:rPr>
                <w:rFonts w:ascii="Times New Roman" w:eastAsia="微软雅黑" w:hAnsi="Times New Roman" w:cs="Times New Roman"/>
                <w:b/>
                <w:bCs/>
                <w:sz w:val="18"/>
                <w:szCs w:val="18"/>
              </w:rPr>
              <w:t xml:space="preserve">Summary of </w:t>
            </w:r>
            <w:r>
              <w:rPr>
                <w:rFonts w:ascii="Times New Roman" w:eastAsia="微软雅黑" w:hAnsi="Times New Roman" w:cs="Times New Roman"/>
                <w:b/>
                <w:bCs/>
                <w:sz w:val="18"/>
                <w:szCs w:val="18"/>
              </w:rPr>
              <w:t xml:space="preserve">the </w:t>
            </w:r>
            <w:r w:rsidRPr="003C2C4F">
              <w:rPr>
                <w:rFonts w:ascii="Times New Roman" w:eastAsia="微软雅黑" w:hAnsi="Times New Roman" w:cs="Times New Roman"/>
                <w:b/>
                <w:bCs/>
                <w:sz w:val="18"/>
                <w:szCs w:val="18"/>
              </w:rPr>
              <w:t>Experimental Content</w:t>
            </w:r>
          </w:p>
        </w:tc>
        <w:tc>
          <w:tcPr>
            <w:tcW w:w="4365" w:type="dxa"/>
            <w:tcBorders>
              <w:top w:val="single" w:sz="8" w:space="0" w:color="auto"/>
              <w:bottom w:val="single" w:sz="8" w:space="0" w:color="auto"/>
            </w:tcBorders>
            <w:vAlign w:val="center"/>
          </w:tcPr>
          <w:p w14:paraId="3EA004F5" w14:textId="77777777" w:rsidR="00B438AF" w:rsidRPr="003C2C4F" w:rsidRDefault="00B438AF" w:rsidP="00F2283A">
            <w:pPr>
              <w:jc w:val="center"/>
              <w:rPr>
                <w:rFonts w:ascii="Times New Roman" w:eastAsia="微软雅黑" w:hAnsi="Times New Roman" w:cs="Times New Roman"/>
                <w:b/>
                <w:bCs/>
                <w:sz w:val="18"/>
                <w:szCs w:val="18"/>
              </w:rPr>
            </w:pPr>
            <w:r w:rsidRPr="003C2C4F">
              <w:rPr>
                <w:rFonts w:ascii="Times New Roman" w:eastAsia="微软雅黑" w:hAnsi="Times New Roman" w:cs="Times New Roman"/>
                <w:b/>
                <w:bCs/>
                <w:sz w:val="18"/>
                <w:szCs w:val="18"/>
              </w:rPr>
              <w:t>Ultrasonic parameters</w:t>
            </w:r>
          </w:p>
        </w:tc>
        <w:tc>
          <w:tcPr>
            <w:tcW w:w="4291" w:type="dxa"/>
            <w:tcBorders>
              <w:top w:val="single" w:sz="8" w:space="0" w:color="auto"/>
              <w:bottom w:val="single" w:sz="8" w:space="0" w:color="auto"/>
            </w:tcBorders>
            <w:vAlign w:val="center"/>
          </w:tcPr>
          <w:p w14:paraId="1BEAFB41" w14:textId="77777777" w:rsidR="00B438AF" w:rsidRPr="003C2C4F" w:rsidRDefault="00B438AF" w:rsidP="00F2283A">
            <w:pPr>
              <w:jc w:val="center"/>
              <w:rPr>
                <w:rFonts w:ascii="Times New Roman" w:eastAsia="微软雅黑" w:hAnsi="Times New Roman" w:cs="Times New Roman"/>
                <w:b/>
                <w:bCs/>
                <w:sz w:val="18"/>
                <w:szCs w:val="18"/>
              </w:rPr>
            </w:pPr>
            <w:r w:rsidRPr="003C2C4F">
              <w:rPr>
                <w:rFonts w:ascii="Times New Roman" w:eastAsia="微软雅黑" w:hAnsi="Times New Roman" w:cs="Times New Roman"/>
                <w:b/>
                <w:bCs/>
                <w:sz w:val="18"/>
                <w:szCs w:val="18"/>
              </w:rPr>
              <w:t xml:space="preserve">Therapeutic </w:t>
            </w:r>
            <w:r>
              <w:rPr>
                <w:rFonts w:ascii="Times New Roman" w:eastAsia="微软雅黑" w:hAnsi="Times New Roman" w:cs="Times New Roman"/>
                <w:b/>
                <w:bCs/>
                <w:sz w:val="18"/>
                <w:szCs w:val="18"/>
              </w:rPr>
              <w:t>effect</w:t>
            </w:r>
            <w:r w:rsidRPr="003C2C4F">
              <w:rPr>
                <w:rFonts w:ascii="Times New Roman" w:eastAsia="微软雅黑" w:hAnsi="Times New Roman" w:cs="Times New Roman"/>
                <w:b/>
                <w:bCs/>
                <w:sz w:val="18"/>
                <w:szCs w:val="18"/>
              </w:rPr>
              <w:t xml:space="preserve"> and mechanism</w:t>
            </w:r>
          </w:p>
        </w:tc>
        <w:tc>
          <w:tcPr>
            <w:tcW w:w="983" w:type="dxa"/>
            <w:tcBorders>
              <w:top w:val="single" w:sz="8" w:space="0" w:color="auto"/>
              <w:bottom w:val="single" w:sz="8" w:space="0" w:color="auto"/>
            </w:tcBorders>
            <w:vAlign w:val="center"/>
          </w:tcPr>
          <w:p w14:paraId="20B5B4B2" w14:textId="77777777" w:rsidR="00B438AF" w:rsidRPr="003C2C4F" w:rsidRDefault="00B438AF" w:rsidP="00F2283A">
            <w:pPr>
              <w:jc w:val="center"/>
              <w:rPr>
                <w:rFonts w:ascii="Times New Roman" w:eastAsia="微软雅黑" w:hAnsi="Times New Roman" w:cs="Times New Roman"/>
                <w:b/>
                <w:bCs/>
                <w:sz w:val="18"/>
                <w:szCs w:val="18"/>
              </w:rPr>
            </w:pPr>
            <w:r w:rsidRPr="003C2C4F">
              <w:rPr>
                <w:rFonts w:ascii="Times New Roman" w:eastAsia="微软雅黑" w:hAnsi="Times New Roman" w:cs="Times New Roman"/>
                <w:b/>
                <w:bCs/>
                <w:sz w:val="18"/>
                <w:szCs w:val="18"/>
              </w:rPr>
              <w:t>Reference</w:t>
            </w:r>
          </w:p>
        </w:tc>
      </w:tr>
      <w:tr w:rsidR="00B438AF" w:rsidRPr="003C2C4F" w14:paraId="6326E463" w14:textId="77777777" w:rsidTr="00803720">
        <w:trPr>
          <w:trHeight w:val="840"/>
        </w:trPr>
        <w:tc>
          <w:tcPr>
            <w:tcW w:w="481" w:type="dxa"/>
            <w:tcBorders>
              <w:top w:val="single" w:sz="8" w:space="0" w:color="auto"/>
            </w:tcBorders>
          </w:tcPr>
          <w:p w14:paraId="756CF9DD" w14:textId="77777777" w:rsidR="00B438AF" w:rsidRPr="003C2C4F" w:rsidRDefault="00B438AF" w:rsidP="00F2283A">
            <w:pPr>
              <w:jc w:val="center"/>
              <w:rPr>
                <w:rFonts w:ascii="Times New Roman" w:eastAsia="微软雅黑" w:hAnsi="Times New Roman" w:cs="Times New Roman"/>
                <w:sz w:val="18"/>
                <w:szCs w:val="18"/>
              </w:rPr>
            </w:pPr>
            <w:r w:rsidRPr="003C2C4F">
              <w:rPr>
                <w:rFonts w:ascii="Times New Roman" w:eastAsia="微软雅黑" w:hAnsi="Times New Roman" w:cs="Times New Roman"/>
                <w:sz w:val="18"/>
                <w:szCs w:val="18"/>
              </w:rPr>
              <w:t>1</w:t>
            </w:r>
          </w:p>
        </w:tc>
        <w:tc>
          <w:tcPr>
            <w:tcW w:w="3772" w:type="dxa"/>
            <w:tcBorders>
              <w:top w:val="single" w:sz="8" w:space="0" w:color="auto"/>
            </w:tcBorders>
          </w:tcPr>
          <w:p w14:paraId="70BA7BCF" w14:textId="77777777" w:rsidR="00B438AF" w:rsidRPr="003C2C4F" w:rsidRDefault="00B438AF" w:rsidP="00F2283A">
            <w:pPr>
              <w:rPr>
                <w:rFonts w:ascii="Times New Roman" w:eastAsia="宋体" w:hAnsi="Times New Roman" w:cs="Times New Roman"/>
                <w:sz w:val="18"/>
                <w:szCs w:val="18"/>
              </w:rPr>
            </w:pPr>
            <w:r w:rsidRPr="003C2C4F">
              <w:rPr>
                <w:rFonts w:ascii="Times New Roman" w:eastAsia="宋体" w:hAnsi="Times New Roman" w:cs="Times New Roman"/>
                <w:sz w:val="18"/>
                <w:szCs w:val="18"/>
              </w:rPr>
              <w:t xml:space="preserve">Acute colitis was induced by 2% Dextran Sulphate Sodium (DSS) in drinking water for 7 days, and therapeutic ultrasound was </w:t>
            </w:r>
            <w:r>
              <w:rPr>
                <w:rFonts w:ascii="Times New Roman" w:eastAsia="宋体" w:hAnsi="Times New Roman" w:cs="Times New Roman"/>
                <w:sz w:val="18"/>
                <w:szCs w:val="18"/>
              </w:rPr>
              <w:t>performed</w:t>
            </w:r>
            <w:r w:rsidRPr="003C2C4F">
              <w:rPr>
                <w:rFonts w:ascii="Times New Roman" w:eastAsia="宋体" w:hAnsi="Times New Roman" w:cs="Times New Roman"/>
                <w:sz w:val="18"/>
                <w:szCs w:val="18"/>
              </w:rPr>
              <w:t xml:space="preserve"> to the abdominal area.</w:t>
            </w:r>
          </w:p>
        </w:tc>
        <w:tc>
          <w:tcPr>
            <w:tcW w:w="4365" w:type="dxa"/>
            <w:tcBorders>
              <w:top w:val="single" w:sz="8" w:space="0" w:color="auto"/>
            </w:tcBorders>
          </w:tcPr>
          <w:p w14:paraId="3D2C9D06" w14:textId="77777777" w:rsidR="00B438AF" w:rsidRPr="003C2C4F" w:rsidRDefault="00B438AF" w:rsidP="00F2283A">
            <w:pPr>
              <w:rPr>
                <w:rFonts w:ascii="Times New Roman" w:eastAsia="宋体" w:hAnsi="Times New Roman" w:cs="Times New Roman"/>
                <w:sz w:val="18"/>
                <w:szCs w:val="18"/>
              </w:rPr>
            </w:pPr>
            <w:r w:rsidRPr="003C2C4F">
              <w:rPr>
                <w:rFonts w:ascii="Times New Roman" w:eastAsia="宋体" w:hAnsi="Times New Roman" w:cs="Times New Roman"/>
                <w:sz w:val="18"/>
                <w:szCs w:val="18"/>
              </w:rPr>
              <w:t>A 5 cm</w:t>
            </w:r>
            <w:r w:rsidRPr="001B0565">
              <w:rPr>
                <w:rFonts w:ascii="Times New Roman" w:eastAsia="宋体" w:hAnsi="Times New Roman" w:cs="Times New Roman"/>
                <w:sz w:val="18"/>
                <w:szCs w:val="18"/>
                <w:vertAlign w:val="superscript"/>
              </w:rPr>
              <w:t>2</w:t>
            </w:r>
            <w:r w:rsidRPr="003C2C4F">
              <w:rPr>
                <w:rFonts w:ascii="Times New Roman" w:eastAsia="宋体" w:hAnsi="Times New Roman" w:cs="Times New Roman"/>
                <w:sz w:val="18"/>
                <w:szCs w:val="18"/>
              </w:rPr>
              <w:t xml:space="preserve"> transducer (</w:t>
            </w:r>
            <w:r w:rsidRPr="003C2C4F">
              <w:rPr>
                <w:rFonts w:ascii="Times New Roman" w:hAnsi="Times New Roman" w:cs="Times New Roman"/>
                <w:sz w:val="18"/>
                <w:szCs w:val="18"/>
              </w:rPr>
              <w:t>Mettler 740×; Anaheim, CA</w:t>
            </w:r>
            <w:r w:rsidRPr="003C2C4F">
              <w:rPr>
                <w:rFonts w:ascii="Times New Roman" w:eastAsia="宋体" w:hAnsi="Times New Roman" w:cs="Times New Roman"/>
                <w:sz w:val="18"/>
                <w:szCs w:val="18"/>
              </w:rPr>
              <w:t xml:space="preserve">), 1 MHz, at 10% duty cycle and intensity of 2 w/cm2 for 7 min </w:t>
            </w:r>
            <w:r>
              <w:rPr>
                <w:rFonts w:ascii="Times New Roman" w:eastAsia="宋体" w:hAnsi="Times New Roman" w:cs="Times New Roman"/>
                <w:sz w:val="18"/>
                <w:szCs w:val="18"/>
              </w:rPr>
              <w:t>at</w:t>
            </w:r>
            <w:r w:rsidRPr="003C2C4F">
              <w:rPr>
                <w:rFonts w:ascii="Times New Roman" w:eastAsia="宋体" w:hAnsi="Times New Roman" w:cs="Times New Roman"/>
                <w:sz w:val="18"/>
                <w:szCs w:val="18"/>
              </w:rPr>
              <w:t xml:space="preserve"> day 4–10.</w:t>
            </w:r>
          </w:p>
        </w:tc>
        <w:tc>
          <w:tcPr>
            <w:tcW w:w="4291" w:type="dxa"/>
            <w:tcBorders>
              <w:top w:val="single" w:sz="8" w:space="0" w:color="auto"/>
            </w:tcBorders>
          </w:tcPr>
          <w:p w14:paraId="7390CD83" w14:textId="77777777" w:rsidR="00B438AF" w:rsidRPr="003C2C4F" w:rsidRDefault="00B438AF" w:rsidP="00F2283A">
            <w:pPr>
              <w:rPr>
                <w:rFonts w:ascii="Times New Roman" w:eastAsia="宋体" w:hAnsi="Times New Roman" w:cs="Times New Roman"/>
                <w:sz w:val="18"/>
                <w:szCs w:val="18"/>
              </w:rPr>
            </w:pPr>
            <w:r w:rsidRPr="003C2C4F">
              <w:rPr>
                <w:rFonts w:ascii="Times New Roman" w:eastAsia="宋体" w:hAnsi="Times New Roman" w:cs="Times New Roman"/>
                <w:sz w:val="18"/>
                <w:szCs w:val="18"/>
              </w:rPr>
              <w:t>Ultrasound improve</w:t>
            </w:r>
            <w:r>
              <w:rPr>
                <w:rFonts w:ascii="Times New Roman" w:eastAsia="宋体" w:hAnsi="Times New Roman" w:cs="Times New Roman"/>
                <w:sz w:val="18"/>
                <w:szCs w:val="18"/>
              </w:rPr>
              <w:t>s</w:t>
            </w:r>
            <w:r w:rsidRPr="003C2C4F">
              <w:rPr>
                <w:rFonts w:ascii="Times New Roman" w:eastAsia="宋体" w:hAnsi="Times New Roman" w:cs="Times New Roman"/>
                <w:sz w:val="18"/>
                <w:szCs w:val="18"/>
              </w:rPr>
              <w:t xml:space="preserve"> DSS-induced colitis through </w:t>
            </w:r>
            <w:r>
              <w:rPr>
                <w:rFonts w:ascii="Times New Roman" w:eastAsia="宋体" w:hAnsi="Times New Roman" w:cs="Times New Roman"/>
                <w:sz w:val="18"/>
                <w:szCs w:val="18"/>
              </w:rPr>
              <w:t xml:space="preserve">the </w:t>
            </w:r>
            <w:r w:rsidRPr="003C2C4F">
              <w:rPr>
                <w:rFonts w:ascii="Times New Roman" w:eastAsia="宋体" w:hAnsi="Times New Roman" w:cs="Times New Roman"/>
                <w:sz w:val="18"/>
                <w:szCs w:val="18"/>
              </w:rPr>
              <w:t xml:space="preserve">stimulation of the splenic nerve along with </w:t>
            </w:r>
            <w:r>
              <w:rPr>
                <w:rFonts w:ascii="Times New Roman" w:eastAsia="宋体" w:hAnsi="Times New Roman" w:cs="Times New Roman"/>
                <w:sz w:val="18"/>
                <w:szCs w:val="18"/>
              </w:rPr>
              <w:t xml:space="preserve">the </w:t>
            </w:r>
            <w:r w:rsidRPr="003C2C4F">
              <w:rPr>
                <w:rFonts w:ascii="Times New Roman" w:eastAsia="宋体" w:hAnsi="Times New Roman" w:cs="Times New Roman"/>
                <w:sz w:val="18"/>
                <w:szCs w:val="18"/>
              </w:rPr>
              <w:t xml:space="preserve">contribution by CAP activation to decrease </w:t>
            </w:r>
            <w:r>
              <w:rPr>
                <w:rFonts w:ascii="Times New Roman" w:eastAsia="宋体" w:hAnsi="Times New Roman" w:cs="Times New Roman"/>
                <w:sz w:val="18"/>
                <w:szCs w:val="18"/>
              </w:rPr>
              <w:t xml:space="preserve">the </w:t>
            </w:r>
            <w:r w:rsidRPr="003C2C4F">
              <w:rPr>
                <w:rFonts w:ascii="Times New Roman" w:eastAsia="宋体" w:hAnsi="Times New Roman" w:cs="Times New Roman"/>
                <w:sz w:val="18"/>
                <w:szCs w:val="18"/>
              </w:rPr>
              <w:t xml:space="preserve">levels of colonic F4/80+α7nAChR+ </w:t>
            </w:r>
            <w:r w:rsidRPr="00C64DDA">
              <w:rPr>
                <w:rStyle w:val="fontstyle01"/>
                <w:rFonts w:ascii="Times New Roman" w:hAnsi="Times New Roman" w:cs="Times New Roman"/>
                <w:sz w:val="18"/>
                <w:szCs w:val="18"/>
              </w:rPr>
              <w:t>M</w:t>
            </w:r>
            <w:r w:rsidRPr="00C64DDA">
              <w:rPr>
                <w:rStyle w:val="fontstyle01"/>
                <w:rFonts w:ascii="Times New Roman" w:eastAsia="等线" w:hAnsi="Times New Roman" w:cs="Times New Roman"/>
                <w:sz w:val="18"/>
                <w:szCs w:val="18"/>
              </w:rPr>
              <w:t>φ</w:t>
            </w:r>
            <w:r w:rsidRPr="003C2C4F">
              <w:rPr>
                <w:rFonts w:ascii="Times New Roman" w:eastAsia="宋体" w:hAnsi="Times New Roman" w:cs="Times New Roman"/>
                <w:sz w:val="18"/>
                <w:szCs w:val="18"/>
              </w:rPr>
              <w:t xml:space="preserve">. </w:t>
            </w:r>
          </w:p>
        </w:tc>
        <w:tc>
          <w:tcPr>
            <w:tcW w:w="983" w:type="dxa"/>
            <w:tcBorders>
              <w:top w:val="single" w:sz="8" w:space="0" w:color="auto"/>
            </w:tcBorders>
          </w:tcPr>
          <w:p w14:paraId="15290EBB" w14:textId="4397D40B" w:rsidR="00B438AF" w:rsidRPr="003C2C4F" w:rsidRDefault="00B438AF" w:rsidP="00F2283A">
            <w:pPr>
              <w:jc w:val="center"/>
              <w:rPr>
                <w:rFonts w:ascii="Times New Roman" w:eastAsia="宋体" w:hAnsi="Times New Roman" w:cs="Times New Roman"/>
                <w:sz w:val="18"/>
                <w:szCs w:val="18"/>
              </w:rPr>
            </w:pPr>
            <w:r w:rsidRPr="003C2C4F">
              <w:rPr>
                <w:rFonts w:ascii="Times New Roman" w:eastAsia="宋体" w:hAnsi="Times New Roman" w:cs="Times New Roman"/>
                <w:sz w:val="18"/>
                <w:szCs w:val="18"/>
              </w:rPr>
              <w:fldChar w:fldCharType="begin">
                <w:fldData xml:space="preserve">PEVuZE5vdGU+PENpdGU+PEF1dGhvcj5OdW5lczwvQXV0aG9yPjxZZWFyPjIwMTk8L1llYXI+PFJl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</w:fldData>
              </w:fldChar>
            </w:r>
            <w:r w:rsidR="004411BB">
              <w:rPr>
                <w:rFonts w:ascii="Times New Roman" w:eastAsia="宋体" w:hAnsi="Times New Roman" w:cs="Times New Roman"/>
                <w:sz w:val="18"/>
                <w:szCs w:val="18"/>
              </w:rPr>
              <w:instrText xml:space="preserve"> ADDIN EN.CITE </w:instrText>
            </w:r>
            <w:r w:rsidR="004411BB">
              <w:rPr>
                <w:rFonts w:ascii="Times New Roman" w:eastAsia="宋体" w:hAnsi="Times New Roman" w:cs="Times New Roman"/>
                <w:sz w:val="18"/>
                <w:szCs w:val="18"/>
              </w:rPr>
              <w:fldChar w:fldCharType="begin">
                <w:fldData xml:space="preserve">PEVuZE5vdGU+PENpdGU+PEF1dGhvcj5OdW5lczwvQXV0aG9yPjxZZWFyPjIwMTk8L1llYXI+PFJl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</w:fldData>
              </w:fldChar>
            </w:r>
            <w:r w:rsidR="004411BB">
              <w:rPr>
                <w:rFonts w:ascii="Times New Roman" w:eastAsia="宋体" w:hAnsi="Times New Roman" w:cs="Times New Roman"/>
                <w:sz w:val="18"/>
                <w:szCs w:val="18"/>
              </w:rPr>
              <w:instrText xml:space="preserve"> ADDIN EN.CITE.DATA </w:instrText>
            </w:r>
            <w:r w:rsidR="004411BB">
              <w:rPr>
                <w:rFonts w:ascii="Times New Roman" w:eastAsia="宋体" w:hAnsi="Times New Roman" w:cs="Times New Roman"/>
                <w:sz w:val="18"/>
                <w:szCs w:val="18"/>
              </w:rPr>
            </w:r>
            <w:r w:rsidR="004411BB">
              <w:rPr>
                <w:rFonts w:ascii="Times New Roman" w:eastAsia="宋体" w:hAnsi="Times New Roman" w:cs="Times New Roman"/>
                <w:sz w:val="18"/>
                <w:szCs w:val="18"/>
              </w:rPr>
              <w:fldChar w:fldCharType="end"/>
            </w:r>
            <w:r w:rsidRPr="003C2C4F">
              <w:rPr>
                <w:rFonts w:ascii="Times New Roman" w:eastAsia="宋体" w:hAnsi="Times New Roman" w:cs="Times New Roman"/>
                <w:sz w:val="18"/>
                <w:szCs w:val="18"/>
              </w:rPr>
            </w:r>
            <w:r w:rsidRPr="003C2C4F">
              <w:rPr>
                <w:rFonts w:ascii="Times New Roman" w:eastAsia="宋体" w:hAnsi="Times New Roman" w:cs="Times New Roman"/>
                <w:sz w:val="18"/>
                <w:szCs w:val="18"/>
              </w:rPr>
              <w:fldChar w:fldCharType="separate"/>
            </w:r>
            <w:r w:rsidR="004411BB">
              <w:rPr>
                <w:rFonts w:ascii="Times New Roman" w:eastAsia="宋体" w:hAnsi="Times New Roman" w:cs="Times New Roman"/>
                <w:noProof/>
                <w:sz w:val="18"/>
                <w:szCs w:val="18"/>
              </w:rPr>
              <w:t>[1]</w:t>
            </w:r>
            <w:r w:rsidRPr="003C2C4F">
              <w:rPr>
                <w:rFonts w:ascii="Times New Roman" w:eastAsia="宋体" w:hAnsi="Times New Roman" w:cs="Times New Roman"/>
                <w:sz w:val="18"/>
                <w:szCs w:val="18"/>
              </w:rPr>
              <w:fldChar w:fldCharType="end"/>
            </w:r>
          </w:p>
        </w:tc>
      </w:tr>
      <w:tr w:rsidR="00B438AF" w:rsidRPr="003C2C4F" w14:paraId="6F61C4BF" w14:textId="77777777" w:rsidTr="00F2283A">
        <w:trPr>
          <w:trHeight w:val="840"/>
        </w:trPr>
        <w:tc>
          <w:tcPr>
            <w:tcW w:w="481" w:type="dxa"/>
          </w:tcPr>
          <w:p w14:paraId="66149C9A" w14:textId="77777777" w:rsidR="00B438AF" w:rsidRPr="003C2C4F" w:rsidRDefault="00B438AF" w:rsidP="00F2283A">
            <w:pPr>
              <w:jc w:val="center"/>
              <w:rPr>
                <w:rFonts w:ascii="Times New Roman" w:eastAsia="微软雅黑" w:hAnsi="Times New Roman" w:cs="Times New Roman"/>
                <w:sz w:val="18"/>
                <w:szCs w:val="18"/>
              </w:rPr>
            </w:pPr>
            <w:r w:rsidRPr="003C2C4F">
              <w:rPr>
                <w:rFonts w:ascii="Times New Roman" w:eastAsia="微软雅黑" w:hAnsi="Times New Roman" w:cs="Times New Roman"/>
                <w:sz w:val="18"/>
                <w:szCs w:val="18"/>
              </w:rPr>
              <w:t>2</w:t>
            </w:r>
          </w:p>
        </w:tc>
        <w:tc>
          <w:tcPr>
            <w:tcW w:w="3772" w:type="dxa"/>
          </w:tcPr>
          <w:p w14:paraId="3FC8BCB4" w14:textId="77777777" w:rsidR="00B438AF" w:rsidRPr="003C2C4F" w:rsidRDefault="00B438AF" w:rsidP="00F2283A">
            <w:pPr>
              <w:rPr>
                <w:rFonts w:ascii="Times New Roman" w:eastAsia="宋体" w:hAnsi="Times New Roman" w:cs="Times New Roman"/>
                <w:sz w:val="18"/>
                <w:szCs w:val="18"/>
              </w:rPr>
            </w:pPr>
            <w:r w:rsidRPr="003C2C4F">
              <w:rPr>
                <w:rFonts w:ascii="Times New Roman" w:eastAsia="宋体" w:hAnsi="Times New Roman" w:cs="Times New Roman"/>
                <w:sz w:val="18"/>
                <w:szCs w:val="18"/>
              </w:rPr>
              <w:t xml:space="preserve">Autoimmune myocarditis was established by </w:t>
            </w:r>
            <w:r>
              <w:rPr>
                <w:rFonts w:ascii="Times New Roman" w:eastAsia="宋体" w:hAnsi="Times New Roman" w:cs="Times New Roman"/>
                <w:sz w:val="18"/>
                <w:szCs w:val="18"/>
              </w:rPr>
              <w:t xml:space="preserve">a </w:t>
            </w:r>
            <w:r w:rsidRPr="003C2C4F">
              <w:rPr>
                <w:rFonts w:ascii="Times New Roman" w:hAnsi="Times New Roman" w:cs="Times New Roman"/>
                <w:sz w:val="18"/>
                <w:szCs w:val="18"/>
              </w:rPr>
              <w:t xml:space="preserve">cardiac-specific peptide, and </w:t>
            </w:r>
            <w:r w:rsidRPr="003C2C4F">
              <w:rPr>
                <w:rFonts w:ascii="Times New Roman" w:eastAsia="宋体" w:hAnsi="Times New Roman" w:cs="Times New Roman"/>
                <w:sz w:val="18"/>
                <w:szCs w:val="18"/>
              </w:rPr>
              <w:t>low-intensity pulsed ultrasound stimulate</w:t>
            </w:r>
            <w:r>
              <w:rPr>
                <w:rFonts w:ascii="Times New Roman" w:eastAsia="宋体" w:hAnsi="Times New Roman" w:cs="Times New Roman"/>
                <w:sz w:val="18"/>
                <w:szCs w:val="18"/>
              </w:rPr>
              <w:t>d</w:t>
            </w:r>
            <w:r w:rsidRPr="003C2C4F">
              <w:rPr>
                <w:rFonts w:ascii="Times New Roman" w:eastAsia="宋体" w:hAnsi="Times New Roman" w:cs="Times New Roman"/>
                <w:sz w:val="18"/>
                <w:szCs w:val="18"/>
              </w:rPr>
              <w:t xml:space="preserve"> the splenic nerve.</w:t>
            </w:r>
          </w:p>
        </w:tc>
        <w:tc>
          <w:tcPr>
            <w:tcW w:w="4365" w:type="dxa"/>
          </w:tcPr>
          <w:p w14:paraId="12FC096E" w14:textId="77777777" w:rsidR="00B438AF" w:rsidRPr="003C2C4F" w:rsidRDefault="00B438AF" w:rsidP="00F2283A">
            <w:pPr>
              <w:rPr>
                <w:rFonts w:ascii="Times New Roman" w:eastAsia="宋体" w:hAnsi="Times New Roman" w:cs="Times New Roman"/>
                <w:sz w:val="18"/>
                <w:szCs w:val="18"/>
              </w:rPr>
            </w:pPr>
            <w:r w:rsidRPr="003C2C4F">
              <w:rPr>
                <w:rFonts w:ascii="Times New Roman" w:eastAsia="宋体" w:hAnsi="Times New Roman" w:cs="Times New Roman"/>
                <w:sz w:val="18"/>
                <w:szCs w:val="18"/>
              </w:rPr>
              <w:t>A concave transducer (OLYMPUS V302), 1 MHz, at 0.1 MPa, 0.35 MPa, 0.473 MPa, and 1 s on/5 s off bursts for 6 min or 12 min stimulation during day 0 to 21 or day 7 to 21.</w:t>
            </w:r>
          </w:p>
        </w:tc>
        <w:tc>
          <w:tcPr>
            <w:tcW w:w="4291" w:type="dxa"/>
          </w:tcPr>
          <w:p w14:paraId="6A0271BD" w14:textId="77777777" w:rsidR="00B438AF" w:rsidRPr="003C2C4F" w:rsidRDefault="00B438AF" w:rsidP="00F2283A">
            <w:pPr>
              <w:rPr>
                <w:rFonts w:ascii="Times New Roman" w:eastAsia="宋体" w:hAnsi="Times New Roman" w:cs="Times New Roman"/>
                <w:sz w:val="18"/>
                <w:szCs w:val="18"/>
              </w:rPr>
            </w:pPr>
            <w:r w:rsidRPr="003C2C4F">
              <w:rPr>
                <w:rFonts w:ascii="Times New Roman" w:eastAsia="宋体" w:hAnsi="Times New Roman" w:cs="Times New Roman"/>
                <w:sz w:val="18"/>
                <w:szCs w:val="18"/>
              </w:rPr>
              <w:t>Splenic ultrasound reduce</w:t>
            </w:r>
            <w:r>
              <w:rPr>
                <w:rFonts w:ascii="Times New Roman" w:eastAsia="宋体" w:hAnsi="Times New Roman" w:cs="Times New Roman"/>
                <w:sz w:val="18"/>
                <w:szCs w:val="18"/>
              </w:rPr>
              <w:t>s</w:t>
            </w:r>
            <w:r w:rsidRPr="003C2C4F">
              <w:rPr>
                <w:rFonts w:ascii="Times New Roman" w:eastAsia="宋体" w:hAnsi="Times New Roman" w:cs="Times New Roman"/>
                <w:sz w:val="18"/>
                <w:szCs w:val="18"/>
              </w:rPr>
              <w:t xml:space="preserve"> heart inflammatory injury and improve</w:t>
            </w:r>
            <w:r>
              <w:rPr>
                <w:rFonts w:ascii="Times New Roman" w:eastAsia="宋体" w:hAnsi="Times New Roman" w:cs="Times New Roman"/>
                <w:sz w:val="18"/>
                <w:szCs w:val="18"/>
              </w:rPr>
              <w:t>s</w:t>
            </w:r>
            <w:r w:rsidRPr="003C2C4F">
              <w:rPr>
                <w:rFonts w:ascii="Times New Roman" w:eastAsia="宋体" w:hAnsi="Times New Roman" w:cs="Times New Roman"/>
                <w:sz w:val="18"/>
                <w:szCs w:val="18"/>
              </w:rPr>
              <w:t xml:space="preserve"> cardiac remodeling </w:t>
            </w:r>
            <w:r>
              <w:rPr>
                <w:rFonts w:ascii="Times New Roman" w:eastAsia="宋体" w:hAnsi="Times New Roman" w:cs="Times New Roman"/>
                <w:sz w:val="18"/>
                <w:szCs w:val="18"/>
              </w:rPr>
              <w:t>by</w:t>
            </w:r>
            <w:r w:rsidRPr="003C2C4F">
              <w:rPr>
                <w:rFonts w:ascii="Times New Roman" w:eastAsia="宋体" w:hAnsi="Times New Roman" w:cs="Times New Roman"/>
                <w:sz w:val="18"/>
                <w:szCs w:val="18"/>
              </w:rPr>
              <w:t xml:space="preserve"> alleviating the immune response, </w:t>
            </w:r>
            <w:r>
              <w:rPr>
                <w:rFonts w:ascii="Times New Roman" w:eastAsia="宋体" w:hAnsi="Times New Roman" w:cs="Times New Roman"/>
                <w:sz w:val="18"/>
                <w:szCs w:val="18"/>
              </w:rPr>
              <w:t xml:space="preserve">as well as </w:t>
            </w:r>
            <w:r w:rsidRPr="003C2C4F">
              <w:rPr>
                <w:rFonts w:ascii="Times New Roman" w:eastAsia="宋体" w:hAnsi="Times New Roman" w:cs="Times New Roman"/>
                <w:sz w:val="18"/>
                <w:szCs w:val="18"/>
              </w:rPr>
              <w:t xml:space="preserve">regulating the proportion and function of CD4+Treg and </w:t>
            </w:r>
            <w:r w:rsidRPr="00C64DDA">
              <w:rPr>
                <w:rStyle w:val="fontstyle01"/>
                <w:rFonts w:ascii="Times New Roman" w:hAnsi="Times New Roman" w:cs="Times New Roman"/>
                <w:sz w:val="18"/>
                <w:szCs w:val="18"/>
              </w:rPr>
              <w:t>M</w:t>
            </w:r>
            <w:r w:rsidRPr="00C64DDA">
              <w:rPr>
                <w:rStyle w:val="fontstyle01"/>
                <w:rFonts w:ascii="Times New Roman" w:eastAsia="等线" w:hAnsi="Times New Roman" w:cs="Times New Roman"/>
                <w:sz w:val="18"/>
                <w:szCs w:val="18"/>
              </w:rPr>
              <w:t>φ</w:t>
            </w:r>
            <w:r w:rsidRPr="003C2C4F" w:rsidDel="00CC5EF0">
              <w:rPr>
                <w:rFonts w:ascii="Times New Roman" w:eastAsia="宋体" w:hAnsi="Times New Roman" w:cs="Times New Roman"/>
                <w:sz w:val="18"/>
                <w:szCs w:val="18"/>
              </w:rPr>
              <w:t xml:space="preserve"> </w:t>
            </w:r>
            <w:r w:rsidRPr="003C2C4F">
              <w:rPr>
                <w:rFonts w:ascii="Times New Roman" w:eastAsia="宋体" w:hAnsi="Times New Roman" w:cs="Times New Roman"/>
                <w:sz w:val="18"/>
                <w:szCs w:val="18"/>
              </w:rPr>
              <w:t>by activating CAP.</w:t>
            </w:r>
          </w:p>
        </w:tc>
        <w:tc>
          <w:tcPr>
            <w:tcW w:w="983" w:type="dxa"/>
          </w:tcPr>
          <w:p w14:paraId="7AD24303" w14:textId="4F3B6EAB" w:rsidR="00B438AF" w:rsidRPr="003C2C4F" w:rsidRDefault="00B438AF" w:rsidP="00F2283A">
            <w:pPr>
              <w:jc w:val="center"/>
              <w:rPr>
                <w:rFonts w:ascii="Times New Roman" w:eastAsia="宋体" w:hAnsi="Times New Roman" w:cs="Times New Roman"/>
                <w:sz w:val="18"/>
                <w:szCs w:val="18"/>
              </w:rPr>
            </w:pPr>
            <w:r w:rsidRPr="003C2C4F">
              <w:rPr>
                <w:rFonts w:ascii="Times New Roman" w:eastAsia="宋体" w:hAnsi="Times New Roman" w:cs="Times New Roman"/>
                <w:sz w:val="18"/>
                <w:szCs w:val="18"/>
              </w:rPr>
              <w:fldChar w:fldCharType="begin">
                <w:fldData xml:space="preserve">PEVuZE5vdGU+PENpdGU+PEF1dGhvcj5MaXU8L0F1dGhvcj48WWVhcj4yMDIzPC9ZZWFyPjxSZWNO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</w:fldData>
              </w:fldChar>
            </w:r>
            <w:r w:rsidR="004411BB">
              <w:rPr>
                <w:rFonts w:ascii="Times New Roman" w:eastAsia="宋体" w:hAnsi="Times New Roman" w:cs="Times New Roman"/>
                <w:sz w:val="18"/>
                <w:szCs w:val="18"/>
              </w:rPr>
              <w:instrText xml:space="preserve"> ADDIN EN.CITE </w:instrText>
            </w:r>
            <w:r w:rsidR="004411BB">
              <w:rPr>
                <w:rFonts w:ascii="Times New Roman" w:eastAsia="宋体" w:hAnsi="Times New Roman" w:cs="Times New Roman"/>
                <w:sz w:val="18"/>
                <w:szCs w:val="18"/>
              </w:rPr>
              <w:fldChar w:fldCharType="begin">
                <w:fldData xml:space="preserve">PEVuZE5vdGU+PENpdGU+PEF1dGhvcj5MaXU8L0F1dGhvcj48WWVhcj4yMDIzPC9ZZWFyPjxSZWNO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</w:fldData>
              </w:fldChar>
            </w:r>
            <w:r w:rsidR="004411BB">
              <w:rPr>
                <w:rFonts w:ascii="Times New Roman" w:eastAsia="宋体" w:hAnsi="Times New Roman" w:cs="Times New Roman"/>
                <w:sz w:val="18"/>
                <w:szCs w:val="18"/>
              </w:rPr>
              <w:instrText xml:space="preserve"> ADDIN EN.CITE.DATA </w:instrText>
            </w:r>
            <w:r w:rsidR="004411BB">
              <w:rPr>
                <w:rFonts w:ascii="Times New Roman" w:eastAsia="宋体" w:hAnsi="Times New Roman" w:cs="Times New Roman"/>
                <w:sz w:val="18"/>
                <w:szCs w:val="18"/>
              </w:rPr>
            </w:r>
            <w:r w:rsidR="004411BB">
              <w:rPr>
                <w:rFonts w:ascii="Times New Roman" w:eastAsia="宋体" w:hAnsi="Times New Roman" w:cs="Times New Roman"/>
                <w:sz w:val="18"/>
                <w:szCs w:val="18"/>
              </w:rPr>
              <w:fldChar w:fldCharType="end"/>
            </w:r>
            <w:r w:rsidRPr="003C2C4F">
              <w:rPr>
                <w:rFonts w:ascii="Times New Roman" w:eastAsia="宋体" w:hAnsi="Times New Roman" w:cs="Times New Roman"/>
                <w:sz w:val="18"/>
                <w:szCs w:val="18"/>
              </w:rPr>
            </w:r>
            <w:r w:rsidRPr="003C2C4F">
              <w:rPr>
                <w:rFonts w:ascii="Times New Roman" w:eastAsia="宋体" w:hAnsi="Times New Roman" w:cs="Times New Roman"/>
                <w:sz w:val="18"/>
                <w:szCs w:val="18"/>
              </w:rPr>
              <w:fldChar w:fldCharType="separate"/>
            </w:r>
            <w:r w:rsidR="004411BB">
              <w:rPr>
                <w:rFonts w:ascii="Times New Roman" w:eastAsia="宋体" w:hAnsi="Times New Roman" w:cs="Times New Roman"/>
                <w:noProof/>
                <w:sz w:val="18"/>
                <w:szCs w:val="18"/>
              </w:rPr>
              <w:t>[2]</w:t>
            </w:r>
            <w:r w:rsidRPr="003C2C4F">
              <w:rPr>
                <w:rFonts w:ascii="Times New Roman" w:eastAsia="宋体" w:hAnsi="Times New Roman" w:cs="Times New Roman"/>
                <w:sz w:val="18"/>
                <w:szCs w:val="18"/>
              </w:rPr>
              <w:fldChar w:fldCharType="end"/>
            </w:r>
          </w:p>
        </w:tc>
      </w:tr>
      <w:tr w:rsidR="00B438AF" w:rsidRPr="003C2C4F" w14:paraId="1A748487" w14:textId="77777777" w:rsidTr="00F2283A">
        <w:trPr>
          <w:trHeight w:val="840"/>
        </w:trPr>
        <w:tc>
          <w:tcPr>
            <w:tcW w:w="481" w:type="dxa"/>
          </w:tcPr>
          <w:p w14:paraId="14C5BA91" w14:textId="77777777" w:rsidR="00B438AF" w:rsidRPr="003C2C4F" w:rsidRDefault="00B438AF" w:rsidP="00F2283A">
            <w:pPr>
              <w:jc w:val="center"/>
              <w:rPr>
                <w:rFonts w:ascii="Times New Roman" w:eastAsia="微软雅黑" w:hAnsi="Times New Roman" w:cs="Times New Roman"/>
                <w:sz w:val="18"/>
                <w:szCs w:val="18"/>
              </w:rPr>
            </w:pPr>
            <w:r w:rsidRPr="003C2C4F">
              <w:rPr>
                <w:rFonts w:ascii="Times New Roman" w:eastAsia="微软雅黑" w:hAnsi="Times New Roman" w:cs="Times New Roman"/>
                <w:sz w:val="18"/>
                <w:szCs w:val="18"/>
              </w:rPr>
              <w:t>3</w:t>
            </w:r>
          </w:p>
        </w:tc>
        <w:tc>
          <w:tcPr>
            <w:tcW w:w="3772" w:type="dxa"/>
          </w:tcPr>
          <w:p w14:paraId="009304CD" w14:textId="77777777" w:rsidR="00B438AF" w:rsidRPr="003C2C4F" w:rsidRDefault="00B438AF" w:rsidP="00F2283A">
            <w:pPr>
              <w:rPr>
                <w:rFonts w:ascii="Times New Roman" w:eastAsia="宋体" w:hAnsi="Times New Roman" w:cs="Times New Roman"/>
                <w:sz w:val="18"/>
                <w:szCs w:val="18"/>
              </w:rPr>
            </w:pPr>
            <w:r w:rsidRPr="003C2C4F">
              <w:rPr>
                <w:rFonts w:ascii="Times New Roman" w:eastAsia="宋体" w:hAnsi="Times New Roman" w:cs="Times New Roman"/>
                <w:sz w:val="18"/>
                <w:szCs w:val="18"/>
              </w:rPr>
              <w:t>A pneumonia model was induced by lung instillation of 10</w:t>
            </w:r>
            <w:r w:rsidRPr="003C2C4F">
              <w:rPr>
                <w:rFonts w:ascii="Times New Roman" w:eastAsia="宋体" w:hAnsi="Times New Roman" w:cs="Times New Roman"/>
                <w:sz w:val="18"/>
                <w:szCs w:val="18"/>
                <w:vertAlign w:val="superscript"/>
              </w:rPr>
              <w:t>5</w:t>
            </w:r>
            <w:r w:rsidRPr="003C2C4F">
              <w:rPr>
                <w:rFonts w:ascii="Times New Roman" w:eastAsia="宋体" w:hAnsi="Times New Roman" w:cs="Times New Roman"/>
                <w:sz w:val="18"/>
                <w:szCs w:val="18"/>
              </w:rPr>
              <w:t xml:space="preserve"> CFU of Streptococcus pneumoniae, and splenic ultrasound stimulation was performed at 4-, 16-, or 48-hours after bacteria inoculation.</w:t>
            </w:r>
          </w:p>
        </w:tc>
        <w:tc>
          <w:tcPr>
            <w:tcW w:w="4365" w:type="dxa"/>
          </w:tcPr>
          <w:p w14:paraId="232BE1D3" w14:textId="77777777" w:rsidR="00B438AF" w:rsidRPr="003C2C4F" w:rsidRDefault="00B438AF" w:rsidP="00F2283A">
            <w:pPr>
              <w:rPr>
                <w:rFonts w:ascii="Times New Roman" w:eastAsia="宋体" w:hAnsi="Times New Roman" w:cs="Times New Roman"/>
                <w:sz w:val="18"/>
                <w:szCs w:val="18"/>
              </w:rPr>
            </w:pPr>
            <w:r w:rsidRPr="003C2C4F">
              <w:rPr>
                <w:rFonts w:ascii="Times New Roman" w:eastAsia="宋体" w:hAnsi="Times New Roman" w:cs="Times New Roman"/>
                <w:sz w:val="18"/>
                <w:szCs w:val="18"/>
              </w:rPr>
              <w:t>A transducer (Sonic Concept H106), 1.1 MHz, at 200 mVpp, burst cycles of 150, and a burst period of 200 ms.</w:t>
            </w:r>
          </w:p>
        </w:tc>
        <w:tc>
          <w:tcPr>
            <w:tcW w:w="4291" w:type="dxa"/>
          </w:tcPr>
          <w:p w14:paraId="65831BB7" w14:textId="77777777" w:rsidR="00B438AF" w:rsidRPr="003C2C4F" w:rsidRDefault="00B438AF" w:rsidP="00F2283A">
            <w:pPr>
              <w:rPr>
                <w:rFonts w:ascii="Times New Roman" w:eastAsia="宋体" w:hAnsi="Times New Roman" w:cs="Times New Roman"/>
                <w:sz w:val="18"/>
                <w:szCs w:val="18"/>
              </w:rPr>
            </w:pPr>
            <w:r w:rsidRPr="003C2C4F">
              <w:rPr>
                <w:rFonts w:ascii="Times New Roman" w:eastAsia="宋体" w:hAnsi="Times New Roman" w:cs="Times New Roman"/>
                <w:sz w:val="18"/>
                <w:szCs w:val="18"/>
              </w:rPr>
              <w:t>Non-invasive ultrasound stimulation targeted to the spleen demonstrate</w:t>
            </w:r>
            <w:r>
              <w:rPr>
                <w:rFonts w:ascii="Times New Roman" w:eastAsia="宋体" w:hAnsi="Times New Roman" w:cs="Times New Roman"/>
                <w:sz w:val="18"/>
                <w:szCs w:val="18"/>
              </w:rPr>
              <w:t>s</w:t>
            </w:r>
            <w:r w:rsidRPr="003C2C4F">
              <w:rPr>
                <w:rFonts w:ascii="Times New Roman" w:eastAsia="宋体" w:hAnsi="Times New Roman" w:cs="Times New Roman"/>
                <w:sz w:val="18"/>
                <w:szCs w:val="18"/>
              </w:rPr>
              <w:t xml:space="preserve"> a time-dependent effect of CAP activation on the cytokine response during infection progression.</w:t>
            </w:r>
          </w:p>
        </w:tc>
        <w:tc>
          <w:tcPr>
            <w:tcW w:w="983" w:type="dxa"/>
          </w:tcPr>
          <w:p w14:paraId="71CB2C6F" w14:textId="0448E9CE" w:rsidR="00B438AF" w:rsidRPr="003C2C4F" w:rsidRDefault="00B438AF" w:rsidP="00F2283A">
            <w:pPr>
              <w:jc w:val="center"/>
              <w:rPr>
                <w:rFonts w:ascii="Times New Roman" w:eastAsia="宋体" w:hAnsi="Times New Roman" w:cs="Times New Roman"/>
                <w:sz w:val="18"/>
                <w:szCs w:val="18"/>
              </w:rPr>
            </w:pPr>
            <w:r w:rsidRPr="003C2C4F">
              <w:rPr>
                <w:rFonts w:ascii="Times New Roman" w:eastAsia="宋体" w:hAnsi="Times New Roman" w:cs="Times New Roman"/>
                <w:sz w:val="18"/>
                <w:szCs w:val="18"/>
              </w:rPr>
              <w:fldChar w:fldCharType="begin">
                <w:fldData xml:space="preserve">PEVuZE5vdGU+PENpdGU+PEF1dGhvcj5BaG1lZDwvQXV0aG9yPjxZZWFyPjIwMjI8L1llYXI+PFJl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=
</w:fldData>
              </w:fldChar>
            </w:r>
            <w:r w:rsidR="004411BB">
              <w:rPr>
                <w:rFonts w:ascii="Times New Roman" w:eastAsia="宋体" w:hAnsi="Times New Roman" w:cs="Times New Roman"/>
                <w:sz w:val="18"/>
                <w:szCs w:val="18"/>
              </w:rPr>
              <w:instrText xml:space="preserve"> ADDIN EN.CITE </w:instrText>
            </w:r>
            <w:r w:rsidR="004411BB">
              <w:rPr>
                <w:rFonts w:ascii="Times New Roman" w:eastAsia="宋体" w:hAnsi="Times New Roman" w:cs="Times New Roman"/>
                <w:sz w:val="18"/>
                <w:szCs w:val="18"/>
              </w:rPr>
              <w:fldChar w:fldCharType="begin">
                <w:fldData xml:space="preserve">PEVuZE5vdGU+PENpdGU+PEF1dGhvcj5BaG1lZDwvQXV0aG9yPjxZZWFyPjIwMjI8L1llYXI+PFJl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=
</w:fldData>
              </w:fldChar>
            </w:r>
            <w:r w:rsidR="004411BB">
              <w:rPr>
                <w:rFonts w:ascii="Times New Roman" w:eastAsia="宋体" w:hAnsi="Times New Roman" w:cs="Times New Roman"/>
                <w:sz w:val="18"/>
                <w:szCs w:val="18"/>
              </w:rPr>
              <w:instrText xml:space="preserve"> ADDIN EN.CITE.DATA </w:instrText>
            </w:r>
            <w:r w:rsidR="004411BB">
              <w:rPr>
                <w:rFonts w:ascii="Times New Roman" w:eastAsia="宋体" w:hAnsi="Times New Roman" w:cs="Times New Roman"/>
                <w:sz w:val="18"/>
                <w:szCs w:val="18"/>
              </w:rPr>
            </w:r>
            <w:r w:rsidR="004411BB">
              <w:rPr>
                <w:rFonts w:ascii="Times New Roman" w:eastAsia="宋体" w:hAnsi="Times New Roman" w:cs="Times New Roman"/>
                <w:sz w:val="18"/>
                <w:szCs w:val="18"/>
              </w:rPr>
              <w:fldChar w:fldCharType="end"/>
            </w:r>
            <w:r w:rsidRPr="003C2C4F">
              <w:rPr>
                <w:rFonts w:ascii="Times New Roman" w:eastAsia="宋体" w:hAnsi="Times New Roman" w:cs="Times New Roman"/>
                <w:sz w:val="18"/>
                <w:szCs w:val="18"/>
              </w:rPr>
            </w:r>
            <w:r w:rsidRPr="003C2C4F">
              <w:rPr>
                <w:rFonts w:ascii="Times New Roman" w:eastAsia="宋体" w:hAnsi="Times New Roman" w:cs="Times New Roman"/>
                <w:sz w:val="18"/>
                <w:szCs w:val="18"/>
              </w:rPr>
              <w:fldChar w:fldCharType="separate"/>
            </w:r>
            <w:r w:rsidR="004411BB">
              <w:rPr>
                <w:rFonts w:ascii="Times New Roman" w:eastAsia="宋体" w:hAnsi="Times New Roman" w:cs="Times New Roman"/>
                <w:noProof/>
                <w:sz w:val="18"/>
                <w:szCs w:val="18"/>
              </w:rPr>
              <w:t>[3]</w:t>
            </w:r>
            <w:r w:rsidRPr="003C2C4F">
              <w:rPr>
                <w:rFonts w:ascii="Times New Roman" w:eastAsia="宋体" w:hAnsi="Times New Roman" w:cs="Times New Roman"/>
                <w:sz w:val="18"/>
                <w:szCs w:val="18"/>
              </w:rPr>
              <w:fldChar w:fldCharType="end"/>
            </w:r>
          </w:p>
        </w:tc>
      </w:tr>
      <w:tr w:rsidR="00B438AF" w:rsidRPr="003C2C4F" w14:paraId="5B7A9A23" w14:textId="77777777" w:rsidTr="00F2283A">
        <w:trPr>
          <w:trHeight w:val="840"/>
        </w:trPr>
        <w:tc>
          <w:tcPr>
            <w:tcW w:w="481" w:type="dxa"/>
          </w:tcPr>
          <w:p w14:paraId="030CFF98" w14:textId="77777777" w:rsidR="00B438AF" w:rsidRPr="003C2C4F" w:rsidRDefault="00B438AF" w:rsidP="00F2283A">
            <w:pPr>
              <w:jc w:val="center"/>
              <w:rPr>
                <w:rFonts w:ascii="Times New Roman" w:eastAsia="微软雅黑" w:hAnsi="Times New Roman" w:cs="Times New Roman"/>
                <w:sz w:val="18"/>
                <w:szCs w:val="18"/>
              </w:rPr>
            </w:pPr>
            <w:r w:rsidRPr="003C2C4F">
              <w:rPr>
                <w:rFonts w:ascii="Times New Roman" w:eastAsia="微软雅黑" w:hAnsi="Times New Roman" w:cs="Times New Roman"/>
                <w:sz w:val="18"/>
                <w:szCs w:val="18"/>
              </w:rPr>
              <w:t>4</w:t>
            </w:r>
          </w:p>
        </w:tc>
        <w:tc>
          <w:tcPr>
            <w:tcW w:w="3772" w:type="dxa"/>
          </w:tcPr>
          <w:p w14:paraId="24B627D0" w14:textId="77777777" w:rsidR="00B438AF" w:rsidRPr="003C2C4F" w:rsidRDefault="00B438AF" w:rsidP="00F2283A">
            <w:pPr>
              <w:rPr>
                <w:rFonts w:ascii="Times New Roman" w:eastAsia="宋体" w:hAnsi="Times New Roman" w:cs="Times New Roman"/>
                <w:sz w:val="18"/>
                <w:szCs w:val="18"/>
              </w:rPr>
            </w:pPr>
            <w:r>
              <w:rPr>
                <w:rFonts w:ascii="Times New Roman" w:eastAsia="宋体" w:hAnsi="Times New Roman" w:cs="Times New Roman"/>
                <w:sz w:val="18"/>
                <w:szCs w:val="18"/>
              </w:rPr>
              <w:t>F</w:t>
            </w:r>
            <w:r w:rsidRPr="003C2C4F">
              <w:rPr>
                <w:rFonts w:ascii="Times New Roman" w:eastAsia="宋体" w:hAnsi="Times New Roman" w:cs="Times New Roman"/>
                <w:sz w:val="18"/>
                <w:szCs w:val="18"/>
              </w:rPr>
              <w:t>ull thickness cutaneous excisional wounds</w:t>
            </w:r>
            <w:r>
              <w:rPr>
                <w:rFonts w:ascii="Times New Roman" w:eastAsia="宋体" w:hAnsi="Times New Roman" w:cs="Times New Roman"/>
                <w:sz w:val="18"/>
                <w:szCs w:val="18"/>
              </w:rPr>
              <w:t xml:space="preserve"> were made on a </w:t>
            </w:r>
            <w:r w:rsidRPr="003C2C4F">
              <w:rPr>
                <w:rFonts w:ascii="Times New Roman" w:eastAsia="宋体" w:hAnsi="Times New Roman" w:cs="Times New Roman"/>
                <w:sz w:val="18"/>
                <w:szCs w:val="18"/>
              </w:rPr>
              <w:t xml:space="preserve">rodent model of type II diabetes, and FUS pulses were </w:t>
            </w:r>
            <w:r>
              <w:rPr>
                <w:rFonts w:ascii="Times New Roman" w:eastAsia="宋体" w:hAnsi="Times New Roman" w:cs="Times New Roman"/>
                <w:sz w:val="18"/>
                <w:szCs w:val="18"/>
              </w:rPr>
              <w:t>used</w:t>
            </w:r>
            <w:r w:rsidRPr="003C2C4F">
              <w:rPr>
                <w:rFonts w:ascii="Times New Roman" w:eastAsia="宋体" w:hAnsi="Times New Roman" w:cs="Times New Roman"/>
                <w:sz w:val="18"/>
                <w:szCs w:val="18"/>
              </w:rPr>
              <w:t xml:space="preserve"> externally to the spleen area for 3 min over the course of 15 days.</w:t>
            </w:r>
          </w:p>
        </w:tc>
        <w:tc>
          <w:tcPr>
            <w:tcW w:w="4365" w:type="dxa"/>
          </w:tcPr>
          <w:p w14:paraId="7B2215E0" w14:textId="77777777" w:rsidR="00B438AF" w:rsidRPr="003C2C4F" w:rsidRDefault="00B438AF" w:rsidP="00F2283A">
            <w:pPr>
              <w:rPr>
                <w:rFonts w:ascii="Times New Roman" w:eastAsia="宋体" w:hAnsi="Times New Roman" w:cs="Times New Roman"/>
                <w:sz w:val="18"/>
                <w:szCs w:val="18"/>
              </w:rPr>
            </w:pPr>
            <w:r w:rsidRPr="003C2C4F">
              <w:rPr>
                <w:rFonts w:ascii="Times New Roman" w:eastAsia="宋体" w:hAnsi="Times New Roman" w:cs="Times New Roman"/>
                <w:sz w:val="18"/>
                <w:szCs w:val="18"/>
              </w:rPr>
              <w:t>A transducer (Sonic Concept H106), 1.1 MHz, at 300 mVpp, and a pulse repetition period of 0.5 ms.</w:t>
            </w:r>
          </w:p>
        </w:tc>
        <w:tc>
          <w:tcPr>
            <w:tcW w:w="4291" w:type="dxa"/>
          </w:tcPr>
          <w:p w14:paraId="65AE35DF" w14:textId="77777777" w:rsidR="00B438AF" w:rsidRPr="003C2C4F" w:rsidRDefault="00B438AF" w:rsidP="00F2283A">
            <w:pPr>
              <w:rPr>
                <w:rFonts w:ascii="Times New Roman" w:eastAsia="宋体" w:hAnsi="Times New Roman" w:cs="Times New Roman"/>
                <w:sz w:val="18"/>
                <w:szCs w:val="18"/>
              </w:rPr>
            </w:pPr>
            <w:r w:rsidRPr="003C2C4F">
              <w:rPr>
                <w:rFonts w:ascii="Times New Roman" w:eastAsia="宋体" w:hAnsi="Times New Roman" w:cs="Times New Roman"/>
                <w:sz w:val="18"/>
                <w:szCs w:val="18"/>
              </w:rPr>
              <w:t>Non-invasive splenic pFUS accelerate</w:t>
            </w:r>
            <w:r>
              <w:rPr>
                <w:rFonts w:ascii="Times New Roman" w:eastAsia="宋体" w:hAnsi="Times New Roman" w:cs="Times New Roman"/>
                <w:sz w:val="18"/>
                <w:szCs w:val="18"/>
              </w:rPr>
              <w:t>s</w:t>
            </w:r>
            <w:r w:rsidRPr="003C2C4F">
              <w:rPr>
                <w:rFonts w:ascii="Times New Roman" w:eastAsia="宋体" w:hAnsi="Times New Roman" w:cs="Times New Roman"/>
                <w:sz w:val="18"/>
                <w:szCs w:val="18"/>
              </w:rPr>
              <w:t xml:space="preserve"> wound closure </w:t>
            </w:r>
            <w:r>
              <w:rPr>
                <w:rFonts w:ascii="Times New Roman" w:eastAsia="宋体" w:hAnsi="Times New Roman" w:cs="Times New Roman"/>
                <w:sz w:val="18"/>
                <w:szCs w:val="18"/>
              </w:rPr>
              <w:t>in</w:t>
            </w:r>
            <w:r w:rsidRPr="003C2C4F">
              <w:rPr>
                <w:rFonts w:ascii="Times New Roman" w:eastAsia="宋体" w:hAnsi="Times New Roman" w:cs="Times New Roman"/>
                <w:sz w:val="18"/>
                <w:szCs w:val="18"/>
              </w:rPr>
              <w:t xml:space="preserve"> type II diabetes </w:t>
            </w:r>
            <w:r>
              <w:rPr>
                <w:rFonts w:ascii="Times New Roman" w:eastAsia="宋体" w:hAnsi="Times New Roman" w:cs="Times New Roman"/>
                <w:sz w:val="18"/>
                <w:szCs w:val="18"/>
              </w:rPr>
              <w:t xml:space="preserve">rodents </w:t>
            </w:r>
            <w:r w:rsidRPr="003C2C4F">
              <w:rPr>
                <w:rFonts w:ascii="Times New Roman" w:eastAsia="宋体" w:hAnsi="Times New Roman" w:cs="Times New Roman"/>
                <w:sz w:val="18"/>
                <w:szCs w:val="18"/>
              </w:rPr>
              <w:t xml:space="preserve">by up to 4.5 days </w:t>
            </w:r>
            <w:r w:rsidRPr="00C64DDA">
              <w:rPr>
                <w:rFonts w:ascii="Times New Roman" w:eastAsia="宋体" w:hAnsi="Times New Roman" w:cs="Times New Roman"/>
                <w:i/>
                <w:iCs/>
                <w:sz w:val="18"/>
                <w:szCs w:val="18"/>
              </w:rPr>
              <w:t>vs</w:t>
            </w:r>
            <w:r w:rsidRPr="003C2C4F">
              <w:rPr>
                <w:rFonts w:ascii="Times New Roman" w:eastAsia="宋体" w:hAnsi="Times New Roman" w:cs="Times New Roman"/>
                <w:sz w:val="18"/>
                <w:szCs w:val="18"/>
              </w:rPr>
              <w:t>. sham controls.</w:t>
            </w:r>
          </w:p>
        </w:tc>
        <w:tc>
          <w:tcPr>
            <w:tcW w:w="983" w:type="dxa"/>
          </w:tcPr>
          <w:p w14:paraId="6755A3D2" w14:textId="73DDB64E" w:rsidR="00B438AF" w:rsidRPr="003C2C4F" w:rsidRDefault="00B438AF" w:rsidP="00F2283A">
            <w:pPr>
              <w:jc w:val="center"/>
              <w:rPr>
                <w:rFonts w:ascii="Times New Roman" w:eastAsia="宋体" w:hAnsi="Times New Roman" w:cs="Times New Roman"/>
                <w:sz w:val="18"/>
                <w:szCs w:val="18"/>
              </w:rPr>
            </w:pPr>
            <w:r w:rsidRPr="003C2C4F">
              <w:rPr>
                <w:rFonts w:ascii="Times New Roman" w:eastAsia="宋体" w:hAnsi="Times New Roman" w:cs="Times New Roman"/>
                <w:sz w:val="18"/>
                <w:szCs w:val="18"/>
              </w:rPr>
              <w:fldChar w:fldCharType="begin"/>
            </w:r>
            <w:r w:rsidR="004411BB">
              <w:rPr>
                <w:rFonts w:ascii="Times New Roman" w:eastAsia="宋体" w:hAnsi="Times New Roman" w:cs="Times New Roman"/>
                <w:sz w:val="18"/>
                <w:szCs w:val="18"/>
              </w:rPr>
              <w:instrText xml:space="preserve"> ADDIN EN.CITE &lt;EndNote&gt;&lt;Cite&gt;&lt;Author&gt;Morton&lt;/Author&gt;&lt;Year&gt;2022&lt;/Year&gt;&lt;RecNum&gt;660&lt;/RecNum&gt;&lt;DisplayText&gt;[4]&lt;/DisplayText&gt;&lt;record&gt;&lt;rec-number&gt;660&lt;/rec-number&gt;&lt;foreign-keys&gt;&lt;key app="EN" db-id="09t0rta5usr25ce2ar9ppp9mvee9vsswrxx5" timestamp="1749745789"&gt;660&lt;/key&gt;&lt;/foreign-keys&gt;&lt;ref-type name="Journal Article"&gt;17&lt;/ref-type&gt;&lt;contributors&gt;&lt;authors&gt;&lt;author&gt;Morton, C.&lt;/author&gt;&lt;author&gt;Cotero, V.&lt;/author&gt;&lt;author&gt;Ashe, J.&lt;/author&gt;&lt;author&gt;Ginty, F.&lt;/author&gt;&lt;author&gt;Puleo, C.&lt;/author&gt;&lt;/authors&gt;&lt;/contributors&gt;&lt;auth-address&gt;GE Research, Niskayuna, NY, United States.&amp;#xD;Biology and Applied Physics, GE Research, Niskayuna, NY, United States.&lt;/auth-address&gt;&lt;titles&gt;&lt;title&gt;Accelerating cutaneous healing in a rodent model of type II diabetes utilizing non-invasive focused ultrasound targeted at the spleen&lt;/title&gt;&lt;secondary-title&gt;Front Neurosci&lt;/secondary-title&gt;&lt;/titles&gt;&lt;periodical&gt;&lt;full-title&gt;Front Neurosci&lt;/full-title&gt;&lt;/periodical&gt;&lt;pages&gt;1039960&lt;/pages&gt;&lt;volume&gt;16&lt;/volume&gt;&lt;edition&gt;2022/12/09&lt;/edition&gt;&lt;keywords&gt;&lt;keyword&gt;bioelectronic medicine&lt;/keyword&gt;&lt;keyword&gt;excisional wounds&lt;/keyword&gt;&lt;keyword&gt;nerve stimulation&lt;/keyword&gt;&lt;keyword&gt;neuromodulation&lt;/keyword&gt;&lt;keyword&gt;therapy&lt;/keyword&gt;&lt;keyword&gt;ultrasound&lt;/keyword&gt;&lt;keyword&gt;wound care&lt;/keyword&gt;&lt;keyword&gt;addition to salaries for the purchase of materials to complete the study. Once&lt;/keyword&gt;&lt;keyword&gt;the project was funded, the project team was involved with the study design,&lt;/keyword&gt;&lt;keyword&gt;collection, analysis, interpretation of data, the writing of this article and the&lt;/keyword&gt;&lt;keyword&gt;decision to submit it for publication.&lt;/keyword&gt;&lt;/keywords&gt;&lt;dates&gt;&lt;year&gt;2022&lt;/year&gt;&lt;/dates&gt;&lt;isbn&gt;1662-4548 (Print)&amp;#xD;1662-453x&lt;/isbn&gt;&lt;accession-num&gt;36478877&lt;/accession-num&gt;&lt;urls&gt;&lt;/urls&gt;&lt;custom2&gt;PMC9721138&lt;/custom2&gt;&lt;electronic-resource-num&gt;10.3389/fnins.2022.1039960&lt;/electronic-resource-num&gt;&lt;remote-database-provider&gt;NLM&lt;/remote-database-provider&gt;&lt;language&gt;eng&lt;/language&gt;&lt;/record&gt;&lt;/Cite&gt;&lt;/EndNote&gt;</w:instrText>
            </w:r>
            <w:r w:rsidRPr="003C2C4F">
              <w:rPr>
                <w:rFonts w:ascii="Times New Roman" w:eastAsia="宋体" w:hAnsi="Times New Roman" w:cs="Times New Roman"/>
                <w:sz w:val="18"/>
                <w:szCs w:val="18"/>
              </w:rPr>
              <w:fldChar w:fldCharType="separate"/>
            </w:r>
            <w:r w:rsidR="004411BB">
              <w:rPr>
                <w:rFonts w:ascii="Times New Roman" w:eastAsia="宋体" w:hAnsi="Times New Roman" w:cs="Times New Roman"/>
                <w:noProof/>
                <w:sz w:val="18"/>
                <w:szCs w:val="18"/>
              </w:rPr>
              <w:t>[4]</w:t>
            </w:r>
            <w:r w:rsidRPr="003C2C4F">
              <w:rPr>
                <w:rFonts w:ascii="Times New Roman" w:eastAsia="宋体" w:hAnsi="Times New Roman" w:cs="Times New Roman"/>
                <w:sz w:val="18"/>
                <w:szCs w:val="18"/>
              </w:rPr>
              <w:fldChar w:fldCharType="end"/>
            </w:r>
          </w:p>
        </w:tc>
      </w:tr>
      <w:tr w:rsidR="00B438AF" w:rsidRPr="003C2C4F" w14:paraId="57C09F87" w14:textId="77777777" w:rsidTr="00F2283A">
        <w:trPr>
          <w:trHeight w:val="346"/>
        </w:trPr>
        <w:tc>
          <w:tcPr>
            <w:tcW w:w="481" w:type="dxa"/>
          </w:tcPr>
          <w:p w14:paraId="09780B4F" w14:textId="77777777" w:rsidR="00B438AF" w:rsidRPr="003C2C4F" w:rsidRDefault="00B438AF" w:rsidP="00F2283A">
            <w:pPr>
              <w:jc w:val="center"/>
              <w:rPr>
                <w:rFonts w:ascii="Times New Roman" w:eastAsia="微软雅黑" w:hAnsi="Times New Roman" w:cs="Times New Roman"/>
                <w:sz w:val="18"/>
                <w:szCs w:val="18"/>
              </w:rPr>
            </w:pPr>
            <w:r w:rsidRPr="003C2C4F">
              <w:rPr>
                <w:rFonts w:ascii="Times New Roman" w:eastAsia="微软雅黑" w:hAnsi="Times New Roman" w:cs="Times New Roman"/>
                <w:sz w:val="18"/>
                <w:szCs w:val="18"/>
              </w:rPr>
              <w:t>5</w:t>
            </w:r>
          </w:p>
        </w:tc>
        <w:tc>
          <w:tcPr>
            <w:tcW w:w="3772" w:type="dxa"/>
          </w:tcPr>
          <w:p w14:paraId="5D5679F7" w14:textId="77777777" w:rsidR="00B438AF" w:rsidRPr="003C2C4F" w:rsidRDefault="00B438AF" w:rsidP="00F2283A">
            <w:pPr>
              <w:rPr>
                <w:rFonts w:ascii="Times New Roman" w:eastAsia="宋体" w:hAnsi="Times New Roman" w:cs="Times New Roman"/>
                <w:sz w:val="18"/>
                <w:szCs w:val="18"/>
              </w:rPr>
            </w:pPr>
            <w:r w:rsidRPr="003C2C4F">
              <w:rPr>
                <w:rFonts w:ascii="Times New Roman" w:hAnsi="Times New Roman" w:cs="Times New Roman"/>
                <w:sz w:val="18"/>
                <w:szCs w:val="18"/>
              </w:rPr>
              <w:t xml:space="preserve">Acute inflammation and metabolic dysfunction </w:t>
            </w:r>
            <w:r>
              <w:rPr>
                <w:rFonts w:ascii="Times New Roman" w:hAnsi="Times New Roman" w:cs="Times New Roman"/>
                <w:sz w:val="18"/>
                <w:szCs w:val="18"/>
              </w:rPr>
              <w:t>were</w:t>
            </w:r>
            <w:r w:rsidRPr="003C2C4F">
              <w:rPr>
                <w:rFonts w:ascii="Times New Roman" w:hAnsi="Times New Roman" w:cs="Times New Roman"/>
                <w:sz w:val="18"/>
                <w:szCs w:val="18"/>
              </w:rPr>
              <w:t xml:space="preserve"> induced by LPS injection, and FUS was </w:t>
            </w:r>
            <w:r>
              <w:rPr>
                <w:rFonts w:ascii="Times New Roman" w:hAnsi="Times New Roman" w:cs="Times New Roman"/>
                <w:sz w:val="18"/>
                <w:szCs w:val="18"/>
              </w:rPr>
              <w:t>used for</w:t>
            </w:r>
            <w:r w:rsidRPr="003C2C4F">
              <w:rPr>
                <w:rFonts w:ascii="Times New Roman" w:hAnsi="Times New Roman" w:cs="Times New Roman"/>
                <w:sz w:val="18"/>
                <w:szCs w:val="18"/>
              </w:rPr>
              <w:t xml:space="preserve"> splenic nerve stimulation.    </w:t>
            </w:r>
          </w:p>
        </w:tc>
        <w:tc>
          <w:tcPr>
            <w:tcW w:w="4365" w:type="dxa"/>
          </w:tcPr>
          <w:p w14:paraId="5991CF45" w14:textId="77777777" w:rsidR="00B438AF" w:rsidRPr="003C2C4F" w:rsidRDefault="00B438AF" w:rsidP="00F2283A">
            <w:pPr>
              <w:rPr>
                <w:rFonts w:ascii="Times New Roman" w:eastAsia="宋体" w:hAnsi="Times New Roman" w:cs="Times New Roman"/>
                <w:sz w:val="18"/>
                <w:szCs w:val="18"/>
              </w:rPr>
            </w:pPr>
            <w:r w:rsidRPr="003C2C4F">
              <w:rPr>
                <w:rFonts w:ascii="Times New Roman" w:eastAsia="宋体" w:hAnsi="Times New Roman" w:cs="Times New Roman"/>
                <w:sz w:val="18"/>
                <w:szCs w:val="18"/>
              </w:rPr>
              <w:t>A transducer (Sonic Concept H106), 1.1 MHz, at 0.27 duty cycle, 136.36 us pulse length, 0.83 MPa peak positive pressure, and a single stimulus not surpassing a single 1 min pulse.</w:t>
            </w:r>
          </w:p>
        </w:tc>
        <w:tc>
          <w:tcPr>
            <w:tcW w:w="4291" w:type="dxa"/>
          </w:tcPr>
          <w:p w14:paraId="49C98267" w14:textId="77777777" w:rsidR="00B438AF" w:rsidRPr="003C2C4F" w:rsidRDefault="00B438AF" w:rsidP="00F2283A">
            <w:pPr>
              <w:rPr>
                <w:rFonts w:ascii="Times New Roman" w:eastAsia="宋体" w:hAnsi="Times New Roman" w:cs="Times New Roman"/>
                <w:sz w:val="18"/>
                <w:szCs w:val="18"/>
              </w:rPr>
            </w:pPr>
            <w:r w:rsidRPr="003C2C4F">
              <w:rPr>
                <w:rFonts w:ascii="Times New Roman" w:eastAsia="宋体" w:hAnsi="Times New Roman" w:cs="Times New Roman"/>
                <w:sz w:val="18"/>
                <w:szCs w:val="18"/>
              </w:rPr>
              <w:t>Ultrasound applied to spleen reduce</w:t>
            </w:r>
            <w:r>
              <w:rPr>
                <w:rFonts w:ascii="Times New Roman" w:eastAsia="宋体" w:hAnsi="Times New Roman" w:cs="Times New Roman"/>
                <w:sz w:val="18"/>
                <w:szCs w:val="18"/>
              </w:rPr>
              <w:t>s</w:t>
            </w:r>
            <w:r w:rsidRPr="003C2C4F">
              <w:rPr>
                <w:rFonts w:ascii="Times New Roman" w:eastAsia="宋体" w:hAnsi="Times New Roman" w:cs="Times New Roman"/>
                <w:sz w:val="18"/>
                <w:szCs w:val="18"/>
              </w:rPr>
              <w:t xml:space="preserve"> cytokine response to endotoxin to the same levels as implant-based vagus nerve stimulation </w:t>
            </w:r>
            <w:r>
              <w:rPr>
                <w:rFonts w:ascii="Times New Roman" w:eastAsia="宋体" w:hAnsi="Times New Roman" w:cs="Times New Roman"/>
                <w:sz w:val="18"/>
                <w:szCs w:val="18"/>
              </w:rPr>
              <w:t>by</w:t>
            </w:r>
            <w:r w:rsidRPr="003C2C4F">
              <w:rPr>
                <w:rFonts w:ascii="Times New Roman" w:eastAsia="宋体" w:hAnsi="Times New Roman" w:cs="Times New Roman"/>
                <w:sz w:val="18"/>
                <w:szCs w:val="18"/>
              </w:rPr>
              <w:t xml:space="preserve"> modulating the CAP.</w:t>
            </w:r>
          </w:p>
        </w:tc>
        <w:tc>
          <w:tcPr>
            <w:tcW w:w="983" w:type="dxa"/>
          </w:tcPr>
          <w:p w14:paraId="529C7851" w14:textId="3C9AF5A7" w:rsidR="00B438AF" w:rsidRPr="003C2C4F" w:rsidRDefault="00B438AF" w:rsidP="00F2283A">
            <w:pPr>
              <w:jc w:val="center"/>
              <w:rPr>
                <w:rFonts w:ascii="Times New Roman" w:eastAsia="宋体" w:hAnsi="Times New Roman" w:cs="Times New Roman"/>
                <w:sz w:val="18"/>
                <w:szCs w:val="18"/>
              </w:rPr>
            </w:pPr>
            <w:r w:rsidRPr="003C2C4F">
              <w:rPr>
                <w:rFonts w:ascii="Times New Roman" w:eastAsia="宋体" w:hAnsi="Times New Roman" w:cs="Times New Roman"/>
                <w:sz w:val="18"/>
                <w:szCs w:val="18"/>
              </w:rPr>
              <w:fldChar w:fldCharType="begin">
                <w:fldData xml:space="preserve">PEVuZE5vdGU+PENpdGU+PEF1dGhvcj5Db3Rlcm88L0F1dGhvcj48WWVhcj4yMDE5PC9ZZWFyPjxS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</w:fldData>
              </w:fldChar>
            </w:r>
            <w:r w:rsidR="004411BB">
              <w:rPr>
                <w:rFonts w:ascii="Times New Roman" w:eastAsia="宋体" w:hAnsi="Times New Roman" w:cs="Times New Roman"/>
                <w:sz w:val="18"/>
                <w:szCs w:val="18"/>
              </w:rPr>
              <w:instrText xml:space="preserve"> ADDIN EN.CITE </w:instrText>
            </w:r>
            <w:r w:rsidR="004411BB">
              <w:rPr>
                <w:rFonts w:ascii="Times New Roman" w:eastAsia="宋体" w:hAnsi="Times New Roman" w:cs="Times New Roman"/>
                <w:sz w:val="18"/>
                <w:szCs w:val="18"/>
              </w:rPr>
              <w:fldChar w:fldCharType="begin">
                <w:fldData xml:space="preserve">PEVuZE5vdGU+PENpdGU+PEF1dGhvcj5Db3Rlcm88L0F1dGhvcj48WWVhcj4yMDE5PC9ZZWFyPjxS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</w:fldData>
              </w:fldChar>
            </w:r>
            <w:r w:rsidR="004411BB">
              <w:rPr>
                <w:rFonts w:ascii="Times New Roman" w:eastAsia="宋体" w:hAnsi="Times New Roman" w:cs="Times New Roman"/>
                <w:sz w:val="18"/>
                <w:szCs w:val="18"/>
              </w:rPr>
              <w:instrText xml:space="preserve"> ADDIN EN.CITE.DATA </w:instrText>
            </w:r>
            <w:r w:rsidR="004411BB">
              <w:rPr>
                <w:rFonts w:ascii="Times New Roman" w:eastAsia="宋体" w:hAnsi="Times New Roman" w:cs="Times New Roman"/>
                <w:sz w:val="18"/>
                <w:szCs w:val="18"/>
              </w:rPr>
            </w:r>
            <w:r w:rsidR="004411BB">
              <w:rPr>
                <w:rFonts w:ascii="Times New Roman" w:eastAsia="宋体" w:hAnsi="Times New Roman" w:cs="Times New Roman"/>
                <w:sz w:val="18"/>
                <w:szCs w:val="18"/>
              </w:rPr>
              <w:fldChar w:fldCharType="end"/>
            </w:r>
            <w:r w:rsidRPr="003C2C4F">
              <w:rPr>
                <w:rFonts w:ascii="Times New Roman" w:eastAsia="宋体" w:hAnsi="Times New Roman" w:cs="Times New Roman"/>
                <w:sz w:val="18"/>
                <w:szCs w:val="18"/>
              </w:rPr>
            </w:r>
            <w:r w:rsidRPr="003C2C4F">
              <w:rPr>
                <w:rFonts w:ascii="Times New Roman" w:eastAsia="宋体" w:hAnsi="Times New Roman" w:cs="Times New Roman"/>
                <w:sz w:val="18"/>
                <w:szCs w:val="18"/>
              </w:rPr>
              <w:fldChar w:fldCharType="separate"/>
            </w:r>
            <w:r w:rsidR="004411BB">
              <w:rPr>
                <w:rFonts w:ascii="Times New Roman" w:eastAsia="宋体" w:hAnsi="Times New Roman" w:cs="Times New Roman"/>
                <w:noProof/>
                <w:sz w:val="18"/>
                <w:szCs w:val="18"/>
              </w:rPr>
              <w:t>[5]</w:t>
            </w:r>
            <w:r w:rsidRPr="003C2C4F">
              <w:rPr>
                <w:rFonts w:ascii="Times New Roman" w:eastAsia="宋体" w:hAnsi="Times New Roman" w:cs="Times New Roman"/>
                <w:sz w:val="18"/>
                <w:szCs w:val="18"/>
              </w:rPr>
              <w:fldChar w:fldCharType="end"/>
            </w:r>
          </w:p>
        </w:tc>
      </w:tr>
      <w:tr w:rsidR="00B438AF" w:rsidRPr="003C2C4F" w14:paraId="5157B11F" w14:textId="77777777" w:rsidTr="00F2283A">
        <w:trPr>
          <w:trHeight w:val="840"/>
        </w:trPr>
        <w:tc>
          <w:tcPr>
            <w:tcW w:w="481" w:type="dxa"/>
          </w:tcPr>
          <w:p w14:paraId="13B4F1A9" w14:textId="77777777" w:rsidR="00B438AF" w:rsidRPr="003C2C4F" w:rsidRDefault="00B438AF" w:rsidP="00F2283A">
            <w:pPr>
              <w:jc w:val="center"/>
              <w:rPr>
                <w:rFonts w:ascii="Times New Roman" w:eastAsia="微软雅黑" w:hAnsi="Times New Roman" w:cs="Times New Roman"/>
                <w:sz w:val="18"/>
                <w:szCs w:val="18"/>
              </w:rPr>
            </w:pPr>
            <w:r w:rsidRPr="003C2C4F">
              <w:rPr>
                <w:rFonts w:ascii="Times New Roman" w:eastAsia="微软雅黑" w:hAnsi="Times New Roman" w:cs="Times New Roman"/>
                <w:sz w:val="18"/>
                <w:szCs w:val="18"/>
              </w:rPr>
              <w:lastRenderedPageBreak/>
              <w:t>6</w:t>
            </w:r>
          </w:p>
        </w:tc>
        <w:tc>
          <w:tcPr>
            <w:tcW w:w="3772" w:type="dxa"/>
          </w:tcPr>
          <w:p w14:paraId="1FA79E4A" w14:textId="77777777" w:rsidR="00B438AF" w:rsidRPr="003C2C4F" w:rsidRDefault="00B438AF" w:rsidP="00F2283A">
            <w:pPr>
              <w:rPr>
                <w:rFonts w:ascii="Times New Roman" w:eastAsia="宋体" w:hAnsi="Times New Roman" w:cs="Times New Roman"/>
                <w:sz w:val="18"/>
                <w:szCs w:val="18"/>
              </w:rPr>
            </w:pPr>
            <w:r w:rsidRPr="003C2C4F">
              <w:rPr>
                <w:rFonts w:ascii="Times New Roman" w:eastAsia="宋体" w:hAnsi="Times New Roman" w:cs="Times New Roman"/>
                <w:sz w:val="18"/>
                <w:szCs w:val="18"/>
              </w:rPr>
              <w:t>Inflammatory arthritis was induced through arthritogenic donor serum, and the spleen was irradiated by ultrasound one day</w:t>
            </w:r>
            <w:r w:rsidRPr="003C2C4F">
              <w:rPr>
                <w:rFonts w:ascii="Times New Roman" w:hAnsi="Times New Roman" w:cs="Times New Roman"/>
                <w:sz w:val="18"/>
                <w:szCs w:val="18"/>
              </w:rPr>
              <w:t xml:space="preserve"> prior to serum transfer.</w:t>
            </w:r>
          </w:p>
        </w:tc>
        <w:tc>
          <w:tcPr>
            <w:tcW w:w="4365" w:type="dxa"/>
          </w:tcPr>
          <w:p w14:paraId="7C7031B4" w14:textId="77777777" w:rsidR="00B438AF" w:rsidRPr="003C2C4F" w:rsidRDefault="00B438AF" w:rsidP="00F2283A">
            <w:pPr>
              <w:rPr>
                <w:rFonts w:ascii="Times New Roman" w:eastAsia="宋体" w:hAnsi="Times New Roman" w:cs="Times New Roman"/>
                <w:sz w:val="18"/>
                <w:szCs w:val="18"/>
              </w:rPr>
            </w:pPr>
            <w:r w:rsidRPr="003C2C4F">
              <w:rPr>
                <w:rFonts w:ascii="Times New Roman" w:eastAsia="宋体" w:hAnsi="Times New Roman" w:cs="Times New Roman"/>
                <w:sz w:val="18"/>
                <w:szCs w:val="18"/>
              </w:rPr>
              <w:t xml:space="preserve">A single element ultrasound transducer, 1 MHz, at 350 kPa, 1 s on/5 s off pulse pattern, and 2 min per day for </w:t>
            </w:r>
            <w:r w:rsidRPr="003C2C4F">
              <w:rPr>
                <w:rFonts w:ascii="Times New Roman" w:hAnsi="Times New Roman" w:cs="Times New Roman"/>
                <w:sz w:val="18"/>
                <w:szCs w:val="18"/>
              </w:rPr>
              <w:t>7 consecutive days</w:t>
            </w:r>
            <w:r w:rsidRPr="003C2C4F">
              <w:rPr>
                <w:rFonts w:ascii="Times New Roman" w:eastAsia="宋体" w:hAnsi="Times New Roman" w:cs="Times New Roman"/>
                <w:sz w:val="18"/>
                <w:szCs w:val="18"/>
              </w:rPr>
              <w:t>.</w:t>
            </w:r>
          </w:p>
        </w:tc>
        <w:tc>
          <w:tcPr>
            <w:tcW w:w="4291" w:type="dxa"/>
          </w:tcPr>
          <w:p w14:paraId="772FC8C3" w14:textId="77777777" w:rsidR="00B438AF" w:rsidRPr="003C2C4F" w:rsidRDefault="00B438AF" w:rsidP="00F2283A">
            <w:pPr>
              <w:rPr>
                <w:rFonts w:ascii="Times New Roman" w:eastAsia="宋体" w:hAnsi="Times New Roman" w:cs="Times New Roman"/>
                <w:sz w:val="18"/>
                <w:szCs w:val="18"/>
              </w:rPr>
            </w:pPr>
            <w:r w:rsidRPr="003C2C4F">
              <w:rPr>
                <w:rFonts w:ascii="Times New Roman" w:eastAsia="宋体" w:hAnsi="Times New Roman" w:cs="Times New Roman"/>
                <w:sz w:val="18"/>
                <w:szCs w:val="18"/>
              </w:rPr>
              <w:t>Ultrasound stimulation targeting the spleen significantly reduces disease severity in a mouse model of inflammatory arthritis mainly attributed to splenic T and B cells play</w:t>
            </w:r>
            <w:r>
              <w:rPr>
                <w:rFonts w:ascii="Times New Roman" w:eastAsia="宋体" w:hAnsi="Times New Roman" w:cs="Times New Roman"/>
                <w:sz w:val="18"/>
                <w:szCs w:val="18"/>
              </w:rPr>
              <w:t>ing</w:t>
            </w:r>
            <w:r w:rsidRPr="003C2C4F">
              <w:rPr>
                <w:rFonts w:ascii="Times New Roman" w:eastAsia="宋体" w:hAnsi="Times New Roman" w:cs="Times New Roman"/>
                <w:sz w:val="18"/>
                <w:szCs w:val="18"/>
              </w:rPr>
              <w:t xml:space="preserve"> </w:t>
            </w:r>
            <w:r>
              <w:rPr>
                <w:rFonts w:ascii="Times New Roman" w:eastAsia="宋体" w:hAnsi="Times New Roman" w:cs="Times New Roman"/>
                <w:sz w:val="18"/>
                <w:szCs w:val="18"/>
              </w:rPr>
              <w:t>an</w:t>
            </w:r>
            <w:r w:rsidRPr="003C2C4F">
              <w:rPr>
                <w:rFonts w:ascii="Times New Roman" w:eastAsia="宋体" w:hAnsi="Times New Roman" w:cs="Times New Roman"/>
                <w:sz w:val="18"/>
                <w:szCs w:val="18"/>
              </w:rPr>
              <w:t xml:space="preserve"> anti-inflammatory effect.</w:t>
            </w:r>
          </w:p>
        </w:tc>
        <w:tc>
          <w:tcPr>
            <w:tcW w:w="983" w:type="dxa"/>
          </w:tcPr>
          <w:p w14:paraId="7F35E323" w14:textId="33BABEE2" w:rsidR="00B438AF" w:rsidRPr="003C2C4F" w:rsidRDefault="00B438AF" w:rsidP="00F2283A">
            <w:pPr>
              <w:jc w:val="center"/>
              <w:rPr>
                <w:rFonts w:ascii="Times New Roman" w:eastAsia="宋体" w:hAnsi="Times New Roman" w:cs="Times New Roman"/>
                <w:sz w:val="18"/>
                <w:szCs w:val="18"/>
              </w:rPr>
            </w:pPr>
            <w:r w:rsidRPr="003C2C4F">
              <w:rPr>
                <w:rFonts w:ascii="Times New Roman" w:eastAsia="宋体" w:hAnsi="Times New Roman" w:cs="Times New Roman"/>
                <w:sz w:val="18"/>
                <w:szCs w:val="18"/>
              </w:rPr>
              <w:fldChar w:fldCharType="begin">
                <w:fldData xml:space="preserve">PEVuZE5vdGU+PENpdGU+PEF1dGhvcj5aYWNoczwvQXV0aG9yPjxZZWFyPjIwMTk8L1llYXI+PFJl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</w:fldData>
              </w:fldChar>
            </w:r>
            <w:r w:rsidR="004411BB">
              <w:rPr>
                <w:rFonts w:ascii="Times New Roman" w:eastAsia="宋体" w:hAnsi="Times New Roman" w:cs="Times New Roman"/>
                <w:sz w:val="18"/>
                <w:szCs w:val="18"/>
              </w:rPr>
              <w:instrText xml:space="preserve"> ADDIN EN.CITE </w:instrText>
            </w:r>
            <w:r w:rsidR="004411BB">
              <w:rPr>
                <w:rFonts w:ascii="Times New Roman" w:eastAsia="宋体" w:hAnsi="Times New Roman" w:cs="Times New Roman"/>
                <w:sz w:val="18"/>
                <w:szCs w:val="18"/>
              </w:rPr>
              <w:fldChar w:fldCharType="begin">
                <w:fldData xml:space="preserve">PEVuZE5vdGU+PENpdGU+PEF1dGhvcj5aYWNoczwvQXV0aG9yPjxZZWFyPjIwMTk8L1llYXI+PFJl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</w:fldData>
              </w:fldChar>
            </w:r>
            <w:r w:rsidR="004411BB">
              <w:rPr>
                <w:rFonts w:ascii="Times New Roman" w:eastAsia="宋体" w:hAnsi="Times New Roman" w:cs="Times New Roman"/>
                <w:sz w:val="18"/>
                <w:szCs w:val="18"/>
              </w:rPr>
              <w:instrText xml:space="preserve"> ADDIN EN.CITE.DATA </w:instrText>
            </w:r>
            <w:r w:rsidR="004411BB">
              <w:rPr>
                <w:rFonts w:ascii="Times New Roman" w:eastAsia="宋体" w:hAnsi="Times New Roman" w:cs="Times New Roman"/>
                <w:sz w:val="18"/>
                <w:szCs w:val="18"/>
              </w:rPr>
            </w:r>
            <w:r w:rsidR="004411BB">
              <w:rPr>
                <w:rFonts w:ascii="Times New Roman" w:eastAsia="宋体" w:hAnsi="Times New Roman" w:cs="Times New Roman"/>
                <w:sz w:val="18"/>
                <w:szCs w:val="18"/>
              </w:rPr>
              <w:fldChar w:fldCharType="end"/>
            </w:r>
            <w:r w:rsidRPr="003C2C4F">
              <w:rPr>
                <w:rFonts w:ascii="Times New Roman" w:eastAsia="宋体" w:hAnsi="Times New Roman" w:cs="Times New Roman"/>
                <w:sz w:val="18"/>
                <w:szCs w:val="18"/>
              </w:rPr>
            </w:r>
            <w:r w:rsidRPr="003C2C4F">
              <w:rPr>
                <w:rFonts w:ascii="Times New Roman" w:eastAsia="宋体" w:hAnsi="Times New Roman" w:cs="Times New Roman"/>
                <w:sz w:val="18"/>
                <w:szCs w:val="18"/>
              </w:rPr>
              <w:fldChar w:fldCharType="separate"/>
            </w:r>
            <w:r w:rsidR="004411BB">
              <w:rPr>
                <w:rFonts w:ascii="Times New Roman" w:eastAsia="宋体" w:hAnsi="Times New Roman" w:cs="Times New Roman"/>
                <w:noProof/>
                <w:sz w:val="18"/>
                <w:szCs w:val="18"/>
              </w:rPr>
              <w:t>[6]</w:t>
            </w:r>
            <w:r w:rsidRPr="003C2C4F">
              <w:rPr>
                <w:rFonts w:ascii="Times New Roman" w:eastAsia="宋体" w:hAnsi="Times New Roman" w:cs="Times New Roman"/>
                <w:sz w:val="18"/>
                <w:szCs w:val="18"/>
              </w:rPr>
              <w:fldChar w:fldCharType="end"/>
            </w:r>
          </w:p>
        </w:tc>
      </w:tr>
      <w:tr w:rsidR="00B438AF" w:rsidRPr="003C2C4F" w14:paraId="2B800C38" w14:textId="77777777" w:rsidTr="00803720">
        <w:trPr>
          <w:trHeight w:val="840"/>
        </w:trPr>
        <w:tc>
          <w:tcPr>
            <w:tcW w:w="481" w:type="dxa"/>
          </w:tcPr>
          <w:p w14:paraId="2C32D265" w14:textId="77777777" w:rsidR="00B438AF" w:rsidRPr="003C2C4F" w:rsidRDefault="00B438AF" w:rsidP="00F2283A">
            <w:pPr>
              <w:jc w:val="center"/>
              <w:rPr>
                <w:rFonts w:ascii="Times New Roman" w:eastAsia="微软雅黑" w:hAnsi="Times New Roman" w:cs="Times New Roman"/>
                <w:sz w:val="18"/>
                <w:szCs w:val="18"/>
              </w:rPr>
            </w:pPr>
            <w:r w:rsidRPr="003C2C4F">
              <w:rPr>
                <w:rFonts w:ascii="Times New Roman" w:eastAsia="微软雅黑" w:hAnsi="Times New Roman" w:cs="Times New Roman"/>
                <w:sz w:val="18"/>
                <w:szCs w:val="18"/>
              </w:rPr>
              <w:t>7</w:t>
            </w:r>
          </w:p>
        </w:tc>
        <w:tc>
          <w:tcPr>
            <w:tcW w:w="3772" w:type="dxa"/>
          </w:tcPr>
          <w:p w14:paraId="34BE4841" w14:textId="77777777" w:rsidR="00B438AF" w:rsidRPr="003C2C4F" w:rsidRDefault="00B438AF" w:rsidP="00F2283A">
            <w:pPr>
              <w:rPr>
                <w:rFonts w:ascii="Times New Roman" w:eastAsia="宋体" w:hAnsi="Times New Roman" w:cs="Times New Roman"/>
                <w:sz w:val="18"/>
                <w:szCs w:val="18"/>
              </w:rPr>
            </w:pPr>
            <w:r w:rsidRPr="003C2C4F">
              <w:rPr>
                <w:rFonts w:ascii="Times New Roman" w:hAnsi="Times New Roman" w:cs="Times New Roman"/>
                <w:sz w:val="18"/>
                <w:szCs w:val="18"/>
              </w:rPr>
              <w:t xml:space="preserve">Bilateral renal ischemia-reperfusion injury (IRI) was performed </w:t>
            </w:r>
            <w:r>
              <w:rPr>
                <w:rFonts w:ascii="Times New Roman" w:hAnsi="Times New Roman" w:cs="Times New Roman"/>
                <w:sz w:val="18"/>
                <w:szCs w:val="18"/>
              </w:rPr>
              <w:t>by</w:t>
            </w:r>
            <w:r w:rsidRPr="003C2C4F">
              <w:rPr>
                <w:rFonts w:ascii="Times New Roman" w:hAnsi="Times New Roman" w:cs="Times New Roman"/>
                <w:sz w:val="18"/>
                <w:szCs w:val="18"/>
              </w:rPr>
              <w:t xml:space="preserve"> flank incisions by clamping the renal pedicle for 26 minutes, and ultrasound was applied 3–7 days before IRI.</w:t>
            </w:r>
          </w:p>
        </w:tc>
        <w:tc>
          <w:tcPr>
            <w:tcW w:w="4365" w:type="dxa"/>
          </w:tcPr>
          <w:p w14:paraId="02E6BE1C" w14:textId="77777777" w:rsidR="00B438AF" w:rsidRPr="003C2C4F" w:rsidRDefault="00B438AF" w:rsidP="00F2283A">
            <w:pPr>
              <w:rPr>
                <w:rFonts w:ascii="Times New Roman" w:eastAsia="宋体" w:hAnsi="Times New Roman" w:cs="Times New Roman"/>
                <w:sz w:val="18"/>
                <w:szCs w:val="18"/>
              </w:rPr>
            </w:pPr>
            <w:r w:rsidRPr="003C2C4F">
              <w:rPr>
                <w:rFonts w:ascii="Times New Roman" w:eastAsia="宋体" w:hAnsi="Times New Roman" w:cs="Times New Roman"/>
                <w:sz w:val="18"/>
                <w:szCs w:val="18"/>
              </w:rPr>
              <w:t>A Sequoia 512 US machine with a small-animal 15L8w transducer (Acuson, Malvern, PA), 7 MHz. mechanical index of 1.2, duration of 1 second to destroy microbubbles, and once every 6 seconds for 2 minutes.</w:t>
            </w:r>
          </w:p>
        </w:tc>
        <w:tc>
          <w:tcPr>
            <w:tcW w:w="4291" w:type="dxa"/>
          </w:tcPr>
          <w:p w14:paraId="6917D923" w14:textId="77777777" w:rsidR="00B438AF" w:rsidRPr="003C2C4F" w:rsidRDefault="00B438AF" w:rsidP="00F2283A">
            <w:pPr>
              <w:rPr>
                <w:rFonts w:ascii="Times New Roman" w:eastAsia="宋体" w:hAnsi="Times New Roman" w:cs="Times New Roman"/>
                <w:sz w:val="18"/>
                <w:szCs w:val="18"/>
              </w:rPr>
            </w:pPr>
            <w:r w:rsidRPr="003C2C4F">
              <w:rPr>
                <w:rFonts w:ascii="Times New Roman" w:eastAsia="宋体" w:hAnsi="Times New Roman" w:cs="Times New Roman"/>
                <w:sz w:val="18"/>
                <w:szCs w:val="18"/>
              </w:rPr>
              <w:t>Ultrasound prevents renal ischemia-reperfusion injury by stimulating the splenic cholinergic anti-inflammatory pathway.</w:t>
            </w:r>
          </w:p>
        </w:tc>
        <w:tc>
          <w:tcPr>
            <w:tcW w:w="983" w:type="dxa"/>
          </w:tcPr>
          <w:p w14:paraId="52F210EC" w14:textId="16A76A67" w:rsidR="00B438AF" w:rsidRPr="003C2C4F" w:rsidRDefault="00B438AF" w:rsidP="00F2283A">
            <w:pPr>
              <w:jc w:val="center"/>
              <w:rPr>
                <w:rFonts w:ascii="Times New Roman" w:eastAsia="宋体" w:hAnsi="Times New Roman" w:cs="Times New Roman"/>
                <w:sz w:val="18"/>
                <w:szCs w:val="18"/>
              </w:rPr>
            </w:pPr>
            <w:r w:rsidRPr="003C2C4F">
              <w:rPr>
                <w:rFonts w:ascii="Times New Roman" w:eastAsia="宋体" w:hAnsi="Times New Roman" w:cs="Times New Roman"/>
                <w:sz w:val="18"/>
                <w:szCs w:val="18"/>
              </w:rPr>
              <w:fldChar w:fldCharType="begin">
                <w:fldData xml:space="preserve">PEVuZE5vdGU+PENpdGU+PEF1dGhvcj5HaWdsaW90dGk8L0F1dGhvcj48WWVhcj4yMDEzPC9ZZWFy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==
</w:fldData>
              </w:fldChar>
            </w:r>
            <w:r w:rsidR="004411BB">
              <w:rPr>
                <w:rFonts w:ascii="Times New Roman" w:eastAsia="宋体" w:hAnsi="Times New Roman" w:cs="Times New Roman"/>
                <w:sz w:val="18"/>
                <w:szCs w:val="18"/>
              </w:rPr>
              <w:instrText xml:space="preserve"> ADDIN EN.CITE </w:instrText>
            </w:r>
            <w:r w:rsidR="004411BB">
              <w:rPr>
                <w:rFonts w:ascii="Times New Roman" w:eastAsia="宋体" w:hAnsi="Times New Roman" w:cs="Times New Roman"/>
                <w:sz w:val="18"/>
                <w:szCs w:val="18"/>
              </w:rPr>
              <w:fldChar w:fldCharType="begin">
                <w:fldData xml:space="preserve">PEVuZE5vdGU+PENpdGU+PEF1dGhvcj5HaWdsaW90dGk8L0F1dGhvcj48WWVhcj4yMDEzPC9ZZWFy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==
</w:fldData>
              </w:fldChar>
            </w:r>
            <w:r w:rsidR="004411BB">
              <w:rPr>
                <w:rFonts w:ascii="Times New Roman" w:eastAsia="宋体" w:hAnsi="Times New Roman" w:cs="Times New Roman"/>
                <w:sz w:val="18"/>
                <w:szCs w:val="18"/>
              </w:rPr>
              <w:instrText xml:space="preserve"> ADDIN EN.CITE.DATA </w:instrText>
            </w:r>
            <w:r w:rsidR="004411BB">
              <w:rPr>
                <w:rFonts w:ascii="Times New Roman" w:eastAsia="宋体" w:hAnsi="Times New Roman" w:cs="Times New Roman"/>
                <w:sz w:val="18"/>
                <w:szCs w:val="18"/>
              </w:rPr>
            </w:r>
            <w:r w:rsidR="004411BB">
              <w:rPr>
                <w:rFonts w:ascii="Times New Roman" w:eastAsia="宋体" w:hAnsi="Times New Roman" w:cs="Times New Roman"/>
                <w:sz w:val="18"/>
                <w:szCs w:val="18"/>
              </w:rPr>
              <w:fldChar w:fldCharType="end"/>
            </w:r>
            <w:r w:rsidRPr="003C2C4F">
              <w:rPr>
                <w:rFonts w:ascii="Times New Roman" w:eastAsia="宋体" w:hAnsi="Times New Roman" w:cs="Times New Roman"/>
                <w:sz w:val="18"/>
                <w:szCs w:val="18"/>
              </w:rPr>
            </w:r>
            <w:r w:rsidRPr="003C2C4F">
              <w:rPr>
                <w:rFonts w:ascii="Times New Roman" w:eastAsia="宋体" w:hAnsi="Times New Roman" w:cs="Times New Roman"/>
                <w:sz w:val="18"/>
                <w:szCs w:val="18"/>
              </w:rPr>
              <w:fldChar w:fldCharType="separate"/>
            </w:r>
            <w:r w:rsidR="004411BB">
              <w:rPr>
                <w:rFonts w:ascii="Times New Roman" w:eastAsia="宋体" w:hAnsi="Times New Roman" w:cs="Times New Roman"/>
                <w:noProof/>
                <w:sz w:val="18"/>
                <w:szCs w:val="18"/>
              </w:rPr>
              <w:t>[7]</w:t>
            </w:r>
            <w:r w:rsidRPr="003C2C4F">
              <w:rPr>
                <w:rFonts w:ascii="Times New Roman" w:eastAsia="宋体" w:hAnsi="Times New Roman" w:cs="Times New Roman"/>
                <w:sz w:val="18"/>
                <w:szCs w:val="18"/>
              </w:rPr>
              <w:fldChar w:fldCharType="end"/>
            </w:r>
          </w:p>
        </w:tc>
      </w:tr>
      <w:tr w:rsidR="00B438AF" w:rsidRPr="003C2C4F" w14:paraId="53E0BF2D" w14:textId="77777777" w:rsidTr="00803720">
        <w:trPr>
          <w:trHeight w:val="1045"/>
        </w:trPr>
        <w:tc>
          <w:tcPr>
            <w:tcW w:w="481" w:type="dxa"/>
            <w:tcBorders>
              <w:bottom w:val="single" w:sz="8" w:space="0" w:color="auto"/>
            </w:tcBorders>
          </w:tcPr>
          <w:p w14:paraId="6A619C0E" w14:textId="77777777" w:rsidR="00B438AF" w:rsidRPr="003C2C4F" w:rsidRDefault="00B438AF" w:rsidP="00F2283A">
            <w:pPr>
              <w:jc w:val="center"/>
              <w:rPr>
                <w:rFonts w:ascii="Times New Roman" w:eastAsia="微软雅黑" w:hAnsi="Times New Roman" w:cs="Times New Roman"/>
                <w:sz w:val="18"/>
                <w:szCs w:val="18"/>
              </w:rPr>
            </w:pPr>
            <w:r w:rsidRPr="003C2C4F">
              <w:rPr>
                <w:rFonts w:ascii="Times New Roman" w:eastAsia="微软雅黑" w:hAnsi="Times New Roman" w:cs="Times New Roman"/>
                <w:sz w:val="18"/>
                <w:szCs w:val="18"/>
              </w:rPr>
              <w:t>8</w:t>
            </w:r>
          </w:p>
        </w:tc>
        <w:tc>
          <w:tcPr>
            <w:tcW w:w="3772" w:type="dxa"/>
            <w:tcBorders>
              <w:bottom w:val="single" w:sz="8" w:space="0" w:color="auto"/>
            </w:tcBorders>
          </w:tcPr>
          <w:p w14:paraId="3DACAB83" w14:textId="77777777" w:rsidR="00B438AF" w:rsidRPr="003C2C4F" w:rsidRDefault="00B438AF" w:rsidP="00F2283A">
            <w:pPr>
              <w:rPr>
                <w:rFonts w:ascii="Times New Roman" w:eastAsia="宋体" w:hAnsi="Times New Roman" w:cs="Times New Roman"/>
                <w:sz w:val="18"/>
                <w:szCs w:val="18"/>
              </w:rPr>
            </w:pPr>
            <w:r w:rsidRPr="003C2C4F">
              <w:rPr>
                <w:rFonts w:ascii="Times New Roman" w:hAnsi="Times New Roman" w:cs="Times New Roman"/>
                <w:sz w:val="18"/>
                <w:szCs w:val="18"/>
              </w:rPr>
              <w:t xml:space="preserve">RA was induced by type II collagen, </w:t>
            </w:r>
            <w:r w:rsidRPr="003C2C4F">
              <w:rPr>
                <w:rFonts w:ascii="Times New Roman" w:eastAsia="宋体" w:hAnsi="Times New Roman" w:cs="Times New Roman"/>
                <w:sz w:val="18"/>
                <w:szCs w:val="18"/>
              </w:rPr>
              <w:t>and FUS irradiation on the spleen was performed one day</w:t>
            </w:r>
            <w:r w:rsidRPr="003C2C4F">
              <w:rPr>
                <w:rFonts w:ascii="Times New Roman" w:hAnsi="Times New Roman" w:cs="Times New Roman"/>
                <w:sz w:val="18"/>
                <w:szCs w:val="18"/>
              </w:rPr>
              <w:t xml:space="preserve"> prior to collagen injection.</w:t>
            </w:r>
          </w:p>
        </w:tc>
        <w:tc>
          <w:tcPr>
            <w:tcW w:w="4365" w:type="dxa"/>
            <w:tcBorders>
              <w:bottom w:val="single" w:sz="8" w:space="0" w:color="auto"/>
            </w:tcBorders>
          </w:tcPr>
          <w:p w14:paraId="243CA60B" w14:textId="77777777" w:rsidR="00B438AF" w:rsidRPr="003C2C4F" w:rsidRDefault="00B438AF" w:rsidP="00F2283A">
            <w:pPr>
              <w:rPr>
                <w:rFonts w:ascii="Times New Roman" w:hAnsi="Times New Roman" w:cs="Times New Roman"/>
                <w:sz w:val="18"/>
                <w:szCs w:val="18"/>
              </w:rPr>
            </w:pPr>
            <w:r w:rsidRPr="003C2C4F">
              <w:rPr>
                <w:rFonts w:ascii="Times New Roman" w:hAnsi="Times New Roman" w:cs="Times New Roman"/>
                <w:sz w:val="18"/>
                <w:szCs w:val="18"/>
              </w:rPr>
              <w:t>A FUS concave transducer (Panametrics-NDT, Waltham, MA, USA), 1 MHz, at 350 kPa, 1 s on/5 s off bursts, and 12 min per day.</w:t>
            </w:r>
          </w:p>
        </w:tc>
        <w:tc>
          <w:tcPr>
            <w:tcW w:w="4291" w:type="dxa"/>
            <w:tcBorders>
              <w:bottom w:val="single" w:sz="8" w:space="0" w:color="auto"/>
            </w:tcBorders>
          </w:tcPr>
          <w:p w14:paraId="45BACB96" w14:textId="77777777" w:rsidR="00B438AF" w:rsidRPr="003C2C4F" w:rsidRDefault="00B438AF" w:rsidP="00F2283A">
            <w:pPr>
              <w:rPr>
                <w:rFonts w:ascii="Times New Roman" w:eastAsia="宋体" w:hAnsi="Times New Roman" w:cs="Times New Roman"/>
                <w:sz w:val="18"/>
                <w:szCs w:val="18"/>
              </w:rPr>
            </w:pPr>
            <w:r w:rsidRPr="003C2C4F">
              <w:rPr>
                <w:rFonts w:ascii="Times New Roman" w:eastAsia="宋体" w:hAnsi="Times New Roman" w:cs="Times New Roman"/>
                <w:sz w:val="18"/>
                <w:szCs w:val="18"/>
              </w:rPr>
              <w:t xml:space="preserve">Spleen­targeted low­frequency pulsed FUS effectively improved the severity of arthritis by regulating various cell subpopulations, </w:t>
            </w:r>
            <w:r>
              <w:rPr>
                <w:rFonts w:ascii="Times New Roman" w:eastAsia="宋体" w:hAnsi="Times New Roman" w:cs="Times New Roman"/>
                <w:sz w:val="18"/>
                <w:szCs w:val="18"/>
              </w:rPr>
              <w:t>e</w:t>
            </w:r>
            <w:r w:rsidRPr="003C2C4F">
              <w:rPr>
                <w:rFonts w:ascii="Times New Roman" w:eastAsia="宋体" w:hAnsi="Times New Roman" w:cs="Times New Roman"/>
                <w:sz w:val="18"/>
                <w:szCs w:val="18"/>
              </w:rPr>
              <w:t>specially CD8+ T cell subsets.</w:t>
            </w:r>
          </w:p>
        </w:tc>
        <w:tc>
          <w:tcPr>
            <w:tcW w:w="983" w:type="dxa"/>
            <w:tcBorders>
              <w:bottom w:val="single" w:sz="8" w:space="0" w:color="auto"/>
            </w:tcBorders>
          </w:tcPr>
          <w:p w14:paraId="2A21204C" w14:textId="556281BC" w:rsidR="00B438AF" w:rsidRPr="003C2C4F" w:rsidRDefault="00B438AF" w:rsidP="00F2283A">
            <w:pPr>
              <w:jc w:val="center"/>
              <w:rPr>
                <w:rFonts w:ascii="Times New Roman" w:eastAsia="宋体" w:hAnsi="Times New Roman" w:cs="Times New Roman"/>
                <w:sz w:val="18"/>
                <w:szCs w:val="18"/>
              </w:rPr>
            </w:pPr>
            <w:r w:rsidRPr="003C2C4F">
              <w:rPr>
                <w:rFonts w:ascii="Times New Roman" w:eastAsia="宋体" w:hAnsi="Times New Roman" w:cs="Times New Roman"/>
                <w:sz w:val="18"/>
                <w:szCs w:val="18"/>
              </w:rPr>
              <w:fldChar w:fldCharType="begin"/>
            </w:r>
            <w:r w:rsidR="004411BB">
              <w:rPr>
                <w:rFonts w:ascii="Times New Roman" w:eastAsia="宋体" w:hAnsi="Times New Roman" w:cs="Times New Roman"/>
                <w:sz w:val="18"/>
                <w:szCs w:val="18"/>
              </w:rPr>
              <w:instrText xml:space="preserve"> ADDIN EN.CITE &lt;EndNote&gt;&lt;Cite&gt;&lt;Author&gt;Hu&lt;/Author&gt;&lt;Year&gt;2022&lt;/Year&gt;&lt;RecNum&gt;79&lt;/RecNum&gt;&lt;DisplayText&gt;[8]&lt;/DisplayText&gt;&lt;record&gt;&lt;rec-number&gt;79&lt;/rec-number&gt;&lt;foreign-keys&gt;&lt;key app="EN" db-id="zffa2rsaaawzdbev221pz2wtzwpad5r5p2vs" timestamp="1709275027"&gt;79&lt;/key&gt;&lt;/foreign-keys&gt;&lt;ref-type name="Journal Article"&gt;17&lt;/ref-type&gt;&lt;contributors&gt;&lt;authors&gt;&lt;author&gt;Hu, Xuqiao&lt;/author&gt;&lt;author&gt;Li, Fei&lt;/author&gt;&lt;author&gt;Zeng, Jieying&lt;/author&gt;&lt;author&gt;Zhou, Zhenru&lt;/author&gt;&lt;author&gt;Wang, Zhaoyang&lt;/author&gt;&lt;author&gt;Chen, Jing&lt;/author&gt;&lt;author&gt;Cao, Dongyan&lt;/author&gt;&lt;author&gt;Hong, Yifan&lt;/author&gt;&lt;author&gt;Huang, Laixin&lt;/author&gt;&lt;author&gt;Chen, Yongsheng&lt;/author&gt;&lt;author&gt;Xu, Jinfeng&lt;/author&gt;&lt;author&gt;Dong, Fajin&lt;/author&gt;&lt;author&gt;Yu, Rongmin&lt;/author&gt;&lt;author&gt;Zheng, Hairong&lt;/author&gt;&lt;/authors&gt;&lt;/contributors&gt;&lt;titles&gt;&lt;title&gt;Noninvasive Low-Frequency Pulsed Focused Ultrasound Therapy for Rheumatoid Arthritis in Mice&lt;/title&gt;&lt;secondary-title&gt;Research&lt;/secondary-title&gt;&lt;/titles&gt;&lt;periodical&gt;&lt;full-title&gt;Research&lt;/full-title&gt;&lt;/periodical&gt;&lt;pages&gt;0013&lt;/pages&gt;&lt;volume&gt;2022&lt;/volume&gt;&lt;dates&gt;&lt;year&gt;2022&lt;/year&gt;&lt;/dates&gt;&lt;urls&gt;&lt;related-urls&gt;&lt;url&gt;https://spj.science.org/doi/abs/10.34133/research.0013&lt;/url&gt;&lt;/related-urls&gt;&lt;/urls&gt;&lt;electronic-resource-num&gt;doi:10.34133/research.0013&lt;/electronic-resource-num&gt;&lt;/record&gt;&lt;/Cite&gt;&lt;/EndNote&gt;</w:instrText>
            </w:r>
            <w:r w:rsidRPr="003C2C4F">
              <w:rPr>
                <w:rFonts w:ascii="Times New Roman" w:eastAsia="宋体" w:hAnsi="Times New Roman" w:cs="Times New Roman"/>
                <w:sz w:val="18"/>
                <w:szCs w:val="18"/>
              </w:rPr>
              <w:fldChar w:fldCharType="separate"/>
            </w:r>
            <w:r w:rsidR="004411BB">
              <w:rPr>
                <w:rFonts w:ascii="Times New Roman" w:eastAsia="宋体" w:hAnsi="Times New Roman" w:cs="Times New Roman"/>
                <w:noProof/>
                <w:sz w:val="18"/>
                <w:szCs w:val="18"/>
              </w:rPr>
              <w:t>[8]</w:t>
            </w:r>
            <w:r w:rsidRPr="003C2C4F">
              <w:rPr>
                <w:rFonts w:ascii="Times New Roman" w:eastAsia="宋体" w:hAnsi="Times New Roman" w:cs="Times New Roman"/>
                <w:sz w:val="18"/>
                <w:szCs w:val="18"/>
              </w:rPr>
              <w:fldChar w:fldCharType="end"/>
            </w:r>
          </w:p>
        </w:tc>
      </w:tr>
      <w:bookmarkEnd w:id="21"/>
    </w:tbl>
    <w:p w14:paraId="286FB64F" w14:textId="77777777" w:rsidR="004411BB" w:rsidRDefault="004411BB">
      <w:pPr>
        <w:rPr>
          <w:rFonts w:ascii="Times New Roman" w:eastAsia="微软雅黑" w:hAnsi="Times New Roman" w:cs="Times New Roman"/>
          <w:b/>
          <w:bCs/>
          <w:sz w:val="18"/>
          <w:szCs w:val="18"/>
        </w:rPr>
        <w:sectPr w:rsidR="004411BB" w:rsidSect="00B438AF">
          <w:footerReference w:type="default" r:id="rId48"/>
          <w:pgSz w:w="16838" w:h="11906" w:orient="landscape"/>
          <w:pgMar w:top="1800" w:right="1440" w:bottom="1800" w:left="1440" w:header="851" w:footer="992" w:gutter="0"/>
          <w:cols w:space="425"/>
          <w:docGrid w:type="lines" w:linePitch="312"/>
        </w:sectPr>
      </w:pPr>
    </w:p>
    <w:p w14:paraId="26F2DE07" w14:textId="69637AED" w:rsidR="004411BB" w:rsidRPr="004411BB" w:rsidRDefault="004411BB">
      <w:pPr>
        <w:rPr>
          <w:rFonts w:ascii="Times New Roman" w:hAnsi="Times New Roman" w:cs="Times New Roman"/>
          <w:sz w:val="28"/>
          <w:szCs w:val="28"/>
        </w:rPr>
      </w:pPr>
      <w:r w:rsidRPr="004411BB">
        <w:rPr>
          <w:rFonts w:ascii="Times New Roman" w:eastAsia="微软雅黑" w:hAnsi="Times New Roman" w:cs="Times New Roman"/>
          <w:b/>
          <w:bCs/>
          <w:sz w:val="28"/>
          <w:szCs w:val="28"/>
        </w:rPr>
        <w:lastRenderedPageBreak/>
        <w:t>Reference</w:t>
      </w:r>
    </w:p>
    <w:p w14:paraId="5D715F93" w14:textId="77777777" w:rsidR="004411BB" w:rsidRPr="004411BB" w:rsidRDefault="004411BB" w:rsidP="004411BB">
      <w:pPr>
        <w:pStyle w:val="EndNoteBibliography"/>
        <w:rPr>
          <w:rFonts w:ascii="Times New Roman" w:hAnsi="Times New Roman" w:cs="Times New Roman"/>
          <w:szCs w:val="20"/>
        </w:rPr>
      </w:pPr>
      <w:r w:rsidRPr="004411BB">
        <w:rPr>
          <w:rFonts w:ascii="Times New Roman" w:hAnsi="Times New Roman" w:cs="Times New Roman"/>
          <w:szCs w:val="20"/>
        </w:rPr>
        <w:fldChar w:fldCharType="begin"/>
      </w:r>
      <w:r w:rsidRPr="004411BB">
        <w:rPr>
          <w:rFonts w:ascii="Times New Roman" w:hAnsi="Times New Roman" w:cs="Times New Roman"/>
          <w:szCs w:val="20"/>
        </w:rPr>
        <w:instrText xml:space="preserve"> ADDIN EN.REFLIST </w:instrText>
      </w:r>
      <w:r w:rsidRPr="004411BB">
        <w:rPr>
          <w:rFonts w:ascii="Times New Roman" w:hAnsi="Times New Roman" w:cs="Times New Roman"/>
          <w:szCs w:val="20"/>
        </w:rPr>
        <w:fldChar w:fldCharType="separate"/>
      </w:r>
      <w:r w:rsidRPr="004411BB">
        <w:rPr>
          <w:rFonts w:ascii="Times New Roman" w:hAnsi="Times New Roman" w:cs="Times New Roman"/>
          <w:szCs w:val="20"/>
        </w:rPr>
        <w:t>[1] N.S. Nunes, P. Chandran, M. Sundby, F. Visioli, F. da Costa Gonçalves, S.R. Burks, A.H. Paz, J.A. Frank, Therapeutic ultrasound attenuates DSS-induced colitis through the cholinergic anti-inflammatory pathway, EBioMedicine 45 (2019) 495-510.</w:t>
      </w:r>
    </w:p>
    <w:p w14:paraId="1ED5249C" w14:textId="77777777" w:rsidR="004411BB" w:rsidRPr="004411BB" w:rsidRDefault="004411BB" w:rsidP="004411BB">
      <w:pPr>
        <w:pStyle w:val="EndNoteBibliography"/>
        <w:rPr>
          <w:rFonts w:ascii="Times New Roman" w:hAnsi="Times New Roman" w:cs="Times New Roman"/>
          <w:szCs w:val="20"/>
        </w:rPr>
      </w:pPr>
      <w:r w:rsidRPr="004411BB">
        <w:rPr>
          <w:rFonts w:ascii="Times New Roman" w:hAnsi="Times New Roman" w:cs="Times New Roman"/>
          <w:szCs w:val="20"/>
        </w:rPr>
        <w:t>[2] T. Liu, Y. Fu, J. Shi, S. He, D. Chen, W. Li, Y. Chen, L. Zhang, Q. Lv, Y. Yang, Q. Jin, J. Wang, M. Xie, Noninvasive ultrasound stimulation to treat myocarditis through splenic neuro-immune regulation, J Neuroinflammation 20(1) (2023) 94.</w:t>
      </w:r>
    </w:p>
    <w:p w14:paraId="5E60CD0D" w14:textId="77777777" w:rsidR="004411BB" w:rsidRPr="004411BB" w:rsidRDefault="004411BB" w:rsidP="004411BB">
      <w:pPr>
        <w:pStyle w:val="EndNoteBibliography"/>
        <w:rPr>
          <w:rFonts w:ascii="Times New Roman" w:hAnsi="Times New Roman" w:cs="Times New Roman"/>
          <w:szCs w:val="20"/>
        </w:rPr>
      </w:pPr>
      <w:r w:rsidRPr="004411BB">
        <w:rPr>
          <w:rFonts w:ascii="Times New Roman" w:hAnsi="Times New Roman" w:cs="Times New Roman"/>
          <w:szCs w:val="20"/>
        </w:rPr>
        <w:t>[3] U. Ahmed, J.F. Graf, A. Daytz, O. Yaipen, I. Mughrabi, N. Jayaprakash, V. Cotero, C. Morton, C.S. Deutschman, S. Zanos, C. Puleo, Ultrasound Neuromodulation of the Spleen Has Time-Dependent Anti-Inflammatory Effect in a Pneumonia Model, Front Immunol 13 (2022) 892086.</w:t>
      </w:r>
    </w:p>
    <w:p w14:paraId="4A2FE27C" w14:textId="77777777" w:rsidR="004411BB" w:rsidRPr="004411BB" w:rsidRDefault="004411BB" w:rsidP="004411BB">
      <w:pPr>
        <w:pStyle w:val="EndNoteBibliography"/>
        <w:rPr>
          <w:rFonts w:ascii="Times New Roman" w:hAnsi="Times New Roman" w:cs="Times New Roman"/>
          <w:szCs w:val="20"/>
        </w:rPr>
      </w:pPr>
      <w:r w:rsidRPr="004411BB">
        <w:rPr>
          <w:rFonts w:ascii="Times New Roman" w:hAnsi="Times New Roman" w:cs="Times New Roman"/>
          <w:szCs w:val="20"/>
        </w:rPr>
        <w:t>[4] C. Morton, V. Cotero, J. Ashe, F. Ginty, C. Puleo, Accelerating cutaneous healing in a rodent model of type II diabetes utilizing non-invasive focused ultrasound targeted at the spleen, Front Neurosci 16 (2022) 1039960.</w:t>
      </w:r>
    </w:p>
    <w:p w14:paraId="58461C6B" w14:textId="77777777" w:rsidR="004411BB" w:rsidRPr="004411BB" w:rsidRDefault="004411BB" w:rsidP="004411BB">
      <w:pPr>
        <w:pStyle w:val="EndNoteBibliography"/>
        <w:rPr>
          <w:rFonts w:ascii="Times New Roman" w:hAnsi="Times New Roman" w:cs="Times New Roman"/>
          <w:szCs w:val="20"/>
        </w:rPr>
      </w:pPr>
      <w:r w:rsidRPr="004411BB">
        <w:rPr>
          <w:rFonts w:ascii="Times New Roman" w:hAnsi="Times New Roman" w:cs="Times New Roman"/>
          <w:szCs w:val="20"/>
        </w:rPr>
        <w:t>[5] V. Cotero, Y. Fan, T. Tsaava, A.M. Kressel, I. Hancu, P. Fitzgerald, K. Wallace, S. Kaanumalle, J. Graf, W. Rigby, T.J. Kao, J. Roberts, C. Bhushan, S. Joel, T.R. Coleman, S. Zanos, K.J. Tracey, J. Ashe, S.S. Chavan, C. Puleo, Noninvasive sub-organ ultrasound stimulation for targeted neuromodulation, Nat Commun 10(1) (2019) 952.</w:t>
      </w:r>
    </w:p>
    <w:p w14:paraId="07F0EC0B" w14:textId="77777777" w:rsidR="004411BB" w:rsidRPr="004411BB" w:rsidRDefault="004411BB" w:rsidP="004411BB">
      <w:pPr>
        <w:pStyle w:val="EndNoteBibliography"/>
        <w:rPr>
          <w:rFonts w:ascii="Times New Roman" w:hAnsi="Times New Roman" w:cs="Times New Roman"/>
          <w:szCs w:val="20"/>
        </w:rPr>
      </w:pPr>
      <w:r w:rsidRPr="004411BB">
        <w:rPr>
          <w:rFonts w:ascii="Times New Roman" w:hAnsi="Times New Roman" w:cs="Times New Roman"/>
          <w:szCs w:val="20"/>
        </w:rPr>
        <w:t>[6] D.P. Zachs, S.J. Offutt, R.S. Graham, Y. Kim, J. Mueller, J.L. Auger, N.J. Schuldt, C.R.W. Kaiser, A.P. Heiller, R. Dutta, H. Guo, J.K. Alford, B.A. Binstadt, H.H. Lim, Noninvasive ultrasound stimulation of the spleen to treat inflammatory arthritis, Nat Commun 10(1) (2019) 951.</w:t>
      </w:r>
    </w:p>
    <w:p w14:paraId="3CACC613" w14:textId="77777777" w:rsidR="004411BB" w:rsidRPr="004411BB" w:rsidRDefault="004411BB" w:rsidP="004411BB">
      <w:pPr>
        <w:pStyle w:val="EndNoteBibliography"/>
        <w:rPr>
          <w:rFonts w:ascii="Times New Roman" w:hAnsi="Times New Roman" w:cs="Times New Roman"/>
          <w:szCs w:val="20"/>
        </w:rPr>
      </w:pPr>
      <w:r w:rsidRPr="004411BB">
        <w:rPr>
          <w:rFonts w:ascii="Times New Roman" w:hAnsi="Times New Roman" w:cs="Times New Roman"/>
          <w:szCs w:val="20"/>
        </w:rPr>
        <w:t>[7] J.C. Gigliotti, L. Huang, H. Ye, A. Bajwa, K. Chattrabhuti, S. Lee, A.L. Klibanov, K. Kalantari, D.L. Rosin, M.D. Okusa, Ultrasound prevents renal ischemia-reperfusion injury by stimulating the splenic cholinergic anti-inflammatory pathway, J Am Soc Nephrol 24(9) (2013) 1451-60.</w:t>
      </w:r>
    </w:p>
    <w:p w14:paraId="35C7A405" w14:textId="77777777" w:rsidR="004411BB" w:rsidRPr="004411BB" w:rsidRDefault="004411BB" w:rsidP="004411BB">
      <w:pPr>
        <w:pStyle w:val="EndNoteBibliography"/>
        <w:rPr>
          <w:rFonts w:ascii="Times New Roman" w:hAnsi="Times New Roman" w:cs="Times New Roman"/>
          <w:szCs w:val="20"/>
        </w:rPr>
      </w:pPr>
      <w:r w:rsidRPr="004411BB">
        <w:rPr>
          <w:rFonts w:ascii="Times New Roman" w:hAnsi="Times New Roman" w:cs="Times New Roman"/>
          <w:szCs w:val="20"/>
        </w:rPr>
        <w:t>[8] X. Hu, F. Li, J. Zeng, Z. Zhou, Z. Wang, J. Chen, D. Cao, Y. Hong, L. Huang, Y. Chen, J. Xu, F. Dong, R. Yu, H. Zheng, Noninvasive Low-Frequency Pulsed Focused Ultrasound Therapy for Rheumatoid Arthritis in Mice, Research 2022 (2022) 0013.</w:t>
      </w:r>
    </w:p>
    <w:p w14:paraId="1CE3E54F" w14:textId="2E7ABD94" w:rsidR="00B438AF" w:rsidRDefault="004411BB">
      <w:r w:rsidRPr="004411BB">
        <w:rPr>
          <w:rFonts w:ascii="Times New Roman" w:hAnsi="Times New Roman" w:cs="Times New Roman"/>
          <w:sz w:val="20"/>
          <w:szCs w:val="20"/>
        </w:rPr>
        <w:fldChar w:fldCharType="end"/>
      </w:r>
    </w:p>
    <w:sectPr w:rsidR="00B438AF" w:rsidSect="004411BB">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8E8422" w14:textId="77777777" w:rsidR="00EA0B00" w:rsidRDefault="00EA0B00" w:rsidP="009974A3">
      <w:r>
        <w:separator/>
      </w:r>
    </w:p>
  </w:endnote>
  <w:endnote w:type="continuationSeparator" w:id="0">
    <w:p w14:paraId="4732ED46" w14:textId="77777777" w:rsidR="00EA0B00" w:rsidRDefault="00EA0B00" w:rsidP="009974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CharisSIL">
    <w:altName w:val="Times New Roman"/>
    <w:panose1 w:val="00000000000000000000"/>
    <w:charset w:val="00"/>
    <w:family w:val="roman"/>
    <w:notTrueType/>
    <w:pitch w:val="default"/>
  </w:font>
  <w:font w:name="STIX-Italic">
    <w:altName w:val="Cambria"/>
    <w:charset w:val="00"/>
    <w:family w:val="roman"/>
    <w:pitch w:val="default"/>
  </w:font>
  <w:font w:name="STIX-Bold">
    <w:altName w:val="Cambria"/>
    <w:charset w:val="00"/>
    <w:family w:val="roman"/>
    <w:pitch w:val="default"/>
  </w:font>
  <w:font w:name="宋体">
    <w:altName w:val="SimSun"/>
    <w:panose1 w:val="02010600030101010101"/>
    <w:charset w:val="86"/>
    <w:family w:val="auto"/>
    <w:pitch w:val="variable"/>
    <w:sig w:usb0="00000203" w:usb1="288F0000" w:usb2="00000016" w:usb3="00000000" w:csb0="00040001" w:csb1="00000000"/>
  </w:font>
  <w:font w:name="Arial,Bold">
    <w:altName w:val="等线"/>
    <w:charset w:val="86"/>
    <w:family w:val="auto"/>
    <w:pitch w:val="default"/>
    <w:sig w:usb0="00000000" w:usb1="00000000" w:usb2="00000010" w:usb3="00000000" w:csb0="00040000" w:csb1="00000000"/>
  </w:font>
  <w:font w:name="TimesNewRomanPSMT">
    <w:altName w:val="Times New Roman"/>
    <w:charset w:val="00"/>
    <w:family w:val="roman"/>
    <w:pitch w:val="default"/>
    <w:sig w:usb0="00000000" w:usb1="00000000" w:usb2="00000010" w:usb3="00000000" w:csb0="00040000" w:csb1="00000000"/>
  </w:font>
  <w:font w:name="楷体">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8E3757" w14:textId="77777777" w:rsidR="00B438AF" w:rsidRDefault="00B438AF">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00CCA7" w14:textId="77777777" w:rsidR="00EA0B00" w:rsidRDefault="00EA0B00" w:rsidP="009974A3">
      <w:r>
        <w:separator/>
      </w:r>
    </w:p>
  </w:footnote>
  <w:footnote w:type="continuationSeparator" w:id="0">
    <w:p w14:paraId="5D0B7CA6" w14:textId="77777777" w:rsidR="00EA0B00" w:rsidRDefault="00EA0B00" w:rsidP="009974A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Layout" w:val="&lt;ENLayout&gt;&lt;Style&gt;Acta Biomaterialia&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9t0rta5usr25ce2ar9ppp9mvee9vsswrxx5&quot;&gt;My EndNote Library&lt;record-ids&gt;&lt;item&gt;45&lt;/item&gt;&lt;item&gt;46&lt;/item&gt;&lt;item&gt;215&lt;/item&gt;&lt;item&gt;659&lt;/item&gt;&lt;item&gt;660&lt;/item&gt;&lt;item&gt;661&lt;/item&gt;&lt;/record-ids&gt;&lt;/item&gt;&lt;/Libraries&gt;"/>
  </w:docVars>
  <w:rsids>
    <w:rsidRoot w:val="007741CE"/>
    <w:rsid w:val="00010827"/>
    <w:rsid w:val="0002151A"/>
    <w:rsid w:val="00026871"/>
    <w:rsid w:val="00036B7C"/>
    <w:rsid w:val="00051378"/>
    <w:rsid w:val="000A3B39"/>
    <w:rsid w:val="000B2D4A"/>
    <w:rsid w:val="000B5C35"/>
    <w:rsid w:val="000D5A15"/>
    <w:rsid w:val="000E6110"/>
    <w:rsid w:val="001234C4"/>
    <w:rsid w:val="00127B38"/>
    <w:rsid w:val="00145011"/>
    <w:rsid w:val="00154452"/>
    <w:rsid w:val="00160A15"/>
    <w:rsid w:val="001848B6"/>
    <w:rsid w:val="0018738D"/>
    <w:rsid w:val="001908F7"/>
    <w:rsid w:val="001E0B27"/>
    <w:rsid w:val="00211A29"/>
    <w:rsid w:val="00213233"/>
    <w:rsid w:val="002159F9"/>
    <w:rsid w:val="00226F2B"/>
    <w:rsid w:val="00227378"/>
    <w:rsid w:val="00233351"/>
    <w:rsid w:val="00234AA4"/>
    <w:rsid w:val="002368C5"/>
    <w:rsid w:val="00267A2F"/>
    <w:rsid w:val="00293CAB"/>
    <w:rsid w:val="002A2B87"/>
    <w:rsid w:val="002A404A"/>
    <w:rsid w:val="002A715E"/>
    <w:rsid w:val="002C2692"/>
    <w:rsid w:val="002D432C"/>
    <w:rsid w:val="002D4ED7"/>
    <w:rsid w:val="002F4FB5"/>
    <w:rsid w:val="00303931"/>
    <w:rsid w:val="00311A4E"/>
    <w:rsid w:val="003240D4"/>
    <w:rsid w:val="003351CA"/>
    <w:rsid w:val="0036063F"/>
    <w:rsid w:val="0038421F"/>
    <w:rsid w:val="003A0EA5"/>
    <w:rsid w:val="003A4FF1"/>
    <w:rsid w:val="003C4A0C"/>
    <w:rsid w:val="003C6FF0"/>
    <w:rsid w:val="003C7A9C"/>
    <w:rsid w:val="00436A52"/>
    <w:rsid w:val="004411BB"/>
    <w:rsid w:val="00461241"/>
    <w:rsid w:val="004A434E"/>
    <w:rsid w:val="004B04BE"/>
    <w:rsid w:val="004E4314"/>
    <w:rsid w:val="004E5FB8"/>
    <w:rsid w:val="004E710B"/>
    <w:rsid w:val="004F754E"/>
    <w:rsid w:val="0051472E"/>
    <w:rsid w:val="00544D5E"/>
    <w:rsid w:val="005513D8"/>
    <w:rsid w:val="00552C2D"/>
    <w:rsid w:val="0058335B"/>
    <w:rsid w:val="005866EF"/>
    <w:rsid w:val="005902B7"/>
    <w:rsid w:val="005A520F"/>
    <w:rsid w:val="005C6A2C"/>
    <w:rsid w:val="005D5CD5"/>
    <w:rsid w:val="005D791B"/>
    <w:rsid w:val="005E3E40"/>
    <w:rsid w:val="005F1A73"/>
    <w:rsid w:val="00604EAE"/>
    <w:rsid w:val="0061149A"/>
    <w:rsid w:val="00616BE5"/>
    <w:rsid w:val="006813D7"/>
    <w:rsid w:val="00682FDA"/>
    <w:rsid w:val="00687957"/>
    <w:rsid w:val="006A37DD"/>
    <w:rsid w:val="006E5C00"/>
    <w:rsid w:val="00704924"/>
    <w:rsid w:val="007064E5"/>
    <w:rsid w:val="00726101"/>
    <w:rsid w:val="00765D83"/>
    <w:rsid w:val="007741CE"/>
    <w:rsid w:val="007A30E5"/>
    <w:rsid w:val="007C755C"/>
    <w:rsid w:val="007E0497"/>
    <w:rsid w:val="008026AC"/>
    <w:rsid w:val="00803720"/>
    <w:rsid w:val="0081302F"/>
    <w:rsid w:val="00843C0A"/>
    <w:rsid w:val="0086396D"/>
    <w:rsid w:val="00870CAF"/>
    <w:rsid w:val="00877054"/>
    <w:rsid w:val="00884A05"/>
    <w:rsid w:val="00895C8A"/>
    <w:rsid w:val="008B6B8B"/>
    <w:rsid w:val="008C63CA"/>
    <w:rsid w:val="008C746E"/>
    <w:rsid w:val="008D56BE"/>
    <w:rsid w:val="008D6F05"/>
    <w:rsid w:val="008F60C5"/>
    <w:rsid w:val="00900DA4"/>
    <w:rsid w:val="0090730F"/>
    <w:rsid w:val="009079B9"/>
    <w:rsid w:val="00923E0E"/>
    <w:rsid w:val="0096298F"/>
    <w:rsid w:val="00966880"/>
    <w:rsid w:val="00974AC1"/>
    <w:rsid w:val="0097764F"/>
    <w:rsid w:val="009974A3"/>
    <w:rsid w:val="009D0612"/>
    <w:rsid w:val="009D3C14"/>
    <w:rsid w:val="009F33CD"/>
    <w:rsid w:val="00A023DF"/>
    <w:rsid w:val="00A26AE7"/>
    <w:rsid w:val="00A32352"/>
    <w:rsid w:val="00A42444"/>
    <w:rsid w:val="00A466CE"/>
    <w:rsid w:val="00A47D0D"/>
    <w:rsid w:val="00A56319"/>
    <w:rsid w:val="00A80B6E"/>
    <w:rsid w:val="00A858D8"/>
    <w:rsid w:val="00A9469D"/>
    <w:rsid w:val="00A9556A"/>
    <w:rsid w:val="00A965C7"/>
    <w:rsid w:val="00A96A47"/>
    <w:rsid w:val="00AA4B8B"/>
    <w:rsid w:val="00AC1A12"/>
    <w:rsid w:val="00B00449"/>
    <w:rsid w:val="00B27F76"/>
    <w:rsid w:val="00B438AF"/>
    <w:rsid w:val="00B43BCB"/>
    <w:rsid w:val="00B52602"/>
    <w:rsid w:val="00B544B5"/>
    <w:rsid w:val="00B60320"/>
    <w:rsid w:val="00B90986"/>
    <w:rsid w:val="00B92475"/>
    <w:rsid w:val="00BA0C60"/>
    <w:rsid w:val="00C013F2"/>
    <w:rsid w:val="00C05E2D"/>
    <w:rsid w:val="00C25143"/>
    <w:rsid w:val="00C3114D"/>
    <w:rsid w:val="00C561E5"/>
    <w:rsid w:val="00C676F6"/>
    <w:rsid w:val="00C84220"/>
    <w:rsid w:val="00C91051"/>
    <w:rsid w:val="00C95865"/>
    <w:rsid w:val="00CB2BF2"/>
    <w:rsid w:val="00CB5AEB"/>
    <w:rsid w:val="00CC000A"/>
    <w:rsid w:val="00CC0CDF"/>
    <w:rsid w:val="00D00296"/>
    <w:rsid w:val="00D151EF"/>
    <w:rsid w:val="00D21FBE"/>
    <w:rsid w:val="00D3004D"/>
    <w:rsid w:val="00D346B8"/>
    <w:rsid w:val="00D356A6"/>
    <w:rsid w:val="00D409BC"/>
    <w:rsid w:val="00D506B7"/>
    <w:rsid w:val="00D66E15"/>
    <w:rsid w:val="00D7427A"/>
    <w:rsid w:val="00D75295"/>
    <w:rsid w:val="00D80165"/>
    <w:rsid w:val="00DD1CA5"/>
    <w:rsid w:val="00DD1EE8"/>
    <w:rsid w:val="00DD2D72"/>
    <w:rsid w:val="00DE741C"/>
    <w:rsid w:val="00DF1F95"/>
    <w:rsid w:val="00E01D5A"/>
    <w:rsid w:val="00E40D18"/>
    <w:rsid w:val="00E476AB"/>
    <w:rsid w:val="00E678D7"/>
    <w:rsid w:val="00E9707E"/>
    <w:rsid w:val="00EA0B00"/>
    <w:rsid w:val="00EA56AB"/>
    <w:rsid w:val="00ED2875"/>
    <w:rsid w:val="00ED50AF"/>
    <w:rsid w:val="00EF11E1"/>
    <w:rsid w:val="00EF3D04"/>
    <w:rsid w:val="00F06655"/>
    <w:rsid w:val="00F13F42"/>
    <w:rsid w:val="00F20E0D"/>
    <w:rsid w:val="00F75C2E"/>
    <w:rsid w:val="00F91EA4"/>
    <w:rsid w:val="00F94B35"/>
    <w:rsid w:val="00F94F39"/>
    <w:rsid w:val="00FD06EC"/>
    <w:rsid w:val="00FD2928"/>
    <w:rsid w:val="00FE5599"/>
    <w:rsid w:val="1EE00FE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E8A85D4"/>
  <w14:defaultImageDpi w14:val="32767"/>
  <w15:docId w15:val="{BA5DAF47-9F11-4E22-BD5B-5780E92776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rPr>
  </w:style>
  <w:style w:type="paragraph" w:styleId="2">
    <w:name w:val="heading 2"/>
    <w:basedOn w:val="a"/>
    <w:next w:val="a"/>
    <w:link w:val="20"/>
    <w:uiPriority w:val="9"/>
    <w:unhideWhenUsed/>
    <w:qFormat/>
    <w:rsid w:val="00234AA4"/>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rsid w:val="00234AA4"/>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qFormat/>
    <w:pPr>
      <w:tabs>
        <w:tab w:val="center" w:pos="4153"/>
        <w:tab w:val="right" w:pos="8306"/>
      </w:tabs>
      <w:snapToGrid w:val="0"/>
      <w:jc w:val="left"/>
    </w:pPr>
    <w:rPr>
      <w:sz w:val="18"/>
      <w:szCs w:val="18"/>
    </w:rPr>
  </w:style>
  <w:style w:type="paragraph" w:styleId="a5">
    <w:name w:val="header"/>
    <w:basedOn w:val="a"/>
    <w:link w:val="a6"/>
    <w:uiPriority w:val="99"/>
    <w:unhideWhenUsed/>
    <w:qFormat/>
    <w:pPr>
      <w:pBdr>
        <w:bottom w:val="single" w:sz="6" w:space="1" w:color="auto"/>
      </w:pBdr>
      <w:tabs>
        <w:tab w:val="center" w:pos="4153"/>
        <w:tab w:val="right" w:pos="8306"/>
      </w:tabs>
      <w:snapToGrid w:val="0"/>
      <w:jc w:val="center"/>
    </w:pPr>
    <w:rPr>
      <w:sz w:val="18"/>
      <w:szCs w:val="18"/>
    </w:rPr>
  </w:style>
  <w:style w:type="table" w:styleId="a7">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Strong"/>
    <w:basedOn w:val="a0"/>
    <w:uiPriority w:val="22"/>
    <w:qFormat/>
    <w:rPr>
      <w:b/>
      <w:bCs/>
    </w:rPr>
  </w:style>
  <w:style w:type="character" w:styleId="a9">
    <w:name w:val="Hyperlink"/>
    <w:basedOn w:val="a0"/>
    <w:uiPriority w:val="99"/>
    <w:unhideWhenUsed/>
    <w:qFormat/>
    <w:rPr>
      <w:color w:val="0000FF"/>
      <w:u w:val="single"/>
    </w:rPr>
  </w:style>
  <w:style w:type="character" w:customStyle="1" w:styleId="a6">
    <w:name w:val="页眉 字符"/>
    <w:basedOn w:val="a0"/>
    <w:link w:val="a5"/>
    <w:uiPriority w:val="99"/>
    <w:qFormat/>
    <w:rPr>
      <w:sz w:val="18"/>
      <w:szCs w:val="18"/>
    </w:rPr>
  </w:style>
  <w:style w:type="character" w:customStyle="1" w:styleId="a4">
    <w:name w:val="页脚 字符"/>
    <w:basedOn w:val="a0"/>
    <w:link w:val="a3"/>
    <w:uiPriority w:val="99"/>
    <w:qFormat/>
    <w:rPr>
      <w:sz w:val="18"/>
      <w:szCs w:val="18"/>
    </w:rPr>
  </w:style>
  <w:style w:type="paragraph" w:styleId="aa">
    <w:name w:val="List Paragraph"/>
    <w:basedOn w:val="a"/>
    <w:uiPriority w:val="34"/>
    <w:qFormat/>
    <w:pPr>
      <w:ind w:firstLineChars="200" w:firstLine="420"/>
    </w:pPr>
  </w:style>
  <w:style w:type="character" w:customStyle="1" w:styleId="fontstyle01">
    <w:name w:val="fontstyle01"/>
    <w:basedOn w:val="a0"/>
    <w:qFormat/>
    <w:rPr>
      <w:rFonts w:ascii="CharisSIL" w:hAnsi="CharisSIL" w:hint="default"/>
      <w:color w:val="000000"/>
      <w:sz w:val="28"/>
      <w:szCs w:val="28"/>
    </w:rPr>
  </w:style>
  <w:style w:type="character" w:customStyle="1" w:styleId="fontstyle21">
    <w:name w:val="fontstyle21"/>
    <w:basedOn w:val="a0"/>
    <w:qFormat/>
    <w:rPr>
      <w:rFonts w:ascii="STIX-Italic" w:hAnsi="STIX-Italic" w:hint="default"/>
      <w:i/>
      <w:iCs/>
      <w:color w:val="000000"/>
      <w:sz w:val="18"/>
      <w:szCs w:val="18"/>
    </w:rPr>
  </w:style>
  <w:style w:type="character" w:customStyle="1" w:styleId="fontstyle31">
    <w:name w:val="fontstyle31"/>
    <w:basedOn w:val="a0"/>
    <w:qFormat/>
    <w:rPr>
      <w:rFonts w:ascii="STIX-Bold" w:hAnsi="STIX-Bold" w:hint="default"/>
      <w:b/>
      <w:bCs/>
      <w:color w:val="000000"/>
      <w:sz w:val="18"/>
      <w:szCs w:val="18"/>
    </w:rPr>
  </w:style>
  <w:style w:type="character" w:customStyle="1" w:styleId="anchor-text">
    <w:name w:val="anchor-text"/>
    <w:basedOn w:val="a0"/>
    <w:qFormat/>
  </w:style>
  <w:style w:type="paragraph" w:customStyle="1" w:styleId="1">
    <w:name w:val="修订1"/>
    <w:hidden/>
    <w:uiPriority w:val="99"/>
    <w:semiHidden/>
    <w:qFormat/>
    <w:rPr>
      <w:kern w:val="2"/>
      <w:sz w:val="21"/>
      <w:szCs w:val="22"/>
    </w:rPr>
  </w:style>
  <w:style w:type="character" w:customStyle="1" w:styleId="label">
    <w:name w:val="label"/>
    <w:basedOn w:val="a0"/>
    <w:qFormat/>
  </w:style>
  <w:style w:type="paragraph" w:customStyle="1" w:styleId="EndNoteBibliographyTitle">
    <w:name w:val="EndNote Bibliography Title"/>
    <w:basedOn w:val="a"/>
    <w:link w:val="EndNoteBibliographyTitle0"/>
    <w:rsid w:val="004411BB"/>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4411BB"/>
    <w:rPr>
      <w:rFonts w:ascii="等线" w:eastAsia="等线" w:hAnsi="等线"/>
      <w:noProof/>
      <w:kern w:val="2"/>
      <w:szCs w:val="22"/>
    </w:rPr>
  </w:style>
  <w:style w:type="paragraph" w:customStyle="1" w:styleId="EndNoteBibliography">
    <w:name w:val="EndNote Bibliography"/>
    <w:basedOn w:val="a"/>
    <w:link w:val="EndNoteBibliography0"/>
    <w:rsid w:val="004411BB"/>
    <w:rPr>
      <w:rFonts w:ascii="等线" w:eastAsia="等线" w:hAnsi="等线"/>
      <w:noProof/>
      <w:sz w:val="20"/>
    </w:rPr>
  </w:style>
  <w:style w:type="character" w:customStyle="1" w:styleId="EndNoteBibliography0">
    <w:name w:val="EndNote Bibliography 字符"/>
    <w:basedOn w:val="a0"/>
    <w:link w:val="EndNoteBibliography"/>
    <w:rsid w:val="004411BB"/>
    <w:rPr>
      <w:rFonts w:ascii="等线" w:eastAsia="等线" w:hAnsi="等线"/>
      <w:noProof/>
      <w:kern w:val="2"/>
      <w:szCs w:val="22"/>
    </w:rPr>
  </w:style>
  <w:style w:type="table" w:customStyle="1" w:styleId="10">
    <w:name w:val="网格型1"/>
    <w:basedOn w:val="a1"/>
    <w:next w:val="a7"/>
    <w:uiPriority w:val="39"/>
    <w:rsid w:val="00843C0A"/>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标题 2 字符"/>
    <w:basedOn w:val="a0"/>
    <w:link w:val="2"/>
    <w:uiPriority w:val="9"/>
    <w:rsid w:val="00234AA4"/>
    <w:rPr>
      <w:rFonts w:asciiTheme="majorHAnsi" w:eastAsiaTheme="majorEastAsia" w:hAnsiTheme="majorHAnsi" w:cstheme="majorBidi"/>
      <w:b/>
      <w:bCs/>
      <w:kern w:val="2"/>
      <w:sz w:val="32"/>
      <w:szCs w:val="32"/>
    </w:rPr>
  </w:style>
  <w:style w:type="character" w:customStyle="1" w:styleId="30">
    <w:name w:val="标题 3 字符"/>
    <w:basedOn w:val="a0"/>
    <w:link w:val="3"/>
    <w:uiPriority w:val="9"/>
    <w:rsid w:val="00234AA4"/>
    <w:rPr>
      <w:b/>
      <w:bCs/>
      <w:kern w:val="2"/>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8.tiff"/><Relationship Id="rId18" Type="http://schemas.openxmlformats.org/officeDocument/2006/relationships/image" Target="media/image13.tiff"/><Relationship Id="rId26" Type="http://schemas.openxmlformats.org/officeDocument/2006/relationships/image" Target="media/image21.tiff"/><Relationship Id="rId39" Type="http://schemas.openxmlformats.org/officeDocument/2006/relationships/image" Target="media/image33.tiff"/><Relationship Id="rId3" Type="http://schemas.openxmlformats.org/officeDocument/2006/relationships/webSettings" Target="webSettings.xml"/><Relationship Id="rId21" Type="http://schemas.openxmlformats.org/officeDocument/2006/relationships/image" Target="media/image16.tiff"/><Relationship Id="rId34" Type="http://schemas.openxmlformats.org/officeDocument/2006/relationships/image" Target="media/image29.png"/><Relationship Id="rId42" Type="http://schemas.openxmlformats.org/officeDocument/2006/relationships/image" Target="media/image35.tiff"/><Relationship Id="rId47" Type="http://schemas.openxmlformats.org/officeDocument/2006/relationships/image" Target="media/image40.tiff"/><Relationship Id="rId50" Type="http://schemas.openxmlformats.org/officeDocument/2006/relationships/theme" Target="theme/theme1.xml"/><Relationship Id="rId7" Type="http://schemas.openxmlformats.org/officeDocument/2006/relationships/image" Target="media/image2.tiff"/><Relationship Id="rId12" Type="http://schemas.openxmlformats.org/officeDocument/2006/relationships/image" Target="media/image7.png"/><Relationship Id="rId17" Type="http://schemas.openxmlformats.org/officeDocument/2006/relationships/image" Target="media/image12.tiff"/><Relationship Id="rId25" Type="http://schemas.openxmlformats.org/officeDocument/2006/relationships/image" Target="media/image20.tiff"/><Relationship Id="rId33" Type="http://schemas.openxmlformats.org/officeDocument/2006/relationships/image" Target="media/image28.tiff"/><Relationship Id="rId38" Type="http://schemas.openxmlformats.org/officeDocument/2006/relationships/image" Target="media/image32.png"/><Relationship Id="rId46" Type="http://schemas.openxmlformats.org/officeDocument/2006/relationships/image" Target="media/image39.tiff"/><Relationship Id="rId2" Type="http://schemas.openxmlformats.org/officeDocument/2006/relationships/settings" Target="settings.xml"/><Relationship Id="rId16" Type="http://schemas.openxmlformats.org/officeDocument/2006/relationships/image" Target="media/image11.tiff"/><Relationship Id="rId20" Type="http://schemas.openxmlformats.org/officeDocument/2006/relationships/image" Target="media/image15.tiff"/><Relationship Id="rId29" Type="http://schemas.openxmlformats.org/officeDocument/2006/relationships/image" Target="media/image24.tiff"/><Relationship Id="rId41" Type="http://schemas.openxmlformats.org/officeDocument/2006/relationships/image" Target="media/image34.tiff"/><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png"/><Relationship Id="rId24" Type="http://schemas.openxmlformats.org/officeDocument/2006/relationships/image" Target="media/image19.tiff"/><Relationship Id="rId32" Type="http://schemas.openxmlformats.org/officeDocument/2006/relationships/image" Target="media/image27.png"/><Relationship Id="rId37" Type="http://schemas.openxmlformats.org/officeDocument/2006/relationships/hyperlink" Target="https://www.sciencedirect.com/topics/engineering/electric-network-analysis" TargetMode="External"/><Relationship Id="rId40" Type="http://schemas.openxmlformats.org/officeDocument/2006/relationships/hyperlink" Target="https://www.sciencedirect.com/topics/engineering/electric-network-analysis" TargetMode="External"/><Relationship Id="rId45" Type="http://schemas.openxmlformats.org/officeDocument/2006/relationships/image" Target="media/image38.tiff"/><Relationship Id="rId5" Type="http://schemas.openxmlformats.org/officeDocument/2006/relationships/endnotes" Target="endnotes.xml"/><Relationship Id="rId15" Type="http://schemas.openxmlformats.org/officeDocument/2006/relationships/image" Target="media/image10.tiff"/><Relationship Id="rId23" Type="http://schemas.openxmlformats.org/officeDocument/2006/relationships/image" Target="media/image18.tiff"/><Relationship Id="rId28" Type="http://schemas.openxmlformats.org/officeDocument/2006/relationships/image" Target="media/image23.tiff"/><Relationship Id="rId36" Type="http://schemas.openxmlformats.org/officeDocument/2006/relationships/image" Target="media/image31.tiff"/><Relationship Id="rId49" Type="http://schemas.openxmlformats.org/officeDocument/2006/relationships/fontTable" Target="fontTable.xml"/><Relationship Id="rId10" Type="http://schemas.openxmlformats.org/officeDocument/2006/relationships/image" Target="media/image5.tiff"/><Relationship Id="rId19" Type="http://schemas.openxmlformats.org/officeDocument/2006/relationships/image" Target="media/image14.tiff"/><Relationship Id="rId31" Type="http://schemas.openxmlformats.org/officeDocument/2006/relationships/image" Target="media/image26.png"/><Relationship Id="rId44" Type="http://schemas.openxmlformats.org/officeDocument/2006/relationships/image" Target="media/image37.tiff"/><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tiff"/><Relationship Id="rId22" Type="http://schemas.openxmlformats.org/officeDocument/2006/relationships/image" Target="media/image17.tiff"/><Relationship Id="rId27" Type="http://schemas.openxmlformats.org/officeDocument/2006/relationships/image" Target="media/image22.tiff"/><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6.tiff"/><Relationship Id="rId48" Type="http://schemas.openxmlformats.org/officeDocument/2006/relationships/footer" Target="footer1.xml"/><Relationship Id="rId8" Type="http://schemas.openxmlformats.org/officeDocument/2006/relationships/image" Target="media/image3.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106</TotalTime>
  <Pages>49</Pages>
  <Words>9778</Words>
  <Characters>55741</Characters>
  <Application>Microsoft Office Word</Application>
  <DocSecurity>0</DocSecurity>
  <Lines>464</Lines>
  <Paragraphs>130</Paragraphs>
  <ScaleCrop>false</ScaleCrop>
  <Company/>
  <LinksUpToDate>false</LinksUpToDate>
  <CharactersWithSpaces>65389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guihu wang</dc:creator>
  <cp:lastModifiedBy>董 伟</cp:lastModifiedBy>
  <cp:revision>130</cp:revision>
  <dcterms:created xsi:type="dcterms:W3CDTF">2022-12-23T02:24:00Z</dcterms:created>
  <dcterms:modified xsi:type="dcterms:W3CDTF">2025-07-31T14:39:00Z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eyJoZGlkIjoiMGRmYzM0NjQ1Y2NiYzUyY2YzMWRmZjdhNDI4MzNkYmYiLCJ1c2VySWQiOiI0MjU3NDk5ODgifQ==</vt:lpwstr>
  </property>
  <property fmtid="{D5CDD505-2E9C-101B-9397-08002B2CF9AE}" pid="3" name="KSOProductBuildVer">
    <vt:lpwstr>2052-12.1.0.21915</vt:lpwstr>
  </property>
  <property fmtid="{D5CDD505-2E9C-101B-9397-08002B2CF9AE}" pid="4" name="ICV">
    <vt:lpwstr>96B549EC7D2D4C8B85B218B42D2F50E8_12</vt:lpwstr>
  </property>
</Properties>
</file>