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CC451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</w:pPr>
      <w:bookmarkStart w:id="1" w:name="_GoBack"/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</w:rPr>
        <w:t xml:space="preserve">Supplementary Figure 1. 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Missing value analysis plot.</w:t>
      </w:r>
    </w:p>
    <w:p w14:paraId="17E407C2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5268595" cy="3504565"/>
            <wp:effectExtent l="0" t="0" r="8255" b="635"/>
            <wp:docPr id="1" name="图片 1" descr="Supplementary Figure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.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5706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</w:rPr>
        <w:t>Supplementary Figure 2.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 xml:space="preserve"> Plot of fitted curves from multiple imputation.</w:t>
      </w:r>
    </w:p>
    <w:p w14:paraId="01B947D7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5521960" cy="2304415"/>
            <wp:effectExtent l="0" t="0" r="2540" b="635"/>
            <wp:docPr id="2" name="图片 2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D4ED">
      <w:pPr>
        <w:rPr>
          <w:color w:val="auto"/>
        </w:rPr>
      </w:pPr>
    </w:p>
    <w:p w14:paraId="40AFF11C">
      <w:pPr>
        <w:pStyle w:val="2"/>
        <w:rPr>
          <w:color w:val="auto"/>
        </w:rPr>
      </w:pPr>
    </w:p>
    <w:p w14:paraId="780363A5">
      <w:pPr>
        <w:rPr>
          <w:color w:val="auto"/>
        </w:rPr>
      </w:pPr>
    </w:p>
    <w:p w14:paraId="26F22355">
      <w:pPr>
        <w:pStyle w:val="2"/>
        <w:rPr>
          <w:color w:val="auto"/>
        </w:rPr>
      </w:pPr>
    </w:p>
    <w:p w14:paraId="344D81C9">
      <w:pPr>
        <w:rPr>
          <w:color w:val="auto"/>
        </w:rPr>
      </w:pPr>
    </w:p>
    <w:p w14:paraId="60022980">
      <w:pPr>
        <w:pStyle w:val="2"/>
        <w:rPr>
          <w:color w:val="auto"/>
        </w:rPr>
      </w:pPr>
    </w:p>
    <w:p w14:paraId="4BB2686F">
      <w:pPr>
        <w:rPr>
          <w:color w:val="auto"/>
        </w:rPr>
      </w:pPr>
    </w:p>
    <w:p w14:paraId="16570B0A">
      <w:pPr>
        <w:pStyle w:val="2"/>
        <w:rPr>
          <w:color w:val="auto"/>
        </w:rPr>
      </w:pPr>
    </w:p>
    <w:p w14:paraId="10362BD6">
      <w:pPr>
        <w:rPr>
          <w:color w:val="auto"/>
        </w:rPr>
      </w:pPr>
    </w:p>
    <w:p w14:paraId="6B597B79">
      <w:pPr>
        <w:pStyle w:val="2"/>
        <w:rPr>
          <w:color w:val="auto"/>
        </w:rPr>
      </w:pPr>
    </w:p>
    <w:p w14:paraId="2F90A579">
      <w:pPr>
        <w:rPr>
          <w:color w:val="auto"/>
        </w:rPr>
      </w:pPr>
    </w:p>
    <w:p w14:paraId="488D6843">
      <w:pPr>
        <w:pStyle w:val="2"/>
        <w:rPr>
          <w:color w:val="auto"/>
        </w:rPr>
      </w:pPr>
    </w:p>
    <w:p w14:paraId="4ACF2C1E">
      <w:pPr>
        <w:rPr>
          <w:color w:val="auto"/>
        </w:rPr>
      </w:pPr>
    </w:p>
    <w:p w14:paraId="09C81006">
      <w:pPr>
        <w:pStyle w:val="2"/>
        <w:rPr>
          <w:color w:val="auto"/>
        </w:rPr>
      </w:pPr>
    </w:p>
    <w:p w14:paraId="44807169">
      <w:pPr>
        <w:rPr>
          <w:color w:val="auto"/>
        </w:rPr>
      </w:pPr>
    </w:p>
    <w:p w14:paraId="704D1656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</w:pPr>
    </w:p>
    <w:p w14:paraId="2EE1E37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lang w:val="en-US" w:eastAsia="zh-CN" w:bidi="ar-SA"/>
        </w:rPr>
        <w:t>Supplementary Figure 3. Static nomogram for hospital fall risk prediction.</w:t>
      </w:r>
    </w:p>
    <w:p w14:paraId="552C7174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</w:pPr>
      <w:r>
        <w:rPr>
          <w:color w:val="auto"/>
          <w:sz w:val="19"/>
          <w:szCs w:val="19"/>
        </w:rPr>
        <w:drawing>
          <wp:inline distT="0" distB="0" distL="0" distR="0">
            <wp:extent cx="5267325" cy="2638425"/>
            <wp:effectExtent l="0" t="0" r="9525" b="9525"/>
            <wp:docPr id="1483906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6772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8F4A7">
      <w:pPr>
        <w:pStyle w:val="2"/>
        <w:rPr>
          <w:color w:val="auto"/>
        </w:rPr>
      </w:pPr>
    </w:p>
    <w:p w14:paraId="4272FF7D">
      <w:pPr>
        <w:pStyle w:val="3"/>
        <w:rPr>
          <w:rFonts w:hint="eastAsia"/>
          <w:b/>
          <w:bCs/>
          <w:color w:val="auto"/>
          <w:sz w:val="24"/>
        </w:rPr>
      </w:pPr>
    </w:p>
    <w:p w14:paraId="36700B2E">
      <w:pPr>
        <w:pStyle w:val="3"/>
        <w:rPr>
          <w:rFonts w:hint="eastAsia"/>
          <w:b/>
          <w:bCs/>
          <w:color w:val="auto"/>
          <w:sz w:val="24"/>
        </w:rPr>
      </w:pPr>
    </w:p>
    <w:p w14:paraId="1C781A7B">
      <w:pPr>
        <w:pStyle w:val="3"/>
        <w:rPr>
          <w:rFonts w:hint="eastAsia"/>
          <w:b/>
          <w:bCs/>
          <w:color w:val="auto"/>
          <w:sz w:val="24"/>
        </w:rPr>
      </w:pPr>
    </w:p>
    <w:p w14:paraId="59268F60">
      <w:pPr>
        <w:pStyle w:val="3"/>
        <w:rPr>
          <w:rFonts w:hint="eastAsia"/>
          <w:b/>
          <w:bCs/>
          <w:color w:val="auto"/>
          <w:sz w:val="24"/>
        </w:rPr>
      </w:pPr>
    </w:p>
    <w:p w14:paraId="0F67AC89">
      <w:pPr>
        <w:pStyle w:val="3"/>
        <w:rPr>
          <w:rFonts w:hint="eastAsia"/>
          <w:b/>
          <w:bCs/>
          <w:color w:val="auto"/>
          <w:sz w:val="24"/>
        </w:rPr>
      </w:pPr>
    </w:p>
    <w:p w14:paraId="416A370E">
      <w:pPr>
        <w:pStyle w:val="3"/>
        <w:rPr>
          <w:rFonts w:hint="eastAsia"/>
          <w:b/>
          <w:bCs/>
          <w:color w:val="auto"/>
          <w:sz w:val="24"/>
        </w:rPr>
      </w:pPr>
    </w:p>
    <w:p w14:paraId="395206EA">
      <w:pPr>
        <w:pStyle w:val="3"/>
        <w:rPr>
          <w:rFonts w:hint="eastAsia"/>
          <w:b/>
          <w:bCs/>
          <w:color w:val="auto"/>
          <w:sz w:val="24"/>
        </w:rPr>
      </w:pPr>
    </w:p>
    <w:p w14:paraId="3598F16A">
      <w:pPr>
        <w:pStyle w:val="3"/>
        <w:rPr>
          <w:rFonts w:hint="eastAsia"/>
          <w:b/>
          <w:bCs/>
          <w:color w:val="auto"/>
          <w:sz w:val="24"/>
        </w:rPr>
      </w:pPr>
    </w:p>
    <w:p w14:paraId="1562F8F2">
      <w:pPr>
        <w:pStyle w:val="3"/>
        <w:rPr>
          <w:rFonts w:hint="eastAsia"/>
          <w:b/>
          <w:bCs/>
          <w:color w:val="auto"/>
          <w:sz w:val="24"/>
        </w:rPr>
      </w:pPr>
    </w:p>
    <w:p w14:paraId="748D38A4">
      <w:pPr>
        <w:pStyle w:val="3"/>
        <w:rPr>
          <w:rFonts w:hint="eastAsia"/>
          <w:b/>
          <w:bCs/>
          <w:color w:val="auto"/>
          <w:sz w:val="24"/>
        </w:rPr>
      </w:pPr>
    </w:p>
    <w:p w14:paraId="129E5AC3">
      <w:pPr>
        <w:pStyle w:val="3"/>
        <w:rPr>
          <w:rFonts w:hint="eastAsia"/>
          <w:b/>
          <w:bCs/>
          <w:color w:val="auto"/>
          <w:sz w:val="24"/>
        </w:rPr>
      </w:pPr>
    </w:p>
    <w:p w14:paraId="2E2E9189">
      <w:pPr>
        <w:pStyle w:val="3"/>
        <w:rPr>
          <w:rFonts w:hint="eastAsia"/>
          <w:b/>
          <w:bCs/>
          <w:color w:val="auto"/>
          <w:sz w:val="24"/>
        </w:rPr>
      </w:pPr>
    </w:p>
    <w:p w14:paraId="51900C66">
      <w:pPr>
        <w:pStyle w:val="3"/>
        <w:rPr>
          <w:rFonts w:hint="eastAsia"/>
          <w:b/>
          <w:bCs/>
          <w:color w:val="auto"/>
          <w:sz w:val="24"/>
        </w:rPr>
      </w:pPr>
    </w:p>
    <w:p w14:paraId="7D8ABC8C">
      <w:pPr>
        <w:pStyle w:val="3"/>
        <w:rPr>
          <w:rFonts w:hint="eastAsia"/>
          <w:b/>
          <w:bCs/>
          <w:color w:val="auto"/>
          <w:sz w:val="24"/>
        </w:rPr>
      </w:pPr>
    </w:p>
    <w:p w14:paraId="12C57627">
      <w:pPr>
        <w:pStyle w:val="3"/>
        <w:rPr>
          <w:rFonts w:hint="eastAsia"/>
          <w:b/>
          <w:bCs/>
          <w:color w:val="auto"/>
          <w:sz w:val="24"/>
        </w:rPr>
      </w:pPr>
    </w:p>
    <w:p w14:paraId="5338447F">
      <w:pPr>
        <w:pStyle w:val="3"/>
        <w:rPr>
          <w:rFonts w:hint="eastAsia"/>
          <w:b/>
          <w:bCs/>
          <w:color w:val="auto"/>
          <w:sz w:val="24"/>
        </w:rPr>
      </w:pPr>
    </w:p>
    <w:p w14:paraId="63CACD46">
      <w:pPr>
        <w:pStyle w:val="3"/>
        <w:rPr>
          <w:rFonts w:hint="eastAsia"/>
          <w:b/>
          <w:bCs/>
          <w:color w:val="auto"/>
          <w:sz w:val="24"/>
        </w:rPr>
      </w:pPr>
    </w:p>
    <w:p w14:paraId="0D0A3E97">
      <w:pPr>
        <w:pStyle w:val="3"/>
        <w:rPr>
          <w:rFonts w:hint="eastAsia"/>
          <w:b/>
          <w:bCs/>
          <w:color w:val="auto"/>
          <w:sz w:val="24"/>
        </w:rPr>
      </w:pPr>
    </w:p>
    <w:p w14:paraId="4B17DC92">
      <w:pPr>
        <w:pStyle w:val="3"/>
        <w:rPr>
          <w:rFonts w:hint="eastAsia"/>
          <w:b/>
          <w:bCs/>
          <w:color w:val="auto"/>
          <w:sz w:val="24"/>
        </w:rPr>
      </w:pPr>
    </w:p>
    <w:p w14:paraId="134DA98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auto"/>
        <w:textAlignment w:val="auto"/>
        <w:rPr>
          <w:b/>
          <w:bCs/>
          <w:color w:val="auto"/>
        </w:rPr>
      </w:pPr>
      <w:r>
        <w:rPr>
          <w:rFonts w:hint="eastAsia"/>
          <w:b/>
          <w:bCs/>
          <w:color w:val="auto"/>
          <w:sz w:val="24"/>
        </w:rPr>
        <w:t>Supplementary Figure 4.</w:t>
      </w:r>
      <w:r>
        <w:rPr>
          <w:b/>
          <w:bCs/>
          <w:color w:val="auto"/>
        </w:rPr>
        <w:t xml:space="preserve"> </w:t>
      </w:r>
      <w:bookmarkStart w:id="0" w:name="_Hlk201494390"/>
      <w:r>
        <w:rPr>
          <w:b/>
          <w:bCs/>
          <w:color w:val="auto"/>
        </w:rPr>
        <w:t>Interface of the dynamic nomogram web application for hospital fall risk prediction.</w:t>
      </w:r>
    </w:p>
    <w:p w14:paraId="535A15DB">
      <w:pPr>
        <w:pStyle w:val="3"/>
        <w:rPr>
          <w:b/>
          <w:bCs/>
          <w:color w:val="auto"/>
        </w:rPr>
      </w:pPr>
      <w:r>
        <w:rPr>
          <w:b/>
          <w:bCs/>
          <w:color w:val="auto"/>
        </w:rPr>
        <w:drawing>
          <wp:inline distT="0" distB="0" distL="0" distR="0">
            <wp:extent cx="5267325" cy="2590800"/>
            <wp:effectExtent l="0" t="0" r="9525" b="0"/>
            <wp:docPr id="14660785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7855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3C60D1D">
      <w:pPr>
        <w:rPr>
          <w:rFonts w:ascii="Times New Roman" w:hAnsi="Times New Roman" w:eastAsia="宋体" w:cs="Times New Roman"/>
          <w:color w:val="auto"/>
          <w:szCs w:val="24"/>
        </w:rPr>
      </w:pPr>
      <w:r>
        <w:rPr>
          <w:rFonts w:ascii="Times New Roman" w:hAnsi="Times New Roman" w:eastAsia="宋体" w:cs="Times New Roman"/>
          <w:color w:val="auto"/>
          <w:szCs w:val="24"/>
        </w:rPr>
        <w:t>The figure shows the predicted probability of an in-hospital fall, as determined by the model, for a patient with the following characteristics: age over 75 years, length of stay of 40 days, wheelchair use, prior history of falls, history of psychotropic medication use, and cognitive impairment.</w:t>
      </w:r>
    </w:p>
    <w:p w14:paraId="20205664">
      <w:pPr>
        <w:pStyle w:val="2"/>
        <w:rPr>
          <w:color w:val="auto"/>
        </w:rPr>
      </w:pPr>
    </w:p>
    <w:bookmarkEnd w:id="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2BF"/>
    <w:rsid w:val="003F5D9E"/>
    <w:rsid w:val="00683AFB"/>
    <w:rsid w:val="007352BF"/>
    <w:rsid w:val="007E7BCD"/>
    <w:rsid w:val="00845BA4"/>
    <w:rsid w:val="00CE5C38"/>
    <w:rsid w:val="387667DE"/>
    <w:rsid w:val="439155EC"/>
    <w:rsid w:val="50195982"/>
    <w:rsid w:val="6619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Body Text"/>
    <w:basedOn w:val="1"/>
    <w:link w:val="8"/>
    <w:qFormat/>
    <w:uiPriority w:val="0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4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正文文本 字符"/>
    <w:basedOn w:val="7"/>
    <w:link w:val="3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9">
    <w:name w:val="页眉 字符"/>
    <w:basedOn w:val="7"/>
    <w:link w:val="5"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88</Words>
  <Characters>518</Characters>
  <Lines>4</Lines>
  <Paragraphs>1</Paragraphs>
  <TotalTime>3</TotalTime>
  <ScaleCrop>false</ScaleCrop>
  <LinksUpToDate>false</LinksUpToDate>
  <CharactersWithSpaces>601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2025-04-01T06:32:00Z</dcterms:created>
  <dc:creator>34828</dc:creator>
  <cp:lastModifiedBy>zhangzhicheng</cp:lastModifiedBy>
  <dcterms:modified xsi:type="dcterms:W3CDTF">2025-07-10T01:38:00Z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eyJoZGlkIjoiNWE4NjIwNDE4OGYzM2ZhYTkwZWFhNTc2ZTM2Njk1MWMiLCJ1c2VySWQiOiIxNjgzMDc3MjQ4In0=</vt:lpwstr>
  </property>
  <property fmtid="{D5CDD505-2E9C-101B-9397-08002B2CF9AE}" pid="4" name="ICV">
    <vt:lpwstr>7E74B9097B44417987F5CFCBA3518433_12</vt:lpwstr>
  </property>
</Properties>
</file>