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AD53" w14:textId="77777777" w:rsidR="0050327C" w:rsidRDefault="00000000">
      <w:pP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Supplementary Material for</w:t>
      </w:r>
    </w:p>
    <w:p w14:paraId="7BCB2EE7" w14:textId="77777777" w:rsidR="0050327C" w:rsidRDefault="0050327C">
      <w:pPr>
        <w:spacing w:line="360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D34762" w14:textId="77777777" w:rsidR="0050327C" w:rsidRDefault="00000000">
      <w:pPr>
        <w:spacing w:line="260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Combined 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ε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-Toxin </w:t>
      </w:r>
      <w:proofErr w:type="spellStart"/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Nanovaccine</w:t>
      </w:r>
      <w:proofErr w:type="spellEnd"/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 with Enhanced Immunity for Effective Protection in a Murine Model</w:t>
      </w:r>
    </w:p>
    <w:p w14:paraId="106650FF" w14:textId="77777777" w:rsidR="0050327C" w:rsidRDefault="0050327C">
      <w:pPr>
        <w:spacing w:line="360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3E0AAC" w14:textId="77777777" w:rsidR="0050327C" w:rsidRDefault="00000000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This PDF file includes: </w:t>
      </w:r>
    </w:p>
    <w:p w14:paraId="272C3FA1" w14:textId="77777777" w:rsidR="0050327C" w:rsidRDefault="00000000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Figure S1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to 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</w:p>
    <w:p w14:paraId="6791C07A" w14:textId="77777777" w:rsidR="0050327C" w:rsidRDefault="0000000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drawing>
          <wp:inline distT="0" distB="0" distL="0" distR="0" wp14:anchorId="3C3DC1BE" wp14:editId="283E5D6F">
            <wp:extent cx="3354705" cy="2760980"/>
            <wp:effectExtent l="19050" t="0" r="0" b="0"/>
            <wp:docPr id="11" name="图片 10" descr="ETXY1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ETXY196E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3459" r="22828" b="7023"/>
                    <a:stretch>
                      <a:fillRect/>
                    </a:stretch>
                  </pic:blipFill>
                  <pic:spPr>
                    <a:xfrm>
                      <a:off x="0" y="0"/>
                      <a:ext cx="3355329" cy="276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02FA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S1.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SDS-PAGE electrophoresis of purified ETX</w:t>
      </w:r>
      <w:r>
        <w:rPr>
          <w:rFonts w:ascii="Times New Roman" w:hAnsi="Times New Roman" w:cs="Times New Roman"/>
          <w:color w:val="000000" w:themeColor="text1"/>
          <w:vertAlign w:val="superscript"/>
        </w:rPr>
        <w:t>Y196E</w:t>
      </w:r>
      <w:r>
        <w:rPr>
          <w:rFonts w:ascii="Times New Roman" w:hAnsi="Times New Roman" w:cs="Times New Roman"/>
          <w:color w:val="000000" w:themeColor="text1"/>
        </w:rPr>
        <w:t xml:space="preserve"> protein, the theoretical molecular weight of the ETX</w:t>
      </w:r>
      <w:r>
        <w:rPr>
          <w:rFonts w:ascii="Times New Roman" w:hAnsi="Times New Roman" w:cs="Times New Roman"/>
          <w:color w:val="000000" w:themeColor="text1"/>
          <w:vertAlign w:val="superscript"/>
        </w:rPr>
        <w:t>Y196E</w:t>
      </w:r>
      <w:r>
        <w:rPr>
          <w:rFonts w:ascii="Times New Roman" w:hAnsi="Times New Roman" w:cs="Times New Roman"/>
          <w:color w:val="000000" w:themeColor="text1"/>
        </w:rPr>
        <w:t xml:space="preserve"> protein is approximately 32 </w:t>
      </w:r>
      <w:proofErr w:type="spellStart"/>
      <w:r>
        <w:rPr>
          <w:rFonts w:ascii="Times New Roman" w:hAnsi="Times New Roman" w:cs="Times New Roman"/>
          <w:color w:val="000000" w:themeColor="text1"/>
        </w:rPr>
        <w:t>kDa</w:t>
      </w:r>
      <w:proofErr w:type="spellEnd"/>
      <w:r>
        <w:rPr>
          <w:rFonts w:ascii="Times New Roman" w:hAnsi="Times New Roman" w:cs="Times New Roman"/>
          <w:color w:val="000000" w:themeColor="text1"/>
        </w:rPr>
        <w:t>. Lane M is the protein marker, lane 1~8 are the purified protein solutions.</w:t>
      </w:r>
    </w:p>
    <w:p w14:paraId="458917EC" w14:textId="77777777" w:rsidR="0050327C" w:rsidRDefault="0000000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B9322C5" wp14:editId="56A9C94A">
            <wp:extent cx="4198620" cy="2964180"/>
            <wp:effectExtent l="19050" t="0" r="0" b="0"/>
            <wp:docPr id="2" name="图片 1" descr="HIS-ETX胶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IS-ETX胶图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1192" r="9236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7902D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S2.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SDS-PAGE electrophoresis of purified HIS-ETX protein, the theoretical molecular </w:t>
      </w:r>
      <w:r>
        <w:rPr>
          <w:rFonts w:ascii="Times New Roman" w:hAnsi="Times New Roman" w:cs="Times New Roman"/>
          <w:color w:val="000000" w:themeColor="text1"/>
        </w:rPr>
        <w:lastRenderedPageBreak/>
        <w:t xml:space="preserve">weight of the HIS-ETX protein is approximately 32 </w:t>
      </w:r>
      <w:proofErr w:type="spellStart"/>
      <w:r>
        <w:rPr>
          <w:rFonts w:ascii="Times New Roman" w:hAnsi="Times New Roman" w:cs="Times New Roman"/>
          <w:color w:val="000000" w:themeColor="text1"/>
        </w:rPr>
        <w:t>kDa</w:t>
      </w:r>
      <w:proofErr w:type="spellEnd"/>
      <w:r>
        <w:rPr>
          <w:rFonts w:ascii="Times New Roman" w:hAnsi="Times New Roman" w:cs="Times New Roman"/>
          <w:color w:val="000000" w:themeColor="text1"/>
        </w:rPr>
        <w:t>. Lane M is the protein marker, lane 1~8 are the purified protein solutions.</w:t>
      </w:r>
    </w:p>
    <w:p w14:paraId="1B12E737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A9C011C" wp14:editId="5DE37838">
            <wp:extent cx="5965190" cy="1559560"/>
            <wp:effectExtent l="19050" t="0" r="0" b="0"/>
            <wp:docPr id="7" name="图片 6" descr="GST-ETX纯化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GST-ETX纯化图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21253" b="32378"/>
                    <a:stretch>
                      <a:fillRect/>
                    </a:stretch>
                  </pic:blipFill>
                  <pic:spPr>
                    <a:xfrm>
                      <a:off x="0" y="0"/>
                      <a:ext cx="5967158" cy="155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CECCA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The affinity chromatographic profiles of protein GST-ETX.</w:t>
      </w:r>
    </w:p>
    <w:p w14:paraId="1F54E9FC" w14:textId="77777777" w:rsidR="0050327C" w:rsidRDefault="0000000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A87EF81" wp14:editId="4BFC2F09">
            <wp:extent cx="3187065" cy="2921000"/>
            <wp:effectExtent l="19050" t="0" r="0" b="0"/>
            <wp:docPr id="8" name="图片 7" descr="GST-ETX胶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GST-ETX胶图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6684" t="1635" r="22828"/>
                    <a:stretch>
                      <a:fillRect/>
                    </a:stretch>
                  </pic:blipFill>
                  <pic:spPr>
                    <a:xfrm>
                      <a:off x="0" y="0"/>
                      <a:ext cx="3187464" cy="29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131E8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SDS-PAGE electrophoresis of purified GST-ETX protein, the theoretical molecular weight of the GST-ETX protein is approximately 56 </w:t>
      </w:r>
      <w:proofErr w:type="spellStart"/>
      <w:r>
        <w:rPr>
          <w:rFonts w:ascii="Times New Roman" w:hAnsi="Times New Roman" w:cs="Times New Roman"/>
          <w:color w:val="000000" w:themeColor="text1"/>
        </w:rPr>
        <w:t>kDa</w:t>
      </w:r>
      <w:proofErr w:type="spellEnd"/>
      <w:r>
        <w:rPr>
          <w:rFonts w:ascii="Times New Roman" w:hAnsi="Times New Roman" w:cs="Times New Roman"/>
          <w:color w:val="000000" w:themeColor="text1"/>
        </w:rPr>
        <w:t>. Lane M is the protein marker, lane 1~8 are the purified protein solutions.</w:t>
      </w:r>
    </w:p>
    <w:p w14:paraId="1E043E17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4A539D3" wp14:editId="71A8070D">
            <wp:extent cx="5274310" cy="2663190"/>
            <wp:effectExtent l="19050" t="0" r="254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EC3A9" w14:textId="442EDE3D" w:rsidR="0050327C" w:rsidRDefault="00000000">
      <w:pPr>
        <w:rPr>
          <w:rFonts w:ascii="Times New Roman" w:hAnsi="Times New Roman" w:cs="Times New Roman" w:hint="eastAsia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Amino acid sequence of ASP-ETX recombinant protein. The </w:t>
      </w:r>
      <w:r>
        <w:rPr>
          <w:rFonts w:ascii="Times New Roman" w:hAnsi="Times New Roman" w:cs="Times New Roman"/>
          <w:color w:val="000000" w:themeColor="text1"/>
          <w:sz w:val="24"/>
        </w:rPr>
        <w:t>Ov-ASP-1</w:t>
      </w:r>
      <w:r>
        <w:rPr>
          <w:rFonts w:ascii="Times New Roman" w:hAnsi="Times New Roman" w:cs="Times New Roman"/>
          <w:color w:val="000000" w:themeColor="text1"/>
        </w:rPr>
        <w:t xml:space="preserve"> 17~152 AAs, </w:t>
      </w:r>
      <w:r>
        <w:rPr>
          <w:rFonts w:ascii="Times New Roman" w:hAnsi="Times New Roman" w:cs="Times New Roman"/>
          <w:color w:val="000000" w:themeColor="text1"/>
        </w:rPr>
        <w:lastRenderedPageBreak/>
        <w:t xml:space="preserve">3 flexible Linkers (GGGGS), ETX, 6 × HIS tag and according to the cleavage site of pET-28a,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Nco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Ⅰ (CCATGG) and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Xho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Ⅰ (CTCGAG) cleavage sites were introduced at both ends of the sequence.</w:t>
      </w:r>
      <w:r w:rsidR="00C510D2">
        <w:rPr>
          <w:rFonts w:ascii="Times New Roman" w:hAnsi="Times New Roman" w:cs="Times New Roman" w:hint="eastAsia"/>
          <w:color w:val="000000" w:themeColor="text1"/>
        </w:rPr>
        <w:t xml:space="preserve"> </w:t>
      </w:r>
      <w:proofErr w:type="gramStart"/>
      <w:r w:rsidR="00C510D2">
        <w:rPr>
          <w:rFonts w:ascii="Times New Roman" w:hAnsi="Times New Roman" w:cs="Times New Roman" w:hint="eastAsia"/>
          <w:color w:val="000000" w:themeColor="text1"/>
        </w:rPr>
        <w:t>*</w:t>
      </w:r>
      <w:proofErr w:type="gramEnd"/>
      <w:r w:rsidR="00C510D2">
        <w:rPr>
          <w:rFonts w:ascii="Times New Roman" w:hAnsi="Times New Roman" w:cs="Times New Roman" w:hint="eastAsia"/>
          <w:color w:val="000000" w:themeColor="text1"/>
        </w:rPr>
        <w:t xml:space="preserve">: </w:t>
      </w:r>
      <w:r w:rsidR="00C510D2" w:rsidRPr="00C510D2">
        <w:rPr>
          <w:rFonts w:ascii="Times New Roman" w:hAnsi="Times New Roman" w:cs="Times New Roman"/>
          <w:color w:val="000000" w:themeColor="text1"/>
        </w:rPr>
        <w:t>Terminator</w:t>
      </w:r>
      <w:r w:rsidR="00C510D2">
        <w:rPr>
          <w:rFonts w:ascii="Times New Roman" w:hAnsi="Times New Roman" w:cs="Times New Roman" w:hint="eastAsia"/>
          <w:color w:val="000000" w:themeColor="text1"/>
        </w:rPr>
        <w:t>.</w:t>
      </w:r>
    </w:p>
    <w:p w14:paraId="4E34F2ED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6236ECA" wp14:editId="285E18F8">
            <wp:extent cx="5159375" cy="1957705"/>
            <wp:effectExtent l="19050" t="0" r="2697" b="0"/>
            <wp:docPr id="10" name="图片 3" descr="ASP-ETX纯化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ASP-ETX纯化图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t="13966" r="3335" b="18436"/>
                    <a:stretch>
                      <a:fillRect/>
                    </a:stretch>
                  </pic:blipFill>
                  <pic:spPr>
                    <a:xfrm>
                      <a:off x="0" y="0"/>
                      <a:ext cx="5159853" cy="195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84157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SDS-PAGE electrophoresis of purified ASP-ETX protein, the theoretical molecular weight of the ASP-ETX protein is approximately 46 </w:t>
      </w:r>
      <w:proofErr w:type="spellStart"/>
      <w:r>
        <w:rPr>
          <w:rFonts w:ascii="Times New Roman" w:hAnsi="Times New Roman" w:cs="Times New Roman"/>
          <w:color w:val="000000" w:themeColor="text1"/>
        </w:rPr>
        <w:t>kDa</w:t>
      </w:r>
      <w:proofErr w:type="spellEnd"/>
      <w:r>
        <w:rPr>
          <w:rFonts w:ascii="Times New Roman" w:hAnsi="Times New Roman" w:cs="Times New Roman"/>
          <w:color w:val="000000" w:themeColor="text1"/>
        </w:rPr>
        <w:t>. Lane M is the protein marker, lane 1~6 are the purified protein solutions.</w:t>
      </w:r>
    </w:p>
    <w:p w14:paraId="34CF9F3E" w14:textId="77777777" w:rsidR="0050327C" w:rsidRDefault="0000000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drawing>
          <wp:inline distT="0" distB="0" distL="0" distR="0" wp14:anchorId="3CF0B6EA" wp14:editId="79A5FA28">
            <wp:extent cx="3817620" cy="2705100"/>
            <wp:effectExtent l="0" t="0" r="0" b="0"/>
            <wp:docPr id="5" name="图片 1" descr="D:\PACE+NANO\免疫实验图片\ HIS-ETX拟合曲线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\PACE+NANO\免疫实验图片\ HIS-ETX拟合曲线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1CD1EF" w14:textId="77777777" w:rsidR="0050327C" w:rsidRDefault="0000000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In vitro</w:t>
      </w:r>
      <w:r>
        <w:rPr>
          <w:rFonts w:ascii="Times New Roman" w:hAnsi="Times New Roman" w:cs="Times New Roman"/>
          <w:color w:val="000000" w:themeColor="text1"/>
        </w:rPr>
        <w:t xml:space="preserve"> toxicities of HIS-ETX (n=3).</w:t>
      </w:r>
    </w:p>
    <w:p w14:paraId="18AE9172" w14:textId="77777777" w:rsidR="0050327C" w:rsidRDefault="0000000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F7AD7D9" wp14:editId="56B7A1D5">
            <wp:extent cx="2856230" cy="2208530"/>
            <wp:effectExtent l="19050" t="0" r="1012" b="0"/>
            <wp:docPr id="9" name="图片 8" descr="ASP-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ASP-ETX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l="20058" t="9809" r="25745" b="15804"/>
                    <a:stretch>
                      <a:fillRect/>
                    </a:stretch>
                  </pic:blipFill>
                  <pic:spPr>
                    <a:xfrm>
                      <a:off x="0" y="0"/>
                      <a:ext cx="2856488" cy="220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E9129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</w:rPr>
        <w:t>In vitro</w:t>
      </w:r>
      <w:r>
        <w:rPr>
          <w:rFonts w:ascii="Times New Roman" w:hAnsi="Times New Roman" w:cs="Times New Roman"/>
          <w:color w:val="000000" w:themeColor="text1"/>
        </w:rPr>
        <w:t xml:space="preserve"> toxicities of ASP-ETX (n=3). </w:t>
      </w:r>
    </w:p>
    <w:p w14:paraId="55E3CE6D" w14:textId="77777777" w:rsidR="0050327C" w:rsidRDefault="0000000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5DC847E9" wp14:editId="677BA62F">
            <wp:extent cx="3817620" cy="2705100"/>
            <wp:effectExtent l="0" t="0" r="0" b="0"/>
            <wp:docPr id="6" name="图片 2" descr="D:\PACE+NANO\免疫实验图片\变换 x_ GST-ETX CT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D:\PACE+NANO\免疫实验图片\变换 x_ GST-ETX CT50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73013E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Figure S9. </w:t>
      </w:r>
      <w:r>
        <w:rPr>
          <w:rFonts w:ascii="Times New Roman" w:hAnsi="Times New Roman" w:cs="Times New Roman"/>
          <w:i/>
          <w:color w:val="000000" w:themeColor="text1"/>
        </w:rPr>
        <w:t>In vitro</w:t>
      </w:r>
      <w:r>
        <w:rPr>
          <w:rFonts w:ascii="Times New Roman" w:hAnsi="Times New Roman" w:cs="Times New Roman"/>
          <w:color w:val="000000" w:themeColor="text1"/>
        </w:rPr>
        <w:t xml:space="preserve"> toxicities of GST-ETX.</w:t>
      </w:r>
    </w:p>
    <w:p w14:paraId="1A03729B" w14:textId="77777777" w:rsidR="0050327C" w:rsidRDefault="00000000">
      <w:pPr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DA35289" wp14:editId="4DA2161B">
            <wp:extent cx="5391150" cy="1429385"/>
            <wp:effectExtent l="19050" t="0" r="0" b="0"/>
            <wp:docPr id="3" name="图片 2" descr="安全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全性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l="3789" t="11444" r="6375" b="46268"/>
                    <a:stretch>
                      <a:fillRect/>
                    </a:stretch>
                  </pic:blipFill>
                  <pic:spPr>
                    <a:xfrm>
                      <a:off x="0" y="0"/>
                      <a:ext cx="5399977" cy="1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057F0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S1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Representative sections of mouse brain and kidney in safety experiments, stained with H&amp;E (scale bar: 1 mm).</w:t>
      </w:r>
    </w:p>
    <w:p w14:paraId="524A4B6F" w14:textId="77777777" w:rsidR="0050327C" w:rsidRDefault="0050327C">
      <w:pPr>
        <w:rPr>
          <w:rFonts w:ascii="Times New Roman" w:hAnsi="Times New Roman" w:cs="Times New Roman"/>
          <w:color w:val="000000" w:themeColor="text1"/>
        </w:rPr>
      </w:pPr>
    </w:p>
    <w:p w14:paraId="073CB27A" w14:textId="77777777" w:rsidR="0050327C" w:rsidRDefault="0000000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5E36D675" wp14:editId="78CE3FBC">
            <wp:extent cx="3761105" cy="4215765"/>
            <wp:effectExtent l="19050" t="0" r="0" b="0"/>
            <wp:docPr id="1" name="图片 4" descr="铝佐剂结节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铝佐剂结节图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 l="23414" r="26359"/>
                    <a:stretch>
                      <a:fillRect/>
                    </a:stretch>
                  </pic:blipFill>
                  <pic:spPr>
                    <a:xfrm>
                      <a:off x="0" y="0"/>
                      <a:ext cx="3761625" cy="421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79AEF" w14:textId="30FE0994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S1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The injection site nodules of mice injected with ETX</w:t>
      </w:r>
      <w:r>
        <w:rPr>
          <w:rFonts w:ascii="Times New Roman" w:hAnsi="Times New Roman" w:cs="Times New Roman"/>
          <w:color w:val="000000" w:themeColor="text1"/>
          <w:vertAlign w:val="superscript"/>
        </w:rPr>
        <w:t>Y196E</w:t>
      </w:r>
      <w:r>
        <w:rPr>
          <w:rFonts w:ascii="Times New Roman" w:hAnsi="Times New Roman" w:cs="Times New Roman"/>
          <w:color w:val="000000" w:themeColor="text1"/>
        </w:rPr>
        <w:t>+Al (n=3).</w:t>
      </w:r>
      <w:r w:rsidR="00521FB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521FB4" w:rsidRPr="00521FB4">
        <w:rPr>
          <w:rFonts w:ascii="Times New Roman" w:hAnsi="Times New Roman" w:cs="Times New Roman"/>
          <w:color w:val="000000" w:themeColor="text1"/>
        </w:rPr>
        <w:t xml:space="preserve">The red circle part was obvious </w:t>
      </w:r>
      <w:proofErr w:type="spellStart"/>
      <w:r w:rsidR="00521FB4" w:rsidRPr="00521FB4">
        <w:rPr>
          <w:rFonts w:ascii="Times New Roman" w:hAnsi="Times New Roman" w:cs="Times New Roman"/>
          <w:color w:val="000000" w:themeColor="text1"/>
        </w:rPr>
        <w:t>s.c.</w:t>
      </w:r>
      <w:proofErr w:type="spellEnd"/>
      <w:r w:rsidR="00521FB4" w:rsidRPr="00521FB4">
        <w:rPr>
          <w:rFonts w:ascii="Times New Roman" w:hAnsi="Times New Roman" w:cs="Times New Roman"/>
          <w:color w:val="000000" w:themeColor="text1"/>
        </w:rPr>
        <w:t xml:space="preserve"> nodule generation in ETXY196E + Al.</w:t>
      </w:r>
    </w:p>
    <w:p w14:paraId="591F8788" w14:textId="77777777" w:rsidR="0050327C" w:rsidRDefault="0000000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B700B75" wp14:editId="34743A3B">
            <wp:extent cx="5307330" cy="1256665"/>
            <wp:effectExtent l="19050" t="0" r="7620" b="0"/>
            <wp:docPr id="4" name="图片 3" descr="保护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保护性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 l="1329" t="6540" b="51987"/>
                    <a:stretch>
                      <a:fillRect/>
                    </a:stretch>
                  </pic:blipFill>
                  <pic:spPr>
                    <a:xfrm>
                      <a:off x="0" y="0"/>
                      <a:ext cx="5304139" cy="125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F5BE7" w14:textId="77777777" w:rsidR="0050327C" w:rsidRDefault="0000000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S12.</w:t>
      </w:r>
      <w:r>
        <w:rPr>
          <w:rFonts w:ascii="Times New Roman" w:hAnsi="Times New Roman" w:cs="Times New Roman"/>
          <w:color w:val="000000" w:themeColor="text1"/>
        </w:rPr>
        <w:t xml:space="preserve"> Representative sections of mouse brain and kidney in protection experiments, stained with H&amp;E (scale bar: 1 mm).</w:t>
      </w:r>
    </w:p>
    <w:p w14:paraId="61956B2F" w14:textId="77777777" w:rsidR="0050327C" w:rsidRDefault="0050327C">
      <w:pPr>
        <w:rPr>
          <w:rFonts w:ascii="Times New Roman" w:hAnsi="Times New Roman" w:cs="Times New Roman"/>
          <w:color w:val="000000" w:themeColor="text1"/>
        </w:rPr>
      </w:pPr>
    </w:p>
    <w:sectPr w:rsidR="0050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EA37" w14:textId="77777777" w:rsidR="000C16A0" w:rsidRDefault="000C16A0" w:rsidP="00C510D2">
      <w:r>
        <w:separator/>
      </w:r>
    </w:p>
  </w:endnote>
  <w:endnote w:type="continuationSeparator" w:id="0">
    <w:p w14:paraId="19D1C9B3" w14:textId="77777777" w:rsidR="000C16A0" w:rsidRDefault="000C16A0" w:rsidP="00C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3171" w14:textId="77777777" w:rsidR="000C16A0" w:rsidRDefault="000C16A0" w:rsidP="00C510D2">
      <w:r>
        <w:separator/>
      </w:r>
    </w:p>
  </w:footnote>
  <w:footnote w:type="continuationSeparator" w:id="0">
    <w:p w14:paraId="09311B61" w14:textId="77777777" w:rsidR="000C16A0" w:rsidRDefault="000C16A0" w:rsidP="00C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2ZWU0NDJhZDY0NjczODk1ZDhkZGFhNGQyNTg5ZjIifQ=="/>
  </w:docVars>
  <w:rsids>
    <w:rsidRoot w:val="00AA0A5C"/>
    <w:rsid w:val="00001C1E"/>
    <w:rsid w:val="00023982"/>
    <w:rsid w:val="000930E8"/>
    <w:rsid w:val="000C16A0"/>
    <w:rsid w:val="000D1AAB"/>
    <w:rsid w:val="0012605A"/>
    <w:rsid w:val="001556FB"/>
    <w:rsid w:val="001B1D94"/>
    <w:rsid w:val="00304EBE"/>
    <w:rsid w:val="00321A2D"/>
    <w:rsid w:val="00383968"/>
    <w:rsid w:val="00397AF5"/>
    <w:rsid w:val="003C07D7"/>
    <w:rsid w:val="0045502E"/>
    <w:rsid w:val="004E7FA4"/>
    <w:rsid w:val="004F3D6C"/>
    <w:rsid w:val="0050327C"/>
    <w:rsid w:val="00515F8A"/>
    <w:rsid w:val="00521FB4"/>
    <w:rsid w:val="00554476"/>
    <w:rsid w:val="00575AF1"/>
    <w:rsid w:val="005C7687"/>
    <w:rsid w:val="005E0BE8"/>
    <w:rsid w:val="005E26E9"/>
    <w:rsid w:val="00631FD0"/>
    <w:rsid w:val="006670D1"/>
    <w:rsid w:val="00680A93"/>
    <w:rsid w:val="006A2500"/>
    <w:rsid w:val="006A5061"/>
    <w:rsid w:val="00753B97"/>
    <w:rsid w:val="00790DCA"/>
    <w:rsid w:val="00795FBA"/>
    <w:rsid w:val="007B4F88"/>
    <w:rsid w:val="007F1A2A"/>
    <w:rsid w:val="00803447"/>
    <w:rsid w:val="008A7909"/>
    <w:rsid w:val="008F5EB2"/>
    <w:rsid w:val="00903422"/>
    <w:rsid w:val="00952612"/>
    <w:rsid w:val="00957618"/>
    <w:rsid w:val="00991878"/>
    <w:rsid w:val="009A7246"/>
    <w:rsid w:val="009E5A6A"/>
    <w:rsid w:val="00A27536"/>
    <w:rsid w:val="00A91852"/>
    <w:rsid w:val="00AA0A5C"/>
    <w:rsid w:val="00AD7EF9"/>
    <w:rsid w:val="00AE5314"/>
    <w:rsid w:val="00B12413"/>
    <w:rsid w:val="00B734B1"/>
    <w:rsid w:val="00B84270"/>
    <w:rsid w:val="00B90003"/>
    <w:rsid w:val="00BD429F"/>
    <w:rsid w:val="00BD72E2"/>
    <w:rsid w:val="00C05B34"/>
    <w:rsid w:val="00C227C7"/>
    <w:rsid w:val="00C2763D"/>
    <w:rsid w:val="00C46335"/>
    <w:rsid w:val="00C510D2"/>
    <w:rsid w:val="00C5158C"/>
    <w:rsid w:val="00C575CD"/>
    <w:rsid w:val="00CE0D21"/>
    <w:rsid w:val="00D62197"/>
    <w:rsid w:val="00DE15B2"/>
    <w:rsid w:val="00E16EC2"/>
    <w:rsid w:val="00E6513D"/>
    <w:rsid w:val="00EB309F"/>
    <w:rsid w:val="00F31441"/>
    <w:rsid w:val="00F61938"/>
    <w:rsid w:val="00FA34D9"/>
    <w:rsid w:val="00FD1E5C"/>
    <w:rsid w:val="00FD2147"/>
    <w:rsid w:val="00FE2057"/>
    <w:rsid w:val="4DF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8582B"/>
  <w15:docId w15:val="{9C707BE0-41E4-4727-8189-FF237C07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</w:style>
  <w:style w:type="paragraph" w:styleId="ac">
    <w:name w:val="Revision"/>
    <w:hidden/>
    <w:uiPriority w:val="99"/>
    <w:unhideWhenUsed/>
    <w:rsid w:val="00521FB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tiff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6692C-DF64-48ED-9688-E099B57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307</Words>
  <Characters>1675</Characters>
  <Application>Microsoft Office Word</Application>
  <DocSecurity>0</DocSecurity>
  <Lines>46</Lines>
  <Paragraphs>19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jinzhe</dc:creator>
  <cp:lastModifiedBy>Xinyu Fang</cp:lastModifiedBy>
  <cp:revision>7</cp:revision>
  <dcterms:created xsi:type="dcterms:W3CDTF">2025-07-01T01:58:00Z</dcterms:created>
  <dcterms:modified xsi:type="dcterms:W3CDTF">2025-08-20T12:56:00Z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0A1022C09E1E4185A26207EDB4C59F58</vt:lpwstr>
  </property>
</Properties>
</file>