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9E0B" w14:textId="77777777" w:rsidR="003F658C" w:rsidRPr="003F658C" w:rsidRDefault="003F658C" w:rsidP="00BB4D82">
      <w:pPr>
        <w:ind w:firstLineChars="0" w:firstLine="0"/>
        <w:jc w:val="center"/>
        <w:rPr>
          <w:rFonts w:ascii="Arial" w:hAnsi="Arial" w:cs="Arial"/>
          <w:noProof/>
        </w:rPr>
      </w:pPr>
    </w:p>
    <w:p w14:paraId="3535DFB3" w14:textId="4933B488" w:rsidR="00BB4D82" w:rsidRPr="003F658C" w:rsidRDefault="006C1975" w:rsidP="00BB4D82">
      <w:pPr>
        <w:ind w:firstLineChars="0" w:firstLine="0"/>
        <w:jc w:val="center"/>
        <w:rPr>
          <w:rFonts w:ascii="Arial" w:eastAsia="黑体" w:hAnsi="Arial" w:cs="Arial"/>
          <w:b/>
          <w:bCs/>
          <w:kern w:val="44"/>
          <w:sz w:val="32"/>
          <w:szCs w:val="44"/>
        </w:rPr>
      </w:pPr>
      <w:r w:rsidRPr="003F658C">
        <w:rPr>
          <w:rFonts w:ascii="Arial" w:hAnsi="Arial" w:cs="Arial"/>
          <w:noProof/>
        </w:rPr>
        <w:drawing>
          <wp:inline distT="0" distB="0" distL="0" distR="0" wp14:anchorId="1C781DC9" wp14:editId="098E42AC">
            <wp:extent cx="4892675" cy="2729241"/>
            <wp:effectExtent l="0" t="0" r="3175" b="0"/>
            <wp:docPr id="5" name="内容占位符 3">
              <a:extLst xmlns:a="http://schemas.openxmlformats.org/drawingml/2006/main">
                <a:ext uri="{FF2B5EF4-FFF2-40B4-BE49-F238E27FC236}">
                  <a16:creationId xmlns:a16="http://schemas.microsoft.com/office/drawing/2014/main" id="{BC185E5B-3833-C26B-6732-FA5C3BE4F7C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3">
                      <a:extLst>
                        <a:ext uri="{FF2B5EF4-FFF2-40B4-BE49-F238E27FC236}">
                          <a16:creationId xmlns:a16="http://schemas.microsoft.com/office/drawing/2014/main" id="{BC185E5B-3833-C26B-6732-FA5C3BE4F7C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10234" t="3599" r="4415" b="1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351" cy="2730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33120" w14:textId="2309583D" w:rsidR="00D335A3" w:rsidRPr="003F658C" w:rsidRDefault="003F658C" w:rsidP="00A03C79">
      <w:pPr>
        <w:pStyle w:val="a3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Figure </w:t>
      </w:r>
      <w:r w:rsidR="00D335A3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S1 Schematic Illustration of DAO Man-PBA-DAO and Man-2PBA-DAO Synthesis. Infrared spectra of</w:t>
      </w:r>
    </w:p>
    <w:p w14:paraId="7A2D6C6F" w14:textId="495B4773" w:rsidR="00D335A3" w:rsidRPr="003F658C" w:rsidRDefault="00D335A3" w:rsidP="003F02FF">
      <w:pPr>
        <w:pStyle w:val="a3"/>
        <w:ind w:firstLine="480"/>
        <w:rPr>
          <w:rFonts w:ascii="Arial" w:hAnsi="Arial" w:cs="Arial"/>
        </w:rPr>
      </w:pPr>
    </w:p>
    <w:p w14:paraId="5AA9B48E" w14:textId="77777777" w:rsidR="006C1975" w:rsidRPr="003F658C" w:rsidRDefault="006C1975" w:rsidP="003F02FF">
      <w:pPr>
        <w:pStyle w:val="a3"/>
        <w:ind w:firstLine="480"/>
        <w:rPr>
          <w:rFonts w:ascii="Arial" w:hAnsi="Arial" w:cs="Arial"/>
        </w:rPr>
      </w:pPr>
    </w:p>
    <w:p w14:paraId="71A9F2B8" w14:textId="1FDCC799" w:rsidR="003F02FF" w:rsidRPr="003F658C" w:rsidRDefault="003F658C" w:rsidP="00A03C79">
      <w:pPr>
        <w:pStyle w:val="a3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Table </w:t>
      </w:r>
      <w:r w:rsidR="003F02FF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</w:t>
      </w:r>
      <w:r w:rsidR="00D40F94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2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Relationship between nanoparticles with different ratios of TPGS and Man-PBA-DAO and particle size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F02FF" w:rsidRPr="003F658C" w14:paraId="03E09C00" w14:textId="77777777" w:rsidTr="00332570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1FD17EFF" w14:textId="2807EAB7" w:rsidR="003F02FF" w:rsidRPr="003F658C" w:rsidRDefault="003F02FF" w:rsidP="00332570">
            <w:pPr>
              <w:pStyle w:val="a3"/>
              <w:rPr>
                <w:rFonts w:ascii="Arial" w:hAnsi="Arial" w:cs="Arial" w:hint="eastAsia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TPGS :</w:t>
            </w:r>
            <w:proofErr w:type="gramEnd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sz w:val="24"/>
                <w:szCs w:val="24"/>
              </w:rPr>
              <w:t>Man-PBA-DAO</w:t>
            </w:r>
            <w:r w:rsidR="0036189B">
              <w:rPr>
                <w:rFonts w:ascii="Arial" w:hAnsi="Arial" w:cs="Arial" w:hint="eastAsia"/>
                <w:sz w:val="24"/>
                <w:szCs w:val="24"/>
              </w:rPr>
              <w:t xml:space="preserve"> (w/w)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301C3BE" w14:textId="77777777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Size (nm)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35BF3853" w14:textId="77777777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PDI</w:t>
            </w:r>
          </w:p>
        </w:tc>
      </w:tr>
      <w:tr w:rsidR="003F02FF" w:rsidRPr="003F658C" w14:paraId="2862738C" w14:textId="77777777" w:rsidTr="00332570">
        <w:tc>
          <w:tcPr>
            <w:tcW w:w="2765" w:type="dxa"/>
            <w:tcBorders>
              <w:top w:val="single" w:sz="4" w:space="0" w:color="auto"/>
            </w:tcBorders>
          </w:tcPr>
          <w:p w14:paraId="5ACD694A" w14:textId="7A3DE751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bookmarkStart w:id="0" w:name="_Hlk200220371"/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0.02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154D2C0E" w14:textId="409211F0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79.66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bookmarkStart w:id="1" w:name="OLE_LINK3"/>
            <w:r w:rsidR="007A2F1D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bookmarkEnd w:id="1"/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6.580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4C9FC557" w14:textId="64DAECCF" w:rsidR="003F02FF" w:rsidRPr="003F658C" w:rsidRDefault="007A2F1D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281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± 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044</w:t>
            </w:r>
          </w:p>
        </w:tc>
      </w:tr>
      <w:tr w:rsidR="003F02FF" w:rsidRPr="003F658C" w14:paraId="5D452557" w14:textId="77777777" w:rsidTr="00332570">
        <w:tc>
          <w:tcPr>
            <w:tcW w:w="2765" w:type="dxa"/>
          </w:tcPr>
          <w:p w14:paraId="63F78CA3" w14:textId="31C134B9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0.06</w:t>
            </w:r>
          </w:p>
        </w:tc>
        <w:tc>
          <w:tcPr>
            <w:tcW w:w="2765" w:type="dxa"/>
          </w:tcPr>
          <w:p w14:paraId="2ADB2DB2" w14:textId="27B32247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95.22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7A2F1D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4.574</w:t>
            </w:r>
          </w:p>
        </w:tc>
        <w:tc>
          <w:tcPr>
            <w:tcW w:w="2766" w:type="dxa"/>
          </w:tcPr>
          <w:p w14:paraId="3574CF65" w14:textId="748E572E" w:rsidR="003F02FF" w:rsidRPr="003F658C" w:rsidRDefault="007A2F1D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263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± 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0.031</w:t>
            </w:r>
          </w:p>
        </w:tc>
      </w:tr>
      <w:tr w:rsidR="003F02FF" w:rsidRPr="003F658C" w14:paraId="0B7D6A8D" w14:textId="77777777" w:rsidTr="00332570">
        <w:tc>
          <w:tcPr>
            <w:tcW w:w="2765" w:type="dxa"/>
          </w:tcPr>
          <w:p w14:paraId="40B657AB" w14:textId="7F68F0E1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0.10</w:t>
            </w:r>
          </w:p>
        </w:tc>
        <w:tc>
          <w:tcPr>
            <w:tcW w:w="2765" w:type="dxa"/>
          </w:tcPr>
          <w:p w14:paraId="2E4E0587" w14:textId="4A4E6D8A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62.34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7A2F1D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9.236</w:t>
            </w:r>
          </w:p>
        </w:tc>
        <w:tc>
          <w:tcPr>
            <w:tcW w:w="2766" w:type="dxa"/>
          </w:tcPr>
          <w:p w14:paraId="0236CDAF" w14:textId="27C9AAFC" w:rsidR="003F02FF" w:rsidRPr="003F658C" w:rsidRDefault="007A2F1D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332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± 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0.019</w:t>
            </w:r>
          </w:p>
        </w:tc>
      </w:tr>
      <w:tr w:rsidR="003F02FF" w:rsidRPr="003F658C" w14:paraId="343D6FB3" w14:textId="77777777" w:rsidTr="00332570">
        <w:tc>
          <w:tcPr>
            <w:tcW w:w="2765" w:type="dxa"/>
          </w:tcPr>
          <w:p w14:paraId="656D4AA3" w14:textId="7E2CAB9B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0.14</w:t>
            </w:r>
          </w:p>
        </w:tc>
        <w:tc>
          <w:tcPr>
            <w:tcW w:w="2765" w:type="dxa"/>
          </w:tcPr>
          <w:p w14:paraId="2CD52E84" w14:textId="5B02F9CB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114.8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7A2F1D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13.77</w:t>
            </w:r>
          </w:p>
        </w:tc>
        <w:tc>
          <w:tcPr>
            <w:tcW w:w="2766" w:type="dxa"/>
          </w:tcPr>
          <w:p w14:paraId="09664A4F" w14:textId="6AD92716" w:rsidR="003F02FF" w:rsidRPr="003F658C" w:rsidRDefault="007A2F1D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222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± 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0.039</w:t>
            </w:r>
          </w:p>
        </w:tc>
      </w:tr>
      <w:tr w:rsidR="003F02FF" w:rsidRPr="003F658C" w14:paraId="08A744C8" w14:textId="77777777" w:rsidTr="00332570">
        <w:tc>
          <w:tcPr>
            <w:tcW w:w="2765" w:type="dxa"/>
          </w:tcPr>
          <w:p w14:paraId="33F2E5F1" w14:textId="775C522A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0.18</w:t>
            </w:r>
          </w:p>
        </w:tc>
        <w:tc>
          <w:tcPr>
            <w:tcW w:w="2765" w:type="dxa"/>
          </w:tcPr>
          <w:p w14:paraId="086C2612" w14:textId="6A106288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134.2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7A2F1D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8.570</w:t>
            </w:r>
          </w:p>
        </w:tc>
        <w:tc>
          <w:tcPr>
            <w:tcW w:w="2766" w:type="dxa"/>
          </w:tcPr>
          <w:p w14:paraId="37FD3A03" w14:textId="3BC3340B" w:rsidR="003F02FF" w:rsidRPr="003F658C" w:rsidRDefault="007A2F1D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198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± </w:t>
            </w:r>
            <w:r w:rsidR="00341DDF" w:rsidRPr="003F658C">
              <w:rPr>
                <w:rFonts w:ascii="Arial" w:hAnsi="Arial" w:cs="Arial"/>
                <w:kern w:val="24"/>
                <w:sz w:val="24"/>
                <w:szCs w:val="24"/>
              </w:rPr>
              <w:t>0.045</w:t>
            </w:r>
          </w:p>
        </w:tc>
      </w:tr>
    </w:tbl>
    <w:bookmarkEnd w:id="0"/>
    <w:p w14:paraId="5CE721BC" w14:textId="2B222F3E" w:rsidR="008B7257" w:rsidRPr="003F658C" w:rsidRDefault="003F658C" w:rsidP="00A03C79">
      <w:pPr>
        <w:pStyle w:val="a3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Table 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</w:t>
      </w:r>
      <w:r w:rsidR="00D40F94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3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Relationship between nanoparticles with different ratios of TPGS and Man-2PBA-DAO and particle size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F02FF" w:rsidRPr="003F658C" w14:paraId="0A6068FF" w14:textId="77777777" w:rsidTr="00332570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5E76FE6" w14:textId="7191683E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TPGS :</w:t>
            </w:r>
            <w:proofErr w:type="gramEnd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sz w:val="24"/>
                <w:szCs w:val="24"/>
              </w:rPr>
              <w:t>Man-2PBA-DAO</w:t>
            </w:r>
            <w:r w:rsidR="0036189B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="0036189B">
              <w:rPr>
                <w:rFonts w:ascii="Arial" w:hAnsi="Arial" w:cs="Arial" w:hint="eastAsia"/>
                <w:sz w:val="24"/>
                <w:szCs w:val="24"/>
              </w:rPr>
              <w:t>(w/w)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ABCAF7C" w14:textId="77777777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Size (nm)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3A4F53A" w14:textId="77777777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PDI</w:t>
            </w:r>
          </w:p>
        </w:tc>
      </w:tr>
      <w:tr w:rsidR="003F02FF" w:rsidRPr="003F658C" w14:paraId="2A493D1F" w14:textId="77777777" w:rsidTr="00332570">
        <w:tc>
          <w:tcPr>
            <w:tcW w:w="2765" w:type="dxa"/>
            <w:tcBorders>
              <w:top w:val="single" w:sz="4" w:space="0" w:color="auto"/>
            </w:tcBorders>
          </w:tcPr>
          <w:p w14:paraId="2FA8B795" w14:textId="3B860AE4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0.65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697AAC3" w14:textId="78831B75" w:rsidR="003F02FF" w:rsidRPr="003F658C" w:rsidRDefault="002C3291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147.3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3.279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37F00AA" w14:textId="0098107C" w:rsidR="003F02FF" w:rsidRPr="003F658C" w:rsidRDefault="00BE4CAB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0.346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0.014</w:t>
            </w:r>
          </w:p>
        </w:tc>
      </w:tr>
      <w:tr w:rsidR="003F02FF" w:rsidRPr="003F658C" w14:paraId="79F7BAE8" w14:textId="77777777" w:rsidTr="00332570">
        <w:tc>
          <w:tcPr>
            <w:tcW w:w="2765" w:type="dxa"/>
          </w:tcPr>
          <w:p w14:paraId="56BA8D0D" w14:textId="205C91FD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0.70</w:t>
            </w:r>
          </w:p>
        </w:tc>
        <w:tc>
          <w:tcPr>
            <w:tcW w:w="2765" w:type="dxa"/>
          </w:tcPr>
          <w:p w14:paraId="4DC20DCE" w14:textId="08FE9295" w:rsidR="003F02FF" w:rsidRPr="003F658C" w:rsidRDefault="00BE4CAB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193.6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1.476</w:t>
            </w:r>
          </w:p>
        </w:tc>
        <w:tc>
          <w:tcPr>
            <w:tcW w:w="2766" w:type="dxa"/>
          </w:tcPr>
          <w:p w14:paraId="289868C3" w14:textId="64BD25EF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441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0.007</w:t>
            </w:r>
          </w:p>
        </w:tc>
      </w:tr>
      <w:tr w:rsidR="003F02FF" w:rsidRPr="003F658C" w14:paraId="4B91F83B" w14:textId="77777777" w:rsidTr="00332570">
        <w:tc>
          <w:tcPr>
            <w:tcW w:w="2765" w:type="dxa"/>
          </w:tcPr>
          <w:p w14:paraId="2FCA4DB8" w14:textId="1A59637D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0.75</w:t>
            </w:r>
          </w:p>
        </w:tc>
        <w:tc>
          <w:tcPr>
            <w:tcW w:w="2765" w:type="dxa"/>
          </w:tcPr>
          <w:p w14:paraId="7F1453FF" w14:textId="17B7EE52" w:rsidR="003F02FF" w:rsidRPr="003F658C" w:rsidRDefault="00BE4CAB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119.9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3.318</w:t>
            </w:r>
          </w:p>
        </w:tc>
        <w:tc>
          <w:tcPr>
            <w:tcW w:w="2766" w:type="dxa"/>
          </w:tcPr>
          <w:p w14:paraId="49E75AC4" w14:textId="2DB32BF2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293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0.003</w:t>
            </w:r>
          </w:p>
        </w:tc>
      </w:tr>
      <w:tr w:rsidR="003F02FF" w:rsidRPr="003F658C" w14:paraId="057AB0A0" w14:textId="77777777" w:rsidTr="00332570">
        <w:tc>
          <w:tcPr>
            <w:tcW w:w="2765" w:type="dxa"/>
          </w:tcPr>
          <w:p w14:paraId="39ECBFE8" w14:textId="64922FA8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0.80</w:t>
            </w:r>
          </w:p>
        </w:tc>
        <w:tc>
          <w:tcPr>
            <w:tcW w:w="2765" w:type="dxa"/>
          </w:tcPr>
          <w:p w14:paraId="4A8B0444" w14:textId="4C79B8A4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471.6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21.05</w:t>
            </w:r>
          </w:p>
        </w:tc>
        <w:tc>
          <w:tcPr>
            <w:tcW w:w="2766" w:type="dxa"/>
          </w:tcPr>
          <w:p w14:paraId="522F8E80" w14:textId="75A486B3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761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0.050</w:t>
            </w:r>
          </w:p>
        </w:tc>
      </w:tr>
      <w:tr w:rsidR="003F02FF" w:rsidRPr="003F658C" w14:paraId="5ED1DAC2" w14:textId="77777777" w:rsidTr="00332570">
        <w:tc>
          <w:tcPr>
            <w:tcW w:w="2765" w:type="dxa"/>
          </w:tcPr>
          <w:p w14:paraId="4ED6A1B9" w14:textId="573B34C5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1.0</w:t>
            </w:r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:</w:t>
            </w:r>
            <w:proofErr w:type="gramEnd"/>
            <w:r w:rsidR="004408D0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</w:t>
            </w: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0.85</w:t>
            </w:r>
          </w:p>
        </w:tc>
        <w:tc>
          <w:tcPr>
            <w:tcW w:w="2765" w:type="dxa"/>
          </w:tcPr>
          <w:p w14:paraId="1B070782" w14:textId="0025EF80" w:rsidR="003F02FF" w:rsidRPr="003F658C" w:rsidRDefault="00341DD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407.4 ± 0.613</w:t>
            </w:r>
          </w:p>
        </w:tc>
        <w:tc>
          <w:tcPr>
            <w:tcW w:w="2766" w:type="dxa"/>
          </w:tcPr>
          <w:p w14:paraId="77B7BCC5" w14:textId="61DDD0ED" w:rsidR="003F02FF" w:rsidRPr="003F658C" w:rsidRDefault="003F02FF" w:rsidP="00332570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F658C">
              <w:rPr>
                <w:rFonts w:ascii="Arial" w:hAnsi="Arial" w:cs="Arial"/>
                <w:kern w:val="24"/>
                <w:sz w:val="24"/>
                <w:szCs w:val="24"/>
              </w:rPr>
              <w:t>0.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733 </w:t>
            </w:r>
            <w:r w:rsidR="002C3291" w:rsidRPr="003F658C">
              <w:rPr>
                <w:rFonts w:ascii="Arial" w:hAnsi="Arial" w:cs="Arial"/>
                <w:kern w:val="24"/>
                <w:sz w:val="24"/>
                <w:szCs w:val="24"/>
              </w:rPr>
              <w:t>±</w:t>
            </w:r>
            <w:r w:rsidR="00BE4CAB" w:rsidRPr="003F658C">
              <w:rPr>
                <w:rFonts w:ascii="Arial" w:hAnsi="Arial" w:cs="Arial"/>
                <w:kern w:val="24"/>
                <w:sz w:val="24"/>
                <w:szCs w:val="24"/>
              </w:rPr>
              <w:t xml:space="preserve"> 0.126</w:t>
            </w:r>
          </w:p>
        </w:tc>
      </w:tr>
    </w:tbl>
    <w:p w14:paraId="00B9CC2A" w14:textId="621C2987" w:rsidR="002A5B77" w:rsidRPr="003F658C" w:rsidRDefault="002A5B77" w:rsidP="003F02FF">
      <w:pPr>
        <w:ind w:firstLineChars="0" w:firstLine="0"/>
        <w:rPr>
          <w:rFonts w:ascii="Arial" w:hAnsi="Arial" w:cs="Arial"/>
        </w:rPr>
      </w:pPr>
    </w:p>
    <w:p w14:paraId="08CEBB53" w14:textId="77777777" w:rsidR="00DF6DCF" w:rsidRDefault="00DF6DCF" w:rsidP="003F02FF">
      <w:pPr>
        <w:ind w:firstLine="480"/>
        <w:jc w:val="center"/>
        <w:rPr>
          <w:rFonts w:ascii="Arial" w:hAnsi="Arial" w:cs="Arial"/>
          <w:noProof/>
        </w:rPr>
      </w:pPr>
    </w:p>
    <w:p w14:paraId="3DFE1AD2" w14:textId="1425CA4D" w:rsidR="003F02FF" w:rsidRPr="003F658C" w:rsidRDefault="003F658C" w:rsidP="003F02FF">
      <w:pPr>
        <w:ind w:firstLine="480"/>
        <w:jc w:val="center"/>
        <w:rPr>
          <w:rFonts w:ascii="Arial" w:hAnsi="Arial" w:cs="Arial"/>
        </w:rPr>
      </w:pPr>
      <w:r w:rsidRPr="003F658C">
        <w:rPr>
          <w:rFonts w:ascii="Arial" w:hAnsi="Arial" w:cs="Arial"/>
          <w:noProof/>
        </w:rPr>
        <w:lastRenderedPageBreak/>
        <w:drawing>
          <wp:inline distT="0" distB="0" distL="0" distR="0" wp14:anchorId="12F0BA62" wp14:editId="6E7748E9">
            <wp:extent cx="4580626" cy="1834701"/>
            <wp:effectExtent l="0" t="0" r="0" b="0"/>
            <wp:docPr id="1665225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25313" name="图片 1"/>
                    <pic:cNvPicPr/>
                  </pic:nvPicPr>
                  <pic:blipFill rotWithShape="1">
                    <a:blip r:embed="rId8"/>
                    <a:srcRect l="14828" t="25763" r="12382" b="2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744" cy="184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B0FD1" w14:textId="54DB6107" w:rsidR="00A22868" w:rsidRPr="003F658C" w:rsidRDefault="003F658C" w:rsidP="00A03C79">
      <w:pPr>
        <w:ind w:firstLineChars="0" w:firstLine="0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Figure </w:t>
      </w:r>
      <w:r w:rsidR="003F02FF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</w:t>
      </w:r>
      <w:r w:rsidR="00D40F94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4</w:t>
      </w:r>
      <w:r w:rsidR="003F02FF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. 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CAC1 and CAC2 of nanoparticles with TPGS/MB-PBA-DAO=1:0.10</w:t>
      </w:r>
      <w:r w:rsidR="004408D0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(Left) and TPGS/MB-2PBA-DAO=1:0.75</w:t>
      </w:r>
      <w:r w:rsidR="004408D0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(Right)</w:t>
      </w:r>
    </w:p>
    <w:p w14:paraId="271EE0CA" w14:textId="613B88E6" w:rsidR="00D87183" w:rsidRDefault="00C55E3F">
      <w:pPr>
        <w:ind w:firstLine="480"/>
        <w:rPr>
          <w:rFonts w:ascii="Arial" w:hAnsi="Arial" w:cs="Arial"/>
          <w:noProof/>
        </w:rPr>
      </w:pPr>
      <w:r w:rsidRPr="003F658C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07C2842" wp14:editId="26C78A72">
            <wp:simplePos x="0" y="0"/>
            <wp:positionH relativeFrom="column">
              <wp:posOffset>507365</wp:posOffset>
            </wp:positionH>
            <wp:positionV relativeFrom="paragraph">
              <wp:posOffset>336550</wp:posOffset>
            </wp:positionV>
            <wp:extent cx="4476115" cy="1940560"/>
            <wp:effectExtent l="0" t="0" r="635" b="2540"/>
            <wp:wrapTopAndBottom/>
            <wp:docPr id="4016084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608440" name="图片 2"/>
                    <pic:cNvPicPr/>
                  </pic:nvPicPr>
                  <pic:blipFill rotWithShape="1">
                    <a:blip r:embed="rId9"/>
                    <a:srcRect t="12035" b="10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194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158DF" w14:textId="3794C44D" w:rsidR="00A22868" w:rsidRPr="003F658C" w:rsidRDefault="00A22868" w:rsidP="00D87183">
      <w:pPr>
        <w:ind w:firstLine="480"/>
        <w:jc w:val="center"/>
        <w:rPr>
          <w:rFonts w:ascii="Arial" w:hAnsi="Arial" w:cs="Arial"/>
        </w:rPr>
      </w:pPr>
    </w:p>
    <w:p w14:paraId="295A585F" w14:textId="7561B5AF" w:rsidR="003F02FF" w:rsidRPr="003F658C" w:rsidRDefault="003F658C" w:rsidP="00A03C79">
      <w:pPr>
        <w:ind w:firstLineChars="0" w:firstLine="0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Figure </w:t>
      </w:r>
      <w:r w:rsidR="003F02FF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</w:t>
      </w:r>
      <w:r w:rsidR="00D40F94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5</w:t>
      </w:r>
      <w:r w:rsidR="006C1975" w:rsidRPr="003F658C">
        <w:rPr>
          <w:rFonts w:ascii="Arial" w:eastAsiaTheme="minorEastAsia" w:hAnsi="Arial" w:cs="Arial"/>
          <w:kern w:val="0"/>
          <w:sz w:val="20"/>
          <w:szCs w:val="24"/>
        </w:rPr>
        <w:t>.</w:t>
      </w:r>
      <w:r w:rsidR="003F02FF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Nanoparticle chromatogram</w:t>
      </w:r>
      <w:r w:rsidR="004408D0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(Left)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and </w:t>
      </w:r>
      <w:r w:rsidR="004408D0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C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ur chromatogram</w:t>
      </w:r>
      <w:r w:rsidR="004408D0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(Right)</w:t>
      </w:r>
    </w:p>
    <w:p w14:paraId="6B725077" w14:textId="2C73870C" w:rsidR="0065531B" w:rsidRPr="003F658C" w:rsidRDefault="00F13286" w:rsidP="0065531B">
      <w:pPr>
        <w:ind w:firstLineChars="0" w:firstLine="0"/>
        <w:jc w:val="center"/>
        <w:rPr>
          <w:rFonts w:ascii="Arial" w:hAnsi="Arial" w:cs="Arial"/>
          <w:b/>
          <w:bCs/>
          <w:noProof/>
          <w:sz w:val="21"/>
          <w:szCs w:val="24"/>
        </w:rPr>
      </w:pPr>
      <w:r w:rsidRPr="003F658C">
        <w:rPr>
          <w:rFonts w:ascii="Arial" w:hAnsi="Arial" w:cs="Arial"/>
          <w:noProof/>
        </w:rPr>
        <w:drawing>
          <wp:inline distT="0" distB="0" distL="0" distR="0" wp14:anchorId="72DEE473" wp14:editId="6F144A52">
            <wp:extent cx="3866467" cy="2959363"/>
            <wp:effectExtent l="0" t="0" r="1270" b="0"/>
            <wp:docPr id="269924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24825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01" cy="29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C0D3" w14:textId="21528063" w:rsidR="0065531B" w:rsidRPr="003F658C" w:rsidRDefault="003F658C" w:rsidP="00A03C79">
      <w:pPr>
        <w:ind w:firstLineChars="0" w:firstLine="0"/>
        <w:jc w:val="left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Figure </w:t>
      </w:r>
      <w:r w:rsidR="0065531B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S</w:t>
      </w:r>
      <w:r w:rsidR="00D40F94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6</w:t>
      </w:r>
      <w:r w:rsidR="006C1975" w:rsidRPr="003F658C">
        <w:rPr>
          <w:rFonts w:ascii="Arial" w:eastAsiaTheme="minorEastAsia" w:hAnsi="Arial" w:cs="Arial"/>
          <w:kern w:val="0"/>
          <w:sz w:val="20"/>
          <w:szCs w:val="24"/>
        </w:rPr>
        <w:t>.</w:t>
      </w:r>
      <w:r w:rsidR="008B7257"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Cur standard curve</w:t>
      </w:r>
    </w:p>
    <w:p w14:paraId="4180DFC3" w14:textId="77777777" w:rsidR="00A345F8" w:rsidRPr="003F658C" w:rsidRDefault="00A345F8" w:rsidP="00A03C79">
      <w:pPr>
        <w:ind w:firstLineChars="0" w:firstLine="0"/>
        <w:jc w:val="left"/>
        <w:rPr>
          <w:rFonts w:ascii="Arial" w:eastAsiaTheme="minorEastAsia" w:hAnsi="Arial" w:cs="Arial"/>
          <w:b/>
          <w:bCs/>
          <w:kern w:val="0"/>
          <w:sz w:val="20"/>
          <w:szCs w:val="24"/>
        </w:rPr>
      </w:pPr>
    </w:p>
    <w:p w14:paraId="2D5F3D0E" w14:textId="1308E4CD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Chromatographic conditions </w:t>
      </w:r>
    </w:p>
    <w:p w14:paraId="699E3C4A" w14:textId="61D7AF70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Cloum: YMC-Pack ODS-AQ</w:t>
      </w:r>
      <w:r w:rsidR="003F658C" w:rsidRPr="003F658C">
        <w:rPr>
          <w:rFonts w:ascii="Arial" w:eastAsiaTheme="minorEastAsia" w:hAnsi="Arial" w:cs="Arial"/>
          <w:kern w:val="0"/>
          <w:sz w:val="20"/>
          <w:szCs w:val="24"/>
        </w:rPr>
        <w:t xml:space="preserve"> (</w:t>
      </w: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250 × 4.6 mm</w:t>
      </w:r>
      <w:r w:rsidR="003F658C" w:rsidRPr="003F658C">
        <w:rPr>
          <w:rFonts w:ascii="Arial" w:eastAsiaTheme="minorEastAsia" w:hAnsi="Arial" w:cs="Arial"/>
          <w:kern w:val="0"/>
          <w:sz w:val="20"/>
          <w:szCs w:val="24"/>
        </w:rPr>
        <w:t xml:space="preserve">, </w:t>
      </w: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S-5 </w:t>
      </w:r>
      <w:r w:rsidR="003F658C" w:rsidRPr="003F658C">
        <w:rPr>
          <w:rFonts w:ascii="Arial" w:eastAsiaTheme="minorEastAsia" w:hAnsi="Arial" w:cs="Arial"/>
          <w:kern w:val="0"/>
          <w:sz w:val="20"/>
          <w:szCs w:val="24"/>
        </w:rPr>
        <w:t>μ</w:t>
      </w: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m, 12 nm</w:t>
      </w:r>
      <w:r w:rsidR="003F658C" w:rsidRPr="003F658C">
        <w:rPr>
          <w:rFonts w:ascii="Arial" w:eastAsiaTheme="minorEastAsia" w:hAnsi="Arial" w:cs="Arial"/>
          <w:kern w:val="0"/>
          <w:sz w:val="20"/>
          <w:szCs w:val="24"/>
        </w:rPr>
        <w:t>, YMC, JP)</w:t>
      </w:r>
    </w:p>
    <w:p w14:paraId="1C647C27" w14:textId="77777777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Mobile phase: </w:t>
      </w:r>
      <w:proofErr w:type="spellStart"/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aceto</w:t>
      </w:r>
      <w:proofErr w:type="spellEnd"/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 nitrile and 4% acetic acid solution ‘50:50, v/v’ </w:t>
      </w:r>
    </w:p>
    <w:p w14:paraId="6EC16F4C" w14:textId="77777777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Flow rate: 1.0 mL/min. </w:t>
      </w:r>
    </w:p>
    <w:p w14:paraId="21E0F617" w14:textId="3D62775D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The injection volume: 10 μL </w:t>
      </w:r>
    </w:p>
    <w:p w14:paraId="23535855" w14:textId="0CE80DB4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>Detection wavelength: 450 nm</w:t>
      </w:r>
    </w:p>
    <w:p w14:paraId="1927039D" w14:textId="1560D6FD" w:rsidR="00764AEE" w:rsidRPr="003F658C" w:rsidRDefault="00764AEE" w:rsidP="00764AEE">
      <w:pPr>
        <w:ind w:firstLineChars="0" w:firstLine="0"/>
        <w:rPr>
          <w:rFonts w:ascii="Arial" w:eastAsiaTheme="minorEastAsia" w:hAnsi="Arial" w:cs="Arial"/>
          <w:kern w:val="0"/>
          <w:sz w:val="20"/>
          <w:szCs w:val="24"/>
          <w:lang w:eastAsia="en-US"/>
        </w:rPr>
      </w:pPr>
      <w:r w:rsidRPr="003F658C">
        <w:rPr>
          <w:rFonts w:ascii="Arial" w:eastAsiaTheme="minorEastAsia" w:hAnsi="Arial" w:cs="Arial"/>
          <w:kern w:val="0"/>
          <w:sz w:val="20"/>
          <w:szCs w:val="24"/>
          <w:lang w:eastAsia="en-US"/>
        </w:rPr>
        <w:t xml:space="preserve">Tempreture: 35 </w:t>
      </w:r>
      <w:r w:rsidRPr="003F658C">
        <w:rPr>
          <w:rFonts w:ascii="Cambria Math" w:eastAsiaTheme="minorEastAsia" w:hAnsi="Cambria Math" w:cs="Cambria Math"/>
          <w:kern w:val="0"/>
          <w:sz w:val="20"/>
          <w:szCs w:val="24"/>
          <w:lang w:eastAsia="en-US"/>
        </w:rPr>
        <w:t>℃</w:t>
      </w:r>
    </w:p>
    <w:sectPr w:rsidR="00764AEE" w:rsidRPr="003F65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C70D" w14:textId="77777777" w:rsidR="00700911" w:rsidRDefault="00700911" w:rsidP="00456CD8">
      <w:pPr>
        <w:spacing w:line="240" w:lineRule="auto"/>
        <w:ind w:firstLine="480"/>
      </w:pPr>
      <w:r>
        <w:separator/>
      </w:r>
    </w:p>
  </w:endnote>
  <w:endnote w:type="continuationSeparator" w:id="0">
    <w:p w14:paraId="4022E658" w14:textId="77777777" w:rsidR="00700911" w:rsidRDefault="00700911" w:rsidP="00456CD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6071" w14:textId="77777777" w:rsidR="00456CD8" w:rsidRDefault="00456CD8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909C" w14:textId="77777777" w:rsidR="00456CD8" w:rsidRDefault="00456CD8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F152" w14:textId="77777777" w:rsidR="00456CD8" w:rsidRDefault="00456CD8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0A11" w14:textId="77777777" w:rsidR="00700911" w:rsidRDefault="00700911" w:rsidP="00456CD8">
      <w:pPr>
        <w:spacing w:line="240" w:lineRule="auto"/>
        <w:ind w:firstLine="480"/>
      </w:pPr>
      <w:r>
        <w:separator/>
      </w:r>
    </w:p>
  </w:footnote>
  <w:footnote w:type="continuationSeparator" w:id="0">
    <w:p w14:paraId="2CCAE98A" w14:textId="77777777" w:rsidR="00700911" w:rsidRDefault="00700911" w:rsidP="00456CD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7B79" w14:textId="77777777" w:rsidR="00456CD8" w:rsidRDefault="00456CD8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07C6" w14:textId="77777777" w:rsidR="00456CD8" w:rsidRDefault="00456CD8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0B43" w14:textId="77777777" w:rsidR="00456CD8" w:rsidRDefault="00456CD8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B59"/>
    <w:multiLevelType w:val="multilevel"/>
    <w:tmpl w:val="335EF87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62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DDA"/>
    <w:rsid w:val="00001CB5"/>
    <w:rsid w:val="0004452A"/>
    <w:rsid w:val="00044895"/>
    <w:rsid w:val="00051BB1"/>
    <w:rsid w:val="00094900"/>
    <w:rsid w:val="000B6BEA"/>
    <w:rsid w:val="000E7FCD"/>
    <w:rsid w:val="001162B7"/>
    <w:rsid w:val="001E31A2"/>
    <w:rsid w:val="00235883"/>
    <w:rsid w:val="00252834"/>
    <w:rsid w:val="002575AE"/>
    <w:rsid w:val="002A5B77"/>
    <w:rsid w:val="002C3291"/>
    <w:rsid w:val="003272D7"/>
    <w:rsid w:val="00341DDF"/>
    <w:rsid w:val="0035600B"/>
    <w:rsid w:val="0036189B"/>
    <w:rsid w:val="003C32A0"/>
    <w:rsid w:val="003F02FF"/>
    <w:rsid w:val="003F658C"/>
    <w:rsid w:val="00415F3F"/>
    <w:rsid w:val="004408D0"/>
    <w:rsid w:val="00456CD8"/>
    <w:rsid w:val="0055083D"/>
    <w:rsid w:val="005B221D"/>
    <w:rsid w:val="005F07D8"/>
    <w:rsid w:val="006307FF"/>
    <w:rsid w:val="0065531B"/>
    <w:rsid w:val="00677838"/>
    <w:rsid w:val="006C1975"/>
    <w:rsid w:val="00700911"/>
    <w:rsid w:val="00764AEE"/>
    <w:rsid w:val="007A2F1D"/>
    <w:rsid w:val="007B0056"/>
    <w:rsid w:val="008155E2"/>
    <w:rsid w:val="008836EE"/>
    <w:rsid w:val="00887D3A"/>
    <w:rsid w:val="00895F06"/>
    <w:rsid w:val="008B7257"/>
    <w:rsid w:val="009C5832"/>
    <w:rsid w:val="009E21A6"/>
    <w:rsid w:val="00A03C79"/>
    <w:rsid w:val="00A22868"/>
    <w:rsid w:val="00A345F8"/>
    <w:rsid w:val="00A851DA"/>
    <w:rsid w:val="00A86CA2"/>
    <w:rsid w:val="00AB5BB9"/>
    <w:rsid w:val="00AE4A78"/>
    <w:rsid w:val="00B22EF4"/>
    <w:rsid w:val="00B32B3A"/>
    <w:rsid w:val="00B75428"/>
    <w:rsid w:val="00BB4D82"/>
    <w:rsid w:val="00BE4CAB"/>
    <w:rsid w:val="00BF53D2"/>
    <w:rsid w:val="00C0574E"/>
    <w:rsid w:val="00C55E3F"/>
    <w:rsid w:val="00C94C7A"/>
    <w:rsid w:val="00D335A3"/>
    <w:rsid w:val="00D40F94"/>
    <w:rsid w:val="00D81DDA"/>
    <w:rsid w:val="00D87183"/>
    <w:rsid w:val="00DF6DCF"/>
    <w:rsid w:val="00E42CE3"/>
    <w:rsid w:val="00EF181F"/>
    <w:rsid w:val="00F1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59B4BD"/>
  <w14:defaultImageDpi w14:val="32767"/>
  <w15:chartTrackingRefBased/>
  <w15:docId w15:val="{6305D717-2222-45F3-B700-4BFF9948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DA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22868"/>
    <w:pPr>
      <w:keepNext/>
      <w:keepLines/>
      <w:spacing w:beforeLines="50" w:before="50" w:afterLines="50" w:after="50"/>
      <w:ind w:firstLineChars="0" w:firstLine="0"/>
      <w:jc w:val="lef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 头"/>
    <w:basedOn w:val="a4"/>
    <w:link w:val="a5"/>
    <w:qFormat/>
    <w:rsid w:val="00D81DDA"/>
    <w:pPr>
      <w:spacing w:line="240" w:lineRule="auto"/>
      <w:ind w:firstLineChars="0" w:firstLine="0"/>
      <w:jc w:val="center"/>
    </w:pPr>
    <w:rPr>
      <w:rFonts w:ascii="黑体" w:hAnsi="黑体" w:cs="Times New Roman"/>
      <w:sz w:val="21"/>
      <w:szCs w:val="21"/>
    </w:rPr>
  </w:style>
  <w:style w:type="character" w:customStyle="1" w:styleId="a5">
    <w:name w:val="表 头 字符"/>
    <w:link w:val="a3"/>
    <w:rsid w:val="00D81DDA"/>
    <w:rPr>
      <w:rFonts w:ascii="黑体" w:eastAsia="黑体" w:hAnsi="黑体" w:cs="Times New Roman"/>
      <w:szCs w:val="21"/>
    </w:rPr>
  </w:style>
  <w:style w:type="table" w:styleId="a6">
    <w:name w:val="Table Grid"/>
    <w:basedOn w:val="a1"/>
    <w:uiPriority w:val="39"/>
    <w:rsid w:val="00D81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semiHidden/>
    <w:unhideWhenUsed/>
    <w:qFormat/>
    <w:rsid w:val="00D81DDA"/>
    <w:rPr>
      <w:rFonts w:asciiTheme="majorHAnsi" w:eastAsia="黑体" w:hAnsiTheme="majorHAnsi" w:cstheme="majorBidi"/>
      <w:sz w:val="20"/>
      <w:szCs w:val="20"/>
    </w:rPr>
  </w:style>
  <w:style w:type="character" w:customStyle="1" w:styleId="30">
    <w:name w:val="标题 3 字符"/>
    <w:basedOn w:val="a0"/>
    <w:link w:val="3"/>
    <w:uiPriority w:val="9"/>
    <w:rsid w:val="00A22868"/>
    <w:rPr>
      <w:rFonts w:ascii="Times New Roman" w:eastAsia="宋体" w:hAnsi="Times New Roman"/>
      <w:b/>
      <w:bCs/>
      <w:sz w:val="24"/>
      <w:szCs w:val="32"/>
    </w:rPr>
  </w:style>
  <w:style w:type="paragraph" w:styleId="a7">
    <w:name w:val="header"/>
    <w:basedOn w:val="a"/>
    <w:link w:val="a8"/>
    <w:uiPriority w:val="99"/>
    <w:unhideWhenUsed/>
    <w:rsid w:val="00456CD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56CD8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56CD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56CD8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2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智峰 陈</dc:creator>
  <cp:keywords/>
  <dc:description/>
  <cp:lastModifiedBy>智峰 陈</cp:lastModifiedBy>
  <cp:revision>7</cp:revision>
  <dcterms:created xsi:type="dcterms:W3CDTF">2025-06-07T13:09:00Z</dcterms:created>
  <dcterms:modified xsi:type="dcterms:W3CDTF">2025-06-10T07:49:00Z</dcterms:modified>
</cp:coreProperties>
</file>