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964">
      <w:pPr>
        <w:spacing w:line="480" w:lineRule="auto"/>
        <w:ind w:firstLine="241" w:firstLineChars="1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Supplement</w:t>
      </w:r>
    </w:p>
    <w:p w14:paraId="5CDCDF00">
      <w:pPr>
        <w:spacing w:line="480" w:lineRule="auto"/>
        <w:ind w:firstLine="241" w:firstLineChars="1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Table S1: </w:t>
      </w:r>
      <w:r>
        <w:rPr>
          <w:rFonts w:hint="eastAsia" w:ascii="Times New Roman" w:hAnsi="Times New Roman" w:cs="Times New Roman"/>
          <w:sz w:val="24"/>
        </w:rPr>
        <w:t>List of Designed and Obtained Primers</w:t>
      </w:r>
    </w:p>
    <w:tbl>
      <w:tblPr>
        <w:tblStyle w:val="2"/>
        <w:tblW w:w="130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10089"/>
      </w:tblGrid>
      <w:tr w14:paraId="3E70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DBC73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Gene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C5AF3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Primer</w:t>
            </w:r>
          </w:p>
        </w:tc>
      </w:tr>
      <w:tr w14:paraId="4F771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B4C51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mACOD1-F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F2762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GGTATCATTCGGAGGAGCAAGAG</w:t>
            </w:r>
          </w:p>
        </w:tc>
      </w:tr>
      <w:tr w14:paraId="2F2B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EDDDE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mACOD1-R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63CD0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ACAGTGCTGGAGGTGTTGGAAC</w:t>
            </w:r>
          </w:p>
        </w:tc>
      </w:tr>
      <w:tr w14:paraId="33456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0F5AB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mACTB-F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22432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CATTGCTGACAGGATGCAGAAGG</w:t>
            </w:r>
          </w:p>
        </w:tc>
      </w:tr>
      <w:tr w14:paraId="4C0B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767A7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mACTB-R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66D79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TGCTGGAAGGTGGACAGTGAGG</w:t>
            </w:r>
          </w:p>
        </w:tc>
      </w:tr>
      <w:tr w14:paraId="389EC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DA0DD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mIL-10-F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5BADE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CGGGAAGACAATAACTGCACCC</w:t>
            </w:r>
          </w:p>
        </w:tc>
      </w:tr>
      <w:tr w14:paraId="69BA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40FB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mIL-10-R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B61B8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CGGTTAGCAGTATGTTGTCCAGC</w:t>
            </w:r>
          </w:p>
        </w:tc>
      </w:tr>
      <w:tr w14:paraId="3E54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4EF0A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mIL-6-F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F9762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TACCACTTCACAAGTCGGAGGC</w:t>
            </w:r>
          </w:p>
        </w:tc>
      </w:tr>
      <w:tr w14:paraId="4B4DD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01477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mIL-6-R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29EBF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CTGCAAGTGCATCATCGTTGTTC</w:t>
            </w:r>
          </w:p>
        </w:tc>
      </w:tr>
      <w:tr w14:paraId="224D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86604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mIL-17A-F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2C087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CAGACTACCTCAACCGTTCCAC</w:t>
            </w:r>
          </w:p>
        </w:tc>
      </w:tr>
      <w:tr w14:paraId="0B8A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9AFC2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mIL-17A-R</w:t>
            </w:r>
          </w:p>
        </w:tc>
        <w:tc>
          <w:tcPr>
            <w:tcW w:w="10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0819D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TCCAGCTTTCCCTCCGCATTGA</w:t>
            </w:r>
          </w:p>
        </w:tc>
      </w:tr>
    </w:tbl>
    <w:p w14:paraId="44D5EA21">
      <w:pPr>
        <w:widowControl/>
        <w:spacing w:line="480" w:lineRule="auto"/>
        <w:rPr>
          <w:rFonts w:ascii="Segoe UI" w:hAnsi="Segoe UI" w:cs="Segoe UI"/>
          <w:color w:val="404040"/>
          <w:sz w:val="24"/>
        </w:rPr>
      </w:pPr>
    </w:p>
    <w:p w14:paraId="6C87998F">
      <w:pPr>
        <w:widowControl/>
        <w:spacing w:line="480" w:lineRule="auto"/>
        <w:rPr>
          <w:rFonts w:ascii="Segoe UI" w:hAnsi="Segoe UI" w:eastAsia="Segoe UI" w:cs="Segoe UI"/>
          <w:color w:val="404040"/>
          <w:sz w:val="24"/>
        </w:rPr>
      </w:pPr>
    </w:p>
    <w:p w14:paraId="038A7BF2">
      <w:pPr>
        <w:widowControl/>
        <w:spacing w:line="480" w:lineRule="auto"/>
        <w:rPr>
          <w:rFonts w:ascii="Segoe UI" w:hAnsi="Segoe UI" w:eastAsia="Segoe UI" w:cs="Segoe UI"/>
          <w:color w:val="404040"/>
          <w:sz w:val="24"/>
        </w:rPr>
      </w:pPr>
    </w:p>
    <w:p w14:paraId="456F6662">
      <w:pPr>
        <w:widowControl/>
        <w:spacing w:line="480" w:lineRule="auto"/>
        <w:rPr>
          <w:rFonts w:ascii="Segoe UI" w:hAnsi="Segoe UI" w:eastAsia="Segoe UI" w:cs="Segoe UI"/>
          <w:color w:val="404040"/>
          <w:sz w:val="24"/>
        </w:rPr>
      </w:pPr>
    </w:p>
    <w:p w14:paraId="39FB2284">
      <w:pPr>
        <w:widowControl/>
        <w:spacing w:line="480" w:lineRule="auto"/>
        <w:rPr>
          <w:rFonts w:ascii="Segoe UI" w:hAnsi="Segoe UI" w:eastAsia="Segoe UI" w:cs="Segoe UI"/>
          <w:color w:val="404040"/>
          <w:sz w:val="24"/>
        </w:rPr>
      </w:pPr>
    </w:p>
    <w:p w14:paraId="03AD8292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 xml:space="preserve">Table S2: </w:t>
      </w:r>
      <w:r>
        <w:rPr>
          <w:rFonts w:hint="eastAsia" w:ascii="Times New Roman" w:hAnsi="Times New Roman" w:eastAsia="等线" w:cs="Times New Roman"/>
          <w:sz w:val="24"/>
        </w:rPr>
        <w:t xml:space="preserve">Causal Associations of </w:t>
      </w:r>
      <w:r>
        <w:rPr>
          <w:rFonts w:hint="default" w:ascii="Times New Roman" w:hAnsi="Times New Roman" w:eastAsia="等线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Cytokines</w:t>
      </w:r>
      <w:r>
        <w:rPr>
          <w:rFonts w:hint="eastAsia" w:ascii="Times New Roman" w:hAnsi="Times New Roman" w:eastAsia="等线" w:cs="Times New Roman"/>
          <w:sz w:val="24"/>
        </w:rPr>
        <w:t xml:space="preserve"> with Ulcerative Colitis (UC) Using the Inverse-Variance Weighted (IVW) Method</w:t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528"/>
        <w:gridCol w:w="936"/>
        <w:gridCol w:w="670"/>
        <w:gridCol w:w="1556"/>
        <w:gridCol w:w="1476"/>
        <w:gridCol w:w="1476"/>
        <w:gridCol w:w="1476"/>
      </w:tblGrid>
      <w:tr w14:paraId="0114D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D9F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BA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383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method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D92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nsnp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C91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bate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9EE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36E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60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or</w:t>
            </w:r>
          </w:p>
        </w:tc>
      </w:tr>
      <w:tr w14:paraId="2B8B5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18B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135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Macrophage colony-stimulating factor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18F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31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D34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-1.160492256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A49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0.372719805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489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0.001848335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846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0.313331904</w:t>
            </w:r>
          </w:p>
        </w:tc>
      </w:tr>
      <w:tr w14:paraId="1F23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870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46E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Interleukin-10 receptor subunit alpha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5D1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560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A56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0.585713437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135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0.232128787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43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0.011628357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0E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1.796272056</w:t>
            </w:r>
          </w:p>
        </w:tc>
      </w:tr>
      <w:tr w14:paraId="17E36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ED0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FA8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Interleukin-6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4C9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49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136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-0.859898124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A4F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0.374107534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AE0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0.021531531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225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0.423205195</w:t>
            </w:r>
          </w:p>
        </w:tc>
      </w:tr>
      <w:tr w14:paraId="4D81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6A5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33F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SIR2-like protein 2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9E7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605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68D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0.893058677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08D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0.437723258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D18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0.041326842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ACF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2.442589328</w:t>
            </w:r>
          </w:p>
        </w:tc>
      </w:tr>
      <w:tr w14:paraId="421E8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844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B03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Urokinase-type plasminogen activator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BC2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B4D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25B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0.537510191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412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0.238011463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2D1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0.023924631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14E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1.711739648</w:t>
            </w:r>
          </w:p>
        </w:tc>
      </w:tr>
    </w:tbl>
    <w:p w14:paraId="1DBE9DF3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28CC74AA">
      <w:pPr>
        <w:widowControl/>
        <w:spacing w:line="480" w:lineRule="auto"/>
        <w:rPr>
          <w:rFonts w:ascii="Segoe UI" w:hAnsi="Segoe UI" w:eastAsia="Segoe UI" w:cs="Segoe UI"/>
          <w:color w:val="404040"/>
          <w:sz w:val="24"/>
        </w:rPr>
      </w:pPr>
    </w:p>
    <w:p w14:paraId="7F000FA1">
      <w:pPr>
        <w:widowControl/>
        <w:tabs>
          <w:tab w:val="left" w:pos="3187"/>
        </w:tabs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ab/>
      </w:r>
    </w:p>
    <w:p w14:paraId="3EDAEBB7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6264D80A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18D13722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>Table S3:</w:t>
      </w:r>
      <w:r>
        <w:rPr>
          <w:rFonts w:hint="eastAsia" w:ascii="Times New Roman" w:hAnsi="Times New Roman" w:eastAsia="等线" w:cs="Times New Roman"/>
          <w:sz w:val="24"/>
        </w:rPr>
        <w:t xml:space="preserve"> Absence of Reverse Causal Relationships Between </w:t>
      </w:r>
      <w:r>
        <w:rPr>
          <w:rFonts w:hint="default" w:ascii="Times New Roman" w:hAnsi="Times New Roman" w:eastAsia="等线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Cytokines</w:t>
      </w:r>
      <w:bookmarkStart w:id="0" w:name="_GoBack"/>
      <w:bookmarkEnd w:id="0"/>
      <w:r>
        <w:rPr>
          <w:rFonts w:hint="eastAsia" w:ascii="Times New Roman" w:hAnsi="Times New Roman" w:eastAsia="等线" w:cs="Times New Roman"/>
          <w:sz w:val="24"/>
        </w:rPr>
        <w:t xml:space="preserve"> and Ulcerative Colitis (UC) Using the Inverse-Variance Weighted (IVW) Method</w:t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972"/>
        <w:gridCol w:w="936"/>
        <w:gridCol w:w="670"/>
        <w:gridCol w:w="1556"/>
        <w:gridCol w:w="1476"/>
        <w:gridCol w:w="1476"/>
        <w:gridCol w:w="1476"/>
        <w:gridCol w:w="1476"/>
      </w:tblGrid>
      <w:tr w14:paraId="00F83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6C8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F15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040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method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304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nsnp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120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bate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AA9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413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D8A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FA9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revPvale</w:t>
            </w:r>
          </w:p>
        </w:tc>
      </w:tr>
      <w:tr w14:paraId="0C6D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B54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B26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Macrophage colony-stimulating factor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E4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670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8BB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-1.160492256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9AC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0.372719805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DBD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0.001848335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4C1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0.313331904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880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0.968378501</w:t>
            </w:r>
          </w:p>
        </w:tc>
      </w:tr>
      <w:tr w14:paraId="745C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3D0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D3B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Interleukin-10 receptor subunit alpha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BA7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867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5A0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0.585713437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3DD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0.232128787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309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0.011628357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9D3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1.796272056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3CF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0.987336281</w:t>
            </w:r>
          </w:p>
        </w:tc>
      </w:tr>
      <w:tr w14:paraId="0A41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1F3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BC8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Interleukin-6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11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7E7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538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-0.859898124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D85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0.374107534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406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0.021531531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D9A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0.423205195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DC2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0.577306344</w:t>
            </w:r>
          </w:p>
        </w:tc>
      </w:tr>
      <w:tr w14:paraId="5CCFD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79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8D0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SIR2-like protein 2 levels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7EB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6C0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6A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0.893058677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966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0.437723258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706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0.041326842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059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2.442589328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28F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0.638325245</w:t>
            </w:r>
          </w:p>
        </w:tc>
      </w:tr>
    </w:tbl>
    <w:p w14:paraId="289279E2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49B29784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38AD1517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 xml:space="preserve">Table S4: </w:t>
      </w:r>
      <w:r>
        <w:rPr>
          <w:rFonts w:hint="eastAsia" w:ascii="Times New Roman" w:hAnsi="Times New Roman" w:eastAsia="等线" w:cs="Times New Roman"/>
          <w:sz w:val="24"/>
        </w:rPr>
        <w:t>Causal Associations of Metabolites with Ulcerative Colitis (UC) Using the Inverse-Variance Weighted (IVW) Method</w:t>
      </w:r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359"/>
        <w:gridCol w:w="1545"/>
        <w:gridCol w:w="670"/>
        <w:gridCol w:w="1556"/>
        <w:gridCol w:w="1476"/>
        <w:gridCol w:w="1476"/>
        <w:gridCol w:w="1476"/>
      </w:tblGrid>
      <w:tr w14:paraId="4D5B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084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outcome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C6A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E82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method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A88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nsnp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0A6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bate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773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900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83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or</w:t>
            </w:r>
          </w:p>
        </w:tc>
      </w:tr>
      <w:tr w14:paraId="71A3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DD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925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98B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DCD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F56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-0.817535059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28F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0.30643929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2FA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0.007633759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A81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0.441518632</w:t>
            </w:r>
          </w:p>
        </w:tc>
      </w:tr>
      <w:tr w14:paraId="3A47E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521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738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4-hydroxycoumarin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4B8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C35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1A7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0.723942502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100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0.279534572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367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0.009602785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79D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2.062548806</w:t>
            </w:r>
          </w:p>
        </w:tc>
      </w:tr>
      <w:tr w14:paraId="4827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4D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939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Alpha-ketoglutaramate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89D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8F3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CFD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-0.5426907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690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0.204576015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170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0.007983704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58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0.581182359</w:t>
            </w:r>
          </w:p>
        </w:tc>
      </w:tr>
      <w:tr w14:paraId="5B5D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5FF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62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Sphingomyelin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9B3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2A7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3B4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-1.316724724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05A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0.440384525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7D9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0.002790293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79B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0.268011678</w:t>
            </w:r>
          </w:p>
        </w:tc>
      </w:tr>
      <w:tr w14:paraId="3369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FEC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8C0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Cortolone glucuronide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ACE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23B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723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0.824590225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41D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0.317692311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6D4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0.009443625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231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2.280945898</w:t>
            </w:r>
          </w:p>
        </w:tc>
      </w:tr>
      <w:tr w14:paraId="6391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5E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197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6-bromotryptophan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B6D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3C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2C1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-0.794075103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0C0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0.282738149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521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0.004977014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902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0.451999094</w:t>
            </w:r>
          </w:p>
        </w:tc>
      </w:tr>
      <w:tr w14:paraId="6071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2E0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21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Hydroxy-N6,N6,N6-trimethyllysine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40D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CCF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1C4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-1.003612539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1BC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0.323426695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529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0.001915306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93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0.36655286</w:t>
            </w:r>
          </w:p>
        </w:tc>
      </w:tr>
      <w:tr w14:paraId="369E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5E6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762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Anthranilate levels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FB2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44C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6CD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0.62465076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814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0.235375282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D11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0.007957913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0C6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1.867593605</w:t>
            </w:r>
          </w:p>
        </w:tc>
      </w:tr>
      <w:tr w14:paraId="4E6E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C7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AB3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Cholesterol to cortisol ratio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23F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CB3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895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1.247399034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904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0.370202515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82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0.000753035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AD3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3.481276488</w:t>
            </w:r>
          </w:p>
        </w:tc>
      </w:tr>
      <w:tr w14:paraId="5481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DB4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4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7DF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Benzoate to linoleoyl-arachidonoyl-glycerol ratio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747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IVW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3F7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156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0.393521999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0AC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0.124389556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D7C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0.00155817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A7D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1.48219189</w:t>
            </w:r>
          </w:p>
        </w:tc>
      </w:tr>
    </w:tbl>
    <w:p w14:paraId="630FEB52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66056A96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B2D66DA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1D703253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D09C70A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69B0E996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716498F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15820466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7C3A9CAF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39B888B1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7BD15A8F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554CAE79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392A0D00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 xml:space="preserve">Table S5: </w:t>
      </w:r>
      <w:r>
        <w:rPr>
          <w:rFonts w:hint="eastAsia" w:ascii="Times New Roman" w:hAnsi="Times New Roman" w:eastAsia="等线" w:cs="Times New Roman"/>
          <w:sz w:val="24"/>
        </w:rPr>
        <w:t>Role of Aconitate as a Mediator in the Pathway Linking M</w:t>
      </w:r>
      <w:r>
        <w:rPr>
          <w:rFonts w:ascii="Times New Roman" w:hAnsi="Times New Roman" w:cs="Times New Roman"/>
          <w:sz w:val="24"/>
        </w:rPr>
        <w:t xml:space="preserve">acrophage </w:t>
      </w:r>
      <w:r>
        <w:rPr>
          <w:rFonts w:hint="eastAsia"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olony-</w:t>
      </w:r>
      <w:r>
        <w:rPr>
          <w:rFonts w:hint="eastAsia"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timulating </w:t>
      </w:r>
      <w:r>
        <w:rPr>
          <w:rFonts w:hint="eastAsia"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actor</w:t>
      </w:r>
      <w:r>
        <w:rPr>
          <w:rFonts w:hint="eastAsia" w:ascii="Times New Roman" w:hAnsi="Times New Roman" w:cs="Times New Roman"/>
          <w:sz w:val="24"/>
        </w:rPr>
        <w:t xml:space="preserve"> (</w:t>
      </w:r>
      <w:r>
        <w:rPr>
          <w:rFonts w:hint="eastAsia" w:ascii="Times New Roman" w:hAnsi="Times New Roman" w:eastAsia="等线" w:cs="Times New Roman"/>
          <w:sz w:val="24"/>
        </w:rPr>
        <w:t xml:space="preserve">M-CSF) and Ulcerative Colitis (UC) Using Mendelian Randomization </w:t>
      </w:r>
    </w:p>
    <w:tbl>
      <w:tblPr>
        <w:tblStyle w:val="2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031"/>
        <w:gridCol w:w="4187"/>
        <w:gridCol w:w="866"/>
        <w:gridCol w:w="1673"/>
        <w:gridCol w:w="1707"/>
        <w:gridCol w:w="1884"/>
      </w:tblGrid>
      <w:tr w14:paraId="04F7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FB6AE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C55F6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outcome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5196E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method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4633A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nsnp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BC580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bate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83A6D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pval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95486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or</w:t>
            </w:r>
          </w:p>
        </w:tc>
      </w:tr>
      <w:tr w14:paraId="7B0A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405B7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M-CSF levels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690A4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D8791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MR Egger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CBDA6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A403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0.002803299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A398E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0.979553783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6FDDA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1.002807232</w:t>
            </w:r>
          </w:p>
        </w:tc>
      </w:tr>
      <w:tr w14:paraId="6D7B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7A8E9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M-CSF levels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CA3C9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E0AD6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Weighted median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593DF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A2371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0.106571423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BB58B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0.111353023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A662D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1.112457379</w:t>
            </w:r>
          </w:p>
        </w:tc>
      </w:tr>
      <w:tr w14:paraId="09AD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A442B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M-CSF levels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B617D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5935F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Inverse variance weighted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14447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1A9DB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0.09498928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7C653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0.043343857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86844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1.099647067</w:t>
            </w:r>
          </w:p>
        </w:tc>
      </w:tr>
      <w:tr w14:paraId="5510F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D4258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M-CSF levels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E3907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B6352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Simple mode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E74A5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562BC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0.050266424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DFAF4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0.628985828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FE757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1.051551218</w:t>
            </w:r>
          </w:p>
        </w:tc>
      </w:tr>
      <w:tr w14:paraId="42D3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97DA0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M-CSF levels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ABE52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E74D7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Weighted mode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B8CCD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7B5B4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0.093818191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17937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0.250284061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FBF1F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1.098360036</w:t>
            </w:r>
          </w:p>
        </w:tc>
      </w:tr>
    </w:tbl>
    <w:p w14:paraId="21C23C4D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DC4F6B2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7FA15B25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4BD38687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3B2475A7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7808DC94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42C88E5E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3A4D57FD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2618B397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>Table S6:</w:t>
      </w:r>
      <w:r>
        <w:rPr>
          <w:rFonts w:hint="eastAsia" w:ascii="Times New Roman" w:hAnsi="Times New Roman" w:eastAsia="等线" w:cs="Times New Roman"/>
          <w:sz w:val="24"/>
        </w:rPr>
        <w:t xml:space="preserve"> Causal Relationship Between Aconitate and Ulcerative Colitis (UC) Risk </w:t>
      </w:r>
    </w:p>
    <w:tbl>
      <w:tblPr>
        <w:tblStyle w:val="2"/>
        <w:tblW w:w="133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893"/>
        <w:gridCol w:w="2951"/>
        <w:gridCol w:w="1067"/>
        <w:gridCol w:w="1655"/>
        <w:gridCol w:w="1560"/>
        <w:gridCol w:w="1560"/>
      </w:tblGrid>
      <w:tr w14:paraId="04A7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DCF91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D741E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outcome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EFB57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method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DDDC6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nsnp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E41BA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bate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BC665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pval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A2163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or</w:t>
            </w:r>
          </w:p>
        </w:tc>
      </w:tr>
      <w:tr w14:paraId="46DF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35854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C6C1D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5865A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MR Egger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D9D8A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ECC0D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-0.905546999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FE921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0.176070626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AD775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0.404320662</w:t>
            </w:r>
          </w:p>
        </w:tc>
      </w:tr>
      <w:tr w14:paraId="0CC75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4DCA3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89871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1E594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Weighted median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2BAB5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B29EF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-0.801812998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F93BE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0.067537067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10CD4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0.44851507</w:t>
            </w:r>
          </w:p>
        </w:tc>
      </w:tr>
      <w:tr w14:paraId="2774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CEE9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8FEE5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FCBC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Inverse variance weighted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26B56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E4CD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-0.817535059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00416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0.007633759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CC1E3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0.441518632</w:t>
            </w:r>
          </w:p>
        </w:tc>
      </w:tr>
      <w:tr w14:paraId="644C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25629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C1228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50FD9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Simple mode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4A321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3F78F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-0.978697622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0A7E6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0.200145171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35BFA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0.375800214</w:t>
            </w:r>
          </w:p>
        </w:tc>
      </w:tr>
      <w:tr w14:paraId="3DB2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C1214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Aconitate levels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72756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UC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03D94">
            <w:pPr>
              <w:widowControl/>
              <w:jc w:val="lef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Weighted mode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6637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8E994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-0.509801026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A6073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0.37873142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90A0E">
            <w:pPr>
              <w:widowControl/>
              <w:jc w:val="right"/>
              <w:textAlignment w:val="bottom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0.600615074</w:t>
            </w:r>
          </w:p>
        </w:tc>
      </w:tr>
    </w:tbl>
    <w:p w14:paraId="2E972127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2649D002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1BDFC8A1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79D87A4A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43DBBD26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42428B11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B34BDEB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2AC26416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67F6EEFC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7FBF4208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 xml:space="preserve">Table S7: </w:t>
      </w:r>
      <w:r>
        <w:rPr>
          <w:rFonts w:hint="eastAsia" w:ascii="Times New Roman" w:hAnsi="Times New Roman" w:eastAsia="等线" w:cs="Times New Roman"/>
          <w:sz w:val="24"/>
        </w:rPr>
        <w:t>Causal Relationship Between Macrophage Colony-Stimulating Factor (M-CSF) and Ulcerative Colitis (UC) Risk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64"/>
        <w:gridCol w:w="3747"/>
        <w:gridCol w:w="922"/>
        <w:gridCol w:w="2099"/>
        <w:gridCol w:w="1977"/>
        <w:gridCol w:w="1980"/>
      </w:tblGrid>
      <w:tr w14:paraId="098A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17F5C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exposure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F8D81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outcome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861A3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method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AA4EB3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nsnp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BA4BD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b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ate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6271E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pval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59285F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or</w:t>
            </w:r>
          </w:p>
        </w:tc>
      </w:tr>
      <w:tr w14:paraId="56B9B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AC1DB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M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-CSF</w:t>
            </w:r>
            <w:r>
              <w:rPr>
                <w:rFonts w:ascii="Times New Roman" w:hAnsi="Times New Roman" w:eastAsia="等线" w:cs="Times New Roman"/>
                <w:sz w:val="24"/>
              </w:rPr>
              <w:t xml:space="preserve"> levels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ECD8CF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UC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FC2D5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MR Egger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A18C5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3606F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-2.362249082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E95D8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0.043164903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80C01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0.094208103</w:t>
            </w:r>
          </w:p>
        </w:tc>
      </w:tr>
      <w:tr w14:paraId="0309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7A5FD6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M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-CSF</w:t>
            </w:r>
            <w:r>
              <w:rPr>
                <w:rFonts w:ascii="Times New Roman" w:hAnsi="Times New Roman" w:eastAsia="等线" w:cs="Times New Roman"/>
                <w:sz w:val="24"/>
              </w:rPr>
              <w:t xml:space="preserve"> levels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65B88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UC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DDD46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Weighted median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0501B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99973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-1.169219253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09A7D7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0.012315782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A4D4D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0.310609354</w:t>
            </w:r>
          </w:p>
        </w:tc>
      </w:tr>
      <w:tr w14:paraId="33BB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3BA02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M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-CSF</w:t>
            </w:r>
            <w:r>
              <w:rPr>
                <w:rFonts w:ascii="Times New Roman" w:hAnsi="Times New Roman" w:eastAsia="等线" w:cs="Times New Roman"/>
                <w:sz w:val="24"/>
              </w:rPr>
              <w:t xml:space="preserve"> levels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E8286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UC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4298D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Inverse variance weighted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D9088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98101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-1.160492256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3C3C8F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0.001848335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AB5B7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0.313331904</w:t>
            </w:r>
          </w:p>
        </w:tc>
      </w:tr>
      <w:tr w14:paraId="72102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789CF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M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-CSF</w:t>
            </w:r>
            <w:r>
              <w:rPr>
                <w:rFonts w:ascii="Times New Roman" w:hAnsi="Times New Roman" w:eastAsia="等线" w:cs="Times New Roman"/>
                <w:sz w:val="24"/>
              </w:rPr>
              <w:t xml:space="preserve"> levels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1E564A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UC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4DA560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Simple mode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D4054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F78DA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-0.715218203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4A9905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0.399388412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56B40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0.48908538</w:t>
            </w:r>
          </w:p>
        </w:tc>
      </w:tr>
      <w:tr w14:paraId="02FD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39B7E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M</w:t>
            </w:r>
            <w:r>
              <w:rPr>
                <w:rFonts w:hint="eastAsia" w:ascii="Times New Roman" w:hAnsi="Times New Roman" w:eastAsia="等线" w:cs="Times New Roman"/>
                <w:sz w:val="24"/>
              </w:rPr>
              <w:t>-CSF</w:t>
            </w:r>
            <w:r>
              <w:rPr>
                <w:rFonts w:ascii="Times New Roman" w:hAnsi="Times New Roman" w:eastAsia="等线" w:cs="Times New Roman"/>
                <w:sz w:val="24"/>
              </w:rPr>
              <w:t xml:space="preserve"> levels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2C9EFF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UC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F2F29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Weighted mode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83BA3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15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4F480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-1.640220148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96B5B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0.008135477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34C56">
            <w:pPr>
              <w:widowControl/>
              <w:spacing w:line="480" w:lineRule="auto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sz w:val="24"/>
              </w:rPr>
              <w:t>0.193937343</w:t>
            </w:r>
          </w:p>
        </w:tc>
      </w:tr>
    </w:tbl>
    <w:p w14:paraId="2510C7DE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</w:p>
    <w:p w14:paraId="6B13D460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12394F63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64FACF4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3FE14EAB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1D081FC7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F416B22">
      <w:pPr>
        <w:widowControl/>
        <w:spacing w:line="480" w:lineRule="auto"/>
        <w:rPr>
          <w:rFonts w:ascii="Times New Roman" w:hAnsi="Times New Roman" w:eastAsia="等线" w:cs="Times New Roman"/>
          <w:sz w:val="24"/>
        </w:rPr>
      </w:pPr>
      <w:r>
        <w:rPr>
          <w:rFonts w:hint="eastAsia" w:ascii="Times New Roman" w:hAnsi="Times New Roman" w:eastAsia="等线" w:cs="Times New Roman"/>
          <w:b/>
          <w:bCs/>
          <w:sz w:val="24"/>
        </w:rPr>
        <w:t xml:space="preserve">Table S8: </w:t>
      </w:r>
      <w:r>
        <w:rPr>
          <w:rFonts w:hint="eastAsia" w:ascii="Times New Roman" w:hAnsi="Times New Roman" w:eastAsia="等线" w:cs="Times New Roman"/>
          <w:sz w:val="24"/>
        </w:rPr>
        <w:t>F-Statistics of Selected Single Nucleotide Polymorphisms (SNPs)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76"/>
        <w:gridCol w:w="1290"/>
        <w:gridCol w:w="1137"/>
        <w:gridCol w:w="992"/>
        <w:gridCol w:w="1131"/>
        <w:gridCol w:w="853"/>
        <w:gridCol w:w="853"/>
        <w:gridCol w:w="1233"/>
        <w:gridCol w:w="1602"/>
        <w:gridCol w:w="1559"/>
        <w:gridCol w:w="1446"/>
      </w:tblGrid>
      <w:tr w14:paraId="2CABD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1BA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A27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SNP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CD8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chr.</w:t>
            </w:r>
          </w:p>
          <w:p w14:paraId="7605A96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4D4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pos.</w:t>
            </w:r>
          </w:p>
          <w:p w14:paraId="1D4278D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FE0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Effect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allele.</w:t>
            </w:r>
          </w:p>
          <w:p w14:paraId="309C06F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3B8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Other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allele.</w:t>
            </w:r>
          </w:p>
          <w:p w14:paraId="688CB51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012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beta.</w:t>
            </w:r>
          </w:p>
          <w:p w14:paraId="37C80CD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F73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se.</w:t>
            </w:r>
          </w:p>
          <w:p w14:paraId="1DF655D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9B1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pval.</w:t>
            </w:r>
          </w:p>
          <w:p w14:paraId="2CD3D3E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05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Sample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size.</w:t>
            </w:r>
          </w:p>
          <w:p w14:paraId="6F21787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exposure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B2E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D54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F</w:t>
            </w:r>
          </w:p>
        </w:tc>
      </w:tr>
      <w:tr w14:paraId="64A5A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32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73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rs7538029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598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9A6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110474695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209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CC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AB0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0.0775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7EF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0.0165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AB1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2.64E-06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D58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11335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BDA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0.001942538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1C2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22.0576317</w:t>
            </w:r>
          </w:p>
        </w:tc>
      </w:tr>
      <w:tr w14:paraId="722F6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104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60F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rs17610659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425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955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110503296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492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26C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DE8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0.1684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B99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0.0118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55B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3.31E-46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077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F6A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0.014056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E8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203.6382496</w:t>
            </w:r>
          </w:p>
        </w:tc>
      </w:tr>
      <w:tr w14:paraId="34E8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00C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831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rs142421172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00E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16E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179682087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41A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2CE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DE2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0.1439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A1C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0.031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212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3.45E-06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806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12840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B7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0.001675348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6E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21.54420872</w:t>
            </w:r>
          </w:p>
        </w:tc>
      </w:tr>
      <w:tr w14:paraId="446A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B96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69E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rs11806838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ED2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93F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190519358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B72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FDC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B72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0.0674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567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0.0152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150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9.24E-06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A27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4B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0.001374436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B4B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19.65947034</w:t>
            </w:r>
          </w:p>
        </w:tc>
      </w:tr>
      <w:tr w14:paraId="7664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3DE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D72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rs11685487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09F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F29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8775320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4AE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919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134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0.0944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072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0.0196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78F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1.46E-06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29C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D5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0.001621125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5C1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23.19375373</w:t>
            </w:r>
          </w:p>
        </w:tc>
      </w:tr>
      <w:tr w14:paraId="76FD9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9B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8BD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rs846654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844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486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10646611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94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42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E15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-0.0519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E7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0.0114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88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5.30E-06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32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14707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789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0.001407308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F6F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20.72363571</w:t>
            </w:r>
          </w:p>
        </w:tc>
      </w:tr>
      <w:tr w14:paraId="1996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C11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701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rs116443177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531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37A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27764122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20E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C8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F49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0.0827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9ED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0.0173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C9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1.75E-06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CA1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12403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049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0.001839046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4BA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22.84803086</w:t>
            </w:r>
          </w:p>
        </w:tc>
      </w:tr>
      <w:tr w14:paraId="3EAA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EF7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57C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rs115370595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CB6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103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140484970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52F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37A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EC4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-0.2277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3CC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0.0496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97B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4.42E-06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D11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13799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45B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0.001524938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ED5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21.0717089</w:t>
            </w:r>
          </w:p>
        </w:tc>
      </w:tr>
      <w:tr w14:paraId="4F21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84D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4D2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rs72997796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03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4C3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1456080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9C5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AB9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5FE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0.0888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31E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0.0192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D09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3.75E-06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652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DAA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0.001495075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29B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21.38763037</w:t>
            </w:r>
          </w:p>
        </w:tc>
      </w:tr>
      <w:tr w14:paraId="6C60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F77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8D1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rs188348611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FA8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FAB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47563522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A83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2F7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C8D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0.1847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923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0.0412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F79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7.36E-06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381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12354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7D8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0.001624149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D5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20.09412247</w:t>
            </w:r>
          </w:p>
        </w:tc>
      </w:tr>
      <w:tr w14:paraId="2EF6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81A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CFD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rs76421506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AD6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8A4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115295680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34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E8B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9FC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0.0778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C8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0.0168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EC0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3.64E-06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C7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A45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0.00149892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80C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21.44271761</w:t>
            </w:r>
          </w:p>
        </w:tc>
      </w:tr>
      <w:tr w14:paraId="01AE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D32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31F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rs74849049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9DE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A75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171430935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A8C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ABE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B35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-0.0914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DCD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1A4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4.88E-06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452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C34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0.00145978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7F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20.88197617</w:t>
            </w:r>
          </w:p>
        </w:tc>
      </w:tr>
      <w:tr w14:paraId="5AFAD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AAC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BC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rs78652121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5C8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980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13713646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163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DF3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D7D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-0.1189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263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DA5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4.81E-06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DA0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12838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230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0.001626345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EEF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20.90977456</w:t>
            </w:r>
          </w:p>
        </w:tc>
      </w:tr>
      <w:tr w14:paraId="7B59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DB6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M-CSF levels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10F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rs145227560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25F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445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48122174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A70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D96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ATATGTATG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C60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0.0701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DE7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56E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2.96E-06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93E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10894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252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0.002000766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97D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21.83603489</w:t>
            </w:r>
          </w:p>
        </w:tc>
      </w:tr>
      <w:tr w14:paraId="234B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C4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754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rs116039112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12E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7F1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154438727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DC1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0D4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ECC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0.2238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001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0.0504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6E6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8.98E-06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0DA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2B0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0.001378318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389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19.71506836</w:t>
            </w:r>
          </w:p>
        </w:tc>
      </w:tr>
      <w:tr w14:paraId="4590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1BB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8F2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rs75305583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18A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226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183461339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BB3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D4E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FD4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-0.1493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31B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0.0329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00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5.68E-06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418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F84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0.001439433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48E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20.59050581</w:t>
            </w:r>
          </w:p>
        </w:tc>
      </w:tr>
      <w:tr w14:paraId="4392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58A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891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rs10042665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AE7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4BA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78775099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3BF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6AD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955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0.0583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5EB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0.0122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8F1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1.76E-06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A09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14727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0DD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0.001548211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CF0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22.83276279</w:t>
            </w:r>
          </w:p>
        </w:tc>
      </w:tr>
      <w:tr w14:paraId="55ED5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964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DE5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rs3934571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F93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472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174229899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CEA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E69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59C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-0.0802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6A3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3F3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8.37E-06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751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14732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47D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0.001345728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88D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19.84928023</w:t>
            </w:r>
          </w:p>
        </w:tc>
      </w:tr>
      <w:tr w14:paraId="2D9FE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82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3B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rs2523992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D89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E36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30075103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57A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B7D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9F9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-0.075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E56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0.0152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399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8.05E-07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9BD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14734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3AA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0.001649672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80D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24.34312872</w:t>
            </w:r>
          </w:p>
        </w:tc>
      </w:tr>
      <w:tr w14:paraId="1E46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CFD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BF9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rs11390042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49F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377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90870805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631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19D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93D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-0.0673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1F4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0.0147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EEC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4.69E-06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72F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10894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695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0.001920319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E20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20.95635374</w:t>
            </w:r>
          </w:p>
        </w:tc>
      </w:tr>
      <w:tr w14:paraId="7E58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F6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3CF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rs7825914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1BB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74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19590012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5F3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8B3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805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0.054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531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0.0122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2F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9.59E-06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F9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14732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8CF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0.001328095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39D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19.58884794</w:t>
            </w:r>
          </w:p>
        </w:tc>
      </w:tr>
      <w:tr w14:paraId="77EC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3F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DCA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rs12549430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C07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40B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80715263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406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6E6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272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-0.061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812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0.0135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8B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6.23E-06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96D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B45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0.001427122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87C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20.41415128</w:t>
            </w:r>
          </w:p>
        </w:tc>
      </w:tr>
      <w:tr w14:paraId="71182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5E6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25E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rs1605333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8CF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F77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58388232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876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2A1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E8C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-0.0601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D7D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0.0124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FEA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1.25E-06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277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13237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E44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0.00177152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FB1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23.48767076</w:t>
            </w:r>
          </w:p>
        </w:tc>
      </w:tr>
      <w:tr w14:paraId="319B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A64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88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rs142902162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01B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0AC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75660663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931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988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60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0.3234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D5F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0.0723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424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7.71E-06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CD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12898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CF8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0.001548845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44D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20.00488635</w:t>
            </w:r>
          </w:p>
        </w:tc>
      </w:tr>
      <w:tr w14:paraId="20150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F5E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997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rs17734417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C63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B08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58461604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ABC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C17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D08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-0.1225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07A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0.0265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5E4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3.79E-06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05B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14723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7E0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0.001449286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A74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21.36591174</w:t>
            </w:r>
          </w:p>
        </w:tc>
      </w:tr>
      <w:tr w14:paraId="24F5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AD3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FF1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rs75869070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6D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10A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78693608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3BD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66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B08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0.1151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AB4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0.0239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23B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1.47E-06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4C7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14715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A80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0.001573659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762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23.1897365</w:t>
            </w:r>
          </w:p>
        </w:tc>
      </w:tr>
      <w:tr w14:paraId="143E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FF2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75F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rs28673875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BC9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BF8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45690795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BCA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FE6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AF4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-0.2096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01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6ED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5.20E-06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ED0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14236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B6E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0.001456284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2C1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20.75897354</w:t>
            </w:r>
          </w:p>
        </w:tc>
      </w:tr>
      <w:tr w14:paraId="39D5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61B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E68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rs34674345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032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43B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63787216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BA2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884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A4C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-0.2243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71E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0.0503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675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8.22E-06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6CB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6CE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0.001389978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6A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19.88207798</w:t>
            </w:r>
          </w:p>
        </w:tc>
      </w:tr>
      <w:tr w14:paraId="2459B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A09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932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rs72783071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69F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F11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60437963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8A2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29B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0E5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-0.199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E76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0.0414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8B6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1.53E-06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7BF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14247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6B7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0.001619117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A70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23.10172979</w:t>
            </w:r>
          </w:p>
        </w:tc>
      </w:tr>
      <w:tr w14:paraId="5A4C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820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60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rs17638424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6B6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447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3048453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54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053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AF8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0.1034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FFA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DD2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6.94E-06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72F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14715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7E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0.001371605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5C4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20.20814149</w:t>
            </w:r>
          </w:p>
        </w:tc>
      </w:tr>
      <w:tr w14:paraId="42DCB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700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4E7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rs7227917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6F8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6C9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45546185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970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D97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7CB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-0.0872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2E0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0.0185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DBB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2.43E-06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CF9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15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0.001552759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2FC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22.21409929</w:t>
            </w:r>
          </w:p>
        </w:tc>
      </w:tr>
      <w:tr w14:paraId="724FE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08E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M-CSF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482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rs117591817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84B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F68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58875573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841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7C3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99E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-0.1989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A2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0.0435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96F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4.82E-06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4A2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14286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BF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0.00146132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545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20.90404098</w:t>
            </w:r>
          </w:p>
        </w:tc>
      </w:tr>
      <w:tr w14:paraId="1AD3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4D5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249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rs9442514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E05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010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9295877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ACD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424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482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0.258543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5A3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-0.0776271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48D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4.48E-06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DB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099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0.002541092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687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21.04289378</w:t>
            </w:r>
          </w:p>
        </w:tc>
      </w:tr>
      <w:tr w14:paraId="6FEB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0D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71C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rs60720023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F02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119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58351813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0E5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549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95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0.209322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22A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-0.0842184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34A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2.29E-06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AB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33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0.002696342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55E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22.33199646</w:t>
            </w:r>
          </w:p>
        </w:tc>
      </w:tr>
      <w:tr w14:paraId="3CC7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879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47C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rs6696988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531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6F1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97293840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E46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A3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00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0.0361585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537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0.181555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DE7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2.93E-06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9EB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8E9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0.002639206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9E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21.85753133</w:t>
            </w:r>
          </w:p>
        </w:tc>
      </w:tr>
      <w:tr w14:paraId="27E97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B56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12C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rs74921091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5AF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5D9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221445673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FFE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881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322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0.0321151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D1D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-0.208182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2E8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3.41E-07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D96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3C8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0.003137104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C13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25.9940235</w:t>
            </w:r>
          </w:p>
        </w:tc>
      </w:tr>
      <w:tr w14:paraId="6ECF3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53E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C0D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rs140657214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686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2D7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10518902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9E4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73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7BF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0.00528426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34F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0.450623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1C0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5.48E-06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BF3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151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0.002494385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0DB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20.65513878</w:t>
            </w:r>
          </w:p>
        </w:tc>
      </w:tr>
      <w:tr w14:paraId="250D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B0D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49F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rs2241978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66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D52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113196429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D6A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F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523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0.480908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73D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-0.0701503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AA7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2.31E-06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FC5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3AA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0.002694208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E4D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22.31428141</w:t>
            </w:r>
          </w:p>
        </w:tc>
      </w:tr>
      <w:tr w14:paraId="7E03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14D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8BB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rs150384494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45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2EF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151057909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5DB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324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A50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0.0305302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533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0.20601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516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1.34E-06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CAD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F09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0.00281977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54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23.35716425</w:t>
            </w:r>
          </w:p>
        </w:tc>
      </w:tr>
      <w:tr w14:paraId="5EF03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48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AE6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rs77371432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C63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E02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211493056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76B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A3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93A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0.0870593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A72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0.119313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DA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3.68E-06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CD8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476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0.002586471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845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21.4196507</w:t>
            </w:r>
          </w:p>
        </w:tc>
      </w:tr>
      <w:tr w14:paraId="1D74B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6DC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868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rs114248155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710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993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29415561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221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44E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032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0.0188976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862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0.243086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005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4.50E-06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B7C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538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0.002539926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B24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21.03321316</w:t>
            </w:r>
          </w:p>
        </w:tc>
      </w:tr>
      <w:tr w14:paraId="65127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055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A0F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rs17250977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62C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54C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14753636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07E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B03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3A1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0.0421563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9A2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-0.161921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64D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6.12E-06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6C4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49E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0.002469291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91B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20.44682993</w:t>
            </w:r>
          </w:p>
        </w:tc>
      </w:tr>
      <w:tr w14:paraId="2CC2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EC3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D3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rs835157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B57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3F5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14874424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5B0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2E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B84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0.448247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252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-0.0673172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E68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5.39E-06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ED7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4C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0.002498472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BEC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20.68906661</w:t>
            </w:r>
          </w:p>
        </w:tc>
      </w:tr>
      <w:tr w14:paraId="2195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ACF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CA8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rs55659629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EBD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51E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77997018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E6B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803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E3E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0.228216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10F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-0.0781093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6F9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6.91E-06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811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84F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0.002441092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7ED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20.21276407</w:t>
            </w:r>
          </w:p>
        </w:tc>
      </w:tr>
      <w:tr w14:paraId="1DFF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059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5DA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rs137889685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005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9D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114845601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04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5B6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F6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0.0061227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437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-0.416698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019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6.25E-06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E73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8CF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0.002464284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237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20.40527338</w:t>
            </w:r>
          </w:p>
        </w:tc>
      </w:tr>
      <w:tr w14:paraId="5F6C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A50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57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rs7824084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8DA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AA8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13126334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194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AB8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B8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0.0580589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ACC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0.138698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74A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8.41E-06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EED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FD6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0.002396005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99C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19.83853586</w:t>
            </w:r>
          </w:p>
        </w:tc>
      </w:tr>
      <w:tr w14:paraId="463C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435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570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rs78494692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0C1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E52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98165634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85B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3E2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6D2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0.0562339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DB5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0.143788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45F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8.66E-06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C5C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C8C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0.00238914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54E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19.78155321</w:t>
            </w:r>
          </w:p>
        </w:tc>
      </w:tr>
      <w:tr w14:paraId="1933E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02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505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rs943329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FAA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956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17980946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D9F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89B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8C2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0.484988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964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0.064315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3DB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9.77E-06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7CA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0C6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0.002361493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6D6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19.55210311</w:t>
            </w:r>
          </w:p>
        </w:tc>
      </w:tr>
      <w:tr w14:paraId="4C26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56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9B8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rs7995121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6D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8F4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18881817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E0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C6D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66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0.153461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FFF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0.100418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E88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1.87E-06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535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91C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0.002742302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CFD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22.71369885</w:t>
            </w:r>
          </w:p>
        </w:tc>
      </w:tr>
      <w:tr w14:paraId="17D7E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B81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61A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rs142657783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AE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75D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70583480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318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097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EB8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0.0218217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1B8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0.240461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189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1.40E-06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C0B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918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0.002809976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CA6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23.2758083</w:t>
            </w:r>
          </w:p>
        </w:tc>
      </w:tr>
      <w:tr w14:paraId="640A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B75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A63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rs218666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C6B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D6E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6715791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ED7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9D4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2B1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0.407072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48C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0.0813323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01B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1.36E-07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BAD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DCC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0.003351288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A93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27.77472123</w:t>
            </w:r>
          </w:p>
        </w:tc>
      </w:tr>
      <w:tr w14:paraId="1028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E9D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95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rs8066321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605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833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16982909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E72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F04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42B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0.758497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012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0.0789034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299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5.09E-06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A9D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CB7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0.002511812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136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20.79980952</w:t>
            </w:r>
          </w:p>
        </w:tc>
      </w:tr>
      <w:tr w14:paraId="4939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609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8F3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rs138826414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93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3D9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78977595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4B6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613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3A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0.0200122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031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-0.239199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B6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3.99E-06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BA2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351B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0.002568058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72BD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21.26677597</w:t>
            </w:r>
          </w:p>
        </w:tc>
      </w:tr>
      <w:tr w14:paraId="530A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2E2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AB0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rs117688292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CEB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3563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43162294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E3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D76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G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38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0.0144761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08E1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0.278508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1F8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3.86E-06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3E0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40C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0.002575466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DDE7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21.3282758</w:t>
            </w:r>
          </w:p>
        </w:tc>
      </w:tr>
      <w:tr w14:paraId="706B4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41D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BD8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rs807666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79DA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BDF9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19173036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AE1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6E7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D9D5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0.624483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F484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-0.0875948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9E1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4.51E-09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460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6C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0.00414532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FDEC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34.38287518</w:t>
            </w:r>
          </w:p>
        </w:tc>
      </w:tr>
      <w:tr w14:paraId="371C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B71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Aconitate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26E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rs190697977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1E5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C85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20480854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E0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AE3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9AD0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0.0233947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85B6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0.219165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DE92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5.22E-06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88E8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8262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7E7F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0.002505588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EFE">
            <w:pPr>
              <w:widowControl/>
              <w:jc w:val="righ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20.74814051</w:t>
            </w:r>
          </w:p>
        </w:tc>
      </w:tr>
    </w:tbl>
    <w:p w14:paraId="21448DC1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08EAAF4F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26124637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225CD624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p w14:paraId="7AF3EAAC">
      <w:pPr>
        <w:widowControl/>
        <w:spacing w:line="480" w:lineRule="auto"/>
        <w:rPr>
          <w:rFonts w:ascii="Times New Roman" w:hAnsi="Times New Roman" w:eastAsia="等线" w:cs="Times New Roman"/>
          <w:b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12"/>
    <w:rsid w:val="00090612"/>
    <w:rsid w:val="00684958"/>
    <w:rsid w:val="00785092"/>
    <w:rsid w:val="00CF2564"/>
    <w:rsid w:val="00D506C3"/>
    <w:rsid w:val="0CC87A86"/>
    <w:rsid w:val="395C2159"/>
    <w:rsid w:val="3A77274A"/>
    <w:rsid w:val="50D73352"/>
    <w:rsid w:val="565F6263"/>
    <w:rsid w:val="58673749"/>
    <w:rsid w:val="639D0B67"/>
    <w:rsid w:val="6AF07421"/>
    <w:rsid w:val="72CF3DDC"/>
    <w:rsid w:val="7A2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557</Words>
  <Characters>4080</Characters>
  <Lines>69</Lines>
  <Paragraphs>19</Paragraphs>
  <TotalTime>0</TotalTime>
  <ScaleCrop>false</ScaleCrop>
  <LinksUpToDate>false</LinksUpToDate>
  <CharactersWithSpaces>4271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2025-01-14T07:45:00Z</dcterms:created>
  <dc:creator>Administrator</dc:creator>
  <cp:lastModifiedBy>神棍十四郎</cp:lastModifiedBy>
  <dcterms:modified xsi:type="dcterms:W3CDTF">2025-03-12T06:55:11Z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eyJoZGlkIjoiMWEyMGFkNjc0ZjA5MmY0MDgxY2UzY2Q4Yzg3MmMyNDciLCJ1c2VySWQiOiIzNzcxMTU3NTkifQ==</vt:lpwstr>
  </property>
  <property fmtid="{D5CDD505-2E9C-101B-9397-08002B2CF9AE}" pid="4" name="ICV">
    <vt:lpwstr>52FF23E11C42440F9226E58A81A4344C_13</vt:lpwstr>
  </property>
</Properties>
</file>