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456D">
      <w:pPr>
        <w:pStyle w:val="2"/>
        <w:ind w:firstLine="400"/>
        <w:jc w:val="center"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: </w:t>
      </w:r>
      <w:r>
        <w:t xml:space="preserve">Comparison of General Information of All Patients with </w:t>
      </w:r>
      <w:r>
        <w:rPr>
          <w:rFonts w:hint="eastAsia"/>
        </w:rPr>
        <w:t>T2</w:t>
      </w:r>
      <w:r>
        <w:t>DM</w:t>
      </w:r>
    </w:p>
    <w:tbl>
      <w:tblPr>
        <w:tblStyle w:val="7"/>
        <w:tblW w:w="5660" w:type="pct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1998"/>
        <w:gridCol w:w="1983"/>
        <w:gridCol w:w="1957"/>
        <w:gridCol w:w="842"/>
      </w:tblGrid>
      <w:tr w14:paraId="3716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2526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B0BB5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Normoalbuminuria group</w:t>
            </w:r>
          </w:p>
          <w:p w14:paraId="6F0F1AB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n=50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0EE3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Microalbuminuria group</w:t>
            </w:r>
          </w:p>
          <w:p w14:paraId="3A3EB6A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n=25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F0F66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Macroalbuminuria group</w:t>
            </w:r>
          </w:p>
          <w:p w14:paraId="4128FAC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n=12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294A5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 value</w:t>
            </w:r>
          </w:p>
        </w:tc>
      </w:tr>
      <w:tr w14:paraId="2240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DD1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Age,years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C62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69.00(62.75,73.00)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A28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68.00(65.50,72.50)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FA0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64.00(63.00,69.75)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B8B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0.374</w:t>
            </w:r>
          </w:p>
        </w:tc>
      </w:tr>
      <w:tr w14:paraId="680A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58E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Male,n%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71A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18（36.00%）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CDB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15（60.00%）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E2F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11（91.70%）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9AC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0.000</w:t>
            </w:r>
          </w:p>
        </w:tc>
      </w:tr>
      <w:tr w14:paraId="23A7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A3D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BMI,kg/m2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466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23.81±2.58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A81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24.02±2.80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DC7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23.99±2.04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D27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0.940</w:t>
            </w:r>
          </w:p>
        </w:tc>
      </w:tr>
      <w:tr w14:paraId="67E1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E49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Obesity,n%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6A7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24（48.00%）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448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12（48.00%）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F5E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5（41.70%）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C3F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0.920</w:t>
            </w:r>
          </w:p>
        </w:tc>
      </w:tr>
      <w:tr w14:paraId="1131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7D0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SBP,mmHg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2E1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131.20±14.73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EDB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138.40±17.48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935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141.33±14.09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3E7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0.051</w:t>
            </w:r>
          </w:p>
        </w:tc>
      </w:tr>
      <w:tr w14:paraId="66BB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604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DBP,mmHg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243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76.00(68.00,82.50)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049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75.00(69.00,85.50)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D2D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80.00(69.50,81.75)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A48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0.676</w:t>
            </w:r>
          </w:p>
        </w:tc>
      </w:tr>
      <w:tr w14:paraId="6635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D38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Hypertension,n%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26F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37（74.00%）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645F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21（84.00%）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011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11（91.70%）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28C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0.315</w:t>
            </w:r>
          </w:p>
        </w:tc>
      </w:tr>
      <w:tr w14:paraId="639D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366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Smoking,n%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07E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5（10.00%）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E84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4（16.00%）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320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6（50.00%）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E85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0.004</w:t>
            </w:r>
          </w:p>
        </w:tc>
      </w:tr>
      <w:tr w14:paraId="0904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C21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CRP,mg/L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A3B2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0.90(0.80,1.89)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2DD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2.05(0.80,2.86)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5F0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1.51(0.80,4.37)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B23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0.083</w:t>
            </w:r>
          </w:p>
        </w:tc>
      </w:tr>
      <w:tr w14:paraId="339A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16F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DM duration,years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E47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17.00(10.00,20.00)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2C3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20.00(10.00,20.00)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911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10.00(10.00,20.00)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58B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0.885</w:t>
            </w:r>
          </w:p>
        </w:tc>
      </w:tr>
      <w:tr w14:paraId="035A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81B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White blood cell count,10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9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9C1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5.85(4.98,7.20)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81F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6.60(4.95,7.25)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9A0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6.35(5.18,6.93)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030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0.647</w:t>
            </w:r>
          </w:p>
        </w:tc>
      </w:tr>
      <w:tr w14:paraId="608E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2D1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Platelet count,10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12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143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203.00±49.82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412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207.92±51.35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2D1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171.00±43.38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D22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0.090</w:t>
            </w:r>
          </w:p>
        </w:tc>
      </w:tr>
      <w:tr w14:paraId="062E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396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Percentage of lymphocytes,%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E92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31.18±10.54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601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28.66±7.43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438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22.70±7.63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69B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0.021</w:t>
            </w:r>
          </w:p>
        </w:tc>
      </w:tr>
      <w:tr w14:paraId="27B7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1C7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Percentage of monocytes,%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D12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59.36±10.69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DEA8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62.65±7.83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38F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67.64±7.64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6CD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0.024</w:t>
            </w:r>
          </w:p>
        </w:tc>
      </w:tr>
      <w:tr w14:paraId="786C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456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Hemoglobin,g/L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083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130.56±15.25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FB5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123.28±14.37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9AD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119.75±23.94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05C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0.056</w:t>
            </w:r>
          </w:p>
        </w:tc>
      </w:tr>
      <w:tr w14:paraId="04DC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42C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RDW,%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AF9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13.00(12.68,13.50)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218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12.80(12.40,13.30)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3B4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13.15(12.65,13.80)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4F2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0.233</w:t>
            </w:r>
          </w:p>
        </w:tc>
      </w:tr>
      <w:tr w14:paraId="4534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E04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Glycated hemoglobin,%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656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7.85(6.80,9.23)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F72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8.20(6.95,9.10)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ACF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6.70(5.90,8.20)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ab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CF2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0.030</w:t>
            </w:r>
          </w:p>
        </w:tc>
      </w:tr>
      <w:tr w14:paraId="3753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8AE7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25-(OH)D,ng/ml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64F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17.95(12.08,24.23)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525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12.80(09.65,17.30)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60F9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12.76(09.00,17.55)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0A3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0.011</w:t>
            </w:r>
          </w:p>
        </w:tc>
      </w:tr>
      <w:tr w14:paraId="791C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54B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Seralbumin,g/L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5EC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41.77±2.79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DD4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39.56±3.67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5AA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36.59±6.11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E0E2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0.005</w:t>
            </w:r>
          </w:p>
        </w:tc>
      </w:tr>
      <w:tr w14:paraId="5468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389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Urea nitrogen,mmol/L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5C4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5.65(04.50,8.10)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14A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7.80(05.30,10.05)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D98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7.30(05.43,11.22)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287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0.032</w:t>
            </w:r>
          </w:p>
        </w:tc>
      </w:tr>
      <w:tr w14:paraId="02D4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2BC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eGFR,ml/min/1.73m2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CA1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90.00(67.00,96.25)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47B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66.00(33.00,93.00)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5CD9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50.00(35.25,84.50)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C62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0.003</w:t>
            </w:r>
          </w:p>
        </w:tc>
      </w:tr>
      <w:tr w14:paraId="7FFD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D87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eGFR＜60,n%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C4C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8(16.00%)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95F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12(48.00%)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B04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7(58.30%)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45F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0.002</w:t>
            </w:r>
          </w:p>
        </w:tc>
      </w:tr>
      <w:tr w14:paraId="2F7A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656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Serum creatinine,umol/L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692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64.55(52.23,90.10)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C84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88.00(63.30,146.35)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F30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114.80(84.23,162.25)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1AB9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0.000</w:t>
            </w:r>
          </w:p>
        </w:tc>
      </w:tr>
      <w:tr w14:paraId="6870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49D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Uric acid,umol/L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A5FA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292.02±69.61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5594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333.44±101.47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9BB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379.66±65.73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617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0.001</w:t>
            </w:r>
          </w:p>
        </w:tc>
      </w:tr>
      <w:tr w14:paraId="0E3F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17E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HDL,mmol/L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69E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1.29(1.02,1.61)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094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1.07(0.99,1.31)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8EA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1.05(0.73,1.39)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D28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0.094</w:t>
            </w:r>
          </w:p>
        </w:tc>
      </w:tr>
      <w:tr w14:paraId="2BF3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84A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LDL,mmol/L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D52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2.53(2.01,3.04)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75F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2.51(2.22,2.70)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147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2.24(1.28,3.14)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F89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0.630</w:t>
            </w:r>
          </w:p>
        </w:tc>
      </w:tr>
      <w:tr w14:paraId="55AB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4BE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Fasting insulin,uIU/L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39F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11.25(7.13,17.82)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3FB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14.65(7.05,15.35)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8BC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9.74(7.48,11.78)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F06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0.443</w:t>
            </w:r>
          </w:p>
        </w:tc>
      </w:tr>
      <w:tr w14:paraId="04CB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3FE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Fasting C-peptide,ng/ml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8F6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1.94(1.30,2.73)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A17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2.72(1.30,3.75)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CCD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3.02(1.68,3.04)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049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0.024</w:t>
            </w:r>
          </w:p>
        </w:tc>
      </w:tr>
      <w:tr w14:paraId="4C98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F66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Fasting blood glucose,mmol/L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012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6.25(5.28,7.83)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9F5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5.80(4.80,8.30)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7921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6.15(4.50,7.70)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7E5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0.915</w:t>
            </w:r>
          </w:p>
        </w:tc>
      </w:tr>
      <w:tr w14:paraId="066B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D9A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Triglyceride,mmol/L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A70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1.28(1.01,1.52)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8D1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1.58(1.03,2.17)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2F8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1.28(0.85,1.91)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14A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0.338</w:t>
            </w:r>
          </w:p>
        </w:tc>
      </w:tr>
      <w:tr w14:paraId="5287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CDD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Cholesterol,mmol/L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93C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4.43±1.03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423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4.26±0.82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B99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3.85±1.26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758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0.203</w:t>
            </w:r>
          </w:p>
        </w:tc>
      </w:tr>
      <w:tr w14:paraId="148D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EE7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HOMA-IR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9CB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2.99(1.91,5.34)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86A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3.15(1.77,5.67)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857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2.44(1.49,3.33)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38A5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0.338</w:t>
            </w:r>
          </w:p>
        </w:tc>
      </w:tr>
      <w:tr w14:paraId="6D94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3076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Tyg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5D50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8.77±0.63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AC6F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8.97±0.70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900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8.73±0.61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5E9F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0.396</w:t>
            </w:r>
          </w:p>
        </w:tc>
      </w:tr>
      <w:tr w14:paraId="0D3F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B91A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NLR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F188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1.89(01.41,2.56)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A7A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2.32(01.79,2.85)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5238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2.73(02.15,4.95)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F501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0.019</w:t>
            </w:r>
          </w:p>
        </w:tc>
      </w:tr>
      <w:tr w14:paraId="0B7B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C8C4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SII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E89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364.68(245.49,631.35)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879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457.84(343.54,571.33)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2477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476.75(310.21,899.39)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DD4B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0.250</w:t>
            </w:r>
          </w:p>
        </w:tc>
      </w:tr>
      <w:tr w14:paraId="6E5E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C5B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SIRI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C1E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0.63(00.41,1.27)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418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0.76(00.55,1.24)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3DE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0.85(00.70,1.79)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6B10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0.090</w:t>
            </w:r>
          </w:p>
        </w:tc>
      </w:tr>
      <w:tr w14:paraId="514E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9CFFC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RPP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7CD2E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9553.50(8563.50,11523.50)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4F33E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10008.00(8559.00,11104.00)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E451E3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10887.00(8512.00,12157.50)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264C6D">
            <w:pPr>
              <w:widowControl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0.464</w:t>
            </w:r>
          </w:p>
        </w:tc>
      </w:tr>
    </w:tbl>
    <w:p w14:paraId="59D0777A">
      <w:pPr>
        <w:spacing w:line="240" w:lineRule="auto"/>
        <w:ind w:firstLine="400"/>
        <w:rPr>
          <w:rFonts w:ascii="Arial" w:hAnsi="Arial" w:eastAsia="黑体"/>
          <w:sz w:val="20"/>
        </w:rPr>
      </w:pPr>
      <w:bookmarkStart w:id="0" w:name="OLE_LINK115"/>
      <w:bookmarkStart w:id="1" w:name="OLE_LINK120"/>
      <w:r>
        <w:rPr>
          <w:rFonts w:hint="eastAsia" w:ascii="Arial" w:hAnsi="Arial" w:eastAsia="黑体"/>
          <w:sz w:val="20"/>
        </w:rPr>
        <w:t>Note: a. compared with the normoalbuminuria group, P &lt; 0.05; b. compared with the macroalbuminuria group, P &lt; 0.05.</w:t>
      </w:r>
      <w:bookmarkEnd w:id="0"/>
      <w:r>
        <w:rPr>
          <w:rFonts w:hint="eastAsia" w:ascii="Arial" w:hAnsi="Arial" w:eastAsia="黑体"/>
          <w:sz w:val="20"/>
        </w:rPr>
        <w:t xml:space="preserve"> </w:t>
      </w:r>
      <w:bookmarkStart w:id="2" w:name="OLE_LINK144"/>
      <w:r>
        <w:rPr>
          <w:rFonts w:hint="eastAsia" w:ascii="Arial" w:hAnsi="Arial" w:eastAsia="黑体"/>
          <w:sz w:val="20"/>
        </w:rPr>
        <w:t>Data are presented as mean ± standard deviation for normally distributed data and median (interquartile range) for non-normally distributed data, or n (%). SBP, systolic blood pressure; DBP, diastolic blood pressure; CRP, C-reactive protein; RDW, Red blood cell distribution width; eGFR, Estimated glomerular filtration rate; HDL, High-density lipoprotein; LDL, Low-density lipoprotein; Tyg, triglyceride glucose index; PLR, platelet-lymphocyte ratio; NLR, neutrophil-lymphocyte ratio; SII, Systemic Immunoinflammatory Index; SIRI, Systemic Inflammatory Response Index; RPP, rate-pressure product.</w:t>
      </w:r>
      <w:bookmarkEnd w:id="1"/>
      <w:bookmarkEnd w:id="2"/>
    </w:p>
    <w:p w14:paraId="2D84572B">
      <w:pPr>
        <w:pStyle w:val="2"/>
        <w:ind w:firstLine="420"/>
        <w:jc w:val="center"/>
        <w:rPr>
          <w:rFonts w:ascii="Times New Roman" w:hAnsi="Times New Roman" w:cs="Times New Roman"/>
          <w:sz w:val="21"/>
          <w:szCs w:val="21"/>
          <w:lang w:bidi="en-US"/>
        </w:rPr>
      </w:pPr>
    </w:p>
    <w:p w14:paraId="4910C9EA">
      <w:pPr>
        <w:pStyle w:val="2"/>
        <w:spacing w:line="240" w:lineRule="auto"/>
        <w:ind w:firstLine="400"/>
        <w:jc w:val="center"/>
      </w:pPr>
      <w:bookmarkStart w:id="3" w:name="OLE_LINK2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: </w:t>
      </w:r>
      <w:r>
        <w:t>Co</w:t>
      </w:r>
      <w:bookmarkStart w:id="4" w:name="OLE_LINK1"/>
      <w:r>
        <w:t>mparison of Convention</w:t>
      </w:r>
      <w:bookmarkEnd w:id="4"/>
      <w:r>
        <w:t xml:space="preserve">al Echocardiographic Data in All Patients </w:t>
      </w:r>
      <w:bookmarkEnd w:id="3"/>
      <w:r>
        <w:rPr>
          <w:rFonts w:hint="eastAsia"/>
        </w:rPr>
        <w:t>w</w:t>
      </w:r>
      <w:r>
        <w:t>ith DM</w:t>
      </w:r>
    </w:p>
    <w:tbl>
      <w:tblPr>
        <w:tblStyle w:val="7"/>
        <w:tblW w:w="8768" w:type="dxa"/>
        <w:tblInd w:w="-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57"/>
        <w:gridCol w:w="1987"/>
        <w:gridCol w:w="2017"/>
        <w:gridCol w:w="673"/>
      </w:tblGrid>
      <w:tr w14:paraId="0BA79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EDFD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7D052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Normoalbuminuria group</w:t>
            </w:r>
          </w:p>
          <w:p w14:paraId="0A3C8EA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n=50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9677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Microalbuminuria group</w:t>
            </w:r>
          </w:p>
          <w:p w14:paraId="454264E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n=25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256EE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Macroalbuminuria group</w:t>
            </w:r>
          </w:p>
          <w:p w14:paraId="7A1D236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n=12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E343A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P value</w:t>
            </w:r>
          </w:p>
        </w:tc>
      </w:tr>
      <w:tr w14:paraId="02C2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1BA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LAD,mm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7124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36.64±4.07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2F3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36.88±3.87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855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41.08±7.18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EFB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0.145 </w:t>
            </w:r>
          </w:p>
        </w:tc>
      </w:tr>
      <w:tr w14:paraId="7596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96A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LVEDd,mm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07E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44.46±4.09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9F6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44.64±4.73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ADA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47.00±5.38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04E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0.206 </w:t>
            </w:r>
          </w:p>
        </w:tc>
      </w:tr>
      <w:tr w14:paraId="5266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10F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LVESd,mm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8A5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28.00(25.00,30.25)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887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27.00(24.50,31.00)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35E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29.00(26.50,32.25)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702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0.512 </w:t>
            </w:r>
          </w:p>
        </w:tc>
      </w:tr>
      <w:tr w14:paraId="1B40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072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IVST,mm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D2E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9.00(8.00,10.00)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FE8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9.00(8.50,10.00)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384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10.00(9.00,10.00)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5D8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0.524 </w:t>
            </w:r>
          </w:p>
        </w:tc>
      </w:tr>
      <w:tr w14:paraId="0276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D45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LVPWT,mm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C2B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9.00(8.00,9.00)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517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9.00(8.00,9.00)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C0F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9.50(9.00,10.00)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4D7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0.066 </w:t>
            </w:r>
          </w:p>
        </w:tc>
      </w:tr>
      <w:tr w14:paraId="636C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F86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LVEF ,%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EEF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65.10±3.14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6ED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63.44±3.19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50B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64.58±3.09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E91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0.105 </w:t>
            </w:r>
          </w:p>
        </w:tc>
      </w:tr>
      <w:tr w14:paraId="12C1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ECC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LVMI,g/m2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8C3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78.00±16.29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79E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78.32±19.42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C36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87.84±23.62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0AA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0.237 </w:t>
            </w:r>
          </w:p>
        </w:tc>
      </w:tr>
      <w:tr w14:paraId="58DA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15C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SV,ml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ADA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51.78±14.94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3C7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53.64±16.64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F9B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67.83±22.84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D26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0.013 </w:t>
            </w:r>
          </w:p>
        </w:tc>
      </w:tr>
      <w:tr w14:paraId="478D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F4F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LVEDV,ml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F78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79.60±23.13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042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84.32±25.73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226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103.25±30.43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F29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0.016 </w:t>
            </w:r>
          </w:p>
        </w:tc>
      </w:tr>
      <w:tr w14:paraId="1CD44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7FE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HR ,bpm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C29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75.26±12.58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115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74.72±13.59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570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76.75±14.97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7D4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0.908 </w:t>
            </w:r>
          </w:p>
        </w:tc>
      </w:tr>
      <w:tr w14:paraId="0422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BCE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F73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65.00(54.75,78.00)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824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65.00(55.00,78.50)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A51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68.50(58.75,84.25)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D9B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0.814 </w:t>
            </w:r>
          </w:p>
        </w:tc>
      </w:tr>
      <w:tr w14:paraId="64365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143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A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DA3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93.32±16.26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78B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97.68±17.06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17E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102.82±25.86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17E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0.225 </w:t>
            </w:r>
          </w:p>
        </w:tc>
      </w:tr>
      <w:tr w14:paraId="6BEEC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0A4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E/A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148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0.67(0.59,0.84)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EEA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0.70(0.55,0.83)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C54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0.65(0.58,0.85)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0BC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0.838 </w:t>
            </w:r>
          </w:p>
        </w:tc>
      </w:tr>
      <w:tr w14:paraId="2109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87E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E/A≤0.8,n%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882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36（72.00%)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14D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18(72.00%)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395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8(66.67%)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E7F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0.931 </w:t>
            </w:r>
          </w:p>
        </w:tc>
      </w:tr>
      <w:tr w14:paraId="527A1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4BE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IVRT,ms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785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87.68±16.78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67C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94.08±18.11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51E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82.25±20.28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DFA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0.136 </w:t>
            </w:r>
          </w:p>
        </w:tc>
      </w:tr>
      <w:tr w14:paraId="1A9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DE4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E/e’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509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9.71(7.66,11.43)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A80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10.14(8.41,11.94)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B3D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9.25(8.06,10.85)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FC6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0.695 </w:t>
            </w:r>
          </w:p>
        </w:tc>
      </w:tr>
      <w:tr w14:paraId="07D0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78C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E/e’＞14,n%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59D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4(8.00%)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7EB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2(8.00%)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145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2(16.67%)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2FB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0.628 </w:t>
            </w:r>
          </w:p>
        </w:tc>
      </w:tr>
      <w:tr w14:paraId="05F9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DAAC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Fractional shortening,%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C844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0.36(0.34,0.40)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3B93A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0.37(0.35,0.40)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9C2AD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0.37(0.34,0.40)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23296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 xml:space="preserve">0.941 </w:t>
            </w:r>
          </w:p>
        </w:tc>
      </w:tr>
    </w:tbl>
    <w:p w14:paraId="4612337B">
      <w:pPr>
        <w:pStyle w:val="2"/>
        <w:spacing w:line="240" w:lineRule="auto"/>
        <w:ind w:firstLine="400"/>
        <w:jc w:val="left"/>
      </w:pPr>
      <w:bookmarkStart w:id="5" w:name="OLE_LINK121"/>
      <w:r>
        <w:rPr>
          <w:rFonts w:hint="eastAsia"/>
        </w:rPr>
        <w:t xml:space="preserve">Note: a. compared with the normoalbuminuria group, P &lt; 0.05; b. compared with the macroalbuminuria group, P &lt; 0.05. </w:t>
      </w:r>
      <w:bookmarkStart w:id="6" w:name="OLE_LINK112"/>
      <w:r>
        <w:rPr>
          <w:rFonts w:hint="eastAsia"/>
        </w:rPr>
        <w:t xml:space="preserve">LAD, Left atrial diameter; LVEDdm, Left ventricular end-diastolic diameter; LVESd, Left ventricular end-stage systole diameter; IVST, Interventricular septum thickness; LVPWT, Left ventricular posterior wall thickness; LVEF, Left ventricular ejection fraction; LVMI, Left ventricular mass index; SV, Stroke volume; LVEDV, Left ventricular end-diastolic volume; HR, heart rate; E, peak early diastolic mitral flow velocity; A, peak late diastolic mitral flow velocity; e’, spectral pulsed-wave Doppler-derived early diastolic; IVRT, Isovolumic relaxation time; </w:t>
      </w:r>
      <w:bookmarkEnd w:id="5"/>
      <w:bookmarkEnd w:id="6"/>
    </w:p>
    <w:p w14:paraId="3BA8C14F">
      <w:pPr>
        <w:ind w:firstLine="420"/>
      </w:pPr>
    </w:p>
    <w:p w14:paraId="434DC781">
      <w:pPr>
        <w:pStyle w:val="2"/>
        <w:spacing w:line="240" w:lineRule="auto"/>
        <w:ind w:firstLine="400"/>
        <w:jc w:val="center"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: </w:t>
      </w:r>
      <w:r>
        <w:t>Comparison of Two-dimensional Speckle-tracking Echocardiographic Data in All Patients with DM</w:t>
      </w:r>
    </w:p>
    <w:tbl>
      <w:tblPr>
        <w:tblStyle w:val="7"/>
        <w:tblW w:w="873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986"/>
        <w:gridCol w:w="1807"/>
        <w:gridCol w:w="1902"/>
        <w:gridCol w:w="1043"/>
      </w:tblGrid>
      <w:tr w14:paraId="6F1E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EB873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AE28C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Normoalbuminuria group</w:t>
            </w:r>
          </w:p>
          <w:p w14:paraId="635F738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n=50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DFA0B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Microalbuminuria group</w:t>
            </w:r>
          </w:p>
          <w:p w14:paraId="212464F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n=25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4145B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Macroalbuminuria group</w:t>
            </w:r>
          </w:p>
          <w:p w14:paraId="3F1B96D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n=12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7622B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P value</w:t>
            </w:r>
          </w:p>
        </w:tc>
      </w:tr>
      <w:tr w14:paraId="5FBB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274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GLS,%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53C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18.18±2.29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793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16.18±1.95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12C3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15.19±2.37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0FC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＜0.001</w:t>
            </w:r>
          </w:p>
        </w:tc>
      </w:tr>
      <w:tr w14:paraId="1E09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23D0A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Patients with GLS &lt; 18%,n%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8C3C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21 (42.00%)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4A8D3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19(76.00%)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18698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11(91.70%)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bidi="en-US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95EF4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Cs w:val="21"/>
                <w:lang w:bidi="en-US"/>
              </w:rPr>
            </w:pPr>
            <w:r>
              <w:rPr>
                <w:rFonts w:hint="eastAsia" w:ascii="Times New Roman" w:hAnsi="Times New Roman" w:cs="Times New Roman"/>
                <w:szCs w:val="21"/>
                <w:lang w:bidi="en-US"/>
              </w:rPr>
              <w:t>＜0.001</w:t>
            </w:r>
          </w:p>
        </w:tc>
      </w:tr>
    </w:tbl>
    <w:p w14:paraId="0F4867EA">
      <w:pPr>
        <w:pStyle w:val="2"/>
        <w:spacing w:line="240" w:lineRule="auto"/>
        <w:ind w:firstLine="400"/>
        <w:jc w:val="left"/>
        <w:rPr>
          <w:rFonts w:ascii="Times New Roman" w:hAnsi="Times New Roman" w:cs="Times New Roman"/>
          <w:sz w:val="22"/>
          <w:szCs w:val="22"/>
          <w:lang w:bidi="en-US"/>
        </w:rPr>
      </w:pPr>
      <w:r>
        <w:rPr>
          <w:rFonts w:hint="eastAsia"/>
        </w:rPr>
        <w:t xml:space="preserve">Note: a. compared with the normoalbuminuria group, P &lt; 0.05; </w:t>
      </w:r>
      <w:commentRangeStart w:id="0"/>
      <w:commentRangeStart w:id="1"/>
      <w:r>
        <w:rPr>
          <w:rStyle w:val="9"/>
          <w:rFonts w:asciiTheme="minorHAnsi" w:hAnsiTheme="minorHAnsi" w:eastAsiaTheme="minorEastAsia"/>
        </w:rPr>
        <w:commentReference w:id="0"/>
      </w:r>
      <w:commentRangeEnd w:id="0"/>
      <w:commentRangeEnd w:id="1"/>
      <w:r>
        <w:commentReference w:id="1"/>
      </w:r>
      <w:r>
        <w:rPr>
          <w:rFonts w:hint="eastAsia"/>
        </w:rPr>
        <w:t xml:space="preserve"> GLS, global longitudinal strain.</w:t>
      </w:r>
    </w:p>
    <w:p w14:paraId="67C73E9E">
      <w:pPr>
        <w:widowControl w:val="0"/>
        <w:ind w:firstLine="0" w:firstLineChars="0"/>
        <w:textAlignment w:val="auto"/>
        <w:rPr>
          <w:rFonts w:ascii="Times New Roman" w:hAnsi="Times New Roman" w:eastAsia="宋体" w:cs="Times New Roman"/>
          <w:sz w:val="22"/>
          <w:szCs w:val="22"/>
        </w:rPr>
      </w:pPr>
    </w:p>
    <w:p w14:paraId="61BA1F98">
      <w:pPr>
        <w:pStyle w:val="2"/>
        <w:spacing w:line="240" w:lineRule="auto"/>
        <w:ind w:firstLine="400"/>
        <w:jc w:val="center"/>
      </w:pPr>
      <w:bookmarkStart w:id="7" w:name="OLE_LINK5"/>
      <w:bookmarkStart w:id="8" w:name="OLE_LINK4"/>
      <w:r>
        <w:t>Supplementary</w:t>
      </w:r>
      <w:bookmarkStart w:id="9" w:name="OLE_LINK3"/>
      <w:r>
        <w:t xml:space="preserve"> Table</w:t>
      </w:r>
      <w:bookmarkEnd w:id="7"/>
      <w:r>
        <w:t xml:space="preserve">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: Multivariate Logistic Regression Analysis of the Development of Subclinical Left Ventricular Systolic Insufficiency in </w:t>
      </w:r>
      <w:bookmarkEnd w:id="9"/>
      <w:r>
        <w:rPr>
          <w:rFonts w:hint="eastAsia"/>
        </w:rPr>
        <w:t>Patients with DM</w:t>
      </w:r>
    </w:p>
    <w:bookmarkEnd w:id="8"/>
    <w:tbl>
      <w:tblPr>
        <w:tblStyle w:val="7"/>
        <w:tblW w:w="7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906"/>
        <w:gridCol w:w="868"/>
        <w:gridCol w:w="2168"/>
        <w:gridCol w:w="715"/>
      </w:tblGrid>
      <w:tr w14:paraId="1A9A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11" w:type="dxa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5AEF2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GLS＜18%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9551F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0" w:name="OLE_LINK27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Multivariate(model 1)</w:t>
            </w:r>
            <w:bookmarkEnd w:id="10"/>
          </w:p>
        </w:tc>
        <w:tc>
          <w:tcPr>
            <w:tcW w:w="2883" w:type="dxa"/>
            <w:gridSpan w:val="2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6E77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Multivariate(model 2)</w:t>
            </w:r>
          </w:p>
        </w:tc>
      </w:tr>
      <w:tr w14:paraId="07DF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111" w:type="dxa"/>
            <w:vMerge w:val="continue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A70A8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906" w:type="dxa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94CC90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OR（95%CI）</w:t>
            </w:r>
          </w:p>
        </w:tc>
        <w:tc>
          <w:tcPr>
            <w:tcW w:w="868" w:type="dxa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1C9949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</w:t>
            </w:r>
          </w:p>
        </w:tc>
        <w:tc>
          <w:tcPr>
            <w:tcW w:w="2168" w:type="dxa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D557C4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OR（95%CI）</w:t>
            </w:r>
          </w:p>
        </w:tc>
        <w:tc>
          <w:tcPr>
            <w:tcW w:w="715" w:type="dxa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38CB3F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p</w:t>
            </w:r>
          </w:p>
        </w:tc>
      </w:tr>
      <w:tr w14:paraId="3445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FF3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1" w:name="OLE_LINK29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Age,years</w:t>
            </w:r>
          </w:p>
        </w:tc>
        <w:tc>
          <w:tcPr>
            <w:tcW w:w="190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F5E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0.913(0.811-1.028)</w:t>
            </w:r>
          </w:p>
        </w:tc>
        <w:tc>
          <w:tcPr>
            <w:tcW w:w="86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AFD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0.134 </w:t>
            </w:r>
          </w:p>
        </w:tc>
        <w:tc>
          <w:tcPr>
            <w:tcW w:w="216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3D1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1.224(0.878-1.708)</w:t>
            </w:r>
          </w:p>
        </w:tc>
        <w:tc>
          <w:tcPr>
            <w:tcW w:w="7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9CD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0.233</w:t>
            </w:r>
          </w:p>
        </w:tc>
      </w:tr>
      <w:bookmarkEnd w:id="11"/>
      <w:tr w14:paraId="27E6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4B5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2" w:name="OLE_LINK30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Male,n%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30B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2.117(0.519-8.632)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8E9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0.296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BE02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13.317(0.556-318.704)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033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0.11</w:t>
            </w:r>
          </w:p>
        </w:tc>
      </w:tr>
      <w:bookmarkEnd w:id="12"/>
      <w:tr w14:paraId="74AE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441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3" w:name="OLE_LINK65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Obesity,n%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728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1.117(0.339-3.683)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A46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0.856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6EE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0.108(0.002-5.668)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DD2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0.271</w:t>
            </w:r>
          </w:p>
        </w:tc>
      </w:tr>
      <w:bookmarkEnd w:id="13"/>
      <w:tr w14:paraId="47FA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A336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4" w:name="OLE_LINK66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Smoking,n%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4921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2.197(0.335-14.387)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29D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0.412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E9F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1.751(0.028-110.452)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702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0.791</w:t>
            </w:r>
          </w:p>
        </w:tc>
      </w:tr>
      <w:bookmarkEnd w:id="14"/>
      <w:tr w14:paraId="67A5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1FE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5" w:name="OLE_LINK67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Albuminuria,n%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791E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4.063(1.149-14.369)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DCC8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0.030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BA8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18.750(0.245-1433.099)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86A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0.185</w:t>
            </w:r>
          </w:p>
        </w:tc>
      </w:tr>
      <w:bookmarkEnd w:id="15"/>
      <w:tr w14:paraId="0E9C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9155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6" w:name="OLE_LINK68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DM duration,years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B56D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1.058(0.978-1.145)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BA8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0.162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0A7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0.941(0.800-1.107)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31E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0.464</w:t>
            </w:r>
          </w:p>
        </w:tc>
      </w:tr>
      <w:bookmarkEnd w:id="16"/>
      <w:tr w14:paraId="028F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6B7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7" w:name="OLE_LINK69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eGFR,ml/min/1.73m2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8C9A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18" w:name="OLE_LINK38"/>
            <w:bookmarkStart w:id="19" w:name="OLE_LINK37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0.974</w:t>
            </w:r>
            <w:bookmarkEnd w:id="18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(</w:t>
            </w:r>
            <w:bookmarkStart w:id="20" w:name="OLE_LINK39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0.949-1.000</w:t>
            </w:r>
            <w:bookmarkEnd w:id="20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)</w:t>
            </w:r>
            <w:bookmarkEnd w:id="19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C2E4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0.049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819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0.991(0.941-1.045)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52B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0.749</w:t>
            </w:r>
          </w:p>
        </w:tc>
      </w:tr>
      <w:bookmarkEnd w:id="17"/>
      <w:tr w14:paraId="103C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84D9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HDL,mmol/L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54B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0.655(0.102-4.214)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15AB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0.656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1543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25.679(0.090-7361.993)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AAD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0.261</w:t>
            </w:r>
          </w:p>
        </w:tc>
      </w:tr>
      <w:tr w14:paraId="756E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2300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21" w:name="OLE_LINK70" w:colFirst="1" w:colLast="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Triglyceride,mmol/L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5B7E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bookmarkStart w:id="22" w:name="OLE_LINK40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3.069</w:t>
            </w:r>
            <w:bookmarkEnd w:id="22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(</w:t>
            </w:r>
            <w:bookmarkStart w:id="23" w:name="OLE_LINK41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1.002-9.395</w:t>
            </w:r>
            <w:bookmarkEnd w:id="23"/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B5DC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0.050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7E8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3.128(0.278-35.234)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F76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0.356</w:t>
            </w:r>
          </w:p>
        </w:tc>
      </w:tr>
      <w:bookmarkEnd w:id="21"/>
      <w:tr w14:paraId="0A71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7BDAB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HOMA-IR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C834F37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1.249(1.027-1.521)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82C08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 xml:space="preserve">0.026 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21DDAD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2.982(0.690-12.890)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422ACF">
            <w:pPr>
              <w:widowControl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bidi="en-US"/>
              </w:rPr>
              <w:t>0.144</w:t>
            </w:r>
          </w:p>
        </w:tc>
      </w:tr>
    </w:tbl>
    <w:p w14:paraId="34298A7C">
      <w:pPr>
        <w:spacing w:line="240" w:lineRule="auto"/>
        <w:ind w:firstLine="400"/>
      </w:pPr>
      <w:r>
        <w:rPr>
          <w:rFonts w:hint="eastAsia" w:ascii="Arial" w:hAnsi="Arial" w:eastAsia="黑体"/>
          <w:sz w:val="20"/>
        </w:rPr>
        <w:t>Note: CRP, C-reactive protein; HDL, High-density lipoprotein; LDL, Low-density lipoprotein; PLR, platelet-lymphocyte ratio; SII, Systemic Immunoinflammatory Index; SIRI, Systemic Inflammatory Response Index</w:t>
      </w:r>
      <w:r>
        <w:rPr>
          <w:rFonts w:hint="eastAsia"/>
          <w:sz w:val="20"/>
        </w:rPr>
        <w:t xml:space="preserve">; </w:t>
      </w:r>
      <w:r>
        <w:rPr>
          <w:rFonts w:hint="eastAsia" w:ascii="Arial" w:hAnsi="Arial" w:eastAsia="黑体"/>
          <w:sz w:val="20"/>
        </w:rPr>
        <w:t>OR, odds ratio; CI, confidence interval</w:t>
      </w:r>
      <w:r>
        <w:rPr>
          <w:rFonts w:hint="eastAsia"/>
          <w:sz w:val="20"/>
        </w:rPr>
        <w:t>.</w:t>
      </w:r>
    </w:p>
    <w:sectPr>
      <w:footerReference r:id="rId9" w:type="firs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hanapur, Soumya" w:date="2025-07-18T19:44:00Z" w:initials="SK">
    <w:p w14:paraId="0A199FF2">
      <w:pPr>
        <w:pStyle w:val="3"/>
        <w:ind w:firstLine="0" w:firstLineChars="0"/>
        <w:jc w:val="left"/>
      </w:pPr>
      <w:r>
        <w:rPr>
          <w:color w:val="212529"/>
          <w:lang w:val="en-NZ"/>
        </w:rPr>
        <w:t>Indicator ‘b’ is not included in Supplementary Table 3. Please either remove the clarification under the footnotes or ensure it is properly indicated within the Supplementary Table 3.</w:t>
      </w:r>
    </w:p>
  </w:comment>
  <w:comment w:id="1" w:author="Xiaoxu Yang" w:date="2025-07-18T19:14:20Z" w:initials="">
    <w:p w14:paraId="620F38E0">
      <w:pPr>
        <w:pStyle w:val="5"/>
        <w:keepNext w:val="0"/>
        <w:keepLines w:val="0"/>
        <w:widowControl/>
        <w:suppressLineNumbers w:val="0"/>
      </w:pPr>
      <w:r>
        <w:t xml:space="preserve">Thank you very much for your revisions. </w:t>
      </w:r>
    </w:p>
    <w:p w14:paraId="5C558AF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We </w:t>
      </w:r>
      <w:r>
        <w:rPr>
          <w:rFonts w:hint="eastAsia"/>
        </w:rPr>
        <w:t>accept this modification</w:t>
      </w:r>
      <w:r>
        <w:rPr>
          <w:rFonts w:hint="eastAsia"/>
          <w:lang w:val="en-US" w:eastAsia="zh-CN"/>
        </w:rPr>
        <w:t xml:space="preserve">. </w:t>
      </w:r>
    </w:p>
    <w:p w14:paraId="642B511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We have rechecked the indicators in the table and found that indicator "b" did not appear in this supplementary table. Therefore, we have removed it from the annotations.</w:t>
      </w:r>
    </w:p>
    <w:p w14:paraId="053CEEF9">
      <w:pPr>
        <w:pStyle w:val="3"/>
        <w:rPr>
          <w:rFonts w:hint="default"/>
          <w:lang w:val="en-US"/>
        </w:rPr>
      </w:pPr>
      <w:r>
        <w:rPr>
          <w:rFonts w:hint="eastAsia"/>
          <w:lang w:val="en-US" w:eastAsia="zh-CN"/>
        </w:rPr>
        <w:t>Thank you again for your correction.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199FF2" w15:done="1"/>
  <w15:commentEx w15:paraId="053CEEF9" w15:done="1" w15:paraIdParent="0A199FF2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7D0C6">
    <w:pPr>
      <w:pStyle w:val="4"/>
      <w:ind w:firstLine="420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110773783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17030">
                          <w:pPr>
                            <w:ind w:firstLine="36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6.15pt;width:181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KnuR9MAAAAEAQAADwAAAAAAAAABACAAAAAiAAAA&#10;ZHJzL2Rvd25yZXYueG1sUEsBAhQAFAAAAAgAh07iQL09641FAgAAiQ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5617030">
                    <w:pPr>
                      <w:ind w:firstLine="36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E9000">
    <w:pPr>
      <w:pStyle w:val="4"/>
      <w:ind w:firstLine="42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49825091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1CA6">
                          <w:pPr>
                            <w:ind w:firstLine="36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6.15pt;width:181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KnuR9MAAAAEAQAADwAAAAAAAAABACAAAAAiAAAA&#10;ZHJzL2Rvd25yZXYueG1sUEsBAhQAFAAAAAgAh07iQBK0InVFAgAAiA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B141CA6">
                    <w:pPr>
                      <w:ind w:firstLine="36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D3DD">
    <w:pPr>
      <w:pStyle w:val="4"/>
      <w:ind w:firstLine="42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16062584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B77FB">
                          <w:pPr>
                            <w:ind w:firstLine="36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6.15pt;width:181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Cp7kfTAAAABAEAAA8AAAAAAAAAAQAgAAAAIgAAAGRy&#10;cy9kb3ducmV2LnhtbFBLAQIUABQAAAAIAIdO4kA7YH5/QwIAAIg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A6B77FB">
                    <w:pPr>
                      <w:ind w:firstLine="36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hanapur, Soumya">
    <w15:presenceInfo w15:providerId="AD" w15:userId="S::Soumya.C.Khanapur@informa.com::c7770368-99a0-4002-8388-c302b1a8f984"/>
  </w15:person>
  <w15:person w15:author="Xiaoxu Yang">
    <w15:presenceInfo w15:providerId="WPS Office" w15:userId="2087584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MLIwNzYwNDAyNDNR0lEKTi0uzszPAykwqgUABxxAGSwAAAA="/>
    <w:docVar w:name="commondata" w:val="eyJoZGlkIjoiMTBkN2MyNTk3NDQyNTBmYTUxNDhjNDA3YzI1Y2NlZTMifQ=="/>
  </w:docVars>
  <w:rsids>
    <w:rsidRoot w:val="6E365C34"/>
    <w:rsid w:val="00142D85"/>
    <w:rsid w:val="002663F2"/>
    <w:rsid w:val="002A1A2E"/>
    <w:rsid w:val="003075A5"/>
    <w:rsid w:val="00413D50"/>
    <w:rsid w:val="00624442"/>
    <w:rsid w:val="00850F71"/>
    <w:rsid w:val="008D4EE8"/>
    <w:rsid w:val="00A35BB8"/>
    <w:rsid w:val="00EB7FD3"/>
    <w:rsid w:val="00F965DB"/>
    <w:rsid w:val="00FF3E47"/>
    <w:rsid w:val="147D30CA"/>
    <w:rsid w:val="3AE55B2F"/>
    <w:rsid w:val="40E1210B"/>
    <w:rsid w:val="41BD66D4"/>
    <w:rsid w:val="4436276D"/>
    <w:rsid w:val="46003033"/>
    <w:rsid w:val="4C484D75"/>
    <w:rsid w:val="4DDF74C2"/>
    <w:rsid w:val="50334005"/>
    <w:rsid w:val="58D171FD"/>
    <w:rsid w:val="643B6113"/>
    <w:rsid w:val="67263A89"/>
    <w:rsid w:val="6E365C34"/>
    <w:rsid w:val="70E14550"/>
    <w:rsid w:val="7A7C0C3D"/>
    <w:rsid w:val="7DA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ind w:firstLine="200" w:firstLineChars="200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link w:val="10"/>
    <w:qFormat/>
    <w:uiPriority w:val="0"/>
    <w:pPr>
      <w:spacing w:line="240" w:lineRule="auto"/>
    </w:pPr>
    <w:rPr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513"/>
        <w:tab w:val="right" w:pos="9026"/>
      </w:tabs>
      <w:spacing w:line="240" w:lineRule="auto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3"/>
    <w:next w:val="3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customStyle="1" w:styleId="10">
    <w:name w:val="Comment Text Char"/>
    <w:basedOn w:val="8"/>
    <w:link w:val="3"/>
    <w:qFormat/>
    <w:uiPriority w:val="0"/>
    <w:rPr>
      <w:kern w:val="2"/>
      <w:lang w:val="en-US" w:eastAsia="zh-CN"/>
    </w:rPr>
  </w:style>
  <w:style w:type="character" w:customStyle="1" w:styleId="11">
    <w:name w:val="Comment Subject Char"/>
    <w:basedOn w:val="10"/>
    <w:link w:val="6"/>
    <w:qFormat/>
    <w:uiPriority w:val="0"/>
    <w:rPr>
      <w:b/>
      <w:bCs/>
      <w:kern w:val="2"/>
      <w:lang w:val="en-US" w:eastAsia="zh-CN"/>
    </w:rPr>
  </w:style>
  <w:style w:type="character" w:customStyle="1" w:styleId="12">
    <w:name w:val="Footer Char"/>
    <w:basedOn w:val="8"/>
    <w:link w:val="4"/>
    <w:qFormat/>
    <w:uiPriority w:val="0"/>
    <w:rPr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3059</Characters>
  <Lines>161</Lines>
  <Paragraphs>94</Paragraphs>
  <TotalTime>2</TotalTime>
  <ScaleCrop>false</ScaleCrop>
  <LinksUpToDate>false</LinksUpToDate>
  <CharactersWithSpaces>3182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2025-07-18T07:45:00Z</dcterms:created>
  <dc:creator>杨晓旭</dc:creator>
  <cp:lastModifiedBy>Xiaoxu Yang</cp:lastModifiedBy>
  <dcterms:modified xsi:type="dcterms:W3CDTF">2025-07-18T11:17:03Z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ADEBADA638B74ECAAEB625411CDE5D85_13</vt:lpwstr>
  </property>
  <property fmtid="{D5CDD505-2E9C-101B-9397-08002B2CF9AE}" pid="4" name="ClassificationContentMarkingFooterShapeIds">
    <vt:lpwstr>992f4b7,1db2b4a5,4206bce6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2025-07-10T06:37:11Z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7b3046f2-b99f-436e-9e8d-b8e5850eb225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  <property fmtid="{D5CDD505-2E9C-101B-9397-08002B2CF9AE}" pid="15" name="KSOTemplateDocerSaveRecord">
    <vt:lpwstr>eyJoZGlkIjoiMTBkN2MyNTk3NDQyNTBmYTUxNDhjNDA3YzI1Y2NlZTMiLCJ1c2VySWQiOiI2NjY3OTUxNjQifQ==</vt:lpwstr>
  </property>
</Properties>
</file>