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03604">
      <w:pPr>
        <w:rPr>
          <w:rFonts w:hint="eastAsia" w:eastAsiaTheme="minorEastAsia"/>
          <w:lang w:eastAsia="zh-CN"/>
        </w:rPr>
      </w:pPr>
    </w:p>
    <w:p w14:paraId="2167FE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56550"/>
            <wp:effectExtent l="0" t="0" r="10160" b="6350"/>
            <wp:docPr id="2" name="图片 2" descr="Supplementary Figure 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 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C646">
      <w:pPr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EastAsia"/>
          <w:b/>
          <w:bCs/>
          <w:sz w:val="20"/>
          <w:szCs w:val="20"/>
          <w:lang w:val="en-US" w:eastAsia="zh-CN"/>
        </w:rPr>
        <w:t>Supplementary Fig</w:t>
      </w:r>
      <w:r>
        <w:rPr>
          <w:rFonts w:hint="default" w:ascii="Arial" w:hAnsi="Arial" w:cs="Arial" w:eastAsiaTheme="minorEastAsia"/>
          <w:b/>
          <w:bCs/>
          <w:sz w:val="20"/>
          <w:szCs w:val="20"/>
          <w:lang w:val="en-US" w:eastAsia="zh-CN"/>
        </w:rPr>
        <w:t>ure 1A</w:t>
      </w:r>
      <w:r>
        <w:rPr>
          <w:rFonts w:hint="default" w:ascii="Arial" w:hAnsi="Arial" w:cs="Arial" w:eastAsiaTheme="minorEastAsia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 w:eastAsiaTheme="minorEastAsia"/>
          <w:b w:val="0"/>
          <w:bCs w:val="0"/>
          <w:sz w:val="20"/>
          <w:szCs w:val="20"/>
          <w:lang w:val="en-US" w:eastAsia="zh-CN"/>
        </w:rPr>
        <w:t>Contents of the patient satisfaction questionnaire</w:t>
      </w: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  <w:t>.</w:t>
      </w:r>
    </w:p>
    <w:p w14:paraId="69D4BE07">
      <w:pPr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</w:pPr>
    </w:p>
    <w:p w14:paraId="752589D1">
      <w:pPr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rial" w:hAnsi="Arial" w:cs="Arial" w:eastAsiaTheme="minorEastAsia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273040" cy="7778750"/>
            <wp:effectExtent l="0" t="0" r="10160" b="6350"/>
            <wp:docPr id="3" name="图片 3" descr="Supplementary Figure 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 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64FB">
      <w:pPr>
        <w:rPr>
          <w:rFonts w:hint="eastAsia"/>
          <w:lang w:val="en-US" w:eastAsia="zh-CN"/>
        </w:rPr>
      </w:pPr>
    </w:p>
    <w:p w14:paraId="39DE2D44">
      <w:pPr>
        <w:spacing w:line="480" w:lineRule="auto"/>
        <w:rPr>
          <w:rFonts w:hint="eastAsia" w:ascii="Arial" w:hAnsi="Arial" w:eastAsia="宋体" w:cs="Arial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 xml:space="preserve">Supplementary Figure </w:t>
      </w: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>1B</w:t>
      </w:r>
      <w:r>
        <w:rPr>
          <w:rFonts w:hint="default" w:ascii="Arial" w:hAnsi="Arial" w:eastAsia="宋体" w:cs="Arial"/>
          <w:sz w:val="20"/>
          <w:szCs w:val="20"/>
        </w:rPr>
        <w:t xml:space="preserve"> Contents of pharmacist satisfaction questionnaire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.</w:t>
      </w:r>
    </w:p>
    <w:p w14:paraId="7B55744B">
      <w:pPr>
        <w:rPr>
          <w:rFonts w:hint="eastAsia"/>
          <w:lang w:val="en-US" w:eastAsia="zh-CN"/>
        </w:rPr>
      </w:pPr>
    </w:p>
    <w:p w14:paraId="571419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708785"/>
            <wp:effectExtent l="0" t="0" r="10160" b="5715"/>
            <wp:docPr id="4" name="图片 4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C1DC">
      <w:pPr>
        <w:rPr>
          <w:rFonts w:hint="eastAsia"/>
          <w:lang w:val="en-US" w:eastAsia="zh-CN"/>
        </w:rPr>
      </w:pPr>
    </w:p>
    <w:p w14:paraId="653DC34A">
      <w:pPr>
        <w:spacing w:line="480" w:lineRule="auto"/>
        <w:rPr>
          <w:rFonts w:hint="default" w:ascii="Arial" w:hAnsi="Arial" w:eastAsia="宋体" w:cs="Arial"/>
          <w:sz w:val="20"/>
          <w:szCs w:val="20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>Supplementary Figure 2</w:t>
      </w:r>
      <w:r>
        <w:rPr>
          <w:rFonts w:hint="default" w:ascii="Arial" w:hAnsi="Arial" w:eastAsia="宋体" w:cs="Arial"/>
          <w:sz w:val="20"/>
          <w:szCs w:val="20"/>
        </w:rPr>
        <w:t xml:space="preserve">  Appearance of 3D printed tablets prepared with different nozzle diameter.  A. 0.26mm; B. 0.41mm; C. 0.60mm.</w:t>
      </w:r>
    </w:p>
    <w:p w14:paraId="0B87C5BB">
      <w:pPr>
        <w:spacing w:line="480" w:lineRule="auto"/>
        <w:rPr>
          <w:rFonts w:hint="default" w:ascii="Arial" w:hAnsi="Arial" w:eastAsia="宋体" w:cs="Arial"/>
          <w:sz w:val="20"/>
          <w:szCs w:val="20"/>
        </w:rPr>
      </w:pPr>
    </w:p>
    <w:p w14:paraId="298BA3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536950"/>
            <wp:effectExtent l="0" t="0" r="10795" b="6350"/>
            <wp:docPr id="5" name="图片 5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EF6C">
      <w:pPr>
        <w:rPr>
          <w:rFonts w:hint="eastAsia"/>
          <w:lang w:val="en-US" w:eastAsia="zh-CN"/>
        </w:rPr>
      </w:pPr>
    </w:p>
    <w:p w14:paraId="51EB9858">
      <w:pPr>
        <w:spacing w:line="480" w:lineRule="auto"/>
        <w:rPr>
          <w:rFonts w:hint="eastAsia" w:ascii="Arial" w:hAnsi="Arial" w:eastAsia="宋体" w:cs="Arial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>Supplementary Figure</w:t>
      </w:r>
      <w:r>
        <w:rPr>
          <w:rFonts w:hint="default" w:ascii="Arial" w:hAnsi="Arial" w:eastAsia="宋体" w:cs="Arial"/>
          <w:sz w:val="20"/>
          <w:szCs w:val="20"/>
        </w:rPr>
        <w:t xml:space="preserve"> 3 </w:t>
      </w:r>
      <w:r>
        <w:rPr>
          <w:rFonts w:hint="default" w:ascii="Arial" w:hAnsi="Arial" w:eastAsia="宋体" w:cs="Arial"/>
          <w:b w:val="0"/>
          <w:bCs w:val="0"/>
          <w:sz w:val="20"/>
          <w:szCs w:val="20"/>
        </w:rPr>
        <w:t xml:space="preserve">Dissolution curve </w:t>
      </w:r>
      <w:r>
        <w:rPr>
          <w:rFonts w:hint="default" w:ascii="Arial" w:hAnsi="Arial" w:eastAsia="宋体" w:cs="Arial"/>
          <w:sz w:val="20"/>
          <w:szCs w:val="20"/>
        </w:rPr>
        <w:t>of warfarin sodium 3D printed tablets (n=6),x±SD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.</w:t>
      </w:r>
    </w:p>
    <w:p w14:paraId="38672E37">
      <w:pPr>
        <w:rPr>
          <w:rFonts w:hint="eastAsia"/>
          <w:lang w:val="en-US" w:eastAsia="zh-CN"/>
        </w:rPr>
      </w:pPr>
    </w:p>
    <w:p w14:paraId="0EC54E9E">
      <w:pPr>
        <w:rPr>
          <w:rFonts w:hint="eastAsia"/>
          <w:lang w:val="en-US" w:eastAsia="zh-CN"/>
        </w:rPr>
      </w:pPr>
    </w:p>
    <w:p w14:paraId="21C24A41">
      <w:pPr>
        <w:rPr>
          <w:rFonts w:hint="eastAsia"/>
          <w:lang w:val="en-US" w:eastAsia="zh-CN"/>
        </w:rPr>
      </w:pPr>
    </w:p>
    <w:p w14:paraId="48C974CE">
      <w:pPr>
        <w:rPr>
          <w:rFonts w:hint="eastAsia"/>
          <w:lang w:val="en-US" w:eastAsia="zh-CN"/>
        </w:rPr>
      </w:pPr>
    </w:p>
    <w:p w14:paraId="3D6E0B92">
      <w:pPr>
        <w:rPr>
          <w:rFonts w:hint="eastAsia"/>
          <w:lang w:val="en-US" w:eastAsia="zh-CN"/>
        </w:rPr>
      </w:pPr>
    </w:p>
    <w:p w14:paraId="51320E46">
      <w:pPr>
        <w:rPr>
          <w:rFonts w:hint="eastAsia"/>
          <w:lang w:val="en-US" w:eastAsia="zh-CN"/>
        </w:rPr>
      </w:pPr>
    </w:p>
    <w:p w14:paraId="695045AA">
      <w:pPr>
        <w:rPr>
          <w:rFonts w:hint="eastAsia"/>
          <w:lang w:val="en-US" w:eastAsia="zh-CN"/>
        </w:rPr>
      </w:pPr>
    </w:p>
    <w:p w14:paraId="74018352">
      <w:pPr>
        <w:spacing w:after="0" w:line="480" w:lineRule="auto"/>
        <w:jc w:val="left"/>
        <w:rPr>
          <w:rFonts w:hint="default" w:ascii="Arial" w:hAnsi="Arial" w:eastAsia="黑体" w:cs="Arial"/>
          <w:b/>
          <w:sz w:val="20"/>
          <w:szCs w:val="20"/>
        </w:rPr>
      </w:pPr>
      <w:r>
        <w:rPr>
          <w:rFonts w:hint="default" w:ascii="Arial" w:hAnsi="Arial" w:eastAsia="黑体" w:cs="Arial"/>
          <w:b/>
          <w:color w:val="000000"/>
          <w:sz w:val="20"/>
          <w:szCs w:val="20"/>
        </w:rPr>
        <w:t>Supplementary</w:t>
      </w:r>
      <w:r>
        <w:rPr>
          <w:rFonts w:hint="default" w:ascii="Arial" w:hAnsi="Arial" w:eastAsia="黑体" w:cs="Arial"/>
          <w:b/>
          <w:color w:val="00000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黑体" w:cs="Arial"/>
          <w:b/>
          <w:color w:val="000000"/>
          <w:sz w:val="20"/>
          <w:szCs w:val="20"/>
        </w:rPr>
        <w:t xml:space="preserve">Table </w:t>
      </w:r>
      <w:r>
        <w:rPr>
          <w:rFonts w:hint="default" w:ascii="Arial" w:hAnsi="Arial" w:eastAsia="黑体" w:cs="Arial"/>
          <w:b/>
          <w:color w:val="000000"/>
          <w:sz w:val="20"/>
          <w:szCs w:val="20"/>
          <w:lang w:val="en-US" w:eastAsia="zh-CN"/>
        </w:rPr>
        <w:t xml:space="preserve">1 </w:t>
      </w:r>
      <w:r>
        <w:rPr>
          <w:rFonts w:hint="default" w:ascii="Arial" w:hAnsi="Arial" w:eastAsia="黑体" w:cs="Arial"/>
          <w:color w:val="000000"/>
          <w:sz w:val="20"/>
          <w:szCs w:val="20"/>
        </w:rPr>
        <w:t>Process parameters of 3D printing paste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0"/>
        <w:gridCol w:w="1843"/>
        <w:gridCol w:w="1417"/>
        <w:gridCol w:w="1559"/>
        <w:gridCol w:w="1418"/>
      </w:tblGrid>
      <w:tr w14:paraId="01DE0D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09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03A0441A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Preparation process</w:t>
            </w:r>
          </w:p>
        </w:tc>
        <w:tc>
          <w:tcPr>
            <w:tcW w:w="1843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1CB7D8C1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6A3DF433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20663EE4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0B3D2368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4</w:t>
            </w:r>
          </w:p>
        </w:tc>
      </w:tr>
      <w:tr w14:paraId="2D8F26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090" w:type="dxa"/>
            <w:tcBorders>
              <w:top w:val="single" w:color="auto" w:sz="4" w:space="0"/>
              <w:bottom w:val="nil"/>
            </w:tcBorders>
          </w:tcPr>
          <w:p w14:paraId="7665BA4F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Grinding methods</w:t>
            </w:r>
          </w:p>
        </w:tc>
        <w:tc>
          <w:tcPr>
            <w:tcW w:w="1843" w:type="dxa"/>
            <w:tcBorders>
              <w:top w:val="single" w:color="auto" w:sz="4" w:space="0"/>
              <w:bottom w:val="nil"/>
            </w:tcBorders>
          </w:tcPr>
          <w:p w14:paraId="7F98993D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Mortar</w:t>
            </w:r>
          </w:p>
        </w:tc>
        <w:tc>
          <w:tcPr>
            <w:tcW w:w="1417" w:type="dxa"/>
            <w:tcBorders>
              <w:top w:val="single" w:color="auto" w:sz="4" w:space="0"/>
              <w:bottom w:val="nil"/>
            </w:tcBorders>
          </w:tcPr>
          <w:p w14:paraId="415F33AD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Grinder</w:t>
            </w:r>
          </w:p>
        </w:tc>
        <w:tc>
          <w:tcPr>
            <w:tcW w:w="1559" w:type="dxa"/>
            <w:tcBorders>
              <w:top w:val="single" w:color="auto" w:sz="4" w:space="0"/>
              <w:bottom w:val="nil"/>
            </w:tcBorders>
          </w:tcPr>
          <w:p w14:paraId="6AF3EF28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18" w:type="dxa"/>
            <w:tcBorders>
              <w:top w:val="single" w:color="auto" w:sz="4" w:space="0"/>
              <w:bottom w:val="nil"/>
            </w:tcBorders>
          </w:tcPr>
          <w:p w14:paraId="53C87F7A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-</w:t>
            </w:r>
          </w:p>
        </w:tc>
      </w:tr>
      <w:tr w14:paraId="7DE463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090" w:type="dxa"/>
            <w:tcBorders>
              <w:top w:val="nil"/>
              <w:bottom w:val="nil"/>
            </w:tcBorders>
          </w:tcPr>
          <w:p w14:paraId="000AD9FA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Mesh number of sieve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7E4DFC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70</w:t>
            </w:r>
            <w:r>
              <w:rPr>
                <w:rFonts w:hint="default" w:ascii="Arial" w:hAnsi="Arial" w:cs="Arial"/>
                <w:sz w:val="20"/>
                <w:szCs w:val="20"/>
              </w:rPr>
              <w:t xml:space="preserve"> mesh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15F8771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120 mesh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D1CEFA3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Arial" w:hAnsi="Arial" w:cs="Arial"/>
                <w:sz w:val="20"/>
                <w:szCs w:val="20"/>
              </w:rPr>
              <w:t>50 mesh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E7AA42C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700</w:t>
            </w:r>
            <w:r>
              <w:rPr>
                <w:rFonts w:hint="default" w:ascii="Arial" w:hAnsi="Arial" w:cs="Arial"/>
                <w:sz w:val="20"/>
                <w:szCs w:val="20"/>
              </w:rPr>
              <w:t xml:space="preserve"> mesh</w:t>
            </w:r>
          </w:p>
        </w:tc>
      </w:tr>
      <w:tr w14:paraId="2695274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090" w:type="dxa"/>
            <w:tcBorders>
              <w:top w:val="nil"/>
              <w:bottom w:val="single" w:color="auto" w:sz="12" w:space="0"/>
            </w:tcBorders>
          </w:tcPr>
          <w:p w14:paraId="61CFEAC2">
            <w:pPr>
              <w:spacing w:after="0"/>
              <w:jc w:val="left"/>
              <w:rPr>
                <w:rFonts w:hint="default" w:ascii="Arial" w:hAnsi="Arial" w:cs="Arial" w:eastAsiaTheme="minorEastAsia"/>
                <w:b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 xml:space="preserve">Mixing </w:t>
            </w:r>
            <w:r>
              <w:rPr>
                <w:rFonts w:hint="default" w:ascii="Arial" w:hAnsi="Arial" w:cs="Arial"/>
                <w:b/>
                <w:sz w:val="20"/>
                <w:szCs w:val="20"/>
                <w:lang w:val="en-US" w:eastAsia="zh-CN"/>
              </w:rPr>
              <w:t>times</w:t>
            </w:r>
          </w:p>
        </w:tc>
        <w:tc>
          <w:tcPr>
            <w:tcW w:w="1843" w:type="dxa"/>
            <w:tcBorders>
              <w:top w:val="nil"/>
              <w:bottom w:val="single" w:color="auto" w:sz="12" w:space="0"/>
            </w:tcBorders>
          </w:tcPr>
          <w:p w14:paraId="5A868303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sz w:val="20"/>
                <w:szCs w:val="20"/>
              </w:rPr>
              <w:t>2 minutes</w:t>
            </w:r>
          </w:p>
        </w:tc>
        <w:tc>
          <w:tcPr>
            <w:tcW w:w="1417" w:type="dxa"/>
            <w:tcBorders>
              <w:top w:val="nil"/>
              <w:bottom w:val="single" w:color="auto" w:sz="12" w:space="0"/>
            </w:tcBorders>
          </w:tcPr>
          <w:p w14:paraId="712694FF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20"/>
                <w:szCs w:val="20"/>
              </w:rPr>
              <w:t xml:space="preserve"> minutes</w:t>
            </w:r>
          </w:p>
        </w:tc>
        <w:tc>
          <w:tcPr>
            <w:tcW w:w="1559" w:type="dxa"/>
            <w:tcBorders>
              <w:top w:val="nil"/>
              <w:bottom w:val="single" w:color="auto" w:sz="12" w:space="0"/>
            </w:tcBorders>
          </w:tcPr>
          <w:p w14:paraId="74C5E571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10</w:t>
            </w:r>
            <w:r>
              <w:rPr>
                <w:rFonts w:hint="default" w:ascii="Arial" w:hAnsi="Arial" w:eastAsia="宋体" w:cs="Arial"/>
                <w:sz w:val="20"/>
                <w:szCs w:val="20"/>
              </w:rPr>
              <w:t xml:space="preserve"> minutes</w:t>
            </w:r>
          </w:p>
        </w:tc>
        <w:tc>
          <w:tcPr>
            <w:tcW w:w="1418" w:type="dxa"/>
            <w:tcBorders>
              <w:top w:val="nil"/>
              <w:bottom w:val="single" w:color="auto" w:sz="12" w:space="0"/>
            </w:tcBorders>
          </w:tcPr>
          <w:p w14:paraId="3EDE3D8C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-</w:t>
            </w:r>
          </w:p>
        </w:tc>
      </w:tr>
    </w:tbl>
    <w:p w14:paraId="5ACBF6F4">
      <w:pPr>
        <w:snapToGrid/>
        <w:spacing w:before="0" w:after="0" w:line="360" w:lineRule="auto"/>
        <w:ind w:firstLine="0"/>
        <w:jc w:val="left"/>
        <w:rPr>
          <w:rFonts w:hint="eastAsia" w:ascii="Times New Roman" w:hAnsi="Times New Roman"/>
          <w:sz w:val="20"/>
          <w:szCs w:val="20"/>
        </w:rPr>
      </w:pPr>
      <w:r>
        <w:rPr>
          <w:rFonts w:hint="default" w:ascii="Arial" w:hAnsi="Arial" w:cs="Arial"/>
          <w:b/>
          <w:sz w:val="20"/>
          <w:szCs w:val="20"/>
        </w:rPr>
        <w:t>Abbreviations:</w:t>
      </w:r>
      <w:r>
        <w:rPr>
          <w:rFonts w:hint="default" w:ascii="Arial" w:hAnsi="Arial" w:cs="Arial"/>
          <w:sz w:val="20"/>
          <w:szCs w:val="20"/>
        </w:rPr>
        <w:t xml:space="preserve"> </w:t>
      </w:r>
      <w:r>
        <w:rPr>
          <w:rFonts w:hint="default" w:ascii="Arial" w:hAnsi="Arial" w:cs="Arial"/>
          <w:sz w:val="20"/>
          <w:szCs w:val="20"/>
          <w:lang w:val="en-US" w:eastAsia="zh-CN"/>
        </w:rPr>
        <w:t>-</w:t>
      </w:r>
      <w:r>
        <w:rPr>
          <w:rFonts w:hint="default" w:ascii="Arial" w:hAnsi="Arial" w:cs="Arial"/>
          <w:sz w:val="20"/>
          <w:szCs w:val="20"/>
        </w:rPr>
        <w:t>, none.</w:t>
      </w:r>
    </w:p>
    <w:p w14:paraId="2717873C">
      <w:pPr>
        <w:rPr>
          <w:rFonts w:hint="eastAsia"/>
          <w:lang w:val="en-US" w:eastAsia="zh-CN"/>
        </w:rPr>
      </w:pPr>
    </w:p>
    <w:p w14:paraId="62432C7D">
      <w:pPr>
        <w:spacing w:after="0" w:line="480" w:lineRule="auto"/>
        <w:jc w:val="left"/>
        <w:rPr>
          <w:rFonts w:hint="default" w:ascii="Arial" w:hAnsi="Arial" w:cs="Arial"/>
          <w:bCs/>
          <w:sz w:val="20"/>
          <w:szCs w:val="20"/>
        </w:rPr>
      </w:pPr>
      <w:r>
        <w:rPr>
          <w:rFonts w:hint="default" w:ascii="Arial" w:hAnsi="Arial" w:cs="Arial"/>
          <w:b/>
          <w:bCs/>
          <w:sz w:val="20"/>
          <w:szCs w:val="20"/>
        </w:rPr>
        <w:t>Supplementary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sz w:val="20"/>
          <w:szCs w:val="20"/>
        </w:rPr>
        <w:t xml:space="preserve">Table 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2</w:t>
      </w:r>
      <w:r>
        <w:rPr>
          <w:rFonts w:hint="default" w:ascii="Arial" w:hAnsi="Arial" w:cs="Arial"/>
          <w:b/>
          <w:bCs/>
          <w:sz w:val="20"/>
          <w:szCs w:val="20"/>
        </w:rPr>
        <w:t xml:space="preserve"> </w:t>
      </w:r>
      <w:r>
        <w:rPr>
          <w:rFonts w:hint="default" w:ascii="Arial" w:hAnsi="Arial" w:cs="Arial"/>
          <w:bCs/>
          <w:sz w:val="20"/>
          <w:szCs w:val="20"/>
        </w:rPr>
        <w:t>Single factor test of piston extrusion-based 3D printer parameters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2059"/>
        <w:gridCol w:w="1753"/>
        <w:gridCol w:w="1898"/>
        <w:gridCol w:w="719"/>
      </w:tblGrid>
      <w:tr w14:paraId="1ED9BE14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093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7BC9D15A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Parameters</w:t>
            </w:r>
          </w:p>
        </w:tc>
        <w:tc>
          <w:tcPr>
            <w:tcW w:w="205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0D48A74D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753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5734C613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89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202A7A1E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1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604B4F19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4</w:t>
            </w:r>
          </w:p>
        </w:tc>
      </w:tr>
      <w:tr w14:paraId="1CF9B335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093" w:type="dxa"/>
            <w:tcBorders>
              <w:top w:val="single" w:color="auto" w:sz="4" w:space="0"/>
              <w:bottom w:val="nil"/>
            </w:tcBorders>
            <w:vAlign w:val="center"/>
          </w:tcPr>
          <w:p w14:paraId="4F8B5DF7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Nozzle diameter（mm）</w:t>
            </w:r>
          </w:p>
        </w:tc>
        <w:tc>
          <w:tcPr>
            <w:tcW w:w="2059" w:type="dxa"/>
            <w:tcBorders>
              <w:top w:val="single" w:color="auto" w:sz="4" w:space="0"/>
              <w:bottom w:val="nil"/>
            </w:tcBorders>
            <w:vAlign w:val="center"/>
          </w:tcPr>
          <w:p w14:paraId="0863C38B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1753" w:type="dxa"/>
            <w:tcBorders>
              <w:top w:val="single" w:color="auto" w:sz="4" w:space="0"/>
              <w:bottom w:val="nil"/>
            </w:tcBorders>
            <w:vAlign w:val="center"/>
          </w:tcPr>
          <w:p w14:paraId="0CE00916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1898" w:type="dxa"/>
            <w:tcBorders>
              <w:top w:val="single" w:color="auto" w:sz="4" w:space="0"/>
              <w:bottom w:val="nil"/>
            </w:tcBorders>
            <w:vAlign w:val="center"/>
          </w:tcPr>
          <w:p w14:paraId="68BE4C46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719" w:type="dxa"/>
            <w:tcBorders>
              <w:top w:val="single" w:color="auto" w:sz="4" w:space="0"/>
              <w:bottom w:val="nil"/>
            </w:tcBorders>
            <w:vAlign w:val="center"/>
          </w:tcPr>
          <w:p w14:paraId="7D31B5F1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-</w:t>
            </w:r>
          </w:p>
        </w:tc>
      </w:tr>
      <w:tr w14:paraId="3D6F4AA8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14:paraId="1E86004B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Layer height (mm)</w:t>
            </w:r>
          </w:p>
        </w:tc>
        <w:tc>
          <w:tcPr>
            <w:tcW w:w="2059" w:type="dxa"/>
            <w:tcBorders>
              <w:top w:val="nil"/>
              <w:bottom w:val="nil"/>
            </w:tcBorders>
            <w:vAlign w:val="center"/>
          </w:tcPr>
          <w:p w14:paraId="42AB8374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 xml:space="preserve">＜nozzle diameter 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×</w:t>
            </w:r>
            <w:bookmarkStart w:id="0" w:name="_GoBack"/>
            <w:r>
              <w:rPr>
                <w:rFonts w:hint="default" w:ascii="Arial" w:hAnsi="Arial" w:cs="Arial"/>
                <w:sz w:val="20"/>
                <w:szCs w:val="20"/>
              </w:rPr>
              <w:t>0.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8</w:t>
            </w:r>
            <w:bookmarkEnd w:id="0"/>
          </w:p>
        </w:tc>
        <w:tc>
          <w:tcPr>
            <w:tcW w:w="1753" w:type="dxa"/>
            <w:tcBorders>
              <w:top w:val="nil"/>
              <w:bottom w:val="nil"/>
            </w:tcBorders>
            <w:vAlign w:val="center"/>
          </w:tcPr>
          <w:p w14:paraId="413B14AD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 xml:space="preserve">Nozzle diameter 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×</w:t>
            </w:r>
            <w:r>
              <w:rPr>
                <w:rFonts w:hint="default" w:ascii="Arial" w:hAnsi="Arial" w:cs="Arial"/>
                <w:sz w:val="20"/>
                <w:szCs w:val="20"/>
              </w:rPr>
              <w:t>0.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14:paraId="07B211E1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＞nozzle diameter ×0.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719" w:type="dxa"/>
            <w:tcBorders>
              <w:top w:val="nil"/>
              <w:bottom w:val="nil"/>
            </w:tcBorders>
            <w:vAlign w:val="center"/>
          </w:tcPr>
          <w:p w14:paraId="061F8918">
            <w:pPr>
              <w:spacing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-</w:t>
            </w:r>
          </w:p>
        </w:tc>
      </w:tr>
      <w:tr w14:paraId="7CA2669F">
        <w:tblPrEx>
          <w:tblBorders>
            <w:top w:val="none" w:color="auto" w:sz="0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093" w:type="dxa"/>
            <w:tcBorders>
              <w:top w:val="nil"/>
              <w:bottom w:val="single" w:color="auto" w:sz="12" w:space="0"/>
            </w:tcBorders>
            <w:vAlign w:val="center"/>
          </w:tcPr>
          <w:p w14:paraId="1F050941">
            <w:pPr>
              <w:spacing w:after="0"/>
              <w:jc w:val="left"/>
              <w:rPr>
                <w:rFonts w:hint="default"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</w:rPr>
              <w:t>printing speed (mm/s)</w:t>
            </w:r>
          </w:p>
        </w:tc>
        <w:tc>
          <w:tcPr>
            <w:tcW w:w="2059" w:type="dxa"/>
            <w:tcBorders>
              <w:top w:val="nil"/>
              <w:bottom w:val="single" w:color="auto" w:sz="12" w:space="0"/>
            </w:tcBorders>
            <w:vAlign w:val="center"/>
          </w:tcPr>
          <w:p w14:paraId="5A86B3D7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753" w:type="dxa"/>
            <w:tcBorders>
              <w:top w:val="nil"/>
              <w:bottom w:val="single" w:color="auto" w:sz="12" w:space="0"/>
            </w:tcBorders>
            <w:vAlign w:val="center"/>
          </w:tcPr>
          <w:p w14:paraId="488D6EE7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898" w:type="dxa"/>
            <w:tcBorders>
              <w:top w:val="nil"/>
              <w:bottom w:val="single" w:color="auto" w:sz="12" w:space="0"/>
            </w:tcBorders>
            <w:vAlign w:val="center"/>
          </w:tcPr>
          <w:p w14:paraId="3D860BE0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19" w:type="dxa"/>
            <w:tcBorders>
              <w:top w:val="nil"/>
              <w:bottom w:val="single" w:color="auto" w:sz="12" w:space="0"/>
            </w:tcBorders>
            <w:vAlign w:val="center"/>
          </w:tcPr>
          <w:p w14:paraId="1518C76D">
            <w:pPr>
              <w:spacing w:after="0"/>
              <w:jc w:val="left"/>
              <w:rPr>
                <w:rFonts w:hint="default" w:ascii="Arial" w:hAnsi="Arial" w:cs="Arial" w:eastAsiaTheme="minorEastAsia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20</w:t>
            </w:r>
          </w:p>
        </w:tc>
      </w:tr>
    </w:tbl>
    <w:p w14:paraId="344C664E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b/>
          <w:sz w:val="20"/>
          <w:szCs w:val="20"/>
        </w:rPr>
        <w:t>Abbreviations:</w:t>
      </w:r>
      <w:r>
        <w:rPr>
          <w:rFonts w:hint="default" w:ascii="Arial" w:hAnsi="Arial" w:cs="Arial"/>
          <w:sz w:val="20"/>
          <w:szCs w:val="20"/>
        </w:rPr>
        <w:t xml:space="preserve"> </w:t>
      </w:r>
      <w:r>
        <w:rPr>
          <w:rFonts w:hint="default" w:ascii="Arial" w:hAnsi="Arial" w:cs="Arial"/>
          <w:sz w:val="20"/>
          <w:szCs w:val="20"/>
          <w:lang w:val="en-US" w:eastAsia="zh-CN"/>
        </w:rPr>
        <w:t>-</w:t>
      </w:r>
      <w:r>
        <w:rPr>
          <w:rFonts w:hint="default" w:ascii="Arial" w:hAnsi="Arial" w:cs="Arial"/>
          <w:sz w:val="20"/>
          <w:szCs w:val="20"/>
        </w:rPr>
        <w:t>, none.</w:t>
      </w:r>
    </w:p>
    <w:p w14:paraId="38992111">
      <w:pPr>
        <w:pStyle w:val="5"/>
        <w:spacing w:line="480" w:lineRule="auto"/>
        <w:ind w:firstLine="0" w:firstLineChars="0"/>
        <w:jc w:val="left"/>
        <w:rPr>
          <w:rFonts w:hint="default" w:ascii="Arial" w:hAnsi="Arial" w:eastAsia="宋体" w:cs="Arial"/>
          <w:sz w:val="20"/>
          <w:szCs w:val="20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>Supplementary</w:t>
      </w: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b/>
          <w:bCs/>
          <w:sz w:val="20"/>
          <w:szCs w:val="20"/>
        </w:rPr>
        <w:t xml:space="preserve">Table </w:t>
      </w: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>3</w:t>
      </w:r>
      <w:r>
        <w:rPr>
          <w:rFonts w:hint="default" w:ascii="Arial" w:hAnsi="Arial" w:eastAsia="宋体" w:cs="Arial"/>
          <w:sz w:val="20"/>
          <w:szCs w:val="20"/>
        </w:rPr>
        <w:t xml:space="preserve"> 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>The hardness of</w:t>
      </w:r>
      <w:r>
        <w:rPr>
          <w:rFonts w:hint="default" w:ascii="Arial" w:hAnsi="Arial" w:eastAsia="宋体" w:cs="Arial"/>
          <w:sz w:val="20"/>
          <w:szCs w:val="20"/>
        </w:rPr>
        <w:t xml:space="preserve"> WFS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sz w:val="20"/>
          <w:szCs w:val="20"/>
        </w:rPr>
        <w:t>3D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>-</w:t>
      </w:r>
      <w:r>
        <w:rPr>
          <w:rFonts w:hint="default" w:ascii="Arial" w:hAnsi="Arial" w:eastAsia="宋体" w:cs="Arial"/>
          <w:sz w:val="20"/>
          <w:szCs w:val="20"/>
        </w:rPr>
        <w:t>printed subdivided tablets (n=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>5</w:t>
      </w:r>
      <w:r>
        <w:rPr>
          <w:rFonts w:hint="default" w:ascii="Arial" w:hAnsi="Arial" w:eastAsia="宋体" w:cs="Arial"/>
          <w:sz w:val="20"/>
          <w:szCs w:val="20"/>
        </w:rPr>
        <w:t xml:space="preserve">, </w:t>
      </w:r>
      <w:r>
        <w:rPr>
          <w:rFonts w:hint="default" w:ascii="Arial" w:hAnsi="Arial" w:eastAsia="宋体" w:cs="Arial"/>
          <w:sz w:val="20"/>
          <w:szCs w:val="20"/>
        </w:rPr>
        <w:sym w:font="Symbol" w:char="0060"/>
      </w:r>
      <w:r>
        <w:rPr>
          <w:rFonts w:hint="default" w:ascii="Arial" w:hAnsi="Arial" w:eastAsia="宋体" w:cs="Arial"/>
          <w:sz w:val="20"/>
          <w:szCs w:val="20"/>
        </w:rPr>
        <w:t>x±SD)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091"/>
        <w:gridCol w:w="1200"/>
        <w:gridCol w:w="1200"/>
        <w:gridCol w:w="1200"/>
        <w:gridCol w:w="1200"/>
        <w:gridCol w:w="1201"/>
      </w:tblGrid>
      <w:tr w14:paraId="3EE93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3A1048C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Specifications</w:t>
            </w:r>
          </w:p>
        </w:tc>
        <w:tc>
          <w:tcPr>
            <w:tcW w:w="70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E894916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0.50 mg</w:t>
            </w:r>
          </w:p>
        </w:tc>
        <w:tc>
          <w:tcPr>
            <w:tcW w:w="70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C6A617C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0.625 mg</w:t>
            </w:r>
          </w:p>
        </w:tc>
        <w:tc>
          <w:tcPr>
            <w:tcW w:w="70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4813192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0.75 mg</w:t>
            </w:r>
          </w:p>
        </w:tc>
        <w:tc>
          <w:tcPr>
            <w:tcW w:w="70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F22CFB8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1.25 mg</w:t>
            </w:r>
          </w:p>
        </w:tc>
        <w:tc>
          <w:tcPr>
            <w:tcW w:w="70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F432140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1.50 mg</w:t>
            </w:r>
          </w:p>
        </w:tc>
        <w:tc>
          <w:tcPr>
            <w:tcW w:w="70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267B939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1.875 mg</w:t>
            </w:r>
          </w:p>
        </w:tc>
      </w:tr>
      <w:tr w14:paraId="5C862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60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A408427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Harness/N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721DF7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60" w:lineRule="auto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8.04±2.60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1672DC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60" w:lineRule="auto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10.70±2.43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E2F796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60" w:lineRule="auto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10.13±4.23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4C6BBA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60" w:lineRule="auto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15.98±3.67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50F592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60" w:lineRule="auto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14.23±4.63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401A8E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60" w:lineRule="auto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19.95±6.13</w:t>
            </w:r>
          </w:p>
        </w:tc>
      </w:tr>
      <w:tr w14:paraId="565E5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1097E3E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Ch. P, requirements</w:t>
            </w:r>
          </w:p>
        </w:tc>
        <w:tc>
          <w:tcPr>
            <w:tcW w:w="4239" w:type="pct"/>
            <w:gridSpan w:val="6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631B28E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-</w:t>
            </w:r>
          </w:p>
        </w:tc>
      </w:tr>
    </w:tbl>
    <w:p w14:paraId="0CBBC72A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b/>
          <w:sz w:val="20"/>
          <w:szCs w:val="20"/>
        </w:rPr>
        <w:t>Abbreviations:</w:t>
      </w:r>
      <w:r>
        <w:rPr>
          <w:rFonts w:hint="default" w:ascii="Arial" w:hAnsi="Arial" w:cs="Arial"/>
          <w:sz w:val="20"/>
          <w:szCs w:val="20"/>
        </w:rPr>
        <w:t xml:space="preserve"> </w:t>
      </w:r>
      <w:r>
        <w:rPr>
          <w:rFonts w:hint="default" w:ascii="Arial" w:hAnsi="Arial" w:cs="Arial"/>
          <w:sz w:val="20"/>
          <w:szCs w:val="20"/>
          <w:lang w:val="en-US" w:eastAsia="zh-CN"/>
        </w:rPr>
        <w:t>-</w:t>
      </w:r>
      <w:r>
        <w:rPr>
          <w:rFonts w:hint="default" w:ascii="Arial" w:hAnsi="Arial" w:cs="Arial"/>
          <w:sz w:val="20"/>
          <w:szCs w:val="20"/>
        </w:rPr>
        <w:t>, none.</w:t>
      </w:r>
    </w:p>
    <w:p w14:paraId="4BCCEF4B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</w:p>
    <w:p w14:paraId="749245F7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</w:p>
    <w:p w14:paraId="2B6B2FC1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</w:p>
    <w:p w14:paraId="0523B72D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</w:p>
    <w:p w14:paraId="5A0F89BE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</w:p>
    <w:p w14:paraId="749BD8D8">
      <w:pPr>
        <w:pStyle w:val="5"/>
        <w:spacing w:line="480" w:lineRule="auto"/>
        <w:ind w:firstLine="0" w:firstLineChars="0"/>
        <w:jc w:val="left"/>
        <w:rPr>
          <w:rFonts w:hint="default" w:ascii="Arial" w:hAnsi="Arial" w:eastAsia="宋体" w:cs="Arial"/>
          <w:sz w:val="20"/>
          <w:szCs w:val="20"/>
        </w:rPr>
      </w:pPr>
      <w:r>
        <w:rPr>
          <w:rFonts w:hint="default" w:ascii="Arial" w:hAnsi="Arial" w:eastAsia="宋体" w:cs="Arial"/>
          <w:b/>
          <w:bCs/>
          <w:sz w:val="20"/>
          <w:szCs w:val="20"/>
        </w:rPr>
        <w:t>Supplementary</w:t>
      </w: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宋体" w:cs="Arial"/>
          <w:b/>
          <w:bCs/>
          <w:sz w:val="20"/>
          <w:szCs w:val="20"/>
        </w:rPr>
        <w:t xml:space="preserve">Table </w:t>
      </w:r>
      <w:r>
        <w:rPr>
          <w:rFonts w:hint="default" w:ascii="Arial" w:hAnsi="Arial" w:eastAsia="宋体" w:cs="Arial"/>
          <w:b/>
          <w:bCs/>
          <w:sz w:val="20"/>
          <w:szCs w:val="20"/>
          <w:lang w:val="en-US" w:eastAsia="zh-CN"/>
        </w:rPr>
        <w:t>4</w:t>
      </w:r>
      <w:r>
        <w:rPr>
          <w:rFonts w:hint="default" w:ascii="Arial" w:hAnsi="Arial" w:eastAsia="宋体" w:cs="Arial"/>
          <w:sz w:val="20"/>
          <w:szCs w:val="20"/>
        </w:rPr>
        <w:t xml:space="preserve"> Comparison of related substances in two subdivision methods of WFS (n=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>3</w:t>
      </w:r>
      <w:r>
        <w:rPr>
          <w:rFonts w:hint="default" w:ascii="Arial" w:hAnsi="Arial" w:eastAsia="宋体" w:cs="Arial"/>
          <w:sz w:val="20"/>
          <w:szCs w:val="20"/>
        </w:rPr>
        <w:t xml:space="preserve">, </w:t>
      </w:r>
      <w:r>
        <w:rPr>
          <w:rFonts w:hint="default" w:ascii="Arial" w:hAnsi="Arial" w:eastAsia="宋体" w:cs="Arial"/>
          <w:sz w:val="20"/>
          <w:szCs w:val="20"/>
        </w:rPr>
        <w:sym w:font="Symbol" w:char="0060"/>
      </w:r>
      <w:r>
        <w:rPr>
          <w:rFonts w:hint="default" w:ascii="Arial" w:hAnsi="Arial" w:eastAsia="宋体" w:cs="Arial"/>
          <w:sz w:val="20"/>
          <w:szCs w:val="20"/>
        </w:rPr>
        <w:t>x±SD)</w:t>
      </w:r>
    </w:p>
    <w:tbl>
      <w:tblPr>
        <w:tblStyle w:val="2"/>
        <w:tblW w:w="4554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1450"/>
        <w:gridCol w:w="2180"/>
        <w:gridCol w:w="1888"/>
      </w:tblGrid>
      <w:tr w14:paraId="6653E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47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77CFD90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Group</w:t>
            </w:r>
          </w:p>
        </w:tc>
        <w:tc>
          <w:tcPr>
            <w:tcW w:w="842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ACF43AA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Specifications</w:t>
            </w:r>
          </w:p>
        </w:tc>
        <w:tc>
          <w:tcPr>
            <w:tcW w:w="1434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5954E5A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Related substances /%</w:t>
            </w:r>
          </w:p>
        </w:tc>
        <w:tc>
          <w:tcPr>
            <w:tcW w:w="124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333891E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Ch. P, requirements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/%</w:t>
            </w:r>
          </w:p>
        </w:tc>
      </w:tr>
      <w:tr w14:paraId="5810C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8DF319A">
            <w:pPr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  <w:p w14:paraId="367CCA71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3D-printed subdivided tablets</w:t>
            </w:r>
          </w:p>
        </w:tc>
        <w:tc>
          <w:tcPr>
            <w:tcW w:w="84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E78E070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0.50 mg</w:t>
            </w:r>
          </w:p>
        </w:tc>
        <w:tc>
          <w:tcPr>
            <w:tcW w:w="1434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0747297">
            <w:pPr>
              <w:pStyle w:val="6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0.41±0.12</w:t>
            </w:r>
          </w:p>
        </w:tc>
        <w:tc>
          <w:tcPr>
            <w:tcW w:w="1246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921CD82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1.0</w:t>
            </w:r>
          </w:p>
        </w:tc>
      </w:tr>
      <w:tr w14:paraId="5CE37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EC943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C8B1A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0.625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570E6">
            <w:pPr>
              <w:pStyle w:val="6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0.37±0.02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D637E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7DED42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590F1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C4071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0.75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658BF">
            <w:pPr>
              <w:pStyle w:val="6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0.38±0.04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54476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22882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F359D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EA712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1.25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B6610">
            <w:pPr>
              <w:pStyle w:val="6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0.37±0.02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71AF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0565C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D3B1B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29D96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1.50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63F9C">
            <w:pPr>
              <w:pStyle w:val="6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0.26±0.06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1892A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1F6B5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615D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6918D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1.875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EF1F6">
            <w:pPr>
              <w:pStyle w:val="6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0.22±0.02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B92F5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4FC6A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E3039">
            <w:pPr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  <w:p w14:paraId="53BCFC78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The pharmacist-split tablets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6312E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0.50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7673A">
            <w:pPr>
              <w:pStyle w:val="6"/>
              <w:jc w:val="left"/>
              <w:rPr>
                <w:rFonts w:hint="default" w:ascii="Arial" w:hAnsi="Arial" w:eastAsia="宋体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0.55±0.04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FE4D3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58CEF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8B055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F08BA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0.625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455AE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0.53</w:t>
            </w:r>
            <w:r>
              <w:rPr>
                <w:rFonts w:hint="default" w:ascii="Arial" w:hAnsi="Arial" w:cs="Arial"/>
                <w:sz w:val="20"/>
                <w:szCs w:val="20"/>
              </w:rPr>
              <w:t>±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0.14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4B4BC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26B75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8B4DF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E4C23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0.75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23D0D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0.47±0.03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8F8E1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5102B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C0C53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3743A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1.25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28DB7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0.45±0.04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26567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5250C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0AA61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32975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1.50 mg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88D58">
            <w:pPr>
              <w:pStyle w:val="6"/>
              <w:spacing w:before="0" w:after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0.46±0.02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86524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  <w:tr w14:paraId="5CBAAD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476" w:type="pct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D72683D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15A4C6A1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1.875 mg</w:t>
            </w:r>
          </w:p>
        </w:tc>
        <w:tc>
          <w:tcPr>
            <w:tcW w:w="143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60EDE8F">
            <w:pPr>
              <w:pStyle w:val="6"/>
              <w:jc w:val="left"/>
              <w:rPr>
                <w:rFonts w:hint="default" w:ascii="Arial" w:hAnsi="Arial" w:eastAsia="宋体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0.42±0.08</w:t>
            </w:r>
          </w:p>
        </w:tc>
        <w:tc>
          <w:tcPr>
            <w:tcW w:w="1246" w:type="pct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229D3662">
            <w:pPr>
              <w:pStyle w:val="6"/>
              <w:spacing w:before="0" w:after="0"/>
              <w:jc w:val="left"/>
              <w:rPr>
                <w:rFonts w:hint="default" w:ascii="Arial" w:hAnsi="Arial" w:cs="Arial"/>
                <w:sz w:val="20"/>
                <w:szCs w:val="20"/>
              </w:rPr>
            </w:pPr>
          </w:p>
        </w:tc>
      </w:tr>
    </w:tbl>
    <w:p w14:paraId="6C7C8574">
      <w:pPr>
        <w:rPr>
          <w:rFonts w:hint="default" w:ascii="Arial" w:hAnsi="Arial" w:cs="Arial" w:eastAsiaTheme="minorEastAsia"/>
          <w:lang w:eastAsia="zh-CN"/>
        </w:rPr>
      </w:pPr>
    </w:p>
    <w:p w14:paraId="123C1F7E">
      <w:pPr>
        <w:snapToGrid/>
        <w:spacing w:before="0" w:after="0" w:line="480" w:lineRule="auto"/>
        <w:ind w:firstLine="0"/>
        <w:jc w:val="left"/>
        <w:rPr>
          <w:rFonts w:hint="default" w:ascii="Arial" w:hAnsi="Arial" w:cs="Arial"/>
          <w:sz w:val="20"/>
          <w:szCs w:val="20"/>
        </w:rPr>
      </w:pPr>
    </w:p>
    <w:p w14:paraId="6DB4C991">
      <w:pPr>
        <w:rPr>
          <w:rFonts w:hint="eastAsia"/>
          <w:lang w:val="en-US" w:eastAsia="zh-CN"/>
        </w:rPr>
      </w:pPr>
    </w:p>
    <w:p w14:paraId="35236609">
      <w:pPr>
        <w:rPr>
          <w:rFonts w:hint="eastAsia"/>
          <w:lang w:val="en-US" w:eastAsia="zh-CN"/>
        </w:rPr>
      </w:pPr>
    </w:p>
    <w:p w14:paraId="6344C1BD">
      <w:pPr>
        <w:rPr>
          <w:rFonts w:hint="eastAsia"/>
          <w:lang w:val="en-US" w:eastAsia="zh-CN"/>
        </w:rPr>
      </w:pPr>
    </w:p>
    <w:p w14:paraId="48D138FD">
      <w:pPr>
        <w:rPr>
          <w:rFonts w:hint="eastAsia"/>
          <w:lang w:val="en-US" w:eastAsia="zh-CN"/>
        </w:rPr>
      </w:pPr>
    </w:p>
    <w:p w14:paraId="0A49E262">
      <w:pPr>
        <w:rPr>
          <w:rFonts w:hint="eastAsia"/>
          <w:lang w:val="en-US" w:eastAsia="zh-CN"/>
        </w:rPr>
      </w:pPr>
    </w:p>
    <w:p w14:paraId="521FA974">
      <w:pPr>
        <w:rPr>
          <w:rFonts w:hint="eastAsia"/>
          <w:lang w:val="en-US" w:eastAsia="zh-CN"/>
        </w:rPr>
      </w:pPr>
    </w:p>
    <w:p w14:paraId="5E45E2E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C7AEC"/>
    <w:rsid w:val="30C419B0"/>
    <w:rsid w:val="3E603179"/>
    <w:rsid w:val="4E6E6605"/>
    <w:rsid w:val="55B451AC"/>
    <w:rsid w:val="5708799A"/>
    <w:rsid w:val="59AA5932"/>
    <w:rsid w:val="63AC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表名"/>
    <w:basedOn w:val="1"/>
    <w:qFormat/>
    <w:uiPriority w:val="0"/>
    <w:pPr>
      <w:spacing w:before="240" w:after="120"/>
      <w:jc w:val="center"/>
    </w:pPr>
    <w:rPr>
      <w:rFonts w:cs="Times New Roman"/>
      <w:szCs w:val="21"/>
    </w:rPr>
  </w:style>
  <w:style w:type="paragraph" w:customStyle="1" w:styleId="6">
    <w:name w:val="表字"/>
    <w:qFormat/>
    <w:uiPriority w:val="0"/>
    <w:pPr>
      <w:widowControl w:val="0"/>
      <w:adjustRightInd w:val="0"/>
      <w:spacing w:before="60" w:after="60"/>
      <w:jc w:val="both"/>
      <w:textAlignment w:val="center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2025-06-04T12:09:42Z</dcterms:created>
  <dc:creator>吕洁琼</dc:creator>
  <cp:lastModifiedBy>吕洁琼</cp:lastModifiedBy>
  <dcterms:modified xsi:type="dcterms:W3CDTF">2025-06-04T12:58:47Z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eyJoZGlkIjoiNWNhOTNmN2Q2MzUwNjQ3NDhlYjQxMmFkOWM4ZmNiNTUiLCJ1c2VySWQiOiIyODg3MDE4ODQifQ==</vt:lpwstr>
  </property>
  <property fmtid="{D5CDD505-2E9C-101B-9397-08002B2CF9AE}" pid="4" name="ICV">
    <vt:lpwstr>EDBCBBD669CD49D8B57247911C501E54_12</vt:lpwstr>
  </property>
</Properties>
</file>