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FC3170">
      <w:pPr>
        <w:pStyle w:val="2"/>
        <w:numPr>
          <w:ilvl w:val="0"/>
          <w:numId w:val="0"/>
        </w:numPr>
        <w:ind w:leftChars="0"/>
        <w:jc w:val="center"/>
        <w:rPr>
          <w:rFonts w:hint="eastAsia"/>
          <w:sz w:val="32"/>
          <w:szCs w:val="32"/>
        </w:rPr>
      </w:pPr>
      <w:r>
        <w:rPr>
          <w:rFonts w:hint="eastAsia"/>
          <w:sz w:val="32"/>
          <w:szCs w:val="32"/>
        </w:rPr>
        <w:t>Supplementary Material</w:t>
      </w:r>
    </w:p>
    <w:p w14:paraId="53406928">
      <w:pPr>
        <w:rPr>
          <w:rFonts w:hint="default" w:eastAsia="宋体"/>
          <w:b/>
          <w:bCs/>
          <w:lang w:val="en-US" w:eastAsia="zh-CN"/>
        </w:rPr>
      </w:pPr>
      <w:r>
        <w:rPr>
          <w:rFonts w:hint="eastAsia"/>
          <w:b/>
          <w:bCs/>
        </w:rPr>
        <w:t>Supplementary Material</w:t>
      </w:r>
      <w:r>
        <w:rPr>
          <w:rFonts w:hint="eastAsia" w:eastAsia="宋体"/>
          <w:b/>
          <w:bCs/>
          <w:lang w:val="en-US" w:eastAsia="zh-CN"/>
        </w:rPr>
        <w:t xml:space="preserve"> 1：Model Details</w:t>
      </w:r>
    </w:p>
    <w:p w14:paraId="4D7F219D">
      <w:pPr>
        <w:rPr>
          <w:rFonts w:hint="eastAsia"/>
          <w:b/>
          <w:bCs/>
        </w:rPr>
      </w:pPr>
      <w:r>
        <w:rPr>
          <w:rFonts w:hint="eastAsia"/>
          <w:b/>
          <w:bCs/>
        </w:rPr>
        <w:t>Supplementary Table 1: Baseline Characteristics of ACS Patients Who Underwent PCI in Training and Validation Sets</w:t>
      </w:r>
    </w:p>
    <w:p w14:paraId="74E20B6B">
      <w:pPr>
        <w:rPr>
          <w:rFonts w:hint="eastAsia"/>
          <w:b/>
          <w:bCs/>
        </w:rPr>
      </w:pPr>
      <w:r>
        <w:rPr>
          <w:rFonts w:hint="eastAsia"/>
          <w:b/>
          <w:bCs/>
        </w:rPr>
        <w:t>Supplementary Table 2: RCS Curve Knots for Features Selected by Boruta in ACS Patients Who Underwent PCI</w:t>
      </w:r>
    </w:p>
    <w:p w14:paraId="6AC37C08">
      <w:pPr>
        <w:rPr>
          <w:rFonts w:hint="eastAsia"/>
          <w:b/>
          <w:bCs/>
        </w:rPr>
      </w:pPr>
      <w:r>
        <w:rPr>
          <w:b/>
          <w:bCs/>
        </w:rPr>
        <w:t>Supplementary Table</w:t>
      </w:r>
      <w:r>
        <w:rPr>
          <w:rFonts w:hint="eastAsia" w:eastAsia="宋体"/>
          <w:b/>
          <w:bCs/>
          <w:lang w:val="en-US" w:eastAsia="zh-CN"/>
        </w:rPr>
        <w:t xml:space="preserve"> 3 Brier Scores of Machine Learning Models for Depression Risk Prediction in ACS Patients</w:t>
      </w:r>
    </w:p>
    <w:p w14:paraId="2FE3FC9E">
      <w:pPr>
        <w:rPr>
          <w:rFonts w:hint="eastAsia"/>
          <w:b/>
          <w:bCs/>
        </w:rPr>
      </w:pPr>
      <w:r>
        <w:rPr>
          <w:rFonts w:hint="eastAsia"/>
          <w:b/>
          <w:bCs/>
        </w:rPr>
        <w:t xml:space="preserve">Supplementary Figure </w:t>
      </w:r>
      <w:r>
        <w:rPr>
          <w:rFonts w:hint="eastAsia" w:eastAsia="宋体"/>
          <w:b/>
          <w:bCs/>
          <w:lang w:val="en-US" w:eastAsia="zh-CN"/>
        </w:rPr>
        <w:t>1</w:t>
      </w:r>
      <w:r>
        <w:rPr>
          <w:rFonts w:hint="eastAsia"/>
          <w:b/>
          <w:bCs/>
        </w:rPr>
        <w:t>: Correlation Matrix of All Clinical Features</w:t>
      </w:r>
    </w:p>
    <w:p w14:paraId="5A831A99">
      <w:pPr>
        <w:rPr>
          <w:rFonts w:hint="eastAsia"/>
          <w:b/>
          <w:bCs/>
        </w:rPr>
      </w:pPr>
      <w:r>
        <w:rPr>
          <w:rFonts w:hint="eastAsia"/>
          <w:b/>
          <w:bCs/>
        </w:rPr>
        <w:t xml:space="preserve">Supplementary Figure </w:t>
      </w:r>
      <w:r>
        <w:rPr>
          <w:rFonts w:hint="eastAsia" w:eastAsia="宋体"/>
          <w:b/>
          <w:bCs/>
          <w:lang w:val="en-US" w:eastAsia="zh-CN"/>
        </w:rPr>
        <w:t>2</w:t>
      </w:r>
      <w:r>
        <w:rPr>
          <w:rFonts w:hint="eastAsia"/>
          <w:b/>
          <w:bCs/>
        </w:rPr>
        <w:t>: Variation of Feature Importance Across 300 Boruta Iterations</w:t>
      </w:r>
    </w:p>
    <w:p w14:paraId="28B6F23F">
      <w:pPr>
        <w:rPr>
          <w:b/>
          <w:bCs/>
        </w:rPr>
      </w:pPr>
      <w:r>
        <w:rPr>
          <w:rFonts w:hint="eastAsia"/>
          <w:b/>
          <w:bCs/>
        </w:rPr>
        <w:t xml:space="preserve">Supplementary Figure </w:t>
      </w:r>
      <w:r>
        <w:rPr>
          <w:rFonts w:hint="eastAsia" w:eastAsia="宋体"/>
          <w:b/>
          <w:bCs/>
          <w:lang w:val="en-US" w:eastAsia="zh-CN"/>
        </w:rPr>
        <w:t>3</w:t>
      </w:r>
      <w:r>
        <w:rPr>
          <w:rFonts w:hint="eastAsia"/>
          <w:b/>
          <w:bCs/>
        </w:rPr>
        <w:t>: Performance Metrics Heatmap for Six Models</w:t>
      </w:r>
    </w:p>
    <w:p w14:paraId="1C28AC7F">
      <w:pPr>
        <w:rPr>
          <w:rFonts w:hint="eastAsia"/>
          <w:b/>
          <w:bCs/>
        </w:rPr>
      </w:pPr>
      <w:r>
        <w:rPr>
          <w:rFonts w:hint="eastAsia"/>
          <w:b/>
          <w:bCs/>
        </w:rPr>
        <w:t xml:space="preserve">Supplementary Figure </w:t>
      </w:r>
      <w:r>
        <w:rPr>
          <w:rFonts w:hint="eastAsia" w:eastAsia="宋体"/>
          <w:b/>
          <w:bCs/>
          <w:lang w:val="en-US" w:eastAsia="zh-CN"/>
        </w:rPr>
        <w:t>4</w:t>
      </w:r>
      <w:r>
        <w:rPr>
          <w:rFonts w:hint="eastAsia"/>
          <w:b/>
          <w:bCs/>
        </w:rPr>
        <w:t xml:space="preserve">: </w:t>
      </w:r>
      <w:r>
        <w:rPr>
          <w:rFonts w:hint="eastAsia" w:cs="Times New Roman"/>
          <w:b/>
          <w:szCs w:val="24"/>
        </w:rPr>
        <w:t>SHAP Dependence Plots for LGBM and XGBoost Models</w:t>
      </w:r>
    </w:p>
    <w:p w14:paraId="3759AB0F">
      <w:r>
        <w:br w:type="page"/>
      </w:r>
    </w:p>
    <w:p w14:paraId="2D2E3BD7">
      <w:pPr>
        <w:pStyle w:val="2"/>
        <w:keepNext w:val="0"/>
        <w:keepLines w:val="0"/>
        <w:widowControl/>
        <w:numPr>
          <w:ilvl w:val="0"/>
          <w:numId w:val="0"/>
        </w:numPr>
        <w:suppressLineNumbers w:val="0"/>
        <w:bidi w:val="0"/>
        <w:ind w:leftChars="0"/>
        <w:rPr>
          <w:sz w:val="28"/>
          <w:szCs w:val="28"/>
        </w:rPr>
      </w:pPr>
      <w:r>
        <w:rPr>
          <w:sz w:val="28"/>
          <w:szCs w:val="28"/>
        </w:rPr>
        <w:t>Supplementary Material 1: Model Details</w:t>
      </w:r>
    </w:p>
    <w:p w14:paraId="3D019DCB">
      <w:pPr>
        <w:pStyle w:val="2"/>
        <w:numPr>
          <w:ilvl w:val="0"/>
          <w:numId w:val="3"/>
        </w:numPr>
        <w:bidi w:val="0"/>
        <w:ind w:left="425" w:leftChars="0" w:hanging="425" w:firstLineChars="0"/>
      </w:pPr>
      <w:r>
        <w:t>XGBoost Model Details</w:t>
      </w:r>
    </w:p>
    <w:p w14:paraId="2E3A702C">
      <w:pPr>
        <w:pStyle w:val="17"/>
        <w:keepNext w:val="0"/>
        <w:keepLines w:val="0"/>
        <w:widowControl/>
        <w:suppressLineNumbers w:val="0"/>
        <w:bidi w:val="0"/>
        <w:ind w:left="720"/>
      </w:pPr>
      <w:r>
        <w:rPr>
          <w:rStyle w:val="23"/>
        </w:rPr>
        <w:t>Objective</w:t>
      </w:r>
      <w:r>
        <w:t>: Binary logistic regression ("binary:logistic")</w:t>
      </w:r>
    </w:p>
    <w:p w14:paraId="0F715208">
      <w:pPr>
        <w:pStyle w:val="17"/>
        <w:keepNext w:val="0"/>
        <w:keepLines w:val="0"/>
        <w:widowControl/>
        <w:suppressLineNumbers w:val="0"/>
        <w:bidi w:val="0"/>
        <w:ind w:left="720"/>
      </w:pPr>
      <w:r>
        <w:rPr>
          <w:rStyle w:val="23"/>
        </w:rPr>
        <w:t>Number of Trees (nrounds)</w:t>
      </w:r>
      <w:r>
        <w:t>: 1,000 (early stopped at 222 iterations; best iteration at 22)</w:t>
      </w:r>
    </w:p>
    <w:p w14:paraId="589010A7">
      <w:pPr>
        <w:pStyle w:val="17"/>
        <w:keepNext w:val="0"/>
        <w:keepLines w:val="0"/>
        <w:widowControl/>
        <w:suppressLineNumbers w:val="0"/>
        <w:bidi w:val="0"/>
        <w:ind w:left="720"/>
      </w:pPr>
      <w:r>
        <w:rPr>
          <w:rStyle w:val="23"/>
        </w:rPr>
        <w:t>Early Stopping</w:t>
      </w:r>
      <w:r>
        <w:t>: Stopped when test_logloss did not improve for 200 rounds; best test_logloss at iteration 22 (0.429075)</w:t>
      </w:r>
    </w:p>
    <w:p w14:paraId="016B49BD">
      <w:pPr>
        <w:pStyle w:val="17"/>
        <w:keepNext w:val="0"/>
        <w:keepLines w:val="0"/>
        <w:widowControl/>
        <w:suppressLineNumbers w:val="0"/>
        <w:bidi w:val="0"/>
        <w:ind w:left="720"/>
      </w:pPr>
      <w:r>
        <w:rPr>
          <w:rStyle w:val="23"/>
        </w:rPr>
        <w:t>Hyperparameters</w:t>
      </w:r>
      <w:r>
        <w:t>:</w:t>
      </w:r>
    </w:p>
    <w:p w14:paraId="3FF27B51">
      <w:pPr>
        <w:pStyle w:val="17"/>
        <w:keepNext w:val="0"/>
        <w:keepLines w:val="0"/>
        <w:widowControl/>
        <w:suppressLineNumbers w:val="0"/>
        <w:bidi w:val="0"/>
        <w:ind w:left="1440"/>
      </w:pPr>
      <w:r>
        <w:t>eta (learning rate): 0.3</w:t>
      </w:r>
    </w:p>
    <w:p w14:paraId="10424088">
      <w:pPr>
        <w:pStyle w:val="17"/>
        <w:keepNext w:val="0"/>
        <w:keepLines w:val="0"/>
        <w:widowControl/>
        <w:suppressLineNumbers w:val="0"/>
        <w:bidi w:val="0"/>
        <w:ind w:left="1440"/>
      </w:pPr>
      <w:r>
        <w:t>gamma: 0.001</w:t>
      </w:r>
    </w:p>
    <w:p w14:paraId="529DF644">
      <w:pPr>
        <w:pStyle w:val="17"/>
        <w:keepNext w:val="0"/>
        <w:keepLines w:val="0"/>
        <w:widowControl/>
        <w:suppressLineNumbers w:val="0"/>
        <w:bidi w:val="0"/>
        <w:ind w:left="1440"/>
      </w:pPr>
      <w:r>
        <w:t>max_depth: 2</w:t>
      </w:r>
    </w:p>
    <w:p w14:paraId="0800BF8A">
      <w:pPr>
        <w:pStyle w:val="17"/>
        <w:keepNext w:val="0"/>
        <w:keepLines w:val="0"/>
        <w:widowControl/>
        <w:suppressLineNumbers w:val="0"/>
        <w:bidi w:val="0"/>
        <w:ind w:left="1440"/>
      </w:pPr>
      <w:r>
        <w:t>subsample: 0.7</w:t>
      </w:r>
    </w:p>
    <w:p w14:paraId="6FCF6E87">
      <w:pPr>
        <w:pStyle w:val="17"/>
        <w:keepNext w:val="0"/>
        <w:keepLines w:val="0"/>
        <w:widowControl/>
        <w:suppressLineNumbers w:val="0"/>
        <w:bidi w:val="0"/>
        <w:ind w:left="1440"/>
      </w:pPr>
      <w:r>
        <w:t>colsample_bytree: 0.4</w:t>
      </w:r>
    </w:p>
    <w:p w14:paraId="46475B49">
      <w:pPr>
        <w:pStyle w:val="17"/>
        <w:keepNext w:val="0"/>
        <w:keepLines w:val="0"/>
        <w:widowControl/>
        <w:suppressLineNumbers w:val="0"/>
        <w:bidi w:val="0"/>
        <w:ind w:left="1440"/>
      </w:pPr>
      <w:r>
        <w:t>booster: "gbtree"</w:t>
      </w:r>
    </w:p>
    <w:p w14:paraId="15A9F9D4">
      <w:pPr>
        <w:pStyle w:val="17"/>
        <w:keepNext w:val="0"/>
        <w:keepLines w:val="0"/>
        <w:widowControl/>
        <w:suppressLineNumbers w:val="0"/>
        <w:bidi w:val="0"/>
        <w:ind w:left="1440"/>
      </w:pPr>
      <w:r>
        <w:t>seed: 1234</w:t>
      </w:r>
    </w:p>
    <w:p w14:paraId="4F08E8C3">
      <w:pPr>
        <w:pStyle w:val="17"/>
        <w:keepNext w:val="0"/>
        <w:keepLines w:val="0"/>
        <w:widowControl/>
        <w:suppressLineNumbers w:val="0"/>
        <w:bidi w:val="0"/>
        <w:ind w:left="720"/>
      </w:pPr>
      <w:r>
        <w:rPr>
          <w:rStyle w:val="23"/>
        </w:rPr>
        <w:t>Performance Metrics</w:t>
      </w:r>
      <w:r>
        <w:t>:</w:t>
      </w:r>
    </w:p>
    <w:p w14:paraId="5C1FEB70">
      <w:pPr>
        <w:pStyle w:val="17"/>
        <w:keepNext w:val="0"/>
        <w:keepLines w:val="0"/>
        <w:widowControl/>
        <w:suppressLineNumbers w:val="0"/>
        <w:bidi w:val="0"/>
        <w:ind w:left="1440"/>
      </w:pPr>
      <w:r>
        <w:t>Training logloss at best iteration: 0.412532</w:t>
      </w:r>
    </w:p>
    <w:p w14:paraId="4CDEC685">
      <w:pPr>
        <w:pStyle w:val="17"/>
        <w:keepNext w:val="0"/>
        <w:keepLines w:val="0"/>
        <w:widowControl/>
        <w:suppressLineNumbers w:val="0"/>
        <w:bidi w:val="0"/>
        <w:ind w:left="1440"/>
      </w:pPr>
      <w:r>
        <w:t>Test logloss at best iteration: 0.429075</w:t>
      </w:r>
    </w:p>
    <w:p w14:paraId="1439F6CE">
      <w:pPr>
        <w:pStyle w:val="17"/>
        <w:keepNext w:val="0"/>
        <w:keepLines w:val="0"/>
        <w:widowControl/>
        <w:suppressLineNumbers w:val="0"/>
        <w:bidi w:val="0"/>
        <w:ind w:left="720"/>
      </w:pPr>
      <w:r>
        <w:rPr>
          <w:rStyle w:val="23"/>
        </w:rPr>
        <w:t>Feature Importance (Top 10 features)</w:t>
      </w:r>
      <w:r>
        <w:t>:</w:t>
      </w:r>
    </w:p>
    <w:p w14:paraId="2D2BEE10">
      <w:pPr>
        <w:pStyle w:val="17"/>
        <w:keepNext w:val="0"/>
        <w:keepLines w:val="0"/>
        <w:widowControl/>
        <w:suppressLineNumbers w:val="0"/>
        <w:bidi w:val="0"/>
        <w:ind w:left="1440"/>
      </w:pPr>
      <w:r>
        <w:t>TSH: Gain 0.16795556, Cover 0.15685068, Frequency 0.15692308</w:t>
      </w:r>
    </w:p>
    <w:p w14:paraId="2BA43844">
      <w:pPr>
        <w:pStyle w:val="17"/>
        <w:keepNext w:val="0"/>
        <w:keepLines w:val="0"/>
        <w:widowControl/>
        <w:suppressLineNumbers w:val="0"/>
        <w:bidi w:val="0"/>
        <w:ind w:left="1440"/>
      </w:pPr>
      <w:r>
        <w:t>WBC: Gain 0.14908449, Cover 0.15149084, Frequency 0.14615385</w:t>
      </w:r>
    </w:p>
    <w:p w14:paraId="3AFED1DF">
      <w:pPr>
        <w:pStyle w:val="17"/>
        <w:keepNext w:val="0"/>
        <w:keepLines w:val="0"/>
        <w:widowControl/>
        <w:suppressLineNumbers w:val="0"/>
        <w:bidi w:val="0"/>
        <w:ind w:left="1440"/>
      </w:pPr>
      <w:r>
        <w:t>total_cholesterol: Gain 0.13208367, Cover 0.14619785, Frequency 0.14615385</w:t>
      </w:r>
    </w:p>
    <w:p w14:paraId="081C3C87">
      <w:pPr>
        <w:pStyle w:val="17"/>
        <w:keepNext w:val="0"/>
        <w:keepLines w:val="0"/>
        <w:widowControl/>
        <w:suppressLineNumbers w:val="0"/>
        <w:bidi w:val="0"/>
        <w:ind w:left="1440"/>
      </w:pPr>
      <w:r>
        <w:t>LDL_C: Gain 0.12224242, Cover 0.11305041, Frequency 0.12461538</w:t>
      </w:r>
    </w:p>
    <w:p w14:paraId="40C6A222">
      <w:pPr>
        <w:pStyle w:val="17"/>
        <w:keepNext w:val="0"/>
        <w:keepLines w:val="0"/>
        <w:widowControl/>
        <w:suppressLineNumbers w:val="0"/>
        <w:bidi w:val="0"/>
        <w:ind w:left="1440"/>
      </w:pPr>
      <w:r>
        <w:t>uric_acid: Gain 0.12096574, Cover 0.12820062, Frequency 0.13230769</w:t>
      </w:r>
    </w:p>
    <w:p w14:paraId="5CCAC814">
      <w:pPr>
        <w:pStyle w:val="17"/>
        <w:keepNext w:val="0"/>
        <w:keepLines w:val="0"/>
        <w:widowControl/>
        <w:suppressLineNumbers w:val="0"/>
        <w:bidi w:val="0"/>
        <w:ind w:left="1440"/>
      </w:pPr>
      <w:r>
        <w:t>TyG: Gain 0.11695861, Cover 0.13167724, Frequency 0.13230769</w:t>
      </w:r>
    </w:p>
    <w:p w14:paraId="396A00A0">
      <w:pPr>
        <w:pStyle w:val="17"/>
        <w:keepNext w:val="0"/>
        <w:keepLines w:val="0"/>
        <w:widowControl/>
        <w:suppressLineNumbers w:val="0"/>
        <w:bidi w:val="0"/>
        <w:ind w:left="1440"/>
      </w:pPr>
      <w:r>
        <w:t>LVEF: Gain 0.08063407, Cover 0.08823915, Frequency 0.09230769</w:t>
      </w:r>
    </w:p>
    <w:p w14:paraId="17CBB25D">
      <w:pPr>
        <w:pStyle w:val="17"/>
        <w:keepNext w:val="0"/>
        <w:keepLines w:val="0"/>
        <w:widowControl/>
        <w:suppressLineNumbers w:val="0"/>
        <w:bidi w:val="0"/>
        <w:ind w:left="1440"/>
      </w:pPr>
      <w:r>
        <w:t>NYHA: Gain 0.04746856, Cover 0.03828085, Frequency 0.03384615</w:t>
      </w:r>
    </w:p>
    <w:p w14:paraId="0E6F241C">
      <w:pPr>
        <w:pStyle w:val="17"/>
        <w:keepNext w:val="0"/>
        <w:keepLines w:val="0"/>
        <w:widowControl/>
        <w:suppressLineNumbers w:val="0"/>
        <w:bidi w:val="0"/>
        <w:ind w:left="1440"/>
      </w:pPr>
      <w:r>
        <w:t>diabetes: Gain 0.03489044, Cover 0.02649891, Frequency 0.02153846</w:t>
      </w:r>
    </w:p>
    <w:p w14:paraId="3D5A8A70">
      <w:pPr>
        <w:pStyle w:val="17"/>
        <w:keepNext w:val="0"/>
        <w:keepLines w:val="0"/>
        <w:widowControl/>
        <w:suppressLineNumbers w:val="0"/>
        <w:bidi w:val="0"/>
        <w:ind w:left="1440"/>
      </w:pPr>
      <w:r>
        <w:t>sleep_disorder: Gain 0.02771644, Cover 0.01951346, Frequency 0.01384615</w:t>
      </w:r>
    </w:p>
    <w:p w14:paraId="0E2E4BFE">
      <w:pPr>
        <w:pStyle w:val="17"/>
        <w:keepNext w:val="0"/>
        <w:keepLines w:val="0"/>
        <w:widowControl/>
        <w:suppressLineNumbers w:val="0"/>
        <w:bidi w:val="0"/>
        <w:ind w:left="720"/>
      </w:pPr>
      <w:r>
        <w:rPr>
          <w:rStyle w:val="23"/>
        </w:rPr>
        <w:t>Dataset</w:t>
      </w:r>
      <w:r>
        <w:t>: 10 features, fitted to training set (n=1,366) and validated on test set (n=586)</w:t>
      </w:r>
    </w:p>
    <w:p w14:paraId="41196ECA">
      <w:pPr>
        <w:pStyle w:val="5"/>
        <w:keepNext w:val="0"/>
        <w:keepLines w:val="0"/>
        <w:widowControl/>
        <w:numPr>
          <w:ilvl w:val="0"/>
          <w:numId w:val="3"/>
        </w:numPr>
        <w:suppressLineNumbers w:val="0"/>
        <w:bidi w:val="0"/>
        <w:ind w:left="425" w:leftChars="0" w:hanging="425" w:firstLineChars="0"/>
      </w:pPr>
      <w:r>
        <w:t>LightGBM Model Details</w:t>
      </w:r>
    </w:p>
    <w:p w14:paraId="2BCECA48">
      <w:pPr>
        <w:pStyle w:val="17"/>
        <w:keepNext w:val="0"/>
        <w:keepLines w:val="0"/>
        <w:widowControl/>
        <w:suppressLineNumbers w:val="0"/>
        <w:bidi w:val="0"/>
        <w:ind w:left="720"/>
        <w:rPr>
          <w:rFonts w:hint="eastAsia" w:eastAsia="宋体"/>
          <w:lang w:val="en-US" w:eastAsia="zh-CN"/>
        </w:rPr>
      </w:pPr>
      <w:r>
        <w:rPr>
          <w:rStyle w:val="23"/>
        </w:rPr>
        <w:t>Objective</w:t>
      </w:r>
      <w:r>
        <w:t>: Binary</w:t>
      </w:r>
      <w:r>
        <w:rPr>
          <w:rFonts w:hint="eastAsia" w:eastAsia="宋体"/>
          <w:lang w:val="en-US" w:eastAsia="zh-CN"/>
        </w:rPr>
        <w:t>;</w:t>
      </w:r>
    </w:p>
    <w:p w14:paraId="04C07E90">
      <w:pPr>
        <w:pStyle w:val="17"/>
        <w:keepNext w:val="0"/>
        <w:keepLines w:val="0"/>
        <w:widowControl/>
        <w:suppressLineNumbers w:val="0"/>
        <w:bidi w:val="0"/>
        <w:ind w:left="720"/>
        <w:rPr>
          <w:rFonts w:hint="eastAsia" w:eastAsia="宋体"/>
          <w:lang w:val="en-US" w:eastAsia="zh-CN"/>
        </w:rPr>
      </w:pPr>
      <w:r>
        <w:rPr>
          <w:rStyle w:val="23"/>
        </w:rPr>
        <w:t>Number of Trees</w:t>
      </w:r>
      <w:r>
        <w:t>: 1,000</w:t>
      </w:r>
      <w:r>
        <w:rPr>
          <w:rFonts w:hint="eastAsia" w:eastAsia="宋体"/>
          <w:lang w:val="en-US" w:eastAsia="zh-CN"/>
        </w:rPr>
        <w:t>;</w:t>
      </w:r>
    </w:p>
    <w:p w14:paraId="038E40A6">
      <w:pPr>
        <w:pStyle w:val="17"/>
        <w:keepNext w:val="0"/>
        <w:keepLines w:val="0"/>
        <w:widowControl/>
        <w:suppressLineNumbers w:val="0"/>
        <w:bidi w:val="0"/>
        <w:ind w:left="720"/>
        <w:rPr>
          <w:rFonts w:hint="eastAsia" w:eastAsia="宋体"/>
          <w:lang w:val="en-US" w:eastAsia="zh-CN"/>
        </w:rPr>
      </w:pPr>
      <w:r>
        <w:rPr>
          <w:rStyle w:val="23"/>
        </w:rPr>
        <w:t>Hyperparameters</w:t>
      </w:r>
      <w:r>
        <w:t>: similar structure to XGBoost</w:t>
      </w:r>
      <w:r>
        <w:rPr>
          <w:rFonts w:hint="eastAsia"/>
        </w:rPr>
        <w:t xml:space="preserve"> (specific parameters not logged due to software constraints)</w:t>
      </w:r>
    </w:p>
    <w:p w14:paraId="7AE46790">
      <w:pPr>
        <w:pStyle w:val="17"/>
        <w:keepNext w:val="0"/>
        <w:keepLines w:val="0"/>
        <w:widowControl/>
        <w:suppressLineNumbers w:val="0"/>
        <w:bidi w:val="0"/>
        <w:ind w:left="720"/>
        <w:rPr>
          <w:rFonts w:hint="eastAsia" w:eastAsia="宋体"/>
          <w:lang w:val="en-US" w:eastAsia="zh-CN"/>
        </w:rPr>
      </w:pPr>
      <w:r>
        <w:rPr>
          <w:rStyle w:val="23"/>
        </w:rPr>
        <w:t>Dataset</w:t>
      </w:r>
      <w:r>
        <w:t>: Fitted to dataset with 10 columns (same 1,366 training, 586 validation split)</w:t>
      </w:r>
      <w:r>
        <w:rPr>
          <w:rFonts w:hint="eastAsia" w:eastAsia="宋体"/>
          <w:lang w:val="en-US" w:eastAsia="zh-CN"/>
        </w:rPr>
        <w:t>.</w:t>
      </w:r>
    </w:p>
    <w:p w14:paraId="0C60BBA6">
      <w:pPr>
        <w:pStyle w:val="5"/>
        <w:keepNext w:val="0"/>
        <w:keepLines w:val="0"/>
        <w:widowControl/>
        <w:numPr>
          <w:ilvl w:val="0"/>
          <w:numId w:val="3"/>
        </w:numPr>
        <w:suppressLineNumbers w:val="0"/>
        <w:bidi w:val="0"/>
        <w:ind w:left="425" w:leftChars="0" w:hanging="425" w:firstLineChars="0"/>
      </w:pPr>
      <w:r>
        <w:t>Logistic Regression (LR) Model Details</w:t>
      </w:r>
    </w:p>
    <w:p w14:paraId="460418DA">
      <w:pPr>
        <w:pStyle w:val="17"/>
        <w:keepNext w:val="0"/>
        <w:keepLines w:val="0"/>
        <w:widowControl/>
        <w:suppressLineNumbers w:val="0"/>
        <w:bidi w:val="0"/>
        <w:ind w:left="720"/>
      </w:pPr>
      <w:r>
        <w:rPr>
          <w:rStyle w:val="23"/>
        </w:rPr>
        <w:t>Objective</w:t>
      </w:r>
      <w:r>
        <w:t>: Binary logistic regression (binomial logit)</w:t>
      </w:r>
    </w:p>
    <w:p w14:paraId="77660C28">
      <w:pPr>
        <w:pStyle w:val="17"/>
        <w:keepNext w:val="0"/>
        <w:keepLines w:val="0"/>
        <w:widowControl/>
        <w:suppressLineNumbers w:val="0"/>
        <w:bidi w:val="0"/>
        <w:ind w:left="720"/>
      </w:pPr>
      <w:r>
        <w:rPr>
          <w:rStyle w:val="23"/>
        </w:rPr>
        <w:t>Coefficients</w:t>
      </w:r>
      <w:r>
        <w:t>:</w:t>
      </w:r>
    </w:p>
    <w:p w14:paraId="56BDF918">
      <w:pPr>
        <w:pStyle w:val="17"/>
        <w:keepNext w:val="0"/>
        <w:keepLines w:val="0"/>
        <w:widowControl/>
        <w:suppressLineNumbers w:val="0"/>
        <w:bidi w:val="0"/>
        <w:ind w:left="1440"/>
      </w:pPr>
      <w:r>
        <w:t>Intercept: -4.55539</w:t>
      </w:r>
    </w:p>
    <w:p w14:paraId="7A374B09">
      <w:pPr>
        <w:pStyle w:val="17"/>
        <w:keepNext w:val="0"/>
        <w:keepLines w:val="0"/>
        <w:widowControl/>
        <w:suppressLineNumbers w:val="0"/>
        <w:bidi w:val="0"/>
        <w:ind w:left="1440"/>
      </w:pPr>
      <w:r>
        <w:t>NYHA: 0.526695</w:t>
      </w:r>
    </w:p>
    <w:p w14:paraId="729B9203">
      <w:pPr>
        <w:pStyle w:val="17"/>
        <w:keepNext w:val="0"/>
        <w:keepLines w:val="0"/>
        <w:widowControl/>
        <w:suppressLineNumbers w:val="0"/>
        <w:bidi w:val="0"/>
        <w:ind w:left="1440"/>
      </w:pPr>
      <w:r>
        <w:t>WBC: 0.062534</w:t>
      </w:r>
    </w:p>
    <w:p w14:paraId="1DA3B4BD">
      <w:pPr>
        <w:pStyle w:val="17"/>
        <w:keepNext w:val="0"/>
        <w:keepLines w:val="0"/>
        <w:widowControl/>
        <w:suppressLineNumbers w:val="0"/>
        <w:bidi w:val="0"/>
        <w:ind w:left="1440"/>
      </w:pPr>
      <w:r>
        <w:t>TyG: 0.357290</w:t>
      </w:r>
    </w:p>
    <w:p w14:paraId="70220DD7">
      <w:pPr>
        <w:pStyle w:val="17"/>
        <w:keepNext w:val="0"/>
        <w:keepLines w:val="0"/>
        <w:widowControl/>
        <w:suppressLineNumbers w:val="0"/>
        <w:bidi w:val="0"/>
        <w:ind w:left="1440"/>
      </w:pPr>
      <w:r>
        <w:t>uric_acid: 0.779954</w:t>
      </w:r>
    </w:p>
    <w:p w14:paraId="68E8A6D4">
      <w:pPr>
        <w:pStyle w:val="17"/>
        <w:keepNext w:val="0"/>
        <w:keepLines w:val="0"/>
        <w:widowControl/>
        <w:suppressLineNumbers w:val="0"/>
        <w:bidi w:val="0"/>
        <w:ind w:left="1440"/>
      </w:pPr>
      <w:r>
        <w:t>sleep_disorder: 0.126601</w:t>
      </w:r>
    </w:p>
    <w:p w14:paraId="175E6074">
      <w:pPr>
        <w:pStyle w:val="17"/>
        <w:keepNext w:val="0"/>
        <w:keepLines w:val="0"/>
        <w:widowControl/>
        <w:suppressLineNumbers w:val="0"/>
        <w:bidi w:val="0"/>
        <w:ind w:left="1440"/>
      </w:pPr>
      <w:r>
        <w:t>LDL_C: -0.087389</w:t>
      </w:r>
    </w:p>
    <w:p w14:paraId="79803791">
      <w:pPr>
        <w:pStyle w:val="17"/>
        <w:keepNext w:val="0"/>
        <w:keepLines w:val="0"/>
        <w:widowControl/>
        <w:suppressLineNumbers w:val="0"/>
        <w:bidi w:val="0"/>
        <w:ind w:left="1440"/>
      </w:pPr>
      <w:r>
        <w:t>TSH: -0.083013</w:t>
      </w:r>
    </w:p>
    <w:p w14:paraId="528B3020">
      <w:pPr>
        <w:pStyle w:val="17"/>
        <w:keepNext w:val="0"/>
        <w:keepLines w:val="0"/>
        <w:widowControl/>
        <w:suppressLineNumbers w:val="0"/>
        <w:bidi w:val="0"/>
        <w:ind w:left="1440"/>
      </w:pPr>
      <w:r>
        <w:t>diabetes: 0.830232</w:t>
      </w:r>
    </w:p>
    <w:p w14:paraId="2B584279">
      <w:pPr>
        <w:pStyle w:val="17"/>
        <w:keepNext w:val="0"/>
        <w:keepLines w:val="0"/>
        <w:widowControl/>
        <w:suppressLineNumbers w:val="0"/>
        <w:bidi w:val="0"/>
        <w:ind w:left="1440"/>
      </w:pPr>
      <w:r>
        <w:t>LVEF: -0.083013</w:t>
      </w:r>
    </w:p>
    <w:p w14:paraId="5DACA7D3">
      <w:pPr>
        <w:pStyle w:val="17"/>
        <w:keepNext w:val="0"/>
        <w:keepLines w:val="0"/>
        <w:widowControl/>
        <w:suppressLineNumbers w:val="0"/>
        <w:bidi w:val="0"/>
        <w:ind w:left="1440"/>
      </w:pPr>
      <w:r>
        <w:t>total_cholesterol: -0.086388</w:t>
      </w:r>
    </w:p>
    <w:p w14:paraId="35614CD0">
      <w:pPr>
        <w:pStyle w:val="17"/>
        <w:keepNext w:val="0"/>
        <w:keepLines w:val="0"/>
        <w:widowControl/>
        <w:suppressLineNumbers w:val="0"/>
        <w:bidi w:val="0"/>
        <w:ind w:left="720"/>
      </w:pPr>
      <w:r>
        <w:rPr>
          <w:rStyle w:val="23"/>
        </w:rPr>
        <w:t>Performance Metrics</w:t>
      </w:r>
      <w:r>
        <w:t>:</w:t>
      </w:r>
    </w:p>
    <w:p w14:paraId="7B8E01E4">
      <w:pPr>
        <w:pStyle w:val="17"/>
        <w:keepNext w:val="0"/>
        <w:keepLines w:val="0"/>
        <w:widowControl/>
        <w:suppressLineNumbers w:val="0"/>
        <w:bidi w:val="0"/>
        <w:ind w:left="1440"/>
      </w:pPr>
      <w:r>
        <w:t>AIC: 1272</w:t>
      </w:r>
    </w:p>
    <w:p w14:paraId="7C6255A0">
      <w:pPr>
        <w:pStyle w:val="17"/>
        <w:keepNext w:val="0"/>
        <w:keepLines w:val="0"/>
        <w:widowControl/>
        <w:suppressLineNumbers w:val="0"/>
        <w:bidi w:val="0"/>
        <w:ind w:left="1440"/>
      </w:pPr>
      <w:r>
        <w:t>Residual Deviance: 1250</w:t>
      </w:r>
    </w:p>
    <w:p w14:paraId="26E4CA24">
      <w:pPr>
        <w:pStyle w:val="17"/>
        <w:keepNext w:val="0"/>
        <w:keepLines w:val="0"/>
        <w:widowControl/>
        <w:suppressLineNumbers w:val="0"/>
        <w:bidi w:val="0"/>
        <w:ind w:left="1440"/>
      </w:pPr>
      <w:r>
        <w:t>Null Deviance: 1391</w:t>
      </w:r>
    </w:p>
    <w:p w14:paraId="54FEC49B">
      <w:pPr>
        <w:pStyle w:val="17"/>
        <w:keepNext w:val="0"/>
        <w:keepLines w:val="0"/>
        <w:widowControl/>
        <w:suppressLineNumbers w:val="0"/>
        <w:bidi w:val="0"/>
        <w:ind w:left="720"/>
      </w:pPr>
      <w:r>
        <w:rPr>
          <w:rStyle w:val="23"/>
        </w:rPr>
        <w:t>Dataset</w:t>
      </w:r>
      <w:r>
        <w:t>: 10 features, fitted to training set (n=1,366) and validated on test set (n=586)</w:t>
      </w:r>
    </w:p>
    <w:p w14:paraId="0929DDCA">
      <w:pPr>
        <w:pStyle w:val="17"/>
        <w:keepNext w:val="0"/>
        <w:keepLines w:val="0"/>
        <w:widowControl/>
        <w:suppressLineNumbers w:val="0"/>
        <w:bidi w:val="0"/>
        <w:ind w:left="720"/>
      </w:pPr>
      <w:r>
        <w:rPr>
          <w:rStyle w:val="23"/>
        </w:rPr>
        <w:t>Note</w:t>
      </w:r>
      <w:r>
        <w:t>: No additional hyperparameter tuning beyond the binomial logit model.</w:t>
      </w:r>
    </w:p>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933"/>
        <w:gridCol w:w="2326"/>
      </w:tblGrid>
      <w:tr w14:paraId="2DA7C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05" w:hRule="atLeast"/>
          <w:tblHeader/>
          <w:jc w:val="center"/>
        </w:trPr>
        <w:tc>
          <w:tcPr>
            <w:tcW w:w="1933" w:type="dxa"/>
            <w:tcBorders>
              <w:top w:val="single" w:color="000000" w:sz="12" w:space="0"/>
              <w:left w:val="nil"/>
              <w:bottom w:val="single" w:color="000000" w:sz="4" w:space="0"/>
              <w:tl2br w:val="nil"/>
            </w:tcBorders>
            <w:shd w:val="clear" w:color="auto" w:fill="FFFFFF"/>
            <w:tcMar>
              <w:top w:w="90" w:type="dxa"/>
              <w:left w:w="135" w:type="dxa"/>
              <w:bottom w:w="90" w:type="dxa"/>
              <w:right w:w="135" w:type="dxa"/>
            </w:tcMar>
            <w:vAlign w:val="center"/>
          </w:tcPr>
          <w:p w14:paraId="57387E43">
            <w:pPr>
              <w:keepNext w:val="0"/>
              <w:keepLines w:val="0"/>
              <w:widowControl/>
              <w:suppressLineNumbers w:val="0"/>
              <w:jc w:val="left"/>
              <w:rPr>
                <w:rFonts w:ascii="Times New Roman" w:hAnsi="Times New Roman" w:eastAsia="Times New Roman" w:cs="Times New Roman"/>
                <w:sz w:val="24"/>
                <w:szCs w:val="24"/>
                <w:lang w:val="en-US" w:eastAsia="en-US" w:bidi="ar-SA"/>
              </w:rPr>
            </w:pPr>
            <w:r>
              <w:rPr>
                <w:rFonts w:hint="eastAsia" w:ascii="Times New Roman" w:hAnsi="Times New Roman" w:eastAsia="Times New Roman" w:cs="Times New Roman"/>
                <w:sz w:val="24"/>
                <w:szCs w:val="24"/>
                <w:lang w:val="en-US" w:eastAsia="en-US" w:bidi="ar-SA"/>
              </w:rPr>
              <w:t>Index</w:t>
            </w:r>
          </w:p>
        </w:tc>
        <w:tc>
          <w:tcPr>
            <w:tcW w:w="2326" w:type="dxa"/>
            <w:tcBorders>
              <w:top w:val="single" w:color="000000" w:sz="12" w:space="0"/>
              <w:left w:val="nil"/>
              <w:bottom w:val="single" w:color="000000" w:sz="4" w:space="0"/>
              <w:right w:val="nil"/>
            </w:tcBorders>
            <w:shd w:val="clear" w:color="auto" w:fill="FFFFFF"/>
            <w:tcMar>
              <w:top w:w="90" w:type="dxa"/>
              <w:left w:w="135" w:type="dxa"/>
              <w:bottom w:w="90" w:type="dxa"/>
              <w:right w:w="135" w:type="dxa"/>
            </w:tcMar>
            <w:vAlign w:val="center"/>
          </w:tcPr>
          <w:p w14:paraId="24E54095">
            <w:pPr>
              <w:keepNext w:val="0"/>
              <w:keepLines w:val="0"/>
              <w:widowControl/>
              <w:suppressLineNumbers w:val="0"/>
              <w:jc w:val="center"/>
              <w:rPr>
                <w:rFonts w:hint="default" w:ascii="Times New Roman" w:hAnsi="Times New Roman" w:eastAsia="Times New Roman" w:cs="Times New Roman"/>
                <w:sz w:val="24"/>
                <w:szCs w:val="24"/>
                <w:lang w:val="en-US" w:eastAsia="en-US" w:bidi="ar-SA"/>
              </w:rPr>
            </w:pPr>
            <w:r>
              <w:rPr>
                <w:rFonts w:hint="eastAsia" w:eastAsia="Times New Roman" w:cs="Times New Roman"/>
                <w:sz w:val="24"/>
                <w:szCs w:val="24"/>
                <w:lang w:val="en-US" w:eastAsia="zh-CN" w:bidi="ar-SA"/>
              </w:rPr>
              <w:t>VIF</w:t>
            </w:r>
          </w:p>
        </w:tc>
      </w:tr>
      <w:tr w14:paraId="2CB8B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60" w:hRule="atLeast"/>
          <w:jc w:val="center"/>
        </w:trPr>
        <w:tc>
          <w:tcPr>
            <w:tcW w:w="1933" w:type="dxa"/>
            <w:tcBorders>
              <w:top w:val="single" w:color="000000" w:sz="4" w:space="0"/>
              <w:left w:val="nil"/>
              <w:bottom w:val="nil"/>
            </w:tcBorders>
            <w:shd w:val="clear" w:color="auto" w:fill="FFFFFF"/>
            <w:tcMar>
              <w:top w:w="90" w:type="dxa"/>
              <w:left w:w="135" w:type="dxa"/>
              <w:bottom w:w="90" w:type="dxa"/>
              <w:right w:w="135" w:type="dxa"/>
            </w:tcMar>
            <w:vAlign w:val="center"/>
          </w:tcPr>
          <w:p w14:paraId="6EC0727F">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NYHA</w:t>
            </w:r>
          </w:p>
        </w:tc>
        <w:tc>
          <w:tcPr>
            <w:tcW w:w="2326" w:type="dxa"/>
            <w:tcBorders>
              <w:top w:val="single" w:color="000000" w:sz="4" w:space="0"/>
              <w:left w:val="nil"/>
              <w:bottom w:val="nil"/>
              <w:right w:val="nil"/>
            </w:tcBorders>
            <w:shd w:val="clear" w:color="auto" w:fill="FFFFFF"/>
            <w:tcMar>
              <w:top w:w="90" w:type="dxa"/>
              <w:left w:w="135" w:type="dxa"/>
              <w:bottom w:w="90" w:type="dxa"/>
              <w:right w:w="135" w:type="dxa"/>
            </w:tcMar>
            <w:vAlign w:val="center"/>
          </w:tcPr>
          <w:p w14:paraId="3FC14ADD">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1.021110072319197</w:t>
            </w:r>
          </w:p>
        </w:tc>
      </w:tr>
      <w:tr w14:paraId="4B6BF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52" w:hRule="atLeast"/>
          <w:jc w:val="center"/>
        </w:trPr>
        <w:tc>
          <w:tcPr>
            <w:tcW w:w="1933" w:type="dxa"/>
            <w:tcBorders>
              <w:top w:val="nil"/>
              <w:left w:val="nil"/>
              <w:bottom w:val="nil"/>
            </w:tcBorders>
            <w:shd w:val="clear" w:color="auto" w:fill="FFFFFF"/>
            <w:tcMar>
              <w:top w:w="90" w:type="dxa"/>
              <w:left w:w="135" w:type="dxa"/>
              <w:bottom w:w="90" w:type="dxa"/>
              <w:right w:w="135" w:type="dxa"/>
            </w:tcMar>
            <w:vAlign w:val="center"/>
          </w:tcPr>
          <w:p w14:paraId="6DFEE2DA">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WBC</w:t>
            </w:r>
          </w:p>
        </w:tc>
        <w:tc>
          <w:tcPr>
            <w:tcW w:w="2326" w:type="dxa"/>
            <w:tcBorders>
              <w:top w:val="nil"/>
              <w:left w:val="nil"/>
              <w:bottom w:val="nil"/>
              <w:right w:val="nil"/>
            </w:tcBorders>
            <w:shd w:val="clear" w:color="auto" w:fill="FFFFFF"/>
            <w:tcMar>
              <w:top w:w="90" w:type="dxa"/>
              <w:left w:w="135" w:type="dxa"/>
              <w:bottom w:w="90" w:type="dxa"/>
              <w:right w:w="135" w:type="dxa"/>
            </w:tcMar>
            <w:vAlign w:val="center"/>
          </w:tcPr>
          <w:p w14:paraId="737E5D7D">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1.014746997156428</w:t>
            </w:r>
          </w:p>
        </w:tc>
      </w:tr>
      <w:tr w14:paraId="127FF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52" w:hRule="atLeast"/>
          <w:jc w:val="center"/>
        </w:trPr>
        <w:tc>
          <w:tcPr>
            <w:tcW w:w="1933" w:type="dxa"/>
            <w:tcBorders>
              <w:top w:val="nil"/>
              <w:left w:val="nil"/>
              <w:bottom w:val="nil"/>
            </w:tcBorders>
            <w:shd w:val="clear" w:color="auto" w:fill="FFFFFF"/>
            <w:tcMar>
              <w:top w:w="90" w:type="dxa"/>
              <w:left w:w="135" w:type="dxa"/>
              <w:bottom w:w="90" w:type="dxa"/>
              <w:right w:w="135" w:type="dxa"/>
            </w:tcMar>
            <w:vAlign w:val="center"/>
          </w:tcPr>
          <w:p w14:paraId="479237D7">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TyG</w:t>
            </w:r>
          </w:p>
        </w:tc>
        <w:tc>
          <w:tcPr>
            <w:tcW w:w="2326" w:type="dxa"/>
            <w:tcBorders>
              <w:top w:val="nil"/>
              <w:left w:val="nil"/>
              <w:bottom w:val="nil"/>
              <w:right w:val="nil"/>
            </w:tcBorders>
            <w:shd w:val="clear" w:color="auto" w:fill="FFFFFF"/>
            <w:tcMar>
              <w:top w:w="90" w:type="dxa"/>
              <w:left w:w="135" w:type="dxa"/>
              <w:bottom w:w="90" w:type="dxa"/>
              <w:right w:w="135" w:type="dxa"/>
            </w:tcMar>
            <w:vAlign w:val="center"/>
          </w:tcPr>
          <w:p w14:paraId="079FD4A6">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1.389350597653273</w:t>
            </w:r>
          </w:p>
        </w:tc>
      </w:tr>
      <w:tr w14:paraId="283EF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52" w:hRule="atLeast"/>
          <w:jc w:val="center"/>
        </w:trPr>
        <w:tc>
          <w:tcPr>
            <w:tcW w:w="1933" w:type="dxa"/>
            <w:tcBorders>
              <w:top w:val="nil"/>
              <w:left w:val="nil"/>
              <w:bottom w:val="nil"/>
            </w:tcBorders>
            <w:shd w:val="clear" w:color="auto" w:fill="FFFFFF"/>
            <w:tcMar>
              <w:top w:w="90" w:type="dxa"/>
              <w:left w:w="135" w:type="dxa"/>
              <w:bottom w:w="90" w:type="dxa"/>
              <w:right w:w="135" w:type="dxa"/>
            </w:tcMar>
            <w:vAlign w:val="center"/>
          </w:tcPr>
          <w:p w14:paraId="55A776BB">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Uric</w:t>
            </w:r>
            <w:r>
              <w:rPr>
                <w:rFonts w:hint="eastAsia" w:eastAsia="Times New Roman" w:cs="Times New Roman"/>
                <w:sz w:val="24"/>
                <w:szCs w:val="24"/>
                <w:lang w:val="en-US" w:eastAsia="zh-CN" w:bidi="ar-SA"/>
              </w:rPr>
              <w:t xml:space="preserve"> </w:t>
            </w:r>
            <w:r>
              <w:rPr>
                <w:rFonts w:hint="default" w:ascii="Times New Roman" w:hAnsi="Times New Roman" w:eastAsia="Times New Roman" w:cs="Times New Roman"/>
                <w:sz w:val="24"/>
                <w:szCs w:val="24"/>
                <w:lang w:val="en-US" w:eastAsia="zh-CN" w:bidi="ar-SA"/>
              </w:rPr>
              <w:t>acid</w:t>
            </w:r>
          </w:p>
        </w:tc>
        <w:tc>
          <w:tcPr>
            <w:tcW w:w="2326" w:type="dxa"/>
            <w:tcBorders>
              <w:top w:val="nil"/>
              <w:left w:val="nil"/>
              <w:bottom w:val="nil"/>
              <w:right w:val="nil"/>
            </w:tcBorders>
            <w:shd w:val="clear" w:color="auto" w:fill="FFFFFF"/>
            <w:tcMar>
              <w:top w:w="90" w:type="dxa"/>
              <w:left w:w="135" w:type="dxa"/>
              <w:bottom w:w="90" w:type="dxa"/>
              <w:right w:w="135" w:type="dxa"/>
            </w:tcMar>
            <w:vAlign w:val="center"/>
          </w:tcPr>
          <w:p w14:paraId="5D3B6607">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1.0322118027873</w:t>
            </w:r>
          </w:p>
        </w:tc>
      </w:tr>
      <w:tr w14:paraId="4C60C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52" w:hRule="atLeast"/>
          <w:jc w:val="center"/>
        </w:trPr>
        <w:tc>
          <w:tcPr>
            <w:tcW w:w="1933" w:type="dxa"/>
            <w:tcBorders>
              <w:top w:val="nil"/>
              <w:left w:val="nil"/>
              <w:bottom w:val="nil"/>
            </w:tcBorders>
            <w:shd w:val="clear" w:color="auto" w:fill="FFFFFF"/>
            <w:tcMar>
              <w:top w:w="90" w:type="dxa"/>
              <w:left w:w="135" w:type="dxa"/>
              <w:bottom w:w="90" w:type="dxa"/>
              <w:right w:w="135" w:type="dxa"/>
            </w:tcMar>
            <w:vAlign w:val="center"/>
          </w:tcPr>
          <w:p w14:paraId="5C948CAB">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Sleep</w:t>
            </w:r>
            <w:r>
              <w:rPr>
                <w:rFonts w:hint="eastAsia" w:eastAsia="Times New Roman" w:cs="Times New Roman"/>
                <w:sz w:val="24"/>
                <w:szCs w:val="24"/>
                <w:lang w:val="en-US" w:eastAsia="zh-CN" w:bidi="ar-SA"/>
              </w:rPr>
              <w:t xml:space="preserve"> </w:t>
            </w:r>
            <w:r>
              <w:rPr>
                <w:rFonts w:hint="default" w:ascii="Times New Roman" w:hAnsi="Times New Roman" w:eastAsia="Times New Roman" w:cs="Times New Roman"/>
                <w:sz w:val="24"/>
                <w:szCs w:val="24"/>
                <w:lang w:val="en-US" w:eastAsia="zh-CN" w:bidi="ar-SA"/>
              </w:rPr>
              <w:t>disorder</w:t>
            </w:r>
          </w:p>
        </w:tc>
        <w:tc>
          <w:tcPr>
            <w:tcW w:w="2326" w:type="dxa"/>
            <w:tcBorders>
              <w:top w:val="nil"/>
              <w:left w:val="nil"/>
              <w:bottom w:val="nil"/>
              <w:right w:val="nil"/>
            </w:tcBorders>
            <w:shd w:val="clear" w:color="auto" w:fill="FFFFFF"/>
            <w:tcMar>
              <w:top w:w="90" w:type="dxa"/>
              <w:left w:w="135" w:type="dxa"/>
              <w:bottom w:w="90" w:type="dxa"/>
              <w:right w:w="135" w:type="dxa"/>
            </w:tcMar>
            <w:vAlign w:val="center"/>
          </w:tcPr>
          <w:p w14:paraId="4B7418FA">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1.075506697271226</w:t>
            </w:r>
          </w:p>
        </w:tc>
      </w:tr>
      <w:tr w14:paraId="50A59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52" w:hRule="atLeast"/>
          <w:jc w:val="center"/>
        </w:trPr>
        <w:tc>
          <w:tcPr>
            <w:tcW w:w="1933" w:type="dxa"/>
            <w:tcBorders>
              <w:top w:val="nil"/>
              <w:left w:val="nil"/>
              <w:bottom w:val="nil"/>
            </w:tcBorders>
            <w:shd w:val="clear" w:color="auto" w:fill="FFFFFF"/>
            <w:tcMar>
              <w:top w:w="90" w:type="dxa"/>
              <w:left w:w="135" w:type="dxa"/>
              <w:bottom w:w="90" w:type="dxa"/>
              <w:right w:w="135" w:type="dxa"/>
            </w:tcMar>
            <w:vAlign w:val="center"/>
          </w:tcPr>
          <w:p w14:paraId="332EDF1F">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LDL</w:t>
            </w:r>
            <w:r>
              <w:rPr>
                <w:rFonts w:hint="eastAsia" w:eastAsia="Times New Roman" w:cs="Times New Roman"/>
                <w:sz w:val="24"/>
                <w:szCs w:val="24"/>
                <w:lang w:val="en-US" w:eastAsia="zh-CN" w:bidi="ar-SA"/>
              </w:rPr>
              <w:t>-</w:t>
            </w:r>
            <w:r>
              <w:rPr>
                <w:rFonts w:hint="default" w:ascii="Times New Roman" w:hAnsi="Times New Roman" w:eastAsia="Times New Roman" w:cs="Times New Roman"/>
                <w:sz w:val="24"/>
                <w:szCs w:val="24"/>
                <w:lang w:val="en-US" w:eastAsia="zh-CN" w:bidi="ar-SA"/>
              </w:rPr>
              <w:t>C</w:t>
            </w:r>
          </w:p>
        </w:tc>
        <w:tc>
          <w:tcPr>
            <w:tcW w:w="2326" w:type="dxa"/>
            <w:tcBorders>
              <w:top w:val="nil"/>
              <w:left w:val="nil"/>
              <w:bottom w:val="nil"/>
              <w:right w:val="nil"/>
            </w:tcBorders>
            <w:shd w:val="clear" w:color="auto" w:fill="FFFFFF"/>
            <w:tcMar>
              <w:top w:w="90" w:type="dxa"/>
              <w:left w:w="135" w:type="dxa"/>
              <w:bottom w:w="90" w:type="dxa"/>
              <w:right w:w="135" w:type="dxa"/>
            </w:tcMar>
            <w:vAlign w:val="center"/>
          </w:tcPr>
          <w:p w14:paraId="76CB165E">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5.805055869640162</w:t>
            </w:r>
          </w:p>
        </w:tc>
      </w:tr>
      <w:tr w14:paraId="6776E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52" w:hRule="atLeast"/>
          <w:jc w:val="center"/>
        </w:trPr>
        <w:tc>
          <w:tcPr>
            <w:tcW w:w="1933" w:type="dxa"/>
            <w:tcBorders>
              <w:top w:val="nil"/>
              <w:left w:val="nil"/>
              <w:bottom w:val="nil"/>
            </w:tcBorders>
            <w:shd w:val="clear" w:color="auto" w:fill="FFFFFF"/>
            <w:tcMar>
              <w:top w:w="90" w:type="dxa"/>
              <w:left w:w="135" w:type="dxa"/>
              <w:bottom w:w="90" w:type="dxa"/>
              <w:right w:w="135" w:type="dxa"/>
            </w:tcMar>
            <w:vAlign w:val="center"/>
          </w:tcPr>
          <w:p w14:paraId="0FCFF73C">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TSH</w:t>
            </w:r>
          </w:p>
        </w:tc>
        <w:tc>
          <w:tcPr>
            <w:tcW w:w="2326" w:type="dxa"/>
            <w:tcBorders>
              <w:top w:val="nil"/>
              <w:left w:val="nil"/>
              <w:bottom w:val="nil"/>
              <w:right w:val="nil"/>
            </w:tcBorders>
            <w:shd w:val="clear" w:color="auto" w:fill="FFFFFF"/>
            <w:tcMar>
              <w:top w:w="90" w:type="dxa"/>
              <w:left w:w="135" w:type="dxa"/>
              <w:bottom w:w="90" w:type="dxa"/>
              <w:right w:w="135" w:type="dxa"/>
            </w:tcMar>
            <w:vAlign w:val="center"/>
          </w:tcPr>
          <w:p w14:paraId="3EEDDC55">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1.006857469542531</w:t>
            </w:r>
          </w:p>
        </w:tc>
      </w:tr>
      <w:tr w14:paraId="7EC1C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52" w:hRule="atLeast"/>
          <w:jc w:val="center"/>
        </w:trPr>
        <w:tc>
          <w:tcPr>
            <w:tcW w:w="1933" w:type="dxa"/>
            <w:tcBorders>
              <w:top w:val="nil"/>
              <w:left w:val="nil"/>
              <w:bottom w:val="nil"/>
            </w:tcBorders>
            <w:shd w:val="clear" w:color="auto" w:fill="FFFFFF"/>
            <w:tcMar>
              <w:top w:w="90" w:type="dxa"/>
              <w:left w:w="135" w:type="dxa"/>
              <w:bottom w:w="90" w:type="dxa"/>
              <w:right w:w="135" w:type="dxa"/>
            </w:tcMar>
            <w:vAlign w:val="center"/>
          </w:tcPr>
          <w:p w14:paraId="1220F777">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Diabetes</w:t>
            </w:r>
            <w:r>
              <w:rPr>
                <w:rFonts w:hint="eastAsia" w:eastAsia="Times New Roman" w:cs="Times New Roman"/>
                <w:sz w:val="24"/>
                <w:szCs w:val="24"/>
                <w:lang w:val="en-US" w:eastAsia="zh-CN" w:bidi="ar-SA"/>
              </w:rPr>
              <w:t xml:space="preserve"> </w:t>
            </w:r>
          </w:p>
        </w:tc>
        <w:tc>
          <w:tcPr>
            <w:tcW w:w="2326" w:type="dxa"/>
            <w:tcBorders>
              <w:top w:val="nil"/>
              <w:left w:val="nil"/>
              <w:bottom w:val="nil"/>
              <w:right w:val="nil"/>
            </w:tcBorders>
            <w:shd w:val="clear" w:color="auto" w:fill="FFFFFF"/>
            <w:tcMar>
              <w:top w:w="90" w:type="dxa"/>
              <w:left w:w="135" w:type="dxa"/>
              <w:bottom w:w="90" w:type="dxa"/>
              <w:right w:w="135" w:type="dxa"/>
            </w:tcMar>
            <w:vAlign w:val="center"/>
          </w:tcPr>
          <w:p w14:paraId="20DD861E">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1.021849652292277</w:t>
            </w:r>
          </w:p>
        </w:tc>
      </w:tr>
      <w:tr w14:paraId="57FFA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52" w:hRule="atLeast"/>
          <w:jc w:val="center"/>
        </w:trPr>
        <w:tc>
          <w:tcPr>
            <w:tcW w:w="1933" w:type="dxa"/>
            <w:tcBorders>
              <w:top w:val="nil"/>
              <w:left w:val="nil"/>
              <w:bottom w:val="nil"/>
            </w:tcBorders>
            <w:shd w:val="clear" w:color="auto" w:fill="FFFFFF"/>
            <w:tcMar>
              <w:top w:w="90" w:type="dxa"/>
              <w:left w:w="135" w:type="dxa"/>
              <w:bottom w:w="90" w:type="dxa"/>
              <w:right w:w="135" w:type="dxa"/>
            </w:tcMar>
            <w:vAlign w:val="center"/>
          </w:tcPr>
          <w:p w14:paraId="48F3E9B8">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LVEF</w:t>
            </w:r>
          </w:p>
        </w:tc>
        <w:tc>
          <w:tcPr>
            <w:tcW w:w="2326" w:type="dxa"/>
            <w:tcBorders>
              <w:top w:val="nil"/>
              <w:left w:val="nil"/>
              <w:bottom w:val="nil"/>
              <w:right w:val="nil"/>
            </w:tcBorders>
            <w:shd w:val="clear" w:color="auto" w:fill="FFFFFF"/>
            <w:tcMar>
              <w:top w:w="90" w:type="dxa"/>
              <w:left w:w="135" w:type="dxa"/>
              <w:bottom w:w="90" w:type="dxa"/>
              <w:right w:w="135" w:type="dxa"/>
            </w:tcMar>
            <w:vAlign w:val="center"/>
          </w:tcPr>
          <w:p w14:paraId="2860507B">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1.021872367414988</w:t>
            </w:r>
          </w:p>
        </w:tc>
      </w:tr>
      <w:tr w14:paraId="1FAC4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76" w:hRule="atLeast"/>
          <w:jc w:val="center"/>
        </w:trPr>
        <w:tc>
          <w:tcPr>
            <w:tcW w:w="1933" w:type="dxa"/>
            <w:tcBorders>
              <w:top w:val="nil"/>
              <w:left w:val="nil"/>
              <w:bottom w:val="single" w:color="000000" w:sz="12" w:space="0"/>
            </w:tcBorders>
            <w:shd w:val="clear" w:color="auto" w:fill="FFFFFF"/>
            <w:tcMar>
              <w:top w:w="90" w:type="dxa"/>
              <w:left w:w="135" w:type="dxa"/>
              <w:bottom w:w="90" w:type="dxa"/>
              <w:right w:w="135" w:type="dxa"/>
            </w:tcMar>
            <w:vAlign w:val="center"/>
          </w:tcPr>
          <w:p w14:paraId="0EBF03F8">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Total</w:t>
            </w:r>
            <w:r>
              <w:rPr>
                <w:rFonts w:hint="eastAsia" w:eastAsia="Times New Roman" w:cs="Times New Roman"/>
                <w:sz w:val="24"/>
                <w:szCs w:val="24"/>
                <w:lang w:val="en-US" w:eastAsia="zh-CN" w:bidi="ar-SA"/>
              </w:rPr>
              <w:t xml:space="preserve"> </w:t>
            </w:r>
            <w:r>
              <w:rPr>
                <w:rFonts w:hint="default" w:ascii="Times New Roman" w:hAnsi="Times New Roman" w:eastAsia="Times New Roman" w:cs="Times New Roman"/>
                <w:sz w:val="24"/>
                <w:szCs w:val="24"/>
                <w:lang w:val="en-US" w:eastAsia="zh-CN" w:bidi="ar-SA"/>
              </w:rPr>
              <w:t>cholesterol</w:t>
            </w:r>
          </w:p>
        </w:tc>
        <w:tc>
          <w:tcPr>
            <w:tcW w:w="2326" w:type="dxa"/>
            <w:tcBorders>
              <w:top w:val="nil"/>
              <w:left w:val="nil"/>
              <w:bottom w:val="single" w:color="000000" w:sz="12" w:space="0"/>
              <w:right w:val="nil"/>
            </w:tcBorders>
            <w:shd w:val="clear" w:color="auto" w:fill="FFFFFF"/>
            <w:tcMar>
              <w:top w:w="90" w:type="dxa"/>
              <w:left w:w="135" w:type="dxa"/>
              <w:bottom w:w="90" w:type="dxa"/>
              <w:right w:w="135" w:type="dxa"/>
            </w:tcMar>
            <w:vAlign w:val="center"/>
          </w:tcPr>
          <w:p w14:paraId="212BC8A2">
            <w:pPr>
              <w:keepNext w:val="0"/>
              <w:keepLines w:val="0"/>
              <w:widowControl/>
              <w:suppressLineNumbers w:val="0"/>
              <w:jc w:val="left"/>
              <w:rPr>
                <w:rFonts w:hint="default" w:ascii="Times New Roman" w:hAnsi="Times New Roman" w:eastAsia="Times New Roman" w:cs="Times New Roman"/>
                <w:sz w:val="24"/>
                <w:szCs w:val="24"/>
                <w:lang w:val="en-US" w:eastAsia="en-US" w:bidi="ar-SA"/>
              </w:rPr>
            </w:pPr>
            <w:r>
              <w:rPr>
                <w:rFonts w:hint="default" w:ascii="Times New Roman" w:hAnsi="Times New Roman" w:eastAsia="Times New Roman" w:cs="Times New Roman"/>
                <w:sz w:val="24"/>
                <w:szCs w:val="24"/>
                <w:lang w:val="en-US" w:eastAsia="zh-CN" w:bidi="ar-SA"/>
              </w:rPr>
              <w:t>6.415493208716293</w:t>
            </w:r>
          </w:p>
        </w:tc>
      </w:tr>
    </w:tbl>
    <w:p w14:paraId="2089A24E">
      <w:pPr>
        <w:pStyle w:val="17"/>
        <w:keepNext w:val="0"/>
        <w:keepLines w:val="0"/>
        <w:widowControl/>
        <w:suppressLineNumbers w:val="0"/>
        <w:bidi w:val="0"/>
        <w:ind w:left="720"/>
      </w:pPr>
    </w:p>
    <w:p w14:paraId="1F58D982">
      <w:pPr>
        <w:pStyle w:val="5"/>
        <w:keepNext w:val="0"/>
        <w:keepLines w:val="0"/>
        <w:widowControl/>
        <w:numPr>
          <w:ilvl w:val="0"/>
          <w:numId w:val="3"/>
        </w:numPr>
        <w:suppressLineNumbers w:val="0"/>
        <w:bidi w:val="0"/>
        <w:ind w:left="425" w:leftChars="0" w:hanging="425" w:firstLineChars="0"/>
      </w:pPr>
      <w:r>
        <w:t>Support Vector Machine (SVM) Model Details</w:t>
      </w:r>
    </w:p>
    <w:p w14:paraId="440354AC">
      <w:pPr>
        <w:pStyle w:val="17"/>
        <w:keepNext w:val="0"/>
        <w:keepLines w:val="0"/>
        <w:widowControl/>
        <w:suppressLineNumbers w:val="0"/>
        <w:bidi w:val="0"/>
        <w:ind w:left="720"/>
      </w:pPr>
      <w:r>
        <w:rPr>
          <w:rStyle w:val="23"/>
        </w:rPr>
        <w:t>Objective</w:t>
      </w:r>
      <w:r>
        <w:t>: Binary classification</w:t>
      </w:r>
    </w:p>
    <w:p w14:paraId="7B4DDF58">
      <w:pPr>
        <w:pStyle w:val="17"/>
        <w:keepNext w:val="0"/>
        <w:keepLines w:val="0"/>
        <w:widowControl/>
        <w:suppressLineNumbers w:val="0"/>
        <w:bidi w:val="0"/>
        <w:ind w:left="720"/>
      </w:pPr>
      <w:r>
        <w:rPr>
          <w:rStyle w:val="23"/>
        </w:rPr>
        <w:t>Hyperparameters</w:t>
      </w:r>
      <w:r>
        <w:t>:</w:t>
      </w:r>
    </w:p>
    <w:p w14:paraId="63FFE3DF">
      <w:pPr>
        <w:pStyle w:val="17"/>
        <w:keepNext w:val="0"/>
        <w:keepLines w:val="0"/>
        <w:widowControl/>
        <w:suppressLineNumbers w:val="0"/>
        <w:bidi w:val="0"/>
        <w:ind w:left="1440"/>
      </w:pPr>
      <w:r>
        <w:t>Kernel: Linear</w:t>
      </w:r>
    </w:p>
    <w:p w14:paraId="135A182C">
      <w:pPr>
        <w:pStyle w:val="17"/>
        <w:keepNext w:val="0"/>
        <w:keepLines w:val="0"/>
        <w:widowControl/>
        <w:suppressLineNumbers w:val="0"/>
        <w:bidi w:val="0"/>
        <w:ind w:left="1440"/>
      </w:pPr>
      <w:r>
        <w:t>Cost: 1</w:t>
      </w:r>
    </w:p>
    <w:p w14:paraId="7D23DDAD">
      <w:pPr>
        <w:pStyle w:val="17"/>
        <w:keepNext w:val="0"/>
        <w:keepLines w:val="0"/>
        <w:widowControl/>
        <w:suppressLineNumbers w:val="0"/>
        <w:bidi w:val="0"/>
        <w:ind w:left="720"/>
      </w:pPr>
      <w:r>
        <w:rPr>
          <w:rStyle w:val="23"/>
        </w:rPr>
        <w:t>Performance Metrics</w:t>
      </w:r>
      <w:r>
        <w:t>:</w:t>
      </w:r>
    </w:p>
    <w:p w14:paraId="166A6778">
      <w:pPr>
        <w:pStyle w:val="17"/>
        <w:keepNext w:val="0"/>
        <w:keepLines w:val="0"/>
        <w:widowControl/>
        <w:suppressLineNumbers w:val="0"/>
        <w:bidi w:val="0"/>
        <w:ind w:left="1440"/>
      </w:pPr>
      <w:r>
        <w:t>Number of Support Vectors: 652</w:t>
      </w:r>
    </w:p>
    <w:p w14:paraId="568639D6">
      <w:pPr>
        <w:pStyle w:val="17"/>
        <w:keepNext w:val="0"/>
        <w:keepLines w:val="0"/>
        <w:widowControl/>
        <w:suppressLineNumbers w:val="0"/>
        <w:bidi w:val="0"/>
        <w:ind w:left="720"/>
      </w:pPr>
      <w:r>
        <w:rPr>
          <w:rStyle w:val="23"/>
        </w:rPr>
        <w:t>Dataset</w:t>
      </w:r>
      <w:r>
        <w:t>: 10 features, fitted to training set (n=1,366) and validated on test set (n=586)</w:t>
      </w:r>
    </w:p>
    <w:p w14:paraId="63B97DC6">
      <w:pPr>
        <w:pStyle w:val="5"/>
        <w:keepNext w:val="0"/>
        <w:keepLines w:val="0"/>
        <w:widowControl/>
        <w:numPr>
          <w:ilvl w:val="0"/>
          <w:numId w:val="3"/>
        </w:numPr>
        <w:suppressLineNumbers w:val="0"/>
        <w:bidi w:val="0"/>
        <w:ind w:left="425" w:leftChars="0" w:hanging="425" w:firstLineChars="0"/>
      </w:pPr>
      <w:r>
        <w:t>Decision Tree (DT) and Naive Bayes (NB) Model Details</w:t>
      </w:r>
    </w:p>
    <w:p w14:paraId="5E43ACA6">
      <w:pPr>
        <w:pStyle w:val="17"/>
        <w:keepNext w:val="0"/>
        <w:keepLines w:val="0"/>
        <w:widowControl/>
        <w:suppressLineNumbers w:val="0"/>
        <w:bidi w:val="0"/>
      </w:pPr>
      <w:r>
        <w:t>Parameters for DT and NB were not logged due to software constraints. These models were included in the analysis, but specific hyperparameters and performance metrics are unavailable and will be addressed in future analyses.</w:t>
      </w:r>
    </w:p>
    <w:p w14:paraId="3E5334C8">
      <w:r>
        <w:br w:type="page"/>
      </w:r>
    </w:p>
    <w:p w14:paraId="5E584EE8">
      <w:pPr>
        <w:pStyle w:val="2"/>
        <w:numPr>
          <w:ilvl w:val="0"/>
          <w:numId w:val="0"/>
        </w:numPr>
        <w:ind w:leftChars="0"/>
        <w:rPr>
          <w:rFonts w:hint="default" w:eastAsia="宋体"/>
          <w:lang w:val="en-US" w:eastAsia="zh-CN"/>
        </w:rPr>
      </w:pPr>
      <w:r>
        <w:t>Supplementary Table</w:t>
      </w:r>
      <w:r>
        <w:rPr>
          <w:rFonts w:hint="eastAsia" w:eastAsia="宋体"/>
          <w:lang w:val="en-US" w:eastAsia="zh-CN"/>
        </w:rPr>
        <w:t xml:space="preserve"> 1 </w:t>
      </w:r>
      <w:r>
        <w:rPr>
          <w:rFonts w:hint="eastAsia"/>
          <w:b/>
          <w:bCs/>
        </w:rPr>
        <w:t>Baseline Characteristics of ACS Patients Who Underwent PCI in Training and Validation Sets</w:t>
      </w:r>
    </w:p>
    <w:tbl>
      <w:tblPr>
        <w:tblStyle w:val="20"/>
        <w:tblW w:w="540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09"/>
        <w:gridCol w:w="2529"/>
        <w:gridCol w:w="2529"/>
        <w:gridCol w:w="2530"/>
        <w:gridCol w:w="680"/>
      </w:tblGrid>
      <w:tr w14:paraId="6C9AE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blHeader/>
          <w:jc w:val="center"/>
        </w:trPr>
        <w:tc>
          <w:tcPr>
            <w:tcW w:w="1091" w:type="pct"/>
            <w:vMerge w:val="restart"/>
            <w:tcBorders>
              <w:top w:val="single" w:color="000000" w:sz="8" w:space="0"/>
              <w:left w:val="nil"/>
              <w:bottom w:val="single" w:color="000000" w:sz="8" w:space="0"/>
              <w:right w:val="nil"/>
            </w:tcBorders>
            <w:shd w:val="clear" w:color="auto" w:fill="FFFFFF"/>
            <w:tcMar>
              <w:left w:w="0" w:type="dxa"/>
              <w:right w:w="0" w:type="dxa"/>
            </w:tcMar>
            <w:vAlign w:val="center"/>
          </w:tcPr>
          <w:p w14:paraId="5619F33C">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Characteristic</w:t>
            </w:r>
          </w:p>
        </w:tc>
        <w:tc>
          <w:tcPr>
            <w:tcW w:w="1195" w:type="pct"/>
            <w:vMerge w:val="restart"/>
            <w:tcBorders>
              <w:top w:val="single" w:color="000000" w:sz="8" w:space="0"/>
              <w:left w:val="nil"/>
              <w:bottom w:val="single" w:color="000000" w:sz="8" w:space="0"/>
              <w:right w:val="nil"/>
            </w:tcBorders>
            <w:shd w:val="clear" w:color="auto" w:fill="FFFFFF"/>
            <w:tcMar>
              <w:left w:w="0" w:type="dxa"/>
              <w:right w:w="0" w:type="dxa"/>
            </w:tcMar>
            <w:vAlign w:val="center"/>
          </w:tcPr>
          <w:p w14:paraId="73F35B3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kern w:val="0"/>
                <w:sz w:val="24"/>
                <w:szCs w:val="24"/>
                <w:lang w:val="en-US" w:eastAsia="zh-CN" w:bidi="ar"/>
              </w:rPr>
            </w:pPr>
            <w:r>
              <w:rPr>
                <w:rFonts w:hint="default" w:ascii="Times New Roman" w:hAnsi="Times New Roman" w:eastAsia="Times New Roman" w:cs="Times New Roman"/>
                <w:b w:val="0"/>
                <w:bCs w:val="0"/>
                <w:color w:val="auto"/>
                <w:kern w:val="0"/>
                <w:sz w:val="24"/>
                <w:szCs w:val="24"/>
                <w:lang w:val="en-US" w:eastAsia="zh-CN" w:bidi="ar"/>
              </w:rPr>
              <w:t>Overall</w:t>
            </w:r>
          </w:p>
          <w:p w14:paraId="733E88C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(n=1951)</w:t>
            </w:r>
          </w:p>
        </w:tc>
        <w:tc>
          <w:tcPr>
            <w:tcW w:w="1195" w:type="pct"/>
            <w:vMerge w:val="restart"/>
            <w:tcBorders>
              <w:top w:val="single" w:color="000000" w:sz="8" w:space="0"/>
              <w:left w:val="nil"/>
              <w:bottom w:val="single" w:color="000000" w:sz="8" w:space="0"/>
              <w:right w:val="nil"/>
            </w:tcBorders>
            <w:shd w:val="clear" w:color="auto" w:fill="FFFFFF"/>
            <w:tcMar>
              <w:left w:w="0" w:type="dxa"/>
              <w:right w:w="0" w:type="dxa"/>
            </w:tcMar>
            <w:vAlign w:val="center"/>
          </w:tcPr>
          <w:p w14:paraId="549F20B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kern w:val="0"/>
                <w:sz w:val="24"/>
                <w:szCs w:val="24"/>
                <w:lang w:val="en-US" w:eastAsia="zh-CN" w:bidi="ar"/>
              </w:rPr>
            </w:pPr>
            <w:r>
              <w:rPr>
                <w:rFonts w:hint="default" w:ascii="Times New Roman" w:hAnsi="Times New Roman" w:eastAsia="Times New Roman" w:cs="Times New Roman"/>
                <w:b w:val="0"/>
                <w:bCs w:val="0"/>
                <w:color w:val="auto"/>
                <w:kern w:val="0"/>
                <w:sz w:val="24"/>
                <w:szCs w:val="24"/>
                <w:lang w:val="en-US" w:eastAsia="zh-CN" w:bidi="ar"/>
              </w:rPr>
              <w:t>Training Set</w:t>
            </w:r>
          </w:p>
          <w:p w14:paraId="7343407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(n=1365)</w:t>
            </w:r>
          </w:p>
        </w:tc>
        <w:tc>
          <w:tcPr>
            <w:tcW w:w="1195" w:type="pct"/>
            <w:vMerge w:val="restart"/>
            <w:tcBorders>
              <w:top w:val="single" w:color="000000" w:sz="8" w:space="0"/>
              <w:left w:val="nil"/>
              <w:bottom w:val="single" w:color="000000" w:sz="8" w:space="0"/>
              <w:right w:val="nil"/>
            </w:tcBorders>
            <w:shd w:val="clear" w:color="auto" w:fill="FFFFFF"/>
            <w:tcMar>
              <w:left w:w="0" w:type="dxa"/>
              <w:right w:w="0" w:type="dxa"/>
            </w:tcMar>
            <w:vAlign w:val="center"/>
          </w:tcPr>
          <w:p w14:paraId="2FA9E54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kern w:val="0"/>
                <w:sz w:val="24"/>
                <w:szCs w:val="24"/>
                <w:lang w:val="en-US" w:eastAsia="zh-CN" w:bidi="ar"/>
              </w:rPr>
            </w:pPr>
            <w:r>
              <w:rPr>
                <w:rFonts w:hint="default" w:ascii="Times New Roman" w:hAnsi="Times New Roman" w:eastAsia="Times New Roman" w:cs="Times New Roman"/>
                <w:b w:val="0"/>
                <w:bCs w:val="0"/>
                <w:color w:val="auto"/>
                <w:kern w:val="0"/>
                <w:sz w:val="24"/>
                <w:szCs w:val="24"/>
                <w:lang w:val="en-US" w:eastAsia="zh-CN" w:bidi="ar"/>
              </w:rPr>
              <w:t>Validation Set</w:t>
            </w:r>
          </w:p>
          <w:p w14:paraId="68B3326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(n=586)</w:t>
            </w:r>
          </w:p>
        </w:tc>
        <w:tc>
          <w:tcPr>
            <w:tcW w:w="321" w:type="pct"/>
            <w:vMerge w:val="restart"/>
            <w:tcBorders>
              <w:top w:val="single" w:color="000000" w:sz="8" w:space="0"/>
              <w:left w:val="nil"/>
              <w:bottom w:val="single" w:color="000000" w:sz="8" w:space="0"/>
              <w:right w:val="nil"/>
            </w:tcBorders>
            <w:shd w:val="clear" w:color="auto" w:fill="FFFFFF"/>
            <w:tcMar>
              <w:left w:w="0" w:type="dxa"/>
              <w:right w:w="0" w:type="dxa"/>
            </w:tcMar>
            <w:vAlign w:val="center"/>
          </w:tcPr>
          <w:p w14:paraId="5BDA7F0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i/>
                <w:iCs w:val="0"/>
                <w:color w:val="auto"/>
                <w:lang w:val="en-US"/>
              </w:rPr>
            </w:pPr>
            <w:r>
              <w:rPr>
                <w:rFonts w:hint="default" w:ascii="Times New Roman" w:hAnsi="Times New Roman" w:eastAsia="Times New Roman" w:cs="Times New Roman"/>
                <w:b w:val="0"/>
                <w:bCs w:val="0"/>
                <w:i/>
                <w:iCs w:val="0"/>
                <w:color w:val="auto"/>
                <w:kern w:val="0"/>
                <w:sz w:val="24"/>
                <w:szCs w:val="24"/>
                <w:lang w:val="en-US" w:eastAsia="zh-CN" w:bidi="ar"/>
              </w:rPr>
              <w:t>P</w:t>
            </w:r>
          </w:p>
        </w:tc>
      </w:tr>
      <w:tr w14:paraId="48810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blHeader/>
          <w:jc w:val="center"/>
        </w:trPr>
        <w:tc>
          <w:tcPr>
            <w:tcW w:w="1091" w:type="pct"/>
            <w:vMerge w:val="continue"/>
            <w:tcBorders>
              <w:top w:val="single" w:color="000000" w:sz="8" w:space="0"/>
              <w:left w:val="nil"/>
              <w:bottom w:val="single" w:color="000000" w:sz="8" w:space="0"/>
              <w:right w:val="nil"/>
            </w:tcBorders>
            <w:shd w:val="clear" w:color="auto" w:fill="FFFFFF"/>
            <w:tcMar>
              <w:left w:w="0" w:type="dxa"/>
              <w:right w:w="0" w:type="dxa"/>
            </w:tcMar>
            <w:vAlign w:val="center"/>
          </w:tcPr>
          <w:p w14:paraId="79B47D69">
            <w:pPr>
              <w:keepNext w:val="0"/>
              <w:keepLines w:val="0"/>
              <w:suppressLineNumbers w:val="0"/>
              <w:spacing w:before="0" w:beforeAutospacing="0" w:after="200" w:afterAutospacing="0"/>
              <w:ind w:left="0" w:right="0"/>
              <w:rPr>
                <w:rFonts w:hint="eastAsia" w:ascii="Times New Roman" w:hAnsi="Times New Roman" w:eastAsia="Times New Roman" w:cs="Cambria"/>
                <w:b w:val="0"/>
                <w:bCs w:val="0"/>
                <w:color w:val="auto"/>
                <w:sz w:val="24"/>
                <w:szCs w:val="24"/>
                <w:lang w:eastAsia="en-US"/>
              </w:rPr>
            </w:pPr>
          </w:p>
        </w:tc>
        <w:tc>
          <w:tcPr>
            <w:tcW w:w="1195" w:type="pct"/>
            <w:vMerge w:val="continue"/>
            <w:tcBorders>
              <w:top w:val="single" w:color="000000" w:sz="8" w:space="0"/>
              <w:left w:val="nil"/>
              <w:bottom w:val="single" w:color="000000" w:sz="8" w:space="0"/>
              <w:right w:val="nil"/>
            </w:tcBorders>
            <w:shd w:val="clear" w:color="auto" w:fill="FFFFFF"/>
            <w:tcMar>
              <w:left w:w="0" w:type="dxa"/>
              <w:right w:w="0" w:type="dxa"/>
            </w:tcMar>
            <w:vAlign w:val="center"/>
          </w:tcPr>
          <w:p w14:paraId="462FE57F">
            <w:pPr>
              <w:keepNext w:val="0"/>
              <w:keepLines w:val="0"/>
              <w:suppressLineNumbers w:val="0"/>
              <w:spacing w:before="0" w:beforeAutospacing="0" w:after="200" w:afterAutospacing="0"/>
              <w:ind w:left="0" w:right="0"/>
              <w:rPr>
                <w:rFonts w:hint="eastAsia" w:ascii="Times New Roman" w:hAnsi="Times New Roman" w:eastAsia="Times New Roman" w:cs="Cambria"/>
                <w:b w:val="0"/>
                <w:bCs w:val="0"/>
                <w:color w:val="auto"/>
                <w:sz w:val="24"/>
                <w:szCs w:val="24"/>
                <w:lang w:eastAsia="en-US"/>
              </w:rPr>
            </w:pPr>
          </w:p>
        </w:tc>
        <w:tc>
          <w:tcPr>
            <w:tcW w:w="1195" w:type="pct"/>
            <w:vMerge w:val="continue"/>
            <w:tcBorders>
              <w:top w:val="single" w:color="000000" w:sz="8" w:space="0"/>
              <w:left w:val="nil"/>
              <w:bottom w:val="single" w:color="000000" w:sz="8" w:space="0"/>
              <w:right w:val="nil"/>
            </w:tcBorders>
            <w:shd w:val="clear" w:color="auto" w:fill="FFFFFF"/>
            <w:tcMar>
              <w:left w:w="0" w:type="dxa"/>
              <w:right w:w="0" w:type="dxa"/>
            </w:tcMar>
            <w:vAlign w:val="center"/>
          </w:tcPr>
          <w:p w14:paraId="4F0238D0">
            <w:pPr>
              <w:keepNext w:val="0"/>
              <w:keepLines w:val="0"/>
              <w:suppressLineNumbers w:val="0"/>
              <w:spacing w:before="0" w:beforeAutospacing="0" w:after="200" w:afterAutospacing="0"/>
              <w:ind w:left="0" w:right="0"/>
              <w:rPr>
                <w:rFonts w:hint="eastAsia" w:ascii="Times New Roman" w:hAnsi="Times New Roman" w:eastAsia="Times New Roman" w:cs="Cambria"/>
                <w:b w:val="0"/>
                <w:bCs w:val="0"/>
                <w:color w:val="auto"/>
                <w:sz w:val="24"/>
                <w:szCs w:val="24"/>
                <w:lang w:eastAsia="en-US"/>
              </w:rPr>
            </w:pPr>
          </w:p>
        </w:tc>
        <w:tc>
          <w:tcPr>
            <w:tcW w:w="1195" w:type="pct"/>
            <w:vMerge w:val="continue"/>
            <w:tcBorders>
              <w:top w:val="single" w:color="000000" w:sz="8" w:space="0"/>
              <w:left w:val="nil"/>
              <w:bottom w:val="single" w:color="000000" w:sz="8" w:space="0"/>
              <w:right w:val="nil"/>
            </w:tcBorders>
            <w:shd w:val="clear" w:color="auto" w:fill="FFFFFF"/>
            <w:tcMar>
              <w:left w:w="0" w:type="dxa"/>
              <w:right w:w="0" w:type="dxa"/>
            </w:tcMar>
            <w:vAlign w:val="center"/>
          </w:tcPr>
          <w:p w14:paraId="58B81593">
            <w:pPr>
              <w:keepNext w:val="0"/>
              <w:keepLines w:val="0"/>
              <w:suppressLineNumbers w:val="0"/>
              <w:spacing w:before="0" w:beforeAutospacing="0" w:after="200" w:afterAutospacing="0"/>
              <w:ind w:left="0" w:right="0"/>
              <w:rPr>
                <w:rFonts w:hint="eastAsia" w:ascii="Times New Roman" w:hAnsi="Times New Roman" w:eastAsia="Times New Roman" w:cs="Cambria"/>
                <w:b w:val="0"/>
                <w:bCs w:val="0"/>
                <w:color w:val="auto"/>
                <w:sz w:val="24"/>
                <w:szCs w:val="24"/>
                <w:lang w:eastAsia="en-US"/>
              </w:rPr>
            </w:pPr>
          </w:p>
        </w:tc>
        <w:tc>
          <w:tcPr>
            <w:tcW w:w="321" w:type="pct"/>
            <w:vMerge w:val="continue"/>
            <w:tcBorders>
              <w:top w:val="single" w:color="000000" w:sz="8" w:space="0"/>
              <w:left w:val="nil"/>
              <w:bottom w:val="single" w:color="000000" w:sz="8" w:space="0"/>
              <w:right w:val="nil"/>
            </w:tcBorders>
            <w:shd w:val="clear" w:color="auto" w:fill="FFFFFF"/>
            <w:tcMar>
              <w:left w:w="0" w:type="dxa"/>
              <w:right w:w="0" w:type="dxa"/>
            </w:tcMar>
            <w:vAlign w:val="center"/>
          </w:tcPr>
          <w:p w14:paraId="5CFFEB42">
            <w:pPr>
              <w:keepNext w:val="0"/>
              <w:keepLines w:val="0"/>
              <w:suppressLineNumbers w:val="0"/>
              <w:spacing w:before="0" w:beforeAutospacing="0" w:after="200" w:afterAutospacing="0"/>
              <w:ind w:left="0" w:right="0"/>
              <w:rPr>
                <w:rFonts w:hint="eastAsia" w:ascii="Times New Roman" w:hAnsi="Times New Roman" w:eastAsia="Times New Roman" w:cs="Cambria"/>
                <w:b w:val="0"/>
                <w:bCs w:val="0"/>
                <w:color w:val="auto"/>
                <w:sz w:val="24"/>
                <w:szCs w:val="24"/>
                <w:lang w:eastAsia="en-US"/>
              </w:rPr>
            </w:pPr>
          </w:p>
        </w:tc>
      </w:tr>
      <w:tr w14:paraId="0A85A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091" w:type="pct"/>
            <w:tcBorders>
              <w:top w:val="single" w:color="000000" w:sz="8" w:space="0"/>
              <w:left w:val="nil"/>
              <w:bottom w:val="nil"/>
              <w:right w:val="nil"/>
            </w:tcBorders>
            <w:shd w:val="clear" w:color="auto" w:fill="FFFFFF"/>
            <w:tcMar>
              <w:left w:w="0" w:type="dxa"/>
              <w:right w:w="0" w:type="dxa"/>
            </w:tcMar>
            <w:vAlign w:val="center"/>
          </w:tcPr>
          <w:p w14:paraId="79C4CFA4">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Age(years)</w:t>
            </w:r>
          </w:p>
        </w:tc>
        <w:tc>
          <w:tcPr>
            <w:tcW w:w="1195" w:type="pct"/>
            <w:tcBorders>
              <w:top w:val="single" w:color="000000" w:sz="8" w:space="0"/>
              <w:left w:val="nil"/>
              <w:bottom w:val="nil"/>
              <w:right w:val="nil"/>
            </w:tcBorders>
            <w:shd w:val="clear" w:color="auto" w:fill="FFFFFF"/>
            <w:tcMar>
              <w:left w:w="0" w:type="dxa"/>
              <w:right w:w="0" w:type="dxa"/>
            </w:tcMar>
            <w:vAlign w:val="center"/>
          </w:tcPr>
          <w:p w14:paraId="2ACE25F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63.00(54.00,72.00)</w:t>
            </w:r>
          </w:p>
        </w:tc>
        <w:tc>
          <w:tcPr>
            <w:tcW w:w="1195" w:type="pct"/>
            <w:tcBorders>
              <w:top w:val="single" w:color="000000" w:sz="8" w:space="0"/>
              <w:left w:val="nil"/>
              <w:bottom w:val="nil"/>
              <w:right w:val="nil"/>
            </w:tcBorders>
            <w:shd w:val="clear" w:color="auto" w:fill="FFFFFF"/>
            <w:tcMar>
              <w:left w:w="0" w:type="dxa"/>
              <w:right w:w="0" w:type="dxa"/>
            </w:tcMar>
            <w:vAlign w:val="center"/>
          </w:tcPr>
          <w:p w14:paraId="749EDBBF">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63.00(54.00,72.00)</w:t>
            </w:r>
          </w:p>
        </w:tc>
        <w:tc>
          <w:tcPr>
            <w:tcW w:w="1195" w:type="pct"/>
            <w:tcBorders>
              <w:top w:val="single" w:color="000000" w:sz="8" w:space="0"/>
              <w:left w:val="nil"/>
              <w:bottom w:val="nil"/>
              <w:right w:val="nil"/>
            </w:tcBorders>
            <w:shd w:val="clear" w:color="auto" w:fill="FFFFFF"/>
            <w:tcMar>
              <w:left w:w="0" w:type="dxa"/>
              <w:right w:w="0" w:type="dxa"/>
            </w:tcMar>
            <w:vAlign w:val="center"/>
          </w:tcPr>
          <w:p w14:paraId="77C32EB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64.00(55.00,73.00)</w:t>
            </w:r>
          </w:p>
        </w:tc>
        <w:tc>
          <w:tcPr>
            <w:tcW w:w="321" w:type="pct"/>
            <w:tcBorders>
              <w:top w:val="single" w:color="000000" w:sz="8" w:space="0"/>
              <w:left w:val="nil"/>
              <w:bottom w:val="nil"/>
              <w:right w:val="nil"/>
            </w:tcBorders>
            <w:shd w:val="clear" w:color="auto" w:fill="FFFFFF"/>
            <w:tcMar>
              <w:left w:w="0" w:type="dxa"/>
              <w:right w:w="0" w:type="dxa"/>
            </w:tcMar>
            <w:vAlign w:val="center"/>
          </w:tcPr>
          <w:p w14:paraId="6E65C05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0.157</w:t>
            </w:r>
          </w:p>
        </w:tc>
      </w:tr>
      <w:tr w14:paraId="28118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37F9CC29">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eastAsia" w:ascii="Times New Roman" w:hAnsi="Times New Roman" w:eastAsia="Times New Roman" w:cs="Times New Roman"/>
                <w:b w:val="0"/>
                <w:bCs w:val="0"/>
                <w:color w:val="auto"/>
                <w:kern w:val="0"/>
                <w:sz w:val="24"/>
                <w:szCs w:val="24"/>
                <w:lang w:val="en-US" w:eastAsia="zh-CN" w:bidi="ar"/>
              </w:rPr>
              <w:t>Sex</w:t>
            </w:r>
            <w:r>
              <w:rPr>
                <w:rFonts w:hint="default" w:ascii="Times New Roman" w:hAnsi="Times New Roman" w:eastAsia="Times New Roman" w:cs="Times New Roman"/>
                <w:b w:val="0"/>
                <w:bCs w:val="0"/>
                <w:color w:val="auto"/>
                <w:kern w:val="0"/>
                <w:sz w:val="24"/>
                <w:szCs w:val="24"/>
                <w:lang w:val="en-US" w:eastAsia="zh-CN" w:bidi="ar"/>
              </w:rPr>
              <w:t>,n(%)</w:t>
            </w:r>
          </w:p>
        </w:tc>
        <w:tc>
          <w:tcPr>
            <w:tcW w:w="1195" w:type="pct"/>
            <w:tcBorders>
              <w:top w:val="nil"/>
              <w:left w:val="nil"/>
              <w:bottom w:val="nil"/>
              <w:right w:val="nil"/>
            </w:tcBorders>
            <w:shd w:val="clear" w:color="auto" w:fill="FFFFFF"/>
            <w:tcMar>
              <w:left w:w="0" w:type="dxa"/>
              <w:right w:w="0" w:type="dxa"/>
            </w:tcMar>
            <w:vAlign w:val="center"/>
          </w:tcPr>
          <w:p w14:paraId="1EFA52B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p>
        </w:tc>
        <w:tc>
          <w:tcPr>
            <w:tcW w:w="1195" w:type="pct"/>
            <w:tcBorders>
              <w:top w:val="nil"/>
              <w:left w:val="nil"/>
              <w:bottom w:val="nil"/>
              <w:right w:val="nil"/>
            </w:tcBorders>
            <w:shd w:val="clear" w:color="auto" w:fill="FFFFFF"/>
            <w:tcMar>
              <w:left w:w="0" w:type="dxa"/>
              <w:right w:w="0" w:type="dxa"/>
            </w:tcMar>
            <w:vAlign w:val="center"/>
          </w:tcPr>
          <w:p w14:paraId="7DE68D9C">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p>
        </w:tc>
        <w:tc>
          <w:tcPr>
            <w:tcW w:w="1195" w:type="pct"/>
            <w:tcBorders>
              <w:top w:val="nil"/>
              <w:left w:val="nil"/>
              <w:bottom w:val="nil"/>
              <w:right w:val="nil"/>
            </w:tcBorders>
            <w:shd w:val="clear" w:color="auto" w:fill="FFFFFF"/>
            <w:tcMar>
              <w:left w:w="0" w:type="dxa"/>
              <w:right w:w="0" w:type="dxa"/>
            </w:tcMar>
            <w:vAlign w:val="center"/>
          </w:tcPr>
          <w:p w14:paraId="7D2CDB1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p>
        </w:tc>
        <w:tc>
          <w:tcPr>
            <w:tcW w:w="321" w:type="pct"/>
            <w:tcBorders>
              <w:top w:val="nil"/>
              <w:left w:val="nil"/>
              <w:bottom w:val="nil"/>
              <w:right w:val="nil"/>
            </w:tcBorders>
            <w:shd w:val="clear" w:color="auto" w:fill="FFFFFF"/>
            <w:tcMar>
              <w:left w:w="0" w:type="dxa"/>
              <w:right w:w="0" w:type="dxa"/>
            </w:tcMar>
            <w:vAlign w:val="center"/>
          </w:tcPr>
          <w:p w14:paraId="2102250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0.135</w:t>
            </w:r>
          </w:p>
        </w:tc>
      </w:tr>
      <w:tr w14:paraId="6C0DD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30FA6BFC">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 xml:space="preserve">  </w:t>
            </w:r>
            <w:r>
              <w:rPr>
                <w:rFonts w:hint="eastAsia" w:ascii="Times New Roman" w:hAnsi="Times New Roman" w:eastAsia="Times New Roman" w:cs="Times New Roman"/>
                <w:b w:val="0"/>
                <w:bCs w:val="0"/>
                <w:color w:val="auto"/>
                <w:kern w:val="0"/>
                <w:sz w:val="24"/>
                <w:szCs w:val="24"/>
                <w:lang w:val="en-US" w:eastAsia="zh-CN" w:bidi="ar"/>
              </w:rPr>
              <w:t>Male</w:t>
            </w:r>
          </w:p>
        </w:tc>
        <w:tc>
          <w:tcPr>
            <w:tcW w:w="1195" w:type="pct"/>
            <w:tcBorders>
              <w:top w:val="nil"/>
              <w:left w:val="nil"/>
              <w:bottom w:val="nil"/>
              <w:right w:val="nil"/>
            </w:tcBorders>
            <w:shd w:val="clear" w:color="auto" w:fill="FFFFFF"/>
            <w:tcMar>
              <w:left w:w="0" w:type="dxa"/>
              <w:right w:w="0" w:type="dxa"/>
            </w:tcMar>
            <w:vAlign w:val="center"/>
          </w:tcPr>
          <w:p w14:paraId="2D1D0E2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1247(63.92)</w:t>
            </w:r>
          </w:p>
        </w:tc>
        <w:tc>
          <w:tcPr>
            <w:tcW w:w="1195" w:type="pct"/>
            <w:tcBorders>
              <w:top w:val="nil"/>
              <w:left w:val="nil"/>
              <w:bottom w:val="nil"/>
              <w:right w:val="nil"/>
            </w:tcBorders>
            <w:shd w:val="clear" w:color="auto" w:fill="FFFFFF"/>
            <w:tcMar>
              <w:left w:w="0" w:type="dxa"/>
              <w:right w:w="0" w:type="dxa"/>
            </w:tcMar>
            <w:vAlign w:val="center"/>
          </w:tcPr>
          <w:p w14:paraId="50306B4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887(64.98)</w:t>
            </w:r>
          </w:p>
        </w:tc>
        <w:tc>
          <w:tcPr>
            <w:tcW w:w="1195" w:type="pct"/>
            <w:tcBorders>
              <w:top w:val="nil"/>
              <w:left w:val="nil"/>
              <w:bottom w:val="nil"/>
              <w:right w:val="nil"/>
            </w:tcBorders>
            <w:shd w:val="clear" w:color="auto" w:fill="FFFFFF"/>
            <w:tcMar>
              <w:left w:w="0" w:type="dxa"/>
              <w:right w:w="0" w:type="dxa"/>
            </w:tcMar>
            <w:vAlign w:val="center"/>
          </w:tcPr>
          <w:p w14:paraId="7B423EA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360(61.43)</w:t>
            </w:r>
          </w:p>
        </w:tc>
        <w:tc>
          <w:tcPr>
            <w:tcW w:w="321" w:type="pct"/>
            <w:tcBorders>
              <w:top w:val="nil"/>
              <w:left w:val="nil"/>
              <w:bottom w:val="nil"/>
              <w:right w:val="nil"/>
            </w:tcBorders>
            <w:shd w:val="clear" w:color="auto" w:fill="FFFFFF"/>
            <w:tcMar>
              <w:left w:w="0" w:type="dxa"/>
              <w:right w:w="0" w:type="dxa"/>
            </w:tcMar>
            <w:vAlign w:val="center"/>
          </w:tcPr>
          <w:p w14:paraId="1C6CBE6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p>
        </w:tc>
      </w:tr>
      <w:tr w14:paraId="23C92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057997C4">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 xml:space="preserve">  </w:t>
            </w:r>
            <w:r>
              <w:rPr>
                <w:rFonts w:hint="eastAsia" w:ascii="Times New Roman" w:hAnsi="Times New Roman" w:eastAsia="Times New Roman" w:cs="Times New Roman"/>
                <w:b w:val="0"/>
                <w:bCs w:val="0"/>
                <w:color w:val="auto"/>
                <w:kern w:val="0"/>
                <w:sz w:val="24"/>
                <w:szCs w:val="24"/>
                <w:lang w:val="en-US" w:eastAsia="zh-CN" w:bidi="ar"/>
              </w:rPr>
              <w:t>Female</w:t>
            </w:r>
          </w:p>
        </w:tc>
        <w:tc>
          <w:tcPr>
            <w:tcW w:w="1195" w:type="pct"/>
            <w:tcBorders>
              <w:top w:val="nil"/>
              <w:left w:val="nil"/>
              <w:bottom w:val="nil"/>
              <w:right w:val="nil"/>
            </w:tcBorders>
            <w:shd w:val="clear" w:color="auto" w:fill="FFFFFF"/>
            <w:tcMar>
              <w:left w:w="0" w:type="dxa"/>
              <w:right w:w="0" w:type="dxa"/>
            </w:tcMar>
            <w:vAlign w:val="center"/>
          </w:tcPr>
          <w:p w14:paraId="27A4E91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704(36.08)</w:t>
            </w:r>
          </w:p>
        </w:tc>
        <w:tc>
          <w:tcPr>
            <w:tcW w:w="1195" w:type="pct"/>
            <w:tcBorders>
              <w:top w:val="nil"/>
              <w:left w:val="nil"/>
              <w:bottom w:val="nil"/>
              <w:right w:val="nil"/>
            </w:tcBorders>
            <w:shd w:val="clear" w:color="auto" w:fill="FFFFFF"/>
            <w:tcMar>
              <w:left w:w="0" w:type="dxa"/>
              <w:right w:w="0" w:type="dxa"/>
            </w:tcMar>
            <w:vAlign w:val="center"/>
          </w:tcPr>
          <w:p w14:paraId="2C741B4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478(35.02)</w:t>
            </w:r>
          </w:p>
        </w:tc>
        <w:tc>
          <w:tcPr>
            <w:tcW w:w="1195" w:type="pct"/>
            <w:tcBorders>
              <w:top w:val="nil"/>
              <w:left w:val="nil"/>
              <w:bottom w:val="nil"/>
              <w:right w:val="nil"/>
            </w:tcBorders>
            <w:shd w:val="clear" w:color="auto" w:fill="FFFFFF"/>
            <w:tcMar>
              <w:left w:w="0" w:type="dxa"/>
              <w:right w:w="0" w:type="dxa"/>
            </w:tcMar>
            <w:vAlign w:val="center"/>
          </w:tcPr>
          <w:p w14:paraId="123AE35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226(38.57)</w:t>
            </w:r>
          </w:p>
        </w:tc>
        <w:tc>
          <w:tcPr>
            <w:tcW w:w="321" w:type="pct"/>
            <w:tcBorders>
              <w:top w:val="nil"/>
              <w:left w:val="nil"/>
              <w:bottom w:val="nil"/>
              <w:right w:val="nil"/>
            </w:tcBorders>
            <w:shd w:val="clear" w:color="auto" w:fill="FFFFFF"/>
            <w:tcMar>
              <w:left w:w="0" w:type="dxa"/>
              <w:right w:w="0" w:type="dxa"/>
            </w:tcMar>
            <w:vAlign w:val="center"/>
          </w:tcPr>
          <w:p w14:paraId="4244E63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p>
        </w:tc>
      </w:tr>
      <w:tr w14:paraId="57FA8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0420F5DC">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DBP(mmHg)</w:t>
            </w:r>
          </w:p>
        </w:tc>
        <w:tc>
          <w:tcPr>
            <w:tcW w:w="1195" w:type="pct"/>
            <w:tcBorders>
              <w:top w:val="nil"/>
              <w:left w:val="nil"/>
              <w:bottom w:val="nil"/>
              <w:right w:val="nil"/>
            </w:tcBorders>
            <w:shd w:val="clear" w:color="auto" w:fill="FFFFFF"/>
            <w:tcMar>
              <w:left w:w="0" w:type="dxa"/>
              <w:right w:w="0" w:type="dxa"/>
            </w:tcMar>
            <w:vAlign w:val="center"/>
          </w:tcPr>
          <w:p w14:paraId="14407943">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77.00(68.00,85.00)</w:t>
            </w:r>
          </w:p>
        </w:tc>
        <w:tc>
          <w:tcPr>
            <w:tcW w:w="1195" w:type="pct"/>
            <w:tcBorders>
              <w:top w:val="nil"/>
              <w:left w:val="nil"/>
              <w:bottom w:val="nil"/>
              <w:right w:val="nil"/>
            </w:tcBorders>
            <w:shd w:val="clear" w:color="auto" w:fill="FFFFFF"/>
            <w:tcMar>
              <w:left w:w="0" w:type="dxa"/>
              <w:right w:w="0" w:type="dxa"/>
            </w:tcMar>
            <w:vAlign w:val="center"/>
          </w:tcPr>
          <w:p w14:paraId="7AA8F7B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77.00(69.00,85.00)</w:t>
            </w:r>
          </w:p>
        </w:tc>
        <w:tc>
          <w:tcPr>
            <w:tcW w:w="1195" w:type="pct"/>
            <w:tcBorders>
              <w:top w:val="nil"/>
              <w:left w:val="nil"/>
              <w:bottom w:val="nil"/>
              <w:right w:val="nil"/>
            </w:tcBorders>
            <w:shd w:val="clear" w:color="auto" w:fill="FFFFFF"/>
            <w:tcMar>
              <w:left w:w="0" w:type="dxa"/>
              <w:right w:w="0" w:type="dxa"/>
            </w:tcMar>
            <w:vAlign w:val="center"/>
          </w:tcPr>
          <w:p w14:paraId="24C61DB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76.00(68.00,85.00)</w:t>
            </w:r>
          </w:p>
        </w:tc>
        <w:tc>
          <w:tcPr>
            <w:tcW w:w="321" w:type="pct"/>
            <w:tcBorders>
              <w:top w:val="nil"/>
              <w:left w:val="nil"/>
              <w:bottom w:val="nil"/>
              <w:right w:val="nil"/>
            </w:tcBorders>
            <w:shd w:val="clear" w:color="auto" w:fill="FFFFFF"/>
            <w:tcMar>
              <w:left w:w="0" w:type="dxa"/>
              <w:right w:w="0" w:type="dxa"/>
            </w:tcMar>
            <w:vAlign w:val="center"/>
          </w:tcPr>
          <w:p w14:paraId="2AB838B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0.229</w:t>
            </w:r>
          </w:p>
        </w:tc>
      </w:tr>
      <w:tr w14:paraId="4597A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03AF85FD">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SBP(mmHg)</w:t>
            </w:r>
          </w:p>
        </w:tc>
        <w:tc>
          <w:tcPr>
            <w:tcW w:w="1195" w:type="pct"/>
            <w:tcBorders>
              <w:top w:val="nil"/>
              <w:left w:val="nil"/>
              <w:bottom w:val="nil"/>
              <w:right w:val="nil"/>
            </w:tcBorders>
            <w:shd w:val="clear" w:color="auto" w:fill="FFFFFF"/>
            <w:tcMar>
              <w:left w:w="0" w:type="dxa"/>
              <w:right w:w="0" w:type="dxa"/>
            </w:tcMar>
            <w:vAlign w:val="center"/>
          </w:tcPr>
          <w:p w14:paraId="5E99478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126.00(112.00,142.00)</w:t>
            </w:r>
          </w:p>
        </w:tc>
        <w:tc>
          <w:tcPr>
            <w:tcW w:w="1195" w:type="pct"/>
            <w:tcBorders>
              <w:top w:val="nil"/>
              <w:left w:val="nil"/>
              <w:bottom w:val="nil"/>
              <w:right w:val="nil"/>
            </w:tcBorders>
            <w:shd w:val="clear" w:color="auto" w:fill="FFFFFF"/>
            <w:tcMar>
              <w:left w:w="0" w:type="dxa"/>
              <w:right w:w="0" w:type="dxa"/>
            </w:tcMar>
            <w:vAlign w:val="center"/>
          </w:tcPr>
          <w:p w14:paraId="71555C5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126.00(113.00,142.00)</w:t>
            </w:r>
          </w:p>
        </w:tc>
        <w:tc>
          <w:tcPr>
            <w:tcW w:w="1195" w:type="pct"/>
            <w:tcBorders>
              <w:top w:val="nil"/>
              <w:left w:val="nil"/>
              <w:bottom w:val="nil"/>
              <w:right w:val="nil"/>
            </w:tcBorders>
            <w:shd w:val="clear" w:color="auto" w:fill="FFFFFF"/>
            <w:tcMar>
              <w:left w:w="0" w:type="dxa"/>
              <w:right w:w="0" w:type="dxa"/>
            </w:tcMar>
            <w:vAlign w:val="center"/>
          </w:tcPr>
          <w:p w14:paraId="499F557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125.00(110.25,140.00)</w:t>
            </w:r>
          </w:p>
        </w:tc>
        <w:tc>
          <w:tcPr>
            <w:tcW w:w="321" w:type="pct"/>
            <w:tcBorders>
              <w:top w:val="nil"/>
              <w:left w:val="nil"/>
              <w:bottom w:val="nil"/>
              <w:right w:val="nil"/>
            </w:tcBorders>
            <w:shd w:val="clear" w:color="auto" w:fill="FFFFFF"/>
            <w:tcMar>
              <w:left w:w="0" w:type="dxa"/>
              <w:right w:w="0" w:type="dxa"/>
            </w:tcMar>
            <w:vAlign w:val="center"/>
          </w:tcPr>
          <w:p w14:paraId="75BD6D4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0.353</w:t>
            </w:r>
          </w:p>
        </w:tc>
      </w:tr>
      <w:tr w14:paraId="4D133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33EA8D7E">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HR(bpm)</w:t>
            </w:r>
          </w:p>
        </w:tc>
        <w:tc>
          <w:tcPr>
            <w:tcW w:w="1195" w:type="pct"/>
            <w:tcBorders>
              <w:top w:val="nil"/>
              <w:left w:val="nil"/>
              <w:bottom w:val="nil"/>
              <w:right w:val="nil"/>
            </w:tcBorders>
            <w:shd w:val="clear" w:color="auto" w:fill="FFFFFF"/>
            <w:tcMar>
              <w:left w:w="0" w:type="dxa"/>
              <w:right w:w="0" w:type="dxa"/>
            </w:tcMar>
            <w:vAlign w:val="center"/>
          </w:tcPr>
          <w:p w14:paraId="1835A4B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78.00(71.00,90.00)</w:t>
            </w:r>
          </w:p>
        </w:tc>
        <w:tc>
          <w:tcPr>
            <w:tcW w:w="1195" w:type="pct"/>
            <w:tcBorders>
              <w:top w:val="nil"/>
              <w:left w:val="nil"/>
              <w:bottom w:val="nil"/>
              <w:right w:val="nil"/>
            </w:tcBorders>
            <w:shd w:val="clear" w:color="auto" w:fill="FFFFFF"/>
            <w:tcMar>
              <w:left w:w="0" w:type="dxa"/>
              <w:right w:w="0" w:type="dxa"/>
            </w:tcMar>
            <w:vAlign w:val="center"/>
          </w:tcPr>
          <w:p w14:paraId="228720D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78.00(71.00,89.00)</w:t>
            </w:r>
          </w:p>
        </w:tc>
        <w:tc>
          <w:tcPr>
            <w:tcW w:w="1195" w:type="pct"/>
            <w:tcBorders>
              <w:top w:val="nil"/>
              <w:left w:val="nil"/>
              <w:bottom w:val="nil"/>
              <w:right w:val="nil"/>
            </w:tcBorders>
            <w:shd w:val="clear" w:color="auto" w:fill="FFFFFF"/>
            <w:tcMar>
              <w:left w:w="0" w:type="dxa"/>
              <w:right w:w="0" w:type="dxa"/>
            </w:tcMar>
            <w:vAlign w:val="center"/>
          </w:tcPr>
          <w:p w14:paraId="2D8AA403">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78.50(72.00,90.00)</w:t>
            </w:r>
          </w:p>
        </w:tc>
        <w:tc>
          <w:tcPr>
            <w:tcW w:w="321" w:type="pct"/>
            <w:tcBorders>
              <w:top w:val="nil"/>
              <w:left w:val="nil"/>
              <w:bottom w:val="nil"/>
              <w:right w:val="nil"/>
            </w:tcBorders>
            <w:shd w:val="clear" w:color="auto" w:fill="FFFFFF"/>
            <w:tcMar>
              <w:left w:w="0" w:type="dxa"/>
              <w:right w:w="0" w:type="dxa"/>
            </w:tcMar>
            <w:vAlign w:val="center"/>
          </w:tcPr>
          <w:p w14:paraId="5992023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0.132</w:t>
            </w:r>
          </w:p>
        </w:tc>
      </w:tr>
      <w:tr w14:paraId="22FF0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2BBF54C3">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Depression,n(%)</w:t>
            </w:r>
          </w:p>
        </w:tc>
        <w:tc>
          <w:tcPr>
            <w:tcW w:w="1195" w:type="pct"/>
            <w:tcBorders>
              <w:top w:val="nil"/>
              <w:left w:val="nil"/>
              <w:bottom w:val="nil"/>
              <w:right w:val="nil"/>
            </w:tcBorders>
            <w:shd w:val="clear" w:color="auto" w:fill="FFFFFF"/>
            <w:tcMar>
              <w:left w:w="0" w:type="dxa"/>
              <w:right w:w="0" w:type="dxa"/>
            </w:tcMar>
            <w:vAlign w:val="center"/>
          </w:tcPr>
          <w:p w14:paraId="497F37E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2CFA27E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20EFB42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7712884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0.067</w:t>
            </w:r>
          </w:p>
        </w:tc>
      </w:tr>
      <w:tr w14:paraId="68BDD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18F480AC">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NO</w:t>
            </w:r>
          </w:p>
        </w:tc>
        <w:tc>
          <w:tcPr>
            <w:tcW w:w="1195" w:type="pct"/>
            <w:tcBorders>
              <w:top w:val="nil"/>
              <w:left w:val="nil"/>
              <w:bottom w:val="nil"/>
              <w:right w:val="nil"/>
            </w:tcBorders>
            <w:shd w:val="clear" w:color="auto" w:fill="FFFFFF"/>
            <w:tcMar>
              <w:left w:w="0" w:type="dxa"/>
              <w:right w:w="0" w:type="dxa"/>
            </w:tcMar>
            <w:vAlign w:val="center"/>
          </w:tcPr>
          <w:p w14:paraId="5F00E0C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1569(80.42)</w:t>
            </w:r>
          </w:p>
        </w:tc>
        <w:tc>
          <w:tcPr>
            <w:tcW w:w="1195" w:type="pct"/>
            <w:tcBorders>
              <w:top w:val="nil"/>
              <w:left w:val="nil"/>
              <w:bottom w:val="nil"/>
              <w:right w:val="nil"/>
            </w:tcBorders>
            <w:shd w:val="clear" w:color="auto" w:fill="FFFFFF"/>
            <w:tcMar>
              <w:left w:w="0" w:type="dxa"/>
              <w:right w:w="0" w:type="dxa"/>
            </w:tcMar>
            <w:vAlign w:val="center"/>
          </w:tcPr>
          <w:p w14:paraId="1E2F19E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1083(79.34)</w:t>
            </w:r>
          </w:p>
        </w:tc>
        <w:tc>
          <w:tcPr>
            <w:tcW w:w="1195" w:type="pct"/>
            <w:tcBorders>
              <w:top w:val="nil"/>
              <w:left w:val="nil"/>
              <w:bottom w:val="nil"/>
              <w:right w:val="nil"/>
            </w:tcBorders>
            <w:shd w:val="clear" w:color="auto" w:fill="FFFFFF"/>
            <w:tcMar>
              <w:left w:w="0" w:type="dxa"/>
              <w:right w:w="0" w:type="dxa"/>
            </w:tcMar>
            <w:vAlign w:val="center"/>
          </w:tcPr>
          <w:p w14:paraId="3B19146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486(82.94)</w:t>
            </w:r>
          </w:p>
        </w:tc>
        <w:tc>
          <w:tcPr>
            <w:tcW w:w="321" w:type="pct"/>
            <w:tcBorders>
              <w:top w:val="nil"/>
              <w:left w:val="nil"/>
              <w:bottom w:val="nil"/>
              <w:right w:val="nil"/>
            </w:tcBorders>
            <w:shd w:val="clear" w:color="auto" w:fill="FFFFFF"/>
            <w:tcMar>
              <w:left w:w="0" w:type="dxa"/>
              <w:right w:w="0" w:type="dxa"/>
            </w:tcMar>
            <w:vAlign w:val="center"/>
          </w:tcPr>
          <w:p w14:paraId="53393B3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27B39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14E3A6AC">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YES</w:t>
            </w:r>
          </w:p>
        </w:tc>
        <w:tc>
          <w:tcPr>
            <w:tcW w:w="1195" w:type="pct"/>
            <w:tcBorders>
              <w:top w:val="nil"/>
              <w:left w:val="nil"/>
              <w:bottom w:val="nil"/>
              <w:right w:val="nil"/>
            </w:tcBorders>
            <w:shd w:val="clear" w:color="auto" w:fill="FFFFFF"/>
            <w:tcMar>
              <w:left w:w="0" w:type="dxa"/>
              <w:right w:w="0" w:type="dxa"/>
            </w:tcMar>
            <w:vAlign w:val="center"/>
          </w:tcPr>
          <w:p w14:paraId="014A39F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382(19.58)</w:t>
            </w:r>
          </w:p>
        </w:tc>
        <w:tc>
          <w:tcPr>
            <w:tcW w:w="1195" w:type="pct"/>
            <w:tcBorders>
              <w:top w:val="nil"/>
              <w:left w:val="nil"/>
              <w:bottom w:val="nil"/>
              <w:right w:val="nil"/>
            </w:tcBorders>
            <w:shd w:val="clear" w:color="auto" w:fill="FFFFFF"/>
            <w:tcMar>
              <w:left w:w="0" w:type="dxa"/>
              <w:right w:w="0" w:type="dxa"/>
            </w:tcMar>
            <w:vAlign w:val="center"/>
          </w:tcPr>
          <w:p w14:paraId="03DAD1FF">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282(20.66)</w:t>
            </w:r>
          </w:p>
        </w:tc>
        <w:tc>
          <w:tcPr>
            <w:tcW w:w="1195" w:type="pct"/>
            <w:tcBorders>
              <w:top w:val="nil"/>
              <w:left w:val="nil"/>
              <w:bottom w:val="nil"/>
              <w:right w:val="nil"/>
            </w:tcBorders>
            <w:shd w:val="clear" w:color="auto" w:fill="FFFFFF"/>
            <w:tcMar>
              <w:left w:w="0" w:type="dxa"/>
              <w:right w:w="0" w:type="dxa"/>
            </w:tcMar>
            <w:vAlign w:val="center"/>
          </w:tcPr>
          <w:p w14:paraId="77A29AC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100(17.06)</w:t>
            </w:r>
          </w:p>
        </w:tc>
        <w:tc>
          <w:tcPr>
            <w:tcW w:w="321" w:type="pct"/>
            <w:tcBorders>
              <w:top w:val="nil"/>
              <w:left w:val="nil"/>
              <w:bottom w:val="nil"/>
              <w:right w:val="nil"/>
            </w:tcBorders>
            <w:shd w:val="clear" w:color="auto" w:fill="FFFFFF"/>
            <w:tcMar>
              <w:left w:w="0" w:type="dxa"/>
              <w:right w:w="0" w:type="dxa"/>
            </w:tcMar>
            <w:vAlign w:val="center"/>
          </w:tcPr>
          <w:p w14:paraId="0D68644C">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0AE48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4D8079D3">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History of PCI,n(%)</w:t>
            </w:r>
          </w:p>
        </w:tc>
        <w:tc>
          <w:tcPr>
            <w:tcW w:w="1195" w:type="pct"/>
            <w:tcBorders>
              <w:top w:val="nil"/>
              <w:left w:val="nil"/>
              <w:bottom w:val="nil"/>
              <w:right w:val="nil"/>
            </w:tcBorders>
            <w:shd w:val="clear" w:color="auto" w:fill="FFFFFF"/>
            <w:tcMar>
              <w:left w:w="0" w:type="dxa"/>
              <w:right w:w="0" w:type="dxa"/>
            </w:tcMar>
            <w:vAlign w:val="center"/>
          </w:tcPr>
          <w:p w14:paraId="4890C2C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7035A23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0B10717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7BA2BB9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0.755</w:t>
            </w:r>
          </w:p>
        </w:tc>
      </w:tr>
      <w:tr w14:paraId="029B2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6A89C4FF">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NO</w:t>
            </w:r>
          </w:p>
        </w:tc>
        <w:tc>
          <w:tcPr>
            <w:tcW w:w="1195" w:type="pct"/>
            <w:tcBorders>
              <w:top w:val="nil"/>
              <w:left w:val="nil"/>
              <w:bottom w:val="nil"/>
              <w:right w:val="nil"/>
            </w:tcBorders>
            <w:shd w:val="clear" w:color="auto" w:fill="FFFFFF"/>
            <w:tcMar>
              <w:left w:w="0" w:type="dxa"/>
              <w:right w:w="0" w:type="dxa"/>
            </w:tcMar>
            <w:vAlign w:val="center"/>
          </w:tcPr>
          <w:p w14:paraId="3067507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1553(79.60)</w:t>
            </w:r>
          </w:p>
        </w:tc>
        <w:tc>
          <w:tcPr>
            <w:tcW w:w="1195" w:type="pct"/>
            <w:tcBorders>
              <w:top w:val="nil"/>
              <w:left w:val="nil"/>
              <w:bottom w:val="nil"/>
              <w:right w:val="nil"/>
            </w:tcBorders>
            <w:shd w:val="clear" w:color="auto" w:fill="FFFFFF"/>
            <w:tcMar>
              <w:left w:w="0" w:type="dxa"/>
              <w:right w:w="0" w:type="dxa"/>
            </w:tcMar>
            <w:vAlign w:val="center"/>
          </w:tcPr>
          <w:p w14:paraId="3F5F13F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1084(79.41)</w:t>
            </w:r>
          </w:p>
        </w:tc>
        <w:tc>
          <w:tcPr>
            <w:tcW w:w="1195" w:type="pct"/>
            <w:tcBorders>
              <w:top w:val="nil"/>
              <w:left w:val="nil"/>
              <w:bottom w:val="nil"/>
              <w:right w:val="nil"/>
            </w:tcBorders>
            <w:shd w:val="clear" w:color="auto" w:fill="FFFFFF"/>
            <w:tcMar>
              <w:left w:w="0" w:type="dxa"/>
              <w:right w:w="0" w:type="dxa"/>
            </w:tcMar>
            <w:vAlign w:val="center"/>
          </w:tcPr>
          <w:p w14:paraId="22D2EA4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469(80.03)</w:t>
            </w:r>
          </w:p>
        </w:tc>
        <w:tc>
          <w:tcPr>
            <w:tcW w:w="321" w:type="pct"/>
            <w:tcBorders>
              <w:top w:val="nil"/>
              <w:left w:val="nil"/>
              <w:bottom w:val="nil"/>
              <w:right w:val="nil"/>
            </w:tcBorders>
            <w:shd w:val="clear" w:color="auto" w:fill="FFFFFF"/>
            <w:tcMar>
              <w:left w:w="0" w:type="dxa"/>
              <w:right w:w="0" w:type="dxa"/>
            </w:tcMar>
            <w:vAlign w:val="center"/>
          </w:tcPr>
          <w:p w14:paraId="7529D0B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76E9B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4EB3FE97">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YES</w:t>
            </w:r>
          </w:p>
        </w:tc>
        <w:tc>
          <w:tcPr>
            <w:tcW w:w="1195" w:type="pct"/>
            <w:tcBorders>
              <w:top w:val="nil"/>
              <w:left w:val="nil"/>
              <w:bottom w:val="nil"/>
              <w:right w:val="nil"/>
            </w:tcBorders>
            <w:shd w:val="clear" w:color="auto" w:fill="FFFFFF"/>
            <w:tcMar>
              <w:left w:w="0" w:type="dxa"/>
              <w:right w:w="0" w:type="dxa"/>
            </w:tcMar>
            <w:vAlign w:val="center"/>
          </w:tcPr>
          <w:p w14:paraId="527D5C7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398(20.40)</w:t>
            </w:r>
          </w:p>
        </w:tc>
        <w:tc>
          <w:tcPr>
            <w:tcW w:w="1195" w:type="pct"/>
            <w:tcBorders>
              <w:top w:val="nil"/>
              <w:left w:val="nil"/>
              <w:bottom w:val="nil"/>
              <w:right w:val="nil"/>
            </w:tcBorders>
            <w:shd w:val="clear" w:color="auto" w:fill="FFFFFF"/>
            <w:tcMar>
              <w:left w:w="0" w:type="dxa"/>
              <w:right w:w="0" w:type="dxa"/>
            </w:tcMar>
            <w:vAlign w:val="center"/>
          </w:tcPr>
          <w:p w14:paraId="7261DFA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281(20.59)</w:t>
            </w:r>
          </w:p>
        </w:tc>
        <w:tc>
          <w:tcPr>
            <w:tcW w:w="1195" w:type="pct"/>
            <w:tcBorders>
              <w:top w:val="nil"/>
              <w:left w:val="nil"/>
              <w:bottom w:val="nil"/>
              <w:right w:val="nil"/>
            </w:tcBorders>
            <w:shd w:val="clear" w:color="auto" w:fill="FFFFFF"/>
            <w:tcMar>
              <w:left w:w="0" w:type="dxa"/>
              <w:right w:w="0" w:type="dxa"/>
            </w:tcMar>
            <w:vAlign w:val="center"/>
          </w:tcPr>
          <w:p w14:paraId="698CAB7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117(19.97)</w:t>
            </w:r>
          </w:p>
        </w:tc>
        <w:tc>
          <w:tcPr>
            <w:tcW w:w="321" w:type="pct"/>
            <w:tcBorders>
              <w:top w:val="nil"/>
              <w:left w:val="nil"/>
              <w:bottom w:val="nil"/>
              <w:right w:val="nil"/>
            </w:tcBorders>
            <w:shd w:val="clear" w:color="auto" w:fill="FFFFFF"/>
            <w:tcMar>
              <w:left w:w="0" w:type="dxa"/>
              <w:right w:w="0" w:type="dxa"/>
            </w:tcMar>
            <w:vAlign w:val="center"/>
          </w:tcPr>
          <w:p w14:paraId="38DADF2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5C552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9" w:hRule="atLeast"/>
          <w:jc w:val="center"/>
        </w:trPr>
        <w:tc>
          <w:tcPr>
            <w:tcW w:w="1091" w:type="pct"/>
            <w:tcBorders>
              <w:top w:val="nil"/>
              <w:left w:val="nil"/>
              <w:bottom w:val="nil"/>
              <w:right w:val="nil"/>
            </w:tcBorders>
            <w:shd w:val="clear" w:color="auto" w:fill="FFFFFF"/>
            <w:tcMar>
              <w:left w:w="0" w:type="dxa"/>
              <w:right w:w="0" w:type="dxa"/>
            </w:tcMar>
            <w:vAlign w:val="center"/>
          </w:tcPr>
          <w:p w14:paraId="279A15C8">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Multivessel Disease,n(%)</w:t>
            </w:r>
          </w:p>
        </w:tc>
        <w:tc>
          <w:tcPr>
            <w:tcW w:w="1195" w:type="pct"/>
            <w:tcBorders>
              <w:top w:val="nil"/>
              <w:left w:val="nil"/>
              <w:bottom w:val="nil"/>
              <w:right w:val="nil"/>
            </w:tcBorders>
            <w:shd w:val="clear" w:color="auto" w:fill="FFFFFF"/>
            <w:tcMar>
              <w:left w:w="0" w:type="dxa"/>
              <w:right w:w="0" w:type="dxa"/>
            </w:tcMar>
            <w:vAlign w:val="center"/>
          </w:tcPr>
          <w:p w14:paraId="67162D2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5153FE9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0208BDA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0159BEA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0.180</w:t>
            </w:r>
          </w:p>
        </w:tc>
      </w:tr>
      <w:tr w14:paraId="57A07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11230FAD">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NO</w:t>
            </w:r>
          </w:p>
        </w:tc>
        <w:tc>
          <w:tcPr>
            <w:tcW w:w="1195" w:type="pct"/>
            <w:tcBorders>
              <w:top w:val="nil"/>
              <w:left w:val="nil"/>
              <w:bottom w:val="nil"/>
              <w:right w:val="nil"/>
            </w:tcBorders>
            <w:shd w:val="clear" w:color="auto" w:fill="FFFFFF"/>
            <w:tcMar>
              <w:left w:w="0" w:type="dxa"/>
              <w:right w:w="0" w:type="dxa"/>
            </w:tcMar>
            <w:vAlign w:val="center"/>
          </w:tcPr>
          <w:p w14:paraId="12DBA09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1532(78.52)</w:t>
            </w:r>
          </w:p>
        </w:tc>
        <w:tc>
          <w:tcPr>
            <w:tcW w:w="1195" w:type="pct"/>
            <w:tcBorders>
              <w:top w:val="nil"/>
              <w:left w:val="nil"/>
              <w:bottom w:val="nil"/>
              <w:right w:val="nil"/>
            </w:tcBorders>
            <w:shd w:val="clear" w:color="auto" w:fill="FFFFFF"/>
            <w:tcMar>
              <w:left w:w="0" w:type="dxa"/>
              <w:right w:w="0" w:type="dxa"/>
            </w:tcMar>
            <w:vAlign w:val="center"/>
          </w:tcPr>
          <w:p w14:paraId="6DF232B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1083(79.34)</w:t>
            </w:r>
          </w:p>
        </w:tc>
        <w:tc>
          <w:tcPr>
            <w:tcW w:w="1195" w:type="pct"/>
            <w:tcBorders>
              <w:top w:val="nil"/>
              <w:left w:val="nil"/>
              <w:bottom w:val="nil"/>
              <w:right w:val="nil"/>
            </w:tcBorders>
            <w:shd w:val="clear" w:color="auto" w:fill="FFFFFF"/>
            <w:tcMar>
              <w:left w:w="0" w:type="dxa"/>
              <w:right w:w="0" w:type="dxa"/>
            </w:tcMar>
            <w:vAlign w:val="center"/>
          </w:tcPr>
          <w:p w14:paraId="0252BA8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449(76.62)</w:t>
            </w:r>
          </w:p>
        </w:tc>
        <w:tc>
          <w:tcPr>
            <w:tcW w:w="321" w:type="pct"/>
            <w:tcBorders>
              <w:top w:val="nil"/>
              <w:left w:val="nil"/>
              <w:bottom w:val="nil"/>
              <w:right w:val="nil"/>
            </w:tcBorders>
            <w:shd w:val="clear" w:color="auto" w:fill="FFFFFF"/>
            <w:tcMar>
              <w:left w:w="0" w:type="dxa"/>
              <w:right w:w="0" w:type="dxa"/>
            </w:tcMar>
            <w:vAlign w:val="center"/>
          </w:tcPr>
          <w:p w14:paraId="1EFF2913">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307B5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52992562">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YES</w:t>
            </w:r>
          </w:p>
        </w:tc>
        <w:tc>
          <w:tcPr>
            <w:tcW w:w="1195" w:type="pct"/>
            <w:tcBorders>
              <w:top w:val="nil"/>
              <w:left w:val="nil"/>
              <w:bottom w:val="nil"/>
              <w:right w:val="nil"/>
            </w:tcBorders>
            <w:shd w:val="clear" w:color="auto" w:fill="FFFFFF"/>
            <w:tcMar>
              <w:left w:w="0" w:type="dxa"/>
              <w:right w:w="0" w:type="dxa"/>
            </w:tcMar>
            <w:vAlign w:val="center"/>
          </w:tcPr>
          <w:p w14:paraId="51D4226C">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419(21.48)</w:t>
            </w:r>
          </w:p>
        </w:tc>
        <w:tc>
          <w:tcPr>
            <w:tcW w:w="1195" w:type="pct"/>
            <w:tcBorders>
              <w:top w:val="nil"/>
              <w:left w:val="nil"/>
              <w:bottom w:val="nil"/>
              <w:right w:val="nil"/>
            </w:tcBorders>
            <w:shd w:val="clear" w:color="auto" w:fill="FFFFFF"/>
            <w:tcMar>
              <w:left w:w="0" w:type="dxa"/>
              <w:right w:w="0" w:type="dxa"/>
            </w:tcMar>
            <w:vAlign w:val="center"/>
          </w:tcPr>
          <w:p w14:paraId="4E04F00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282(20.66)</w:t>
            </w:r>
          </w:p>
        </w:tc>
        <w:tc>
          <w:tcPr>
            <w:tcW w:w="1195" w:type="pct"/>
            <w:tcBorders>
              <w:top w:val="nil"/>
              <w:left w:val="nil"/>
              <w:bottom w:val="nil"/>
              <w:right w:val="nil"/>
            </w:tcBorders>
            <w:shd w:val="clear" w:color="auto" w:fill="FFFFFF"/>
            <w:tcMar>
              <w:left w:w="0" w:type="dxa"/>
              <w:right w:w="0" w:type="dxa"/>
            </w:tcMar>
            <w:vAlign w:val="center"/>
          </w:tcPr>
          <w:p w14:paraId="364598E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137(23.38)</w:t>
            </w:r>
          </w:p>
        </w:tc>
        <w:tc>
          <w:tcPr>
            <w:tcW w:w="321" w:type="pct"/>
            <w:tcBorders>
              <w:top w:val="nil"/>
              <w:left w:val="nil"/>
              <w:bottom w:val="nil"/>
              <w:right w:val="nil"/>
            </w:tcBorders>
            <w:shd w:val="clear" w:color="auto" w:fill="FFFFFF"/>
            <w:tcMar>
              <w:left w:w="0" w:type="dxa"/>
              <w:right w:w="0" w:type="dxa"/>
            </w:tcMar>
            <w:vAlign w:val="center"/>
          </w:tcPr>
          <w:p w14:paraId="754F445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61279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020A2BD7">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Post PCI Angina,n(%)</w:t>
            </w:r>
          </w:p>
        </w:tc>
        <w:tc>
          <w:tcPr>
            <w:tcW w:w="1195" w:type="pct"/>
            <w:tcBorders>
              <w:top w:val="nil"/>
              <w:left w:val="nil"/>
              <w:bottom w:val="nil"/>
              <w:right w:val="nil"/>
            </w:tcBorders>
            <w:shd w:val="clear" w:color="auto" w:fill="FFFFFF"/>
            <w:tcMar>
              <w:left w:w="0" w:type="dxa"/>
              <w:right w:w="0" w:type="dxa"/>
            </w:tcMar>
            <w:vAlign w:val="center"/>
          </w:tcPr>
          <w:p w14:paraId="73A4FCD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52448DD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5EB80CC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6ABC0EB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0.208</w:t>
            </w:r>
          </w:p>
        </w:tc>
      </w:tr>
      <w:tr w14:paraId="4666A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2C4EF002">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NO</w:t>
            </w:r>
          </w:p>
        </w:tc>
        <w:tc>
          <w:tcPr>
            <w:tcW w:w="1195" w:type="pct"/>
            <w:tcBorders>
              <w:top w:val="nil"/>
              <w:left w:val="nil"/>
              <w:bottom w:val="nil"/>
              <w:right w:val="nil"/>
            </w:tcBorders>
            <w:shd w:val="clear" w:color="auto" w:fill="FFFFFF"/>
            <w:tcMar>
              <w:left w:w="0" w:type="dxa"/>
              <w:right w:w="0" w:type="dxa"/>
            </w:tcMar>
            <w:vAlign w:val="center"/>
          </w:tcPr>
          <w:p w14:paraId="283D50A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1724(88.36)</w:t>
            </w:r>
          </w:p>
        </w:tc>
        <w:tc>
          <w:tcPr>
            <w:tcW w:w="1195" w:type="pct"/>
            <w:tcBorders>
              <w:top w:val="nil"/>
              <w:left w:val="nil"/>
              <w:bottom w:val="nil"/>
              <w:right w:val="nil"/>
            </w:tcBorders>
            <w:shd w:val="clear" w:color="auto" w:fill="FFFFFF"/>
            <w:tcMar>
              <w:left w:w="0" w:type="dxa"/>
              <w:right w:w="0" w:type="dxa"/>
            </w:tcMar>
            <w:vAlign w:val="center"/>
          </w:tcPr>
          <w:p w14:paraId="7894C25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1198(87.77)</w:t>
            </w:r>
          </w:p>
        </w:tc>
        <w:tc>
          <w:tcPr>
            <w:tcW w:w="1195" w:type="pct"/>
            <w:tcBorders>
              <w:top w:val="nil"/>
              <w:left w:val="nil"/>
              <w:bottom w:val="nil"/>
              <w:right w:val="nil"/>
            </w:tcBorders>
            <w:shd w:val="clear" w:color="auto" w:fill="FFFFFF"/>
            <w:tcMar>
              <w:left w:w="0" w:type="dxa"/>
              <w:right w:w="0" w:type="dxa"/>
            </w:tcMar>
            <w:vAlign w:val="center"/>
          </w:tcPr>
          <w:p w14:paraId="37CCCFC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526(89.76)</w:t>
            </w:r>
          </w:p>
        </w:tc>
        <w:tc>
          <w:tcPr>
            <w:tcW w:w="321" w:type="pct"/>
            <w:tcBorders>
              <w:top w:val="nil"/>
              <w:left w:val="nil"/>
              <w:bottom w:val="nil"/>
              <w:right w:val="nil"/>
            </w:tcBorders>
            <w:shd w:val="clear" w:color="auto" w:fill="FFFFFF"/>
            <w:tcMar>
              <w:left w:w="0" w:type="dxa"/>
              <w:right w:w="0" w:type="dxa"/>
            </w:tcMar>
            <w:vAlign w:val="center"/>
          </w:tcPr>
          <w:p w14:paraId="55D8BAD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2FF4B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53386F81">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YES</w:t>
            </w:r>
          </w:p>
        </w:tc>
        <w:tc>
          <w:tcPr>
            <w:tcW w:w="1195" w:type="pct"/>
            <w:tcBorders>
              <w:top w:val="nil"/>
              <w:left w:val="nil"/>
              <w:bottom w:val="nil"/>
              <w:right w:val="nil"/>
            </w:tcBorders>
            <w:shd w:val="clear" w:color="auto" w:fill="FFFFFF"/>
            <w:tcMar>
              <w:left w:w="0" w:type="dxa"/>
              <w:right w:w="0" w:type="dxa"/>
            </w:tcMar>
            <w:vAlign w:val="center"/>
          </w:tcPr>
          <w:p w14:paraId="5659548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227(11.64)</w:t>
            </w:r>
          </w:p>
        </w:tc>
        <w:tc>
          <w:tcPr>
            <w:tcW w:w="1195" w:type="pct"/>
            <w:tcBorders>
              <w:top w:val="nil"/>
              <w:left w:val="nil"/>
              <w:bottom w:val="nil"/>
              <w:right w:val="nil"/>
            </w:tcBorders>
            <w:shd w:val="clear" w:color="auto" w:fill="FFFFFF"/>
            <w:tcMar>
              <w:left w:w="0" w:type="dxa"/>
              <w:right w:w="0" w:type="dxa"/>
            </w:tcMar>
            <w:vAlign w:val="center"/>
          </w:tcPr>
          <w:p w14:paraId="3EF90F2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167(12.23)</w:t>
            </w:r>
          </w:p>
        </w:tc>
        <w:tc>
          <w:tcPr>
            <w:tcW w:w="1195" w:type="pct"/>
            <w:tcBorders>
              <w:top w:val="nil"/>
              <w:left w:val="nil"/>
              <w:bottom w:val="nil"/>
              <w:right w:val="nil"/>
            </w:tcBorders>
            <w:shd w:val="clear" w:color="auto" w:fill="FFFFFF"/>
            <w:tcMar>
              <w:left w:w="0" w:type="dxa"/>
              <w:right w:w="0" w:type="dxa"/>
            </w:tcMar>
            <w:vAlign w:val="center"/>
          </w:tcPr>
          <w:p w14:paraId="5CEC19B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60(10.24)</w:t>
            </w:r>
          </w:p>
        </w:tc>
        <w:tc>
          <w:tcPr>
            <w:tcW w:w="321" w:type="pct"/>
            <w:tcBorders>
              <w:top w:val="nil"/>
              <w:left w:val="nil"/>
              <w:bottom w:val="nil"/>
              <w:right w:val="nil"/>
            </w:tcBorders>
            <w:shd w:val="clear" w:color="auto" w:fill="FFFFFF"/>
            <w:tcMar>
              <w:left w:w="0" w:type="dxa"/>
              <w:right w:w="0" w:type="dxa"/>
            </w:tcMar>
            <w:vAlign w:val="center"/>
          </w:tcPr>
          <w:p w14:paraId="164D236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33E77F19">
        <w:tblPrEx>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2AA0354E">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NYHA,n(%)</w:t>
            </w:r>
          </w:p>
        </w:tc>
        <w:tc>
          <w:tcPr>
            <w:tcW w:w="1195" w:type="pct"/>
            <w:tcBorders>
              <w:top w:val="nil"/>
              <w:left w:val="nil"/>
              <w:bottom w:val="nil"/>
              <w:right w:val="nil"/>
            </w:tcBorders>
            <w:shd w:val="clear" w:color="auto" w:fill="FFFFFF"/>
            <w:tcMar>
              <w:left w:w="0" w:type="dxa"/>
              <w:right w:w="0" w:type="dxa"/>
            </w:tcMar>
            <w:vAlign w:val="center"/>
          </w:tcPr>
          <w:p w14:paraId="68C31B0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667E472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00AB0FA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1F50047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0.396</w:t>
            </w:r>
          </w:p>
        </w:tc>
      </w:tr>
      <w:tr w14:paraId="4FE11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06A993C8">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1</w:t>
            </w:r>
          </w:p>
        </w:tc>
        <w:tc>
          <w:tcPr>
            <w:tcW w:w="1195" w:type="pct"/>
            <w:tcBorders>
              <w:top w:val="nil"/>
              <w:left w:val="nil"/>
              <w:bottom w:val="nil"/>
              <w:right w:val="nil"/>
            </w:tcBorders>
            <w:shd w:val="clear" w:color="auto" w:fill="FFFFFF"/>
            <w:tcMar>
              <w:left w:w="0" w:type="dxa"/>
              <w:right w:w="0" w:type="dxa"/>
            </w:tcMar>
            <w:vAlign w:val="center"/>
          </w:tcPr>
          <w:p w14:paraId="2FD428A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476(24.40)</w:t>
            </w:r>
          </w:p>
        </w:tc>
        <w:tc>
          <w:tcPr>
            <w:tcW w:w="1195" w:type="pct"/>
            <w:tcBorders>
              <w:top w:val="nil"/>
              <w:left w:val="nil"/>
              <w:bottom w:val="nil"/>
              <w:right w:val="nil"/>
            </w:tcBorders>
            <w:shd w:val="clear" w:color="auto" w:fill="FFFFFF"/>
            <w:tcMar>
              <w:left w:w="0" w:type="dxa"/>
              <w:right w:w="0" w:type="dxa"/>
            </w:tcMar>
            <w:vAlign w:val="center"/>
          </w:tcPr>
          <w:p w14:paraId="3CE250B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330(24.18)</w:t>
            </w:r>
          </w:p>
        </w:tc>
        <w:tc>
          <w:tcPr>
            <w:tcW w:w="1195" w:type="pct"/>
            <w:tcBorders>
              <w:top w:val="nil"/>
              <w:left w:val="nil"/>
              <w:bottom w:val="nil"/>
              <w:right w:val="nil"/>
            </w:tcBorders>
            <w:shd w:val="clear" w:color="auto" w:fill="FFFFFF"/>
            <w:tcMar>
              <w:left w:w="0" w:type="dxa"/>
              <w:right w:w="0" w:type="dxa"/>
            </w:tcMar>
            <w:vAlign w:val="center"/>
          </w:tcPr>
          <w:p w14:paraId="15F4CA4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146(24.91)</w:t>
            </w:r>
          </w:p>
        </w:tc>
        <w:tc>
          <w:tcPr>
            <w:tcW w:w="321" w:type="pct"/>
            <w:tcBorders>
              <w:top w:val="nil"/>
              <w:left w:val="nil"/>
              <w:bottom w:val="nil"/>
              <w:right w:val="nil"/>
            </w:tcBorders>
            <w:shd w:val="clear" w:color="auto" w:fill="FFFFFF"/>
            <w:tcMar>
              <w:left w:w="0" w:type="dxa"/>
              <w:right w:w="0" w:type="dxa"/>
            </w:tcMar>
            <w:vAlign w:val="center"/>
          </w:tcPr>
          <w:p w14:paraId="61343F9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70CA9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0EB36F60">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2</w:t>
            </w:r>
          </w:p>
        </w:tc>
        <w:tc>
          <w:tcPr>
            <w:tcW w:w="1195" w:type="pct"/>
            <w:tcBorders>
              <w:top w:val="nil"/>
              <w:left w:val="nil"/>
              <w:bottom w:val="nil"/>
              <w:right w:val="nil"/>
            </w:tcBorders>
            <w:shd w:val="clear" w:color="auto" w:fill="FFFFFF"/>
            <w:tcMar>
              <w:left w:w="0" w:type="dxa"/>
              <w:right w:w="0" w:type="dxa"/>
            </w:tcMar>
            <w:vAlign w:val="center"/>
          </w:tcPr>
          <w:p w14:paraId="5CC43B0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802(41.11)</w:t>
            </w:r>
          </w:p>
        </w:tc>
        <w:tc>
          <w:tcPr>
            <w:tcW w:w="1195" w:type="pct"/>
            <w:tcBorders>
              <w:top w:val="nil"/>
              <w:left w:val="nil"/>
              <w:bottom w:val="nil"/>
              <w:right w:val="nil"/>
            </w:tcBorders>
            <w:shd w:val="clear" w:color="auto" w:fill="FFFFFF"/>
            <w:tcMar>
              <w:left w:w="0" w:type="dxa"/>
              <w:right w:w="0" w:type="dxa"/>
            </w:tcMar>
            <w:vAlign w:val="center"/>
          </w:tcPr>
          <w:p w14:paraId="2FE97CB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570(41.76)</w:t>
            </w:r>
          </w:p>
        </w:tc>
        <w:tc>
          <w:tcPr>
            <w:tcW w:w="1195" w:type="pct"/>
            <w:tcBorders>
              <w:top w:val="nil"/>
              <w:left w:val="nil"/>
              <w:bottom w:val="nil"/>
              <w:right w:val="nil"/>
            </w:tcBorders>
            <w:shd w:val="clear" w:color="auto" w:fill="FFFFFF"/>
            <w:tcMar>
              <w:left w:w="0" w:type="dxa"/>
              <w:right w:w="0" w:type="dxa"/>
            </w:tcMar>
            <w:vAlign w:val="center"/>
          </w:tcPr>
          <w:p w14:paraId="5E5A942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232(39.59)</w:t>
            </w:r>
          </w:p>
        </w:tc>
        <w:tc>
          <w:tcPr>
            <w:tcW w:w="321" w:type="pct"/>
            <w:tcBorders>
              <w:top w:val="nil"/>
              <w:left w:val="nil"/>
              <w:bottom w:val="nil"/>
              <w:right w:val="nil"/>
            </w:tcBorders>
            <w:shd w:val="clear" w:color="auto" w:fill="FFFFFF"/>
            <w:tcMar>
              <w:left w:w="0" w:type="dxa"/>
              <w:right w:w="0" w:type="dxa"/>
            </w:tcMar>
            <w:vAlign w:val="center"/>
          </w:tcPr>
          <w:p w14:paraId="3089BDF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65677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12671249">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3</w:t>
            </w:r>
          </w:p>
        </w:tc>
        <w:tc>
          <w:tcPr>
            <w:tcW w:w="1195" w:type="pct"/>
            <w:tcBorders>
              <w:top w:val="nil"/>
              <w:left w:val="nil"/>
              <w:bottom w:val="nil"/>
              <w:right w:val="nil"/>
            </w:tcBorders>
            <w:shd w:val="clear" w:color="auto" w:fill="FFFFFF"/>
            <w:tcMar>
              <w:left w:w="0" w:type="dxa"/>
              <w:right w:w="0" w:type="dxa"/>
            </w:tcMar>
            <w:vAlign w:val="center"/>
          </w:tcPr>
          <w:p w14:paraId="6CDC0A7C">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537(27.52)</w:t>
            </w:r>
          </w:p>
        </w:tc>
        <w:tc>
          <w:tcPr>
            <w:tcW w:w="1195" w:type="pct"/>
            <w:tcBorders>
              <w:top w:val="nil"/>
              <w:left w:val="nil"/>
              <w:bottom w:val="nil"/>
              <w:right w:val="nil"/>
            </w:tcBorders>
            <w:shd w:val="clear" w:color="auto" w:fill="FFFFFF"/>
            <w:tcMar>
              <w:left w:w="0" w:type="dxa"/>
              <w:right w:w="0" w:type="dxa"/>
            </w:tcMar>
            <w:vAlign w:val="center"/>
          </w:tcPr>
          <w:p w14:paraId="0705D72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364(26.67)</w:t>
            </w:r>
          </w:p>
        </w:tc>
        <w:tc>
          <w:tcPr>
            <w:tcW w:w="1195" w:type="pct"/>
            <w:tcBorders>
              <w:top w:val="nil"/>
              <w:left w:val="nil"/>
              <w:bottom w:val="nil"/>
              <w:right w:val="nil"/>
            </w:tcBorders>
            <w:shd w:val="clear" w:color="auto" w:fill="FFFFFF"/>
            <w:tcMar>
              <w:left w:w="0" w:type="dxa"/>
              <w:right w:w="0" w:type="dxa"/>
            </w:tcMar>
            <w:vAlign w:val="center"/>
          </w:tcPr>
          <w:p w14:paraId="45A609B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173(29.52)</w:t>
            </w:r>
          </w:p>
        </w:tc>
        <w:tc>
          <w:tcPr>
            <w:tcW w:w="321" w:type="pct"/>
            <w:tcBorders>
              <w:top w:val="nil"/>
              <w:left w:val="nil"/>
              <w:bottom w:val="nil"/>
              <w:right w:val="nil"/>
            </w:tcBorders>
            <w:shd w:val="clear" w:color="auto" w:fill="FFFFFF"/>
            <w:tcMar>
              <w:left w:w="0" w:type="dxa"/>
              <w:right w:w="0" w:type="dxa"/>
            </w:tcMar>
            <w:vAlign w:val="center"/>
          </w:tcPr>
          <w:p w14:paraId="39AF6A1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14401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1684E903">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4</w:t>
            </w:r>
          </w:p>
        </w:tc>
        <w:tc>
          <w:tcPr>
            <w:tcW w:w="1195" w:type="pct"/>
            <w:tcBorders>
              <w:top w:val="nil"/>
              <w:left w:val="nil"/>
              <w:bottom w:val="nil"/>
              <w:right w:val="nil"/>
            </w:tcBorders>
            <w:shd w:val="clear" w:color="auto" w:fill="FFFFFF"/>
            <w:tcMar>
              <w:left w:w="0" w:type="dxa"/>
              <w:right w:w="0" w:type="dxa"/>
            </w:tcMar>
            <w:vAlign w:val="center"/>
          </w:tcPr>
          <w:p w14:paraId="1713C88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136(6.97)</w:t>
            </w:r>
          </w:p>
        </w:tc>
        <w:tc>
          <w:tcPr>
            <w:tcW w:w="1195" w:type="pct"/>
            <w:tcBorders>
              <w:top w:val="nil"/>
              <w:left w:val="nil"/>
              <w:bottom w:val="nil"/>
              <w:right w:val="nil"/>
            </w:tcBorders>
            <w:shd w:val="clear" w:color="auto" w:fill="FFFFFF"/>
            <w:tcMar>
              <w:left w:w="0" w:type="dxa"/>
              <w:right w:w="0" w:type="dxa"/>
            </w:tcMar>
            <w:vAlign w:val="center"/>
          </w:tcPr>
          <w:p w14:paraId="1B45D6A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101(7.40)</w:t>
            </w:r>
          </w:p>
        </w:tc>
        <w:tc>
          <w:tcPr>
            <w:tcW w:w="1195" w:type="pct"/>
            <w:tcBorders>
              <w:top w:val="nil"/>
              <w:left w:val="nil"/>
              <w:bottom w:val="nil"/>
              <w:right w:val="nil"/>
            </w:tcBorders>
            <w:shd w:val="clear" w:color="auto" w:fill="FFFFFF"/>
            <w:tcMar>
              <w:left w:w="0" w:type="dxa"/>
              <w:right w:w="0" w:type="dxa"/>
            </w:tcMar>
            <w:vAlign w:val="center"/>
          </w:tcPr>
          <w:p w14:paraId="58A7FE8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35(5.97)</w:t>
            </w:r>
          </w:p>
        </w:tc>
        <w:tc>
          <w:tcPr>
            <w:tcW w:w="321" w:type="pct"/>
            <w:tcBorders>
              <w:top w:val="nil"/>
              <w:left w:val="nil"/>
              <w:bottom w:val="nil"/>
              <w:right w:val="nil"/>
            </w:tcBorders>
            <w:shd w:val="clear" w:color="auto" w:fill="FFFFFF"/>
            <w:tcMar>
              <w:left w:w="0" w:type="dxa"/>
              <w:right w:w="0" w:type="dxa"/>
            </w:tcMar>
            <w:vAlign w:val="center"/>
          </w:tcPr>
          <w:p w14:paraId="56DDCD2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3FDF6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0AEF0805">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Ethnicity,n(%)</w:t>
            </w:r>
          </w:p>
        </w:tc>
        <w:tc>
          <w:tcPr>
            <w:tcW w:w="1195" w:type="pct"/>
            <w:tcBorders>
              <w:top w:val="nil"/>
              <w:left w:val="nil"/>
              <w:bottom w:val="nil"/>
              <w:right w:val="nil"/>
            </w:tcBorders>
            <w:shd w:val="clear" w:color="auto" w:fill="FFFFFF"/>
            <w:tcMar>
              <w:left w:w="0" w:type="dxa"/>
              <w:right w:w="0" w:type="dxa"/>
            </w:tcMar>
            <w:vAlign w:val="center"/>
          </w:tcPr>
          <w:p w14:paraId="6A16C99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7CA0254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4744B04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67D7F7B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0.791</w:t>
            </w:r>
          </w:p>
        </w:tc>
      </w:tr>
      <w:tr w14:paraId="248F7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323DE1D6">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Han Chinese</w:t>
            </w:r>
          </w:p>
        </w:tc>
        <w:tc>
          <w:tcPr>
            <w:tcW w:w="1195" w:type="pct"/>
            <w:tcBorders>
              <w:top w:val="nil"/>
              <w:left w:val="nil"/>
              <w:bottom w:val="nil"/>
              <w:right w:val="nil"/>
            </w:tcBorders>
            <w:shd w:val="clear" w:color="auto" w:fill="FFFFFF"/>
            <w:tcMar>
              <w:left w:w="0" w:type="dxa"/>
              <w:right w:w="0" w:type="dxa"/>
            </w:tcMar>
            <w:vAlign w:val="center"/>
          </w:tcPr>
          <w:p w14:paraId="2192C65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998(51.15)</w:t>
            </w:r>
          </w:p>
        </w:tc>
        <w:tc>
          <w:tcPr>
            <w:tcW w:w="1195" w:type="pct"/>
            <w:tcBorders>
              <w:top w:val="nil"/>
              <w:left w:val="nil"/>
              <w:bottom w:val="nil"/>
              <w:right w:val="nil"/>
            </w:tcBorders>
            <w:shd w:val="clear" w:color="auto" w:fill="FFFFFF"/>
            <w:tcMar>
              <w:left w:w="0" w:type="dxa"/>
              <w:right w:w="0" w:type="dxa"/>
            </w:tcMar>
            <w:vAlign w:val="center"/>
          </w:tcPr>
          <w:p w14:paraId="39257FA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705(51.65)</w:t>
            </w:r>
          </w:p>
        </w:tc>
        <w:tc>
          <w:tcPr>
            <w:tcW w:w="1195" w:type="pct"/>
            <w:tcBorders>
              <w:top w:val="nil"/>
              <w:left w:val="nil"/>
              <w:bottom w:val="nil"/>
              <w:right w:val="nil"/>
            </w:tcBorders>
            <w:shd w:val="clear" w:color="auto" w:fill="FFFFFF"/>
            <w:tcMar>
              <w:left w:w="0" w:type="dxa"/>
              <w:right w:w="0" w:type="dxa"/>
            </w:tcMar>
            <w:vAlign w:val="center"/>
          </w:tcPr>
          <w:p w14:paraId="6F856BC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293(50.00)</w:t>
            </w:r>
          </w:p>
        </w:tc>
        <w:tc>
          <w:tcPr>
            <w:tcW w:w="321" w:type="pct"/>
            <w:tcBorders>
              <w:top w:val="nil"/>
              <w:left w:val="nil"/>
              <w:bottom w:val="nil"/>
              <w:right w:val="nil"/>
            </w:tcBorders>
            <w:shd w:val="clear" w:color="auto" w:fill="FFFFFF"/>
            <w:tcMar>
              <w:left w:w="0" w:type="dxa"/>
              <w:right w:w="0" w:type="dxa"/>
            </w:tcMar>
            <w:vAlign w:val="center"/>
          </w:tcPr>
          <w:p w14:paraId="609DB8CF">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1E0DC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0D7D2EA7">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Uyghur</w:t>
            </w:r>
          </w:p>
        </w:tc>
        <w:tc>
          <w:tcPr>
            <w:tcW w:w="1195" w:type="pct"/>
            <w:tcBorders>
              <w:top w:val="nil"/>
              <w:left w:val="nil"/>
              <w:bottom w:val="nil"/>
              <w:right w:val="nil"/>
            </w:tcBorders>
            <w:shd w:val="clear" w:color="auto" w:fill="FFFFFF"/>
            <w:tcMar>
              <w:left w:w="0" w:type="dxa"/>
              <w:right w:w="0" w:type="dxa"/>
            </w:tcMar>
            <w:vAlign w:val="center"/>
          </w:tcPr>
          <w:p w14:paraId="5AD72D4F">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693(35.52)</w:t>
            </w:r>
          </w:p>
        </w:tc>
        <w:tc>
          <w:tcPr>
            <w:tcW w:w="1195" w:type="pct"/>
            <w:tcBorders>
              <w:top w:val="nil"/>
              <w:left w:val="nil"/>
              <w:bottom w:val="nil"/>
              <w:right w:val="nil"/>
            </w:tcBorders>
            <w:shd w:val="clear" w:color="auto" w:fill="FFFFFF"/>
            <w:tcMar>
              <w:left w:w="0" w:type="dxa"/>
              <w:right w:w="0" w:type="dxa"/>
            </w:tcMar>
            <w:vAlign w:val="center"/>
          </w:tcPr>
          <w:p w14:paraId="6E54D56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479(35.09)</w:t>
            </w:r>
          </w:p>
        </w:tc>
        <w:tc>
          <w:tcPr>
            <w:tcW w:w="1195" w:type="pct"/>
            <w:tcBorders>
              <w:top w:val="nil"/>
              <w:left w:val="nil"/>
              <w:bottom w:val="nil"/>
              <w:right w:val="nil"/>
            </w:tcBorders>
            <w:shd w:val="clear" w:color="auto" w:fill="FFFFFF"/>
            <w:tcMar>
              <w:left w:w="0" w:type="dxa"/>
              <w:right w:w="0" w:type="dxa"/>
            </w:tcMar>
            <w:vAlign w:val="center"/>
          </w:tcPr>
          <w:p w14:paraId="1A1E7F2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214(36.52)</w:t>
            </w:r>
          </w:p>
        </w:tc>
        <w:tc>
          <w:tcPr>
            <w:tcW w:w="321" w:type="pct"/>
            <w:tcBorders>
              <w:top w:val="nil"/>
              <w:left w:val="nil"/>
              <w:bottom w:val="nil"/>
              <w:right w:val="nil"/>
            </w:tcBorders>
            <w:shd w:val="clear" w:color="auto" w:fill="FFFFFF"/>
            <w:tcMar>
              <w:left w:w="0" w:type="dxa"/>
              <w:right w:w="0" w:type="dxa"/>
            </w:tcMar>
            <w:vAlign w:val="center"/>
          </w:tcPr>
          <w:p w14:paraId="6266F41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2DA6F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35DC8A7C">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w:t>
            </w:r>
            <w:r>
              <w:rPr>
                <w:rFonts w:hint="eastAsia" w:ascii="Times New Roman" w:hAnsi="Times New Roman" w:eastAsia="Times New Roman" w:cs="Times New Roman"/>
                <w:b w:val="0"/>
                <w:bCs w:val="0"/>
                <w:color w:val="auto"/>
                <w:kern w:val="0"/>
                <w:sz w:val="24"/>
                <w:szCs w:val="24"/>
                <w:lang w:val="en-US" w:eastAsia="zh-CN" w:bidi="ar"/>
              </w:rPr>
              <w:t>Other</w:t>
            </w:r>
          </w:p>
        </w:tc>
        <w:tc>
          <w:tcPr>
            <w:tcW w:w="1195" w:type="pct"/>
            <w:tcBorders>
              <w:top w:val="nil"/>
              <w:left w:val="nil"/>
              <w:bottom w:val="nil"/>
              <w:right w:val="nil"/>
            </w:tcBorders>
            <w:shd w:val="clear" w:color="auto" w:fill="FFFFFF"/>
            <w:tcMar>
              <w:left w:w="0" w:type="dxa"/>
              <w:right w:w="0" w:type="dxa"/>
            </w:tcMar>
            <w:vAlign w:val="center"/>
          </w:tcPr>
          <w:p w14:paraId="12EC86C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260(13.33)</w:t>
            </w:r>
          </w:p>
        </w:tc>
        <w:tc>
          <w:tcPr>
            <w:tcW w:w="1195" w:type="pct"/>
            <w:tcBorders>
              <w:top w:val="nil"/>
              <w:left w:val="nil"/>
              <w:bottom w:val="nil"/>
              <w:right w:val="nil"/>
            </w:tcBorders>
            <w:shd w:val="clear" w:color="auto" w:fill="FFFFFF"/>
            <w:tcMar>
              <w:left w:w="0" w:type="dxa"/>
              <w:right w:w="0" w:type="dxa"/>
            </w:tcMar>
            <w:vAlign w:val="center"/>
          </w:tcPr>
          <w:p w14:paraId="5BE2356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181(13.26)</w:t>
            </w:r>
          </w:p>
        </w:tc>
        <w:tc>
          <w:tcPr>
            <w:tcW w:w="1195" w:type="pct"/>
            <w:tcBorders>
              <w:top w:val="nil"/>
              <w:left w:val="nil"/>
              <w:bottom w:val="nil"/>
              <w:right w:val="nil"/>
            </w:tcBorders>
            <w:shd w:val="clear" w:color="auto" w:fill="FFFFFF"/>
            <w:tcMar>
              <w:left w:w="0" w:type="dxa"/>
              <w:right w:w="0" w:type="dxa"/>
            </w:tcMar>
            <w:vAlign w:val="center"/>
          </w:tcPr>
          <w:p w14:paraId="19680B5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79(13.48)</w:t>
            </w:r>
          </w:p>
        </w:tc>
        <w:tc>
          <w:tcPr>
            <w:tcW w:w="321" w:type="pct"/>
            <w:tcBorders>
              <w:top w:val="nil"/>
              <w:left w:val="nil"/>
              <w:bottom w:val="nil"/>
              <w:right w:val="nil"/>
            </w:tcBorders>
            <w:shd w:val="clear" w:color="auto" w:fill="FFFFFF"/>
            <w:tcMar>
              <w:left w:w="0" w:type="dxa"/>
              <w:right w:w="0" w:type="dxa"/>
            </w:tcMar>
            <w:vAlign w:val="center"/>
          </w:tcPr>
          <w:p w14:paraId="340B803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18C1F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091" w:type="pct"/>
            <w:tcBorders>
              <w:top w:val="nil"/>
              <w:left w:val="nil"/>
              <w:bottom w:val="nil"/>
              <w:right w:val="nil"/>
            </w:tcBorders>
            <w:shd w:val="clear" w:color="auto" w:fill="FFFFFF"/>
            <w:tcMar>
              <w:left w:w="0" w:type="dxa"/>
              <w:right w:w="0" w:type="dxa"/>
            </w:tcMar>
            <w:vAlign w:val="center"/>
          </w:tcPr>
          <w:p w14:paraId="1052BC2A">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Smoking,n(%)</w:t>
            </w:r>
          </w:p>
        </w:tc>
        <w:tc>
          <w:tcPr>
            <w:tcW w:w="1195" w:type="pct"/>
            <w:tcBorders>
              <w:top w:val="nil"/>
              <w:left w:val="nil"/>
              <w:bottom w:val="nil"/>
              <w:right w:val="nil"/>
            </w:tcBorders>
            <w:shd w:val="clear" w:color="auto" w:fill="FFFFFF"/>
            <w:tcMar>
              <w:left w:w="0" w:type="dxa"/>
              <w:right w:w="0" w:type="dxa"/>
            </w:tcMar>
            <w:vAlign w:val="center"/>
          </w:tcPr>
          <w:p w14:paraId="538AA81F">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1B33F68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28BA8E0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2A19FC2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0.381</w:t>
            </w:r>
          </w:p>
        </w:tc>
      </w:tr>
      <w:tr w14:paraId="3E120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78FB63C0">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NO</w:t>
            </w:r>
          </w:p>
        </w:tc>
        <w:tc>
          <w:tcPr>
            <w:tcW w:w="1195" w:type="pct"/>
            <w:tcBorders>
              <w:top w:val="nil"/>
              <w:left w:val="nil"/>
              <w:bottom w:val="nil"/>
              <w:right w:val="nil"/>
            </w:tcBorders>
            <w:shd w:val="clear" w:color="auto" w:fill="FFFFFF"/>
            <w:tcMar>
              <w:left w:w="0" w:type="dxa"/>
              <w:right w:w="0" w:type="dxa"/>
            </w:tcMar>
            <w:vAlign w:val="center"/>
          </w:tcPr>
          <w:p w14:paraId="481DBCB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1173(60.12)</w:t>
            </w:r>
          </w:p>
        </w:tc>
        <w:tc>
          <w:tcPr>
            <w:tcW w:w="1195" w:type="pct"/>
            <w:tcBorders>
              <w:top w:val="nil"/>
              <w:left w:val="nil"/>
              <w:bottom w:val="nil"/>
              <w:right w:val="nil"/>
            </w:tcBorders>
            <w:shd w:val="clear" w:color="auto" w:fill="FFFFFF"/>
            <w:tcMar>
              <w:left w:w="0" w:type="dxa"/>
              <w:right w:w="0" w:type="dxa"/>
            </w:tcMar>
            <w:vAlign w:val="center"/>
          </w:tcPr>
          <w:p w14:paraId="78DC36EC">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812(59.49)</w:t>
            </w:r>
          </w:p>
        </w:tc>
        <w:tc>
          <w:tcPr>
            <w:tcW w:w="1195" w:type="pct"/>
            <w:tcBorders>
              <w:top w:val="nil"/>
              <w:left w:val="nil"/>
              <w:bottom w:val="nil"/>
              <w:right w:val="nil"/>
            </w:tcBorders>
            <w:shd w:val="clear" w:color="auto" w:fill="FFFFFF"/>
            <w:tcMar>
              <w:left w:w="0" w:type="dxa"/>
              <w:right w:w="0" w:type="dxa"/>
            </w:tcMar>
            <w:vAlign w:val="center"/>
          </w:tcPr>
          <w:p w14:paraId="07A1E42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361(61.60)</w:t>
            </w:r>
          </w:p>
        </w:tc>
        <w:tc>
          <w:tcPr>
            <w:tcW w:w="321" w:type="pct"/>
            <w:tcBorders>
              <w:top w:val="nil"/>
              <w:left w:val="nil"/>
              <w:bottom w:val="nil"/>
              <w:right w:val="nil"/>
            </w:tcBorders>
            <w:shd w:val="clear" w:color="auto" w:fill="FFFFFF"/>
            <w:tcMar>
              <w:left w:w="0" w:type="dxa"/>
              <w:right w:w="0" w:type="dxa"/>
            </w:tcMar>
            <w:vAlign w:val="center"/>
          </w:tcPr>
          <w:p w14:paraId="1CC4209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42AB8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315EF240">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YES</w:t>
            </w:r>
          </w:p>
        </w:tc>
        <w:tc>
          <w:tcPr>
            <w:tcW w:w="1195" w:type="pct"/>
            <w:tcBorders>
              <w:top w:val="nil"/>
              <w:left w:val="nil"/>
              <w:bottom w:val="nil"/>
              <w:right w:val="nil"/>
            </w:tcBorders>
            <w:shd w:val="clear" w:color="auto" w:fill="FFFFFF"/>
            <w:tcMar>
              <w:left w:w="0" w:type="dxa"/>
              <w:right w:w="0" w:type="dxa"/>
            </w:tcMar>
            <w:vAlign w:val="center"/>
          </w:tcPr>
          <w:p w14:paraId="67E73EAF">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778(39.88)</w:t>
            </w:r>
          </w:p>
        </w:tc>
        <w:tc>
          <w:tcPr>
            <w:tcW w:w="1195" w:type="pct"/>
            <w:tcBorders>
              <w:top w:val="nil"/>
              <w:left w:val="nil"/>
              <w:bottom w:val="nil"/>
              <w:right w:val="nil"/>
            </w:tcBorders>
            <w:shd w:val="clear" w:color="auto" w:fill="FFFFFF"/>
            <w:tcMar>
              <w:left w:w="0" w:type="dxa"/>
              <w:right w:w="0" w:type="dxa"/>
            </w:tcMar>
            <w:vAlign w:val="center"/>
          </w:tcPr>
          <w:p w14:paraId="610F2C63">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553(40.51)</w:t>
            </w:r>
          </w:p>
        </w:tc>
        <w:tc>
          <w:tcPr>
            <w:tcW w:w="1195" w:type="pct"/>
            <w:tcBorders>
              <w:top w:val="nil"/>
              <w:left w:val="nil"/>
              <w:bottom w:val="nil"/>
              <w:right w:val="nil"/>
            </w:tcBorders>
            <w:shd w:val="clear" w:color="auto" w:fill="FFFFFF"/>
            <w:tcMar>
              <w:left w:w="0" w:type="dxa"/>
              <w:right w:w="0" w:type="dxa"/>
            </w:tcMar>
            <w:vAlign w:val="center"/>
          </w:tcPr>
          <w:p w14:paraId="44B27A0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225(38.40)</w:t>
            </w:r>
          </w:p>
        </w:tc>
        <w:tc>
          <w:tcPr>
            <w:tcW w:w="321" w:type="pct"/>
            <w:tcBorders>
              <w:top w:val="nil"/>
              <w:left w:val="nil"/>
              <w:bottom w:val="nil"/>
              <w:right w:val="nil"/>
            </w:tcBorders>
            <w:shd w:val="clear" w:color="auto" w:fill="FFFFFF"/>
            <w:tcMar>
              <w:left w:w="0" w:type="dxa"/>
              <w:right w:w="0" w:type="dxa"/>
            </w:tcMar>
            <w:vAlign w:val="center"/>
          </w:tcPr>
          <w:p w14:paraId="77D7AB4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28003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1865A8E8">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Diabete</w:t>
            </w:r>
            <w:r>
              <w:rPr>
                <w:rFonts w:hint="eastAsia" w:ascii="Times New Roman" w:hAnsi="Times New Roman" w:eastAsia="Times New Roman" w:cs="Times New Roman"/>
                <w:b w:val="0"/>
                <w:bCs w:val="0"/>
                <w:color w:val="auto"/>
                <w:kern w:val="0"/>
                <w:sz w:val="24"/>
                <w:szCs w:val="24"/>
                <w:lang w:val="en-US" w:eastAsia="zh-CN" w:bidi="ar"/>
              </w:rPr>
              <w:t>s</w:t>
            </w:r>
            <w:r>
              <w:rPr>
                <w:rFonts w:hint="default" w:ascii="Times New Roman" w:hAnsi="Times New Roman" w:eastAsia="Times New Roman" w:cs="Times New Roman"/>
                <w:b w:val="0"/>
                <w:bCs w:val="0"/>
                <w:color w:val="auto"/>
                <w:kern w:val="0"/>
                <w:sz w:val="24"/>
                <w:szCs w:val="24"/>
                <w:lang w:val="en-US" w:eastAsia="zh-CN" w:bidi="ar"/>
              </w:rPr>
              <w:t>,n(%)</w:t>
            </w:r>
          </w:p>
        </w:tc>
        <w:tc>
          <w:tcPr>
            <w:tcW w:w="1195" w:type="pct"/>
            <w:tcBorders>
              <w:top w:val="nil"/>
              <w:left w:val="nil"/>
              <w:bottom w:val="nil"/>
              <w:right w:val="nil"/>
            </w:tcBorders>
            <w:shd w:val="clear" w:color="auto" w:fill="FFFFFF"/>
            <w:tcMar>
              <w:left w:w="0" w:type="dxa"/>
              <w:right w:w="0" w:type="dxa"/>
            </w:tcMar>
            <w:vAlign w:val="center"/>
          </w:tcPr>
          <w:p w14:paraId="56D594A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5735BC9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6B5BEE7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3ED328A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0.671</w:t>
            </w:r>
          </w:p>
        </w:tc>
      </w:tr>
      <w:tr w14:paraId="59DF4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67DB9D8A">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NO</w:t>
            </w:r>
          </w:p>
        </w:tc>
        <w:tc>
          <w:tcPr>
            <w:tcW w:w="1195" w:type="pct"/>
            <w:tcBorders>
              <w:top w:val="nil"/>
              <w:left w:val="nil"/>
              <w:bottom w:val="nil"/>
              <w:right w:val="nil"/>
            </w:tcBorders>
            <w:shd w:val="clear" w:color="auto" w:fill="FFFFFF"/>
            <w:tcMar>
              <w:left w:w="0" w:type="dxa"/>
              <w:right w:w="0" w:type="dxa"/>
            </w:tcMar>
            <w:vAlign w:val="center"/>
          </w:tcPr>
          <w:p w14:paraId="6B7DABC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1218(62.43)</w:t>
            </w:r>
          </w:p>
        </w:tc>
        <w:tc>
          <w:tcPr>
            <w:tcW w:w="1195" w:type="pct"/>
            <w:tcBorders>
              <w:top w:val="nil"/>
              <w:left w:val="nil"/>
              <w:bottom w:val="nil"/>
              <w:right w:val="nil"/>
            </w:tcBorders>
            <w:shd w:val="clear" w:color="auto" w:fill="FFFFFF"/>
            <w:tcMar>
              <w:left w:w="0" w:type="dxa"/>
              <w:right w:w="0" w:type="dxa"/>
            </w:tcMar>
            <w:vAlign w:val="center"/>
          </w:tcPr>
          <w:p w14:paraId="49B2FFD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848(62.12)</w:t>
            </w:r>
          </w:p>
        </w:tc>
        <w:tc>
          <w:tcPr>
            <w:tcW w:w="1195" w:type="pct"/>
            <w:tcBorders>
              <w:top w:val="nil"/>
              <w:left w:val="nil"/>
              <w:bottom w:val="nil"/>
              <w:right w:val="nil"/>
            </w:tcBorders>
            <w:shd w:val="clear" w:color="auto" w:fill="FFFFFF"/>
            <w:tcMar>
              <w:left w:w="0" w:type="dxa"/>
              <w:right w:w="0" w:type="dxa"/>
            </w:tcMar>
            <w:vAlign w:val="center"/>
          </w:tcPr>
          <w:p w14:paraId="1FD364D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370(63.14)</w:t>
            </w:r>
          </w:p>
        </w:tc>
        <w:tc>
          <w:tcPr>
            <w:tcW w:w="321" w:type="pct"/>
            <w:tcBorders>
              <w:top w:val="nil"/>
              <w:left w:val="nil"/>
              <w:bottom w:val="nil"/>
              <w:right w:val="nil"/>
            </w:tcBorders>
            <w:shd w:val="clear" w:color="auto" w:fill="FFFFFF"/>
            <w:tcMar>
              <w:left w:w="0" w:type="dxa"/>
              <w:right w:w="0" w:type="dxa"/>
            </w:tcMar>
            <w:vAlign w:val="center"/>
          </w:tcPr>
          <w:p w14:paraId="32DD823F">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4DEE6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512B33B8">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YES</w:t>
            </w:r>
          </w:p>
        </w:tc>
        <w:tc>
          <w:tcPr>
            <w:tcW w:w="1195" w:type="pct"/>
            <w:tcBorders>
              <w:top w:val="nil"/>
              <w:left w:val="nil"/>
              <w:bottom w:val="nil"/>
              <w:right w:val="nil"/>
            </w:tcBorders>
            <w:shd w:val="clear" w:color="auto" w:fill="FFFFFF"/>
            <w:tcMar>
              <w:left w:w="0" w:type="dxa"/>
              <w:right w:w="0" w:type="dxa"/>
            </w:tcMar>
            <w:vAlign w:val="center"/>
          </w:tcPr>
          <w:p w14:paraId="18655DF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733(37.57)</w:t>
            </w:r>
          </w:p>
        </w:tc>
        <w:tc>
          <w:tcPr>
            <w:tcW w:w="1195" w:type="pct"/>
            <w:tcBorders>
              <w:top w:val="nil"/>
              <w:left w:val="nil"/>
              <w:bottom w:val="nil"/>
              <w:right w:val="nil"/>
            </w:tcBorders>
            <w:shd w:val="clear" w:color="auto" w:fill="FFFFFF"/>
            <w:tcMar>
              <w:left w:w="0" w:type="dxa"/>
              <w:right w:w="0" w:type="dxa"/>
            </w:tcMar>
            <w:vAlign w:val="center"/>
          </w:tcPr>
          <w:p w14:paraId="175BBF2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517(37.88)</w:t>
            </w:r>
          </w:p>
        </w:tc>
        <w:tc>
          <w:tcPr>
            <w:tcW w:w="1195" w:type="pct"/>
            <w:tcBorders>
              <w:top w:val="nil"/>
              <w:left w:val="nil"/>
              <w:bottom w:val="nil"/>
              <w:right w:val="nil"/>
            </w:tcBorders>
            <w:shd w:val="clear" w:color="auto" w:fill="FFFFFF"/>
            <w:tcMar>
              <w:left w:w="0" w:type="dxa"/>
              <w:right w:w="0" w:type="dxa"/>
            </w:tcMar>
            <w:vAlign w:val="center"/>
          </w:tcPr>
          <w:p w14:paraId="0C59B1A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216(36.86)</w:t>
            </w:r>
          </w:p>
        </w:tc>
        <w:tc>
          <w:tcPr>
            <w:tcW w:w="321" w:type="pct"/>
            <w:tcBorders>
              <w:top w:val="nil"/>
              <w:left w:val="nil"/>
              <w:bottom w:val="nil"/>
              <w:right w:val="nil"/>
            </w:tcBorders>
            <w:shd w:val="clear" w:color="auto" w:fill="FFFFFF"/>
            <w:tcMar>
              <w:left w:w="0" w:type="dxa"/>
              <w:right w:w="0" w:type="dxa"/>
            </w:tcMar>
            <w:vAlign w:val="center"/>
          </w:tcPr>
          <w:p w14:paraId="3E63501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16E10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3CEE75E8">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Stroke,n(%)</w:t>
            </w:r>
          </w:p>
        </w:tc>
        <w:tc>
          <w:tcPr>
            <w:tcW w:w="1195" w:type="pct"/>
            <w:tcBorders>
              <w:top w:val="nil"/>
              <w:left w:val="nil"/>
              <w:bottom w:val="nil"/>
              <w:right w:val="nil"/>
            </w:tcBorders>
            <w:shd w:val="clear" w:color="auto" w:fill="FFFFFF"/>
            <w:tcMar>
              <w:left w:w="0" w:type="dxa"/>
              <w:right w:w="0" w:type="dxa"/>
            </w:tcMar>
            <w:vAlign w:val="center"/>
          </w:tcPr>
          <w:p w14:paraId="04F16C3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021D23E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2B38C9E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4086634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0.784</w:t>
            </w:r>
          </w:p>
        </w:tc>
      </w:tr>
      <w:tr w14:paraId="7B6F1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5C7D1D99">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NO</w:t>
            </w:r>
          </w:p>
        </w:tc>
        <w:tc>
          <w:tcPr>
            <w:tcW w:w="1195" w:type="pct"/>
            <w:tcBorders>
              <w:top w:val="nil"/>
              <w:left w:val="nil"/>
              <w:bottom w:val="nil"/>
              <w:right w:val="nil"/>
            </w:tcBorders>
            <w:shd w:val="clear" w:color="auto" w:fill="FFFFFF"/>
            <w:tcMar>
              <w:left w:w="0" w:type="dxa"/>
              <w:right w:w="0" w:type="dxa"/>
            </w:tcMar>
            <w:vAlign w:val="center"/>
          </w:tcPr>
          <w:p w14:paraId="22FF85C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1620(83.03)</w:t>
            </w:r>
          </w:p>
        </w:tc>
        <w:tc>
          <w:tcPr>
            <w:tcW w:w="1195" w:type="pct"/>
            <w:tcBorders>
              <w:top w:val="nil"/>
              <w:left w:val="nil"/>
              <w:bottom w:val="nil"/>
              <w:right w:val="nil"/>
            </w:tcBorders>
            <w:shd w:val="clear" w:color="auto" w:fill="FFFFFF"/>
            <w:tcMar>
              <w:left w:w="0" w:type="dxa"/>
              <w:right w:w="0" w:type="dxa"/>
            </w:tcMar>
            <w:vAlign w:val="center"/>
          </w:tcPr>
          <w:p w14:paraId="1EB2945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1136(83.22)</w:t>
            </w:r>
          </w:p>
        </w:tc>
        <w:tc>
          <w:tcPr>
            <w:tcW w:w="1195" w:type="pct"/>
            <w:tcBorders>
              <w:top w:val="nil"/>
              <w:left w:val="nil"/>
              <w:bottom w:val="nil"/>
              <w:right w:val="nil"/>
            </w:tcBorders>
            <w:shd w:val="clear" w:color="auto" w:fill="FFFFFF"/>
            <w:tcMar>
              <w:left w:w="0" w:type="dxa"/>
              <w:right w:w="0" w:type="dxa"/>
            </w:tcMar>
            <w:vAlign w:val="center"/>
          </w:tcPr>
          <w:p w14:paraId="1AF7D9F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484(82.59)</w:t>
            </w:r>
          </w:p>
        </w:tc>
        <w:tc>
          <w:tcPr>
            <w:tcW w:w="321" w:type="pct"/>
            <w:tcBorders>
              <w:top w:val="nil"/>
              <w:left w:val="nil"/>
              <w:bottom w:val="nil"/>
              <w:right w:val="nil"/>
            </w:tcBorders>
            <w:shd w:val="clear" w:color="auto" w:fill="FFFFFF"/>
            <w:tcMar>
              <w:left w:w="0" w:type="dxa"/>
              <w:right w:w="0" w:type="dxa"/>
            </w:tcMar>
            <w:vAlign w:val="center"/>
          </w:tcPr>
          <w:p w14:paraId="691CC21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024A7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31FCA856">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YES</w:t>
            </w:r>
          </w:p>
        </w:tc>
        <w:tc>
          <w:tcPr>
            <w:tcW w:w="1195" w:type="pct"/>
            <w:tcBorders>
              <w:top w:val="nil"/>
              <w:left w:val="nil"/>
              <w:bottom w:val="nil"/>
              <w:right w:val="nil"/>
            </w:tcBorders>
            <w:shd w:val="clear" w:color="auto" w:fill="FFFFFF"/>
            <w:tcMar>
              <w:left w:w="0" w:type="dxa"/>
              <w:right w:w="0" w:type="dxa"/>
            </w:tcMar>
            <w:vAlign w:val="center"/>
          </w:tcPr>
          <w:p w14:paraId="19C93EE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331(16.97)</w:t>
            </w:r>
          </w:p>
        </w:tc>
        <w:tc>
          <w:tcPr>
            <w:tcW w:w="1195" w:type="pct"/>
            <w:tcBorders>
              <w:top w:val="nil"/>
              <w:left w:val="nil"/>
              <w:bottom w:val="nil"/>
              <w:right w:val="nil"/>
            </w:tcBorders>
            <w:shd w:val="clear" w:color="auto" w:fill="FFFFFF"/>
            <w:tcMar>
              <w:left w:w="0" w:type="dxa"/>
              <w:right w:w="0" w:type="dxa"/>
            </w:tcMar>
            <w:vAlign w:val="center"/>
          </w:tcPr>
          <w:p w14:paraId="5782533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229(16.78)</w:t>
            </w:r>
          </w:p>
        </w:tc>
        <w:tc>
          <w:tcPr>
            <w:tcW w:w="1195" w:type="pct"/>
            <w:tcBorders>
              <w:top w:val="nil"/>
              <w:left w:val="nil"/>
              <w:bottom w:val="nil"/>
              <w:right w:val="nil"/>
            </w:tcBorders>
            <w:shd w:val="clear" w:color="auto" w:fill="FFFFFF"/>
            <w:tcMar>
              <w:left w:w="0" w:type="dxa"/>
              <w:right w:w="0" w:type="dxa"/>
            </w:tcMar>
            <w:vAlign w:val="center"/>
          </w:tcPr>
          <w:p w14:paraId="224ACB4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102(17.41)</w:t>
            </w:r>
          </w:p>
        </w:tc>
        <w:tc>
          <w:tcPr>
            <w:tcW w:w="321" w:type="pct"/>
            <w:tcBorders>
              <w:top w:val="nil"/>
              <w:left w:val="nil"/>
              <w:bottom w:val="nil"/>
              <w:right w:val="nil"/>
            </w:tcBorders>
            <w:shd w:val="clear" w:color="auto" w:fill="FFFFFF"/>
            <w:tcMar>
              <w:left w:w="0" w:type="dxa"/>
              <w:right w:w="0" w:type="dxa"/>
            </w:tcMar>
            <w:vAlign w:val="center"/>
          </w:tcPr>
          <w:p w14:paraId="77E909C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1CCEB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2D22C9E2">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Hypertension,n(%)</w:t>
            </w:r>
          </w:p>
        </w:tc>
        <w:tc>
          <w:tcPr>
            <w:tcW w:w="1195" w:type="pct"/>
            <w:tcBorders>
              <w:top w:val="nil"/>
              <w:left w:val="nil"/>
              <w:bottom w:val="nil"/>
              <w:right w:val="nil"/>
            </w:tcBorders>
            <w:shd w:val="clear" w:color="auto" w:fill="FFFFFF"/>
            <w:tcMar>
              <w:left w:w="0" w:type="dxa"/>
              <w:right w:w="0" w:type="dxa"/>
            </w:tcMar>
            <w:vAlign w:val="center"/>
          </w:tcPr>
          <w:p w14:paraId="1DEC125F">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4A2D83C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1082845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345EDC3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0.285</w:t>
            </w:r>
          </w:p>
        </w:tc>
      </w:tr>
      <w:tr w14:paraId="0430F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0258E059">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NO</w:t>
            </w:r>
          </w:p>
        </w:tc>
        <w:tc>
          <w:tcPr>
            <w:tcW w:w="1195" w:type="pct"/>
            <w:tcBorders>
              <w:top w:val="nil"/>
              <w:left w:val="nil"/>
              <w:bottom w:val="nil"/>
              <w:right w:val="nil"/>
            </w:tcBorders>
            <w:shd w:val="clear" w:color="auto" w:fill="FFFFFF"/>
            <w:tcMar>
              <w:left w:w="0" w:type="dxa"/>
              <w:right w:w="0" w:type="dxa"/>
            </w:tcMar>
            <w:vAlign w:val="center"/>
          </w:tcPr>
          <w:p w14:paraId="4B727603">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688(35.26)</w:t>
            </w:r>
          </w:p>
        </w:tc>
        <w:tc>
          <w:tcPr>
            <w:tcW w:w="1195" w:type="pct"/>
            <w:tcBorders>
              <w:top w:val="nil"/>
              <w:left w:val="nil"/>
              <w:bottom w:val="nil"/>
              <w:right w:val="nil"/>
            </w:tcBorders>
            <w:shd w:val="clear" w:color="auto" w:fill="FFFFFF"/>
            <w:tcMar>
              <w:left w:w="0" w:type="dxa"/>
              <w:right w:w="0" w:type="dxa"/>
            </w:tcMar>
            <w:vAlign w:val="center"/>
          </w:tcPr>
          <w:p w14:paraId="6EADE87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471(34.51)</w:t>
            </w:r>
          </w:p>
        </w:tc>
        <w:tc>
          <w:tcPr>
            <w:tcW w:w="1195" w:type="pct"/>
            <w:tcBorders>
              <w:top w:val="nil"/>
              <w:left w:val="nil"/>
              <w:bottom w:val="nil"/>
              <w:right w:val="nil"/>
            </w:tcBorders>
            <w:shd w:val="clear" w:color="auto" w:fill="FFFFFF"/>
            <w:tcMar>
              <w:left w:w="0" w:type="dxa"/>
              <w:right w:w="0" w:type="dxa"/>
            </w:tcMar>
            <w:vAlign w:val="center"/>
          </w:tcPr>
          <w:p w14:paraId="6B7E348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217(37.03)</w:t>
            </w:r>
          </w:p>
        </w:tc>
        <w:tc>
          <w:tcPr>
            <w:tcW w:w="321" w:type="pct"/>
            <w:tcBorders>
              <w:top w:val="nil"/>
              <w:left w:val="nil"/>
              <w:bottom w:val="nil"/>
              <w:right w:val="nil"/>
            </w:tcBorders>
            <w:shd w:val="clear" w:color="auto" w:fill="FFFFFF"/>
            <w:tcMar>
              <w:left w:w="0" w:type="dxa"/>
              <w:right w:w="0" w:type="dxa"/>
            </w:tcMar>
            <w:vAlign w:val="center"/>
          </w:tcPr>
          <w:p w14:paraId="6DA7A7E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72BEE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33F2A359">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YES</w:t>
            </w:r>
          </w:p>
        </w:tc>
        <w:tc>
          <w:tcPr>
            <w:tcW w:w="1195" w:type="pct"/>
            <w:tcBorders>
              <w:top w:val="nil"/>
              <w:left w:val="nil"/>
              <w:bottom w:val="nil"/>
              <w:right w:val="nil"/>
            </w:tcBorders>
            <w:shd w:val="clear" w:color="auto" w:fill="FFFFFF"/>
            <w:tcMar>
              <w:left w:w="0" w:type="dxa"/>
              <w:right w:w="0" w:type="dxa"/>
            </w:tcMar>
            <w:vAlign w:val="center"/>
          </w:tcPr>
          <w:p w14:paraId="04B4446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1263(64.74)</w:t>
            </w:r>
          </w:p>
        </w:tc>
        <w:tc>
          <w:tcPr>
            <w:tcW w:w="1195" w:type="pct"/>
            <w:tcBorders>
              <w:top w:val="nil"/>
              <w:left w:val="nil"/>
              <w:bottom w:val="nil"/>
              <w:right w:val="nil"/>
            </w:tcBorders>
            <w:shd w:val="clear" w:color="auto" w:fill="FFFFFF"/>
            <w:tcMar>
              <w:left w:w="0" w:type="dxa"/>
              <w:right w:w="0" w:type="dxa"/>
            </w:tcMar>
            <w:vAlign w:val="center"/>
          </w:tcPr>
          <w:p w14:paraId="498F7CE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894(65.49)</w:t>
            </w:r>
          </w:p>
        </w:tc>
        <w:tc>
          <w:tcPr>
            <w:tcW w:w="1195" w:type="pct"/>
            <w:tcBorders>
              <w:top w:val="nil"/>
              <w:left w:val="nil"/>
              <w:bottom w:val="nil"/>
              <w:right w:val="nil"/>
            </w:tcBorders>
            <w:shd w:val="clear" w:color="auto" w:fill="FFFFFF"/>
            <w:tcMar>
              <w:left w:w="0" w:type="dxa"/>
              <w:right w:w="0" w:type="dxa"/>
            </w:tcMar>
            <w:vAlign w:val="center"/>
          </w:tcPr>
          <w:p w14:paraId="7D8ED34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369(62.97)</w:t>
            </w:r>
          </w:p>
        </w:tc>
        <w:tc>
          <w:tcPr>
            <w:tcW w:w="321" w:type="pct"/>
            <w:tcBorders>
              <w:top w:val="nil"/>
              <w:left w:val="nil"/>
              <w:bottom w:val="nil"/>
              <w:right w:val="nil"/>
            </w:tcBorders>
            <w:shd w:val="clear" w:color="auto" w:fill="FFFFFF"/>
            <w:tcMar>
              <w:left w:w="0" w:type="dxa"/>
              <w:right w:w="0" w:type="dxa"/>
            </w:tcMar>
            <w:vAlign w:val="center"/>
          </w:tcPr>
          <w:p w14:paraId="12B862D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085D5504">
        <w:tblPrEx>
          <w:shd w:val="clear" w:color="auto" w:fill="auto"/>
          <w:tblCellMar>
            <w:top w:w="0" w:type="dxa"/>
            <w:left w:w="108" w:type="dxa"/>
            <w:bottom w:w="0" w:type="dxa"/>
            <w:right w:w="108" w:type="dxa"/>
          </w:tblCellMar>
        </w:tblPrEx>
        <w:trPr>
          <w:trHeight w:val="549" w:hRule="atLeast"/>
          <w:jc w:val="center"/>
        </w:trPr>
        <w:tc>
          <w:tcPr>
            <w:tcW w:w="1091" w:type="pct"/>
            <w:tcBorders>
              <w:top w:val="nil"/>
              <w:left w:val="nil"/>
              <w:bottom w:val="nil"/>
              <w:right w:val="nil"/>
            </w:tcBorders>
            <w:shd w:val="clear" w:color="auto" w:fill="FFFFFF"/>
            <w:tcMar>
              <w:left w:w="0" w:type="dxa"/>
              <w:right w:w="0" w:type="dxa"/>
            </w:tcMar>
            <w:vAlign w:val="center"/>
          </w:tcPr>
          <w:p w14:paraId="0E9FEA50">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Appetite disturbance,n(%)</w:t>
            </w:r>
          </w:p>
        </w:tc>
        <w:tc>
          <w:tcPr>
            <w:tcW w:w="1195" w:type="pct"/>
            <w:tcBorders>
              <w:top w:val="nil"/>
              <w:left w:val="nil"/>
              <w:bottom w:val="nil"/>
              <w:right w:val="nil"/>
            </w:tcBorders>
            <w:shd w:val="clear" w:color="auto" w:fill="FFFFFF"/>
            <w:tcMar>
              <w:left w:w="0" w:type="dxa"/>
              <w:right w:w="0" w:type="dxa"/>
            </w:tcMar>
            <w:vAlign w:val="center"/>
          </w:tcPr>
          <w:p w14:paraId="3DAC6553">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7442D70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7C6591E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0B865B5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0.505</w:t>
            </w:r>
          </w:p>
        </w:tc>
      </w:tr>
      <w:tr w14:paraId="62410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2FC34DE7">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NO</w:t>
            </w:r>
          </w:p>
        </w:tc>
        <w:tc>
          <w:tcPr>
            <w:tcW w:w="1195" w:type="pct"/>
            <w:tcBorders>
              <w:top w:val="nil"/>
              <w:left w:val="nil"/>
              <w:bottom w:val="nil"/>
              <w:right w:val="nil"/>
            </w:tcBorders>
            <w:shd w:val="clear" w:color="auto" w:fill="FFFFFF"/>
            <w:tcMar>
              <w:left w:w="0" w:type="dxa"/>
              <w:right w:w="0" w:type="dxa"/>
            </w:tcMar>
            <w:vAlign w:val="center"/>
          </w:tcPr>
          <w:p w14:paraId="494CA2AF">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1506(77.19)</w:t>
            </w:r>
          </w:p>
        </w:tc>
        <w:tc>
          <w:tcPr>
            <w:tcW w:w="1195" w:type="pct"/>
            <w:tcBorders>
              <w:top w:val="nil"/>
              <w:left w:val="nil"/>
              <w:bottom w:val="nil"/>
              <w:right w:val="nil"/>
            </w:tcBorders>
            <w:shd w:val="clear" w:color="auto" w:fill="FFFFFF"/>
            <w:tcMar>
              <w:left w:w="0" w:type="dxa"/>
              <w:right w:w="0" w:type="dxa"/>
            </w:tcMar>
            <w:vAlign w:val="center"/>
          </w:tcPr>
          <w:p w14:paraId="087646CC">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1048(76.78)</w:t>
            </w:r>
          </w:p>
        </w:tc>
        <w:tc>
          <w:tcPr>
            <w:tcW w:w="1195" w:type="pct"/>
            <w:tcBorders>
              <w:top w:val="nil"/>
              <w:left w:val="nil"/>
              <w:bottom w:val="nil"/>
              <w:right w:val="nil"/>
            </w:tcBorders>
            <w:shd w:val="clear" w:color="auto" w:fill="FFFFFF"/>
            <w:tcMar>
              <w:left w:w="0" w:type="dxa"/>
              <w:right w:w="0" w:type="dxa"/>
            </w:tcMar>
            <w:vAlign w:val="center"/>
          </w:tcPr>
          <w:p w14:paraId="234A084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458(78.16)</w:t>
            </w:r>
          </w:p>
        </w:tc>
        <w:tc>
          <w:tcPr>
            <w:tcW w:w="321" w:type="pct"/>
            <w:tcBorders>
              <w:top w:val="nil"/>
              <w:left w:val="nil"/>
              <w:bottom w:val="nil"/>
              <w:right w:val="nil"/>
            </w:tcBorders>
            <w:shd w:val="clear" w:color="auto" w:fill="FFFFFF"/>
            <w:tcMar>
              <w:left w:w="0" w:type="dxa"/>
              <w:right w:w="0" w:type="dxa"/>
            </w:tcMar>
            <w:vAlign w:val="center"/>
          </w:tcPr>
          <w:p w14:paraId="57BA658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7A9C1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26B9672D">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YES</w:t>
            </w:r>
          </w:p>
        </w:tc>
        <w:tc>
          <w:tcPr>
            <w:tcW w:w="1195" w:type="pct"/>
            <w:tcBorders>
              <w:top w:val="nil"/>
              <w:left w:val="nil"/>
              <w:bottom w:val="nil"/>
              <w:right w:val="nil"/>
            </w:tcBorders>
            <w:shd w:val="clear" w:color="auto" w:fill="FFFFFF"/>
            <w:tcMar>
              <w:left w:w="0" w:type="dxa"/>
              <w:right w:w="0" w:type="dxa"/>
            </w:tcMar>
            <w:vAlign w:val="center"/>
          </w:tcPr>
          <w:p w14:paraId="645384D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445(22.81)</w:t>
            </w:r>
          </w:p>
        </w:tc>
        <w:tc>
          <w:tcPr>
            <w:tcW w:w="1195" w:type="pct"/>
            <w:tcBorders>
              <w:top w:val="nil"/>
              <w:left w:val="nil"/>
              <w:bottom w:val="nil"/>
              <w:right w:val="nil"/>
            </w:tcBorders>
            <w:shd w:val="clear" w:color="auto" w:fill="FFFFFF"/>
            <w:tcMar>
              <w:left w:w="0" w:type="dxa"/>
              <w:right w:w="0" w:type="dxa"/>
            </w:tcMar>
            <w:vAlign w:val="center"/>
          </w:tcPr>
          <w:p w14:paraId="1F0C8E6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317(23.22)</w:t>
            </w:r>
          </w:p>
        </w:tc>
        <w:tc>
          <w:tcPr>
            <w:tcW w:w="1195" w:type="pct"/>
            <w:tcBorders>
              <w:top w:val="nil"/>
              <w:left w:val="nil"/>
              <w:bottom w:val="nil"/>
              <w:right w:val="nil"/>
            </w:tcBorders>
            <w:shd w:val="clear" w:color="auto" w:fill="FFFFFF"/>
            <w:tcMar>
              <w:left w:w="0" w:type="dxa"/>
              <w:right w:w="0" w:type="dxa"/>
            </w:tcMar>
            <w:vAlign w:val="center"/>
          </w:tcPr>
          <w:p w14:paraId="6B884BB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128(21.84)</w:t>
            </w:r>
          </w:p>
        </w:tc>
        <w:tc>
          <w:tcPr>
            <w:tcW w:w="321" w:type="pct"/>
            <w:tcBorders>
              <w:top w:val="nil"/>
              <w:left w:val="nil"/>
              <w:bottom w:val="nil"/>
              <w:right w:val="nil"/>
            </w:tcBorders>
            <w:shd w:val="clear" w:color="auto" w:fill="FFFFFF"/>
            <w:tcMar>
              <w:left w:w="0" w:type="dxa"/>
              <w:right w:w="0" w:type="dxa"/>
            </w:tcMar>
            <w:vAlign w:val="center"/>
          </w:tcPr>
          <w:p w14:paraId="58CE399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397BB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407DC841">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Sleep disorder,n(%)</w:t>
            </w:r>
          </w:p>
        </w:tc>
        <w:tc>
          <w:tcPr>
            <w:tcW w:w="1195" w:type="pct"/>
            <w:tcBorders>
              <w:top w:val="nil"/>
              <w:left w:val="nil"/>
              <w:bottom w:val="nil"/>
              <w:right w:val="nil"/>
            </w:tcBorders>
            <w:shd w:val="clear" w:color="auto" w:fill="FFFFFF"/>
            <w:tcMar>
              <w:left w:w="0" w:type="dxa"/>
              <w:right w:w="0" w:type="dxa"/>
            </w:tcMar>
            <w:vAlign w:val="center"/>
          </w:tcPr>
          <w:p w14:paraId="2430253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322144A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766E5D0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49EDFEB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0.284</w:t>
            </w:r>
          </w:p>
        </w:tc>
      </w:tr>
      <w:tr w14:paraId="72276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21BFA69B">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NO</w:t>
            </w:r>
          </w:p>
        </w:tc>
        <w:tc>
          <w:tcPr>
            <w:tcW w:w="1195" w:type="pct"/>
            <w:tcBorders>
              <w:top w:val="nil"/>
              <w:left w:val="nil"/>
              <w:bottom w:val="nil"/>
              <w:right w:val="nil"/>
            </w:tcBorders>
            <w:shd w:val="clear" w:color="auto" w:fill="FFFFFF"/>
            <w:tcMar>
              <w:left w:w="0" w:type="dxa"/>
              <w:right w:w="0" w:type="dxa"/>
            </w:tcMar>
            <w:vAlign w:val="center"/>
          </w:tcPr>
          <w:p w14:paraId="5284686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1328(68.07)</w:t>
            </w:r>
          </w:p>
        </w:tc>
        <w:tc>
          <w:tcPr>
            <w:tcW w:w="1195" w:type="pct"/>
            <w:tcBorders>
              <w:top w:val="nil"/>
              <w:left w:val="nil"/>
              <w:bottom w:val="nil"/>
              <w:right w:val="nil"/>
            </w:tcBorders>
            <w:shd w:val="clear" w:color="auto" w:fill="FFFFFF"/>
            <w:tcMar>
              <w:left w:w="0" w:type="dxa"/>
              <w:right w:w="0" w:type="dxa"/>
            </w:tcMar>
            <w:vAlign w:val="center"/>
          </w:tcPr>
          <w:p w14:paraId="15C29A7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919(67.33)</w:t>
            </w:r>
          </w:p>
        </w:tc>
        <w:tc>
          <w:tcPr>
            <w:tcW w:w="1195" w:type="pct"/>
            <w:tcBorders>
              <w:top w:val="nil"/>
              <w:left w:val="nil"/>
              <w:bottom w:val="nil"/>
              <w:right w:val="nil"/>
            </w:tcBorders>
            <w:shd w:val="clear" w:color="auto" w:fill="FFFFFF"/>
            <w:tcMar>
              <w:left w:w="0" w:type="dxa"/>
              <w:right w:w="0" w:type="dxa"/>
            </w:tcMar>
            <w:vAlign w:val="center"/>
          </w:tcPr>
          <w:p w14:paraId="22BF8B23">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409(69.80)</w:t>
            </w:r>
          </w:p>
        </w:tc>
        <w:tc>
          <w:tcPr>
            <w:tcW w:w="321" w:type="pct"/>
            <w:tcBorders>
              <w:top w:val="nil"/>
              <w:left w:val="nil"/>
              <w:bottom w:val="nil"/>
              <w:right w:val="nil"/>
            </w:tcBorders>
            <w:shd w:val="clear" w:color="auto" w:fill="FFFFFF"/>
            <w:tcMar>
              <w:left w:w="0" w:type="dxa"/>
              <w:right w:w="0" w:type="dxa"/>
            </w:tcMar>
            <w:vAlign w:val="center"/>
          </w:tcPr>
          <w:p w14:paraId="7330850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70B4B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712C7C5E">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YES</w:t>
            </w:r>
          </w:p>
        </w:tc>
        <w:tc>
          <w:tcPr>
            <w:tcW w:w="1195" w:type="pct"/>
            <w:tcBorders>
              <w:top w:val="nil"/>
              <w:left w:val="nil"/>
              <w:bottom w:val="nil"/>
              <w:right w:val="nil"/>
            </w:tcBorders>
            <w:shd w:val="clear" w:color="auto" w:fill="FFFFFF"/>
            <w:tcMar>
              <w:left w:w="0" w:type="dxa"/>
              <w:right w:w="0" w:type="dxa"/>
            </w:tcMar>
            <w:vAlign w:val="center"/>
          </w:tcPr>
          <w:p w14:paraId="054062D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623(31.93)</w:t>
            </w:r>
          </w:p>
        </w:tc>
        <w:tc>
          <w:tcPr>
            <w:tcW w:w="1195" w:type="pct"/>
            <w:tcBorders>
              <w:top w:val="nil"/>
              <w:left w:val="nil"/>
              <w:bottom w:val="nil"/>
              <w:right w:val="nil"/>
            </w:tcBorders>
            <w:shd w:val="clear" w:color="auto" w:fill="FFFFFF"/>
            <w:tcMar>
              <w:left w:w="0" w:type="dxa"/>
              <w:right w:w="0" w:type="dxa"/>
            </w:tcMar>
            <w:vAlign w:val="center"/>
          </w:tcPr>
          <w:p w14:paraId="0125444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446(32.67)</w:t>
            </w:r>
          </w:p>
        </w:tc>
        <w:tc>
          <w:tcPr>
            <w:tcW w:w="1195" w:type="pct"/>
            <w:tcBorders>
              <w:top w:val="nil"/>
              <w:left w:val="nil"/>
              <w:bottom w:val="nil"/>
              <w:right w:val="nil"/>
            </w:tcBorders>
            <w:shd w:val="clear" w:color="auto" w:fill="FFFFFF"/>
            <w:tcMar>
              <w:left w:w="0" w:type="dxa"/>
              <w:right w:w="0" w:type="dxa"/>
            </w:tcMar>
            <w:vAlign w:val="center"/>
          </w:tcPr>
          <w:p w14:paraId="5E2DBF0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177(30.20)</w:t>
            </w:r>
          </w:p>
        </w:tc>
        <w:tc>
          <w:tcPr>
            <w:tcW w:w="321" w:type="pct"/>
            <w:tcBorders>
              <w:top w:val="nil"/>
              <w:left w:val="nil"/>
              <w:bottom w:val="nil"/>
              <w:right w:val="nil"/>
            </w:tcBorders>
            <w:shd w:val="clear" w:color="auto" w:fill="FFFFFF"/>
            <w:tcMar>
              <w:left w:w="0" w:type="dxa"/>
              <w:right w:w="0" w:type="dxa"/>
            </w:tcMar>
            <w:vAlign w:val="center"/>
          </w:tcPr>
          <w:p w14:paraId="6E34F60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43B0B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13F3C7CF">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bookmarkStart w:id="0" w:name="_Hlk188491081"/>
            <w:r>
              <w:rPr>
                <w:rFonts w:hint="default" w:ascii="Times New Roman" w:hAnsi="Times New Roman" w:eastAsia="Times New Roman" w:cs="Times New Roman"/>
                <w:b w:val="0"/>
                <w:bCs w:val="0"/>
                <w:color w:val="auto"/>
                <w:kern w:val="0"/>
                <w:sz w:val="24"/>
                <w:szCs w:val="24"/>
                <w:lang w:val="en-US" w:eastAsia="zh-CN" w:bidi="ar"/>
              </w:rPr>
              <w:t>BMI,n(%)</w:t>
            </w:r>
          </w:p>
        </w:tc>
        <w:tc>
          <w:tcPr>
            <w:tcW w:w="1195" w:type="pct"/>
            <w:tcBorders>
              <w:top w:val="nil"/>
              <w:left w:val="nil"/>
              <w:bottom w:val="nil"/>
              <w:right w:val="nil"/>
            </w:tcBorders>
            <w:shd w:val="clear" w:color="auto" w:fill="FFFFFF"/>
            <w:tcMar>
              <w:left w:w="0" w:type="dxa"/>
              <w:right w:w="0" w:type="dxa"/>
            </w:tcMar>
            <w:vAlign w:val="center"/>
          </w:tcPr>
          <w:p w14:paraId="4538281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3AA4C3E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4B7B359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2AE3B34C">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0.327</w:t>
            </w:r>
          </w:p>
        </w:tc>
      </w:tr>
      <w:tr w14:paraId="17DEC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54DE98B7">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eastAsia="zh-CN"/>
              </w:rPr>
            </w:pPr>
            <w:r>
              <w:rPr>
                <w:rFonts w:hint="default" w:ascii="Times New Roman" w:hAnsi="Times New Roman" w:eastAsia="Times New Roman" w:cs="Times New Roman"/>
                <w:b w:val="0"/>
                <w:bCs w:val="0"/>
                <w:color w:val="auto"/>
                <w:kern w:val="0"/>
                <w:sz w:val="24"/>
                <w:szCs w:val="24"/>
                <w:lang w:val="en-US" w:eastAsia="zh-CN" w:bidi="ar"/>
              </w:rPr>
              <w:t xml:space="preserve">  </w:t>
            </w:r>
            <w:r>
              <w:rPr>
                <w:rFonts w:hint="eastAsia" w:ascii="Times New Roman" w:hAnsi="Times New Roman" w:eastAsia="Times New Roman" w:cs="宋体"/>
                <w:b w:val="0"/>
                <w:bCs w:val="0"/>
                <w:color w:val="auto"/>
                <w:kern w:val="0"/>
                <w:sz w:val="24"/>
                <w:szCs w:val="24"/>
                <w:lang w:val="en-US" w:eastAsia="zh-CN" w:bidi="ar"/>
              </w:rPr>
              <w:t>＜25</w:t>
            </w:r>
          </w:p>
        </w:tc>
        <w:tc>
          <w:tcPr>
            <w:tcW w:w="1195" w:type="pct"/>
            <w:tcBorders>
              <w:top w:val="nil"/>
              <w:left w:val="nil"/>
              <w:bottom w:val="nil"/>
              <w:right w:val="nil"/>
            </w:tcBorders>
            <w:shd w:val="clear" w:color="auto" w:fill="FFFFFF"/>
            <w:tcMar>
              <w:left w:w="0" w:type="dxa"/>
              <w:right w:w="0" w:type="dxa"/>
            </w:tcMar>
            <w:vAlign w:val="center"/>
          </w:tcPr>
          <w:p w14:paraId="40DAF5F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783(40.13)</w:t>
            </w:r>
          </w:p>
        </w:tc>
        <w:tc>
          <w:tcPr>
            <w:tcW w:w="1195" w:type="pct"/>
            <w:tcBorders>
              <w:top w:val="nil"/>
              <w:left w:val="nil"/>
              <w:bottom w:val="nil"/>
              <w:right w:val="nil"/>
            </w:tcBorders>
            <w:shd w:val="clear" w:color="auto" w:fill="FFFFFF"/>
            <w:tcMar>
              <w:left w:w="0" w:type="dxa"/>
              <w:right w:w="0" w:type="dxa"/>
            </w:tcMar>
            <w:vAlign w:val="center"/>
          </w:tcPr>
          <w:p w14:paraId="6C7DDC7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551(40.37)</w:t>
            </w:r>
          </w:p>
        </w:tc>
        <w:tc>
          <w:tcPr>
            <w:tcW w:w="1195" w:type="pct"/>
            <w:tcBorders>
              <w:top w:val="nil"/>
              <w:left w:val="nil"/>
              <w:bottom w:val="nil"/>
              <w:right w:val="nil"/>
            </w:tcBorders>
            <w:shd w:val="clear" w:color="auto" w:fill="FFFFFF"/>
            <w:tcMar>
              <w:left w:w="0" w:type="dxa"/>
              <w:right w:w="0" w:type="dxa"/>
            </w:tcMar>
            <w:vAlign w:val="center"/>
          </w:tcPr>
          <w:p w14:paraId="462009C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232(39.59)</w:t>
            </w:r>
          </w:p>
        </w:tc>
        <w:tc>
          <w:tcPr>
            <w:tcW w:w="321" w:type="pct"/>
            <w:tcBorders>
              <w:top w:val="nil"/>
              <w:left w:val="nil"/>
              <w:bottom w:val="nil"/>
              <w:right w:val="nil"/>
            </w:tcBorders>
            <w:shd w:val="clear" w:color="auto" w:fill="FFFFFF"/>
            <w:tcMar>
              <w:left w:w="0" w:type="dxa"/>
              <w:right w:w="0" w:type="dxa"/>
            </w:tcMar>
            <w:vAlign w:val="center"/>
          </w:tcPr>
          <w:p w14:paraId="6344B1C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2C2D9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3676C313">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w:t>
            </w:r>
            <w:r>
              <w:rPr>
                <w:rFonts w:hint="eastAsia" w:ascii="Times New Roman" w:hAnsi="Times New Roman" w:eastAsia="Times New Roman" w:cs="Times New Roman"/>
                <w:b w:val="0"/>
                <w:bCs w:val="0"/>
                <w:color w:val="auto"/>
                <w:kern w:val="0"/>
                <w:sz w:val="24"/>
                <w:szCs w:val="24"/>
                <w:lang w:val="en-US" w:eastAsia="zh-CN" w:bidi="ar"/>
              </w:rPr>
              <w:t>≥</w:t>
            </w:r>
            <w:r>
              <w:rPr>
                <w:rFonts w:hint="default" w:ascii="Times New Roman" w:hAnsi="Times New Roman" w:eastAsia="Times New Roman" w:cs="Times New Roman"/>
                <w:b w:val="0"/>
                <w:bCs w:val="0"/>
                <w:color w:val="auto"/>
                <w:kern w:val="0"/>
                <w:sz w:val="24"/>
                <w:szCs w:val="24"/>
                <w:lang w:val="en-US" w:eastAsia="zh-CN" w:bidi="ar"/>
              </w:rPr>
              <w:t>25-</w:t>
            </w:r>
            <w:r>
              <w:rPr>
                <w:rFonts w:hint="eastAsia" w:ascii="Times New Roman" w:hAnsi="Times New Roman" w:eastAsia="Times New Roman" w:cs="宋体"/>
                <w:b w:val="0"/>
                <w:bCs w:val="0"/>
                <w:color w:val="auto"/>
                <w:kern w:val="0"/>
                <w:sz w:val="24"/>
                <w:szCs w:val="24"/>
                <w:lang w:val="en-US" w:eastAsia="zh-CN" w:bidi="ar"/>
              </w:rPr>
              <w:t>＜</w:t>
            </w:r>
            <w:r>
              <w:rPr>
                <w:rFonts w:hint="default" w:ascii="Times New Roman" w:hAnsi="Times New Roman" w:eastAsia="Times New Roman" w:cs="Times New Roman"/>
                <w:b w:val="0"/>
                <w:bCs w:val="0"/>
                <w:color w:val="auto"/>
                <w:kern w:val="0"/>
                <w:sz w:val="24"/>
                <w:szCs w:val="24"/>
                <w:lang w:val="en-US" w:eastAsia="zh-CN" w:bidi="ar"/>
              </w:rPr>
              <w:t>30</w:t>
            </w:r>
          </w:p>
        </w:tc>
        <w:tc>
          <w:tcPr>
            <w:tcW w:w="1195" w:type="pct"/>
            <w:tcBorders>
              <w:top w:val="nil"/>
              <w:left w:val="nil"/>
              <w:bottom w:val="nil"/>
              <w:right w:val="nil"/>
            </w:tcBorders>
            <w:shd w:val="clear" w:color="auto" w:fill="FFFFFF"/>
            <w:tcMar>
              <w:left w:w="0" w:type="dxa"/>
              <w:right w:w="0" w:type="dxa"/>
            </w:tcMar>
            <w:vAlign w:val="center"/>
          </w:tcPr>
          <w:p w14:paraId="2C990DC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968(49.62)</w:t>
            </w:r>
          </w:p>
        </w:tc>
        <w:tc>
          <w:tcPr>
            <w:tcW w:w="1195" w:type="pct"/>
            <w:tcBorders>
              <w:top w:val="nil"/>
              <w:left w:val="nil"/>
              <w:bottom w:val="nil"/>
              <w:right w:val="nil"/>
            </w:tcBorders>
            <w:shd w:val="clear" w:color="auto" w:fill="FFFFFF"/>
            <w:tcMar>
              <w:left w:w="0" w:type="dxa"/>
              <w:right w:w="0" w:type="dxa"/>
            </w:tcMar>
            <w:vAlign w:val="center"/>
          </w:tcPr>
          <w:p w14:paraId="03CA075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666(48.79)</w:t>
            </w:r>
          </w:p>
        </w:tc>
        <w:tc>
          <w:tcPr>
            <w:tcW w:w="1195" w:type="pct"/>
            <w:tcBorders>
              <w:top w:val="nil"/>
              <w:left w:val="nil"/>
              <w:bottom w:val="nil"/>
              <w:right w:val="nil"/>
            </w:tcBorders>
            <w:shd w:val="clear" w:color="auto" w:fill="FFFFFF"/>
            <w:tcMar>
              <w:left w:w="0" w:type="dxa"/>
              <w:right w:w="0" w:type="dxa"/>
            </w:tcMar>
            <w:vAlign w:val="center"/>
          </w:tcPr>
          <w:p w14:paraId="71FF30E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302(51.54)</w:t>
            </w:r>
          </w:p>
        </w:tc>
        <w:tc>
          <w:tcPr>
            <w:tcW w:w="321" w:type="pct"/>
            <w:tcBorders>
              <w:top w:val="nil"/>
              <w:left w:val="nil"/>
              <w:bottom w:val="nil"/>
              <w:right w:val="nil"/>
            </w:tcBorders>
            <w:shd w:val="clear" w:color="auto" w:fill="FFFFFF"/>
            <w:tcMar>
              <w:left w:w="0" w:type="dxa"/>
              <w:right w:w="0" w:type="dxa"/>
            </w:tcMar>
            <w:vAlign w:val="center"/>
          </w:tcPr>
          <w:p w14:paraId="30A5A48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099E5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7EFC1952">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eastAsia="zh-CN"/>
              </w:rPr>
            </w:pPr>
            <w:r>
              <w:rPr>
                <w:rFonts w:hint="default" w:ascii="Times New Roman" w:hAnsi="Times New Roman" w:eastAsia="Times New Roman" w:cs="Times New Roman"/>
                <w:b w:val="0"/>
                <w:bCs w:val="0"/>
                <w:color w:val="auto"/>
                <w:kern w:val="0"/>
                <w:sz w:val="24"/>
                <w:szCs w:val="24"/>
                <w:lang w:val="en-US" w:eastAsia="zh-CN" w:bidi="ar"/>
              </w:rPr>
              <w:t xml:space="preserve">  </w:t>
            </w:r>
            <w:r>
              <w:rPr>
                <w:rFonts w:hint="eastAsia" w:ascii="Times New Roman" w:hAnsi="Times New Roman" w:eastAsia="Times New Roman" w:cs="Times New Roman"/>
                <w:b w:val="0"/>
                <w:bCs w:val="0"/>
                <w:color w:val="auto"/>
                <w:kern w:val="0"/>
                <w:sz w:val="24"/>
                <w:szCs w:val="24"/>
                <w:lang w:val="en-US" w:eastAsia="zh-CN" w:bidi="ar"/>
              </w:rPr>
              <w:t>≥</w:t>
            </w:r>
            <w:r>
              <w:rPr>
                <w:rFonts w:hint="eastAsia" w:ascii="Times New Roman" w:hAnsi="Times New Roman" w:eastAsia="Times New Roman" w:cs="宋体"/>
                <w:b w:val="0"/>
                <w:bCs w:val="0"/>
                <w:color w:val="auto"/>
                <w:kern w:val="0"/>
                <w:sz w:val="24"/>
                <w:szCs w:val="24"/>
                <w:lang w:val="en-US" w:eastAsia="zh-CN" w:bidi="ar"/>
              </w:rPr>
              <w:t>30</w:t>
            </w:r>
          </w:p>
        </w:tc>
        <w:tc>
          <w:tcPr>
            <w:tcW w:w="1195" w:type="pct"/>
            <w:tcBorders>
              <w:top w:val="nil"/>
              <w:left w:val="nil"/>
              <w:bottom w:val="nil"/>
              <w:right w:val="nil"/>
            </w:tcBorders>
            <w:shd w:val="clear" w:color="auto" w:fill="FFFFFF"/>
            <w:tcMar>
              <w:left w:w="0" w:type="dxa"/>
              <w:right w:w="0" w:type="dxa"/>
            </w:tcMar>
            <w:vAlign w:val="center"/>
          </w:tcPr>
          <w:p w14:paraId="1FFB911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200(10.25)</w:t>
            </w:r>
          </w:p>
        </w:tc>
        <w:tc>
          <w:tcPr>
            <w:tcW w:w="1195" w:type="pct"/>
            <w:tcBorders>
              <w:top w:val="nil"/>
              <w:left w:val="nil"/>
              <w:bottom w:val="nil"/>
              <w:right w:val="nil"/>
            </w:tcBorders>
            <w:shd w:val="clear" w:color="auto" w:fill="FFFFFF"/>
            <w:tcMar>
              <w:left w:w="0" w:type="dxa"/>
              <w:right w:w="0" w:type="dxa"/>
            </w:tcMar>
            <w:vAlign w:val="center"/>
          </w:tcPr>
          <w:p w14:paraId="476056C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148(10.84)</w:t>
            </w:r>
          </w:p>
        </w:tc>
        <w:tc>
          <w:tcPr>
            <w:tcW w:w="1195" w:type="pct"/>
            <w:tcBorders>
              <w:top w:val="nil"/>
              <w:left w:val="nil"/>
              <w:bottom w:val="nil"/>
              <w:right w:val="nil"/>
            </w:tcBorders>
            <w:shd w:val="clear" w:color="auto" w:fill="FFFFFF"/>
            <w:tcMar>
              <w:left w:w="0" w:type="dxa"/>
              <w:right w:w="0" w:type="dxa"/>
            </w:tcMar>
            <w:vAlign w:val="center"/>
          </w:tcPr>
          <w:p w14:paraId="65BA1FF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52(8.87)</w:t>
            </w:r>
          </w:p>
          <w:bookmarkEnd w:id="0"/>
        </w:tc>
        <w:tc>
          <w:tcPr>
            <w:tcW w:w="321" w:type="pct"/>
            <w:tcBorders>
              <w:top w:val="nil"/>
              <w:left w:val="nil"/>
              <w:bottom w:val="nil"/>
              <w:right w:val="nil"/>
            </w:tcBorders>
            <w:shd w:val="clear" w:color="auto" w:fill="FFFFFF"/>
            <w:tcMar>
              <w:left w:w="0" w:type="dxa"/>
              <w:right w:w="0" w:type="dxa"/>
            </w:tcMar>
            <w:vAlign w:val="center"/>
          </w:tcPr>
          <w:p w14:paraId="3058ED7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12F303B7">
        <w:tblPrEx>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71EF321D">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000000" w:themeColor="text1"/>
                <w:kern w:val="0"/>
                <w:sz w:val="24"/>
                <w:szCs w:val="24"/>
                <w:lang w:val="en-US" w:eastAsia="zh-CN" w:bidi="ar"/>
                <w14:textFill>
                  <w14:solidFill>
                    <w14:schemeClr w14:val="tx1"/>
                  </w14:solidFill>
                </w14:textFill>
              </w:rPr>
              <w:t>WBC(×10⁹/L)</w:t>
            </w:r>
          </w:p>
        </w:tc>
        <w:tc>
          <w:tcPr>
            <w:tcW w:w="1195" w:type="pct"/>
            <w:tcBorders>
              <w:top w:val="nil"/>
              <w:left w:val="nil"/>
              <w:bottom w:val="nil"/>
              <w:right w:val="nil"/>
            </w:tcBorders>
            <w:shd w:val="clear" w:color="auto" w:fill="FFFFFF"/>
            <w:tcMar>
              <w:left w:w="0" w:type="dxa"/>
              <w:right w:w="0" w:type="dxa"/>
            </w:tcMar>
            <w:vAlign w:val="center"/>
          </w:tcPr>
          <w:p w14:paraId="3828BD4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7.03(5.76,8.68)</w:t>
            </w:r>
          </w:p>
        </w:tc>
        <w:tc>
          <w:tcPr>
            <w:tcW w:w="1195" w:type="pct"/>
            <w:tcBorders>
              <w:top w:val="nil"/>
              <w:left w:val="nil"/>
              <w:bottom w:val="nil"/>
              <w:right w:val="nil"/>
            </w:tcBorders>
            <w:shd w:val="clear" w:color="auto" w:fill="FFFFFF"/>
            <w:tcMar>
              <w:left w:w="0" w:type="dxa"/>
              <w:right w:w="0" w:type="dxa"/>
            </w:tcMar>
            <w:vAlign w:val="center"/>
          </w:tcPr>
          <w:p w14:paraId="77B7CD4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7.03(5.78,8.65)</w:t>
            </w:r>
          </w:p>
        </w:tc>
        <w:tc>
          <w:tcPr>
            <w:tcW w:w="1195" w:type="pct"/>
            <w:tcBorders>
              <w:top w:val="nil"/>
              <w:left w:val="nil"/>
              <w:bottom w:val="nil"/>
              <w:right w:val="nil"/>
            </w:tcBorders>
            <w:shd w:val="clear" w:color="auto" w:fill="FFFFFF"/>
            <w:tcMar>
              <w:left w:w="0" w:type="dxa"/>
              <w:right w:w="0" w:type="dxa"/>
            </w:tcMar>
            <w:vAlign w:val="center"/>
          </w:tcPr>
          <w:p w14:paraId="1726FABC">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7.04(5.72,8.83)</w:t>
            </w:r>
          </w:p>
        </w:tc>
        <w:tc>
          <w:tcPr>
            <w:tcW w:w="321" w:type="pct"/>
            <w:tcBorders>
              <w:top w:val="nil"/>
              <w:left w:val="nil"/>
              <w:bottom w:val="nil"/>
              <w:right w:val="nil"/>
            </w:tcBorders>
            <w:shd w:val="clear" w:color="auto" w:fill="FFFFFF"/>
            <w:tcMar>
              <w:left w:w="0" w:type="dxa"/>
              <w:right w:w="0" w:type="dxa"/>
            </w:tcMar>
            <w:vAlign w:val="center"/>
          </w:tcPr>
          <w:p w14:paraId="3BE44D4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0.992</w:t>
            </w:r>
          </w:p>
        </w:tc>
      </w:tr>
      <w:tr w14:paraId="1CB96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3FF6F6EE">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000000" w:themeColor="text1"/>
                <w:kern w:val="0"/>
                <w:sz w:val="24"/>
                <w:szCs w:val="24"/>
                <w:lang w:val="en-US" w:eastAsia="zh-CN" w:bidi="ar"/>
                <w14:textFill>
                  <w14:solidFill>
                    <w14:schemeClr w14:val="tx1"/>
                  </w14:solidFill>
                </w14:textFill>
              </w:rPr>
              <w:t>Hb(g/L)</w:t>
            </w:r>
          </w:p>
        </w:tc>
        <w:tc>
          <w:tcPr>
            <w:tcW w:w="1195" w:type="pct"/>
            <w:tcBorders>
              <w:top w:val="nil"/>
              <w:left w:val="nil"/>
              <w:bottom w:val="nil"/>
              <w:right w:val="nil"/>
            </w:tcBorders>
            <w:shd w:val="clear" w:color="auto" w:fill="FFFFFF"/>
            <w:tcMar>
              <w:left w:w="0" w:type="dxa"/>
              <w:right w:w="0" w:type="dxa"/>
            </w:tcMar>
            <w:vAlign w:val="center"/>
          </w:tcPr>
          <w:p w14:paraId="2A9AEF7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133.00(117.00,146.00)</w:t>
            </w:r>
          </w:p>
        </w:tc>
        <w:tc>
          <w:tcPr>
            <w:tcW w:w="1195" w:type="pct"/>
            <w:tcBorders>
              <w:top w:val="nil"/>
              <w:left w:val="nil"/>
              <w:bottom w:val="nil"/>
              <w:right w:val="nil"/>
            </w:tcBorders>
            <w:shd w:val="clear" w:color="auto" w:fill="FFFFFF"/>
            <w:tcMar>
              <w:left w:w="0" w:type="dxa"/>
              <w:right w:w="0" w:type="dxa"/>
            </w:tcMar>
            <w:vAlign w:val="center"/>
          </w:tcPr>
          <w:p w14:paraId="405FA91C">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133.00(116.00,147.00)</w:t>
            </w:r>
          </w:p>
        </w:tc>
        <w:tc>
          <w:tcPr>
            <w:tcW w:w="1195" w:type="pct"/>
            <w:tcBorders>
              <w:top w:val="nil"/>
              <w:left w:val="nil"/>
              <w:bottom w:val="nil"/>
              <w:right w:val="nil"/>
            </w:tcBorders>
            <w:shd w:val="clear" w:color="auto" w:fill="FFFFFF"/>
            <w:tcMar>
              <w:left w:w="0" w:type="dxa"/>
              <w:right w:w="0" w:type="dxa"/>
            </w:tcMar>
            <w:vAlign w:val="center"/>
          </w:tcPr>
          <w:p w14:paraId="6F1F08F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134.00(117.00,145.00)</w:t>
            </w:r>
          </w:p>
        </w:tc>
        <w:tc>
          <w:tcPr>
            <w:tcW w:w="321" w:type="pct"/>
            <w:tcBorders>
              <w:top w:val="nil"/>
              <w:left w:val="nil"/>
              <w:bottom w:val="nil"/>
              <w:right w:val="nil"/>
            </w:tcBorders>
            <w:shd w:val="clear" w:color="auto" w:fill="FFFFFF"/>
            <w:tcMar>
              <w:left w:w="0" w:type="dxa"/>
              <w:right w:w="0" w:type="dxa"/>
            </w:tcMar>
            <w:vAlign w:val="center"/>
          </w:tcPr>
          <w:p w14:paraId="5A209F0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0.494</w:t>
            </w:r>
          </w:p>
        </w:tc>
      </w:tr>
      <w:tr w14:paraId="7219C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157909AF">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000000" w:themeColor="text1"/>
                <w:kern w:val="0"/>
                <w:sz w:val="24"/>
                <w:szCs w:val="24"/>
                <w:lang w:val="en-US" w:eastAsia="zh-CN" w:bidi="ar"/>
                <w14:textFill>
                  <w14:solidFill>
                    <w14:schemeClr w14:val="tx1"/>
                  </w14:solidFill>
                </w14:textFill>
              </w:rPr>
              <w:t>PLT(×10⁹/L)</w:t>
            </w:r>
          </w:p>
        </w:tc>
        <w:tc>
          <w:tcPr>
            <w:tcW w:w="1195" w:type="pct"/>
            <w:tcBorders>
              <w:top w:val="nil"/>
              <w:left w:val="nil"/>
              <w:bottom w:val="nil"/>
              <w:right w:val="nil"/>
            </w:tcBorders>
            <w:shd w:val="clear" w:color="auto" w:fill="FFFFFF"/>
            <w:tcMar>
              <w:left w:w="0" w:type="dxa"/>
              <w:right w:w="0" w:type="dxa"/>
            </w:tcMar>
            <w:vAlign w:val="center"/>
          </w:tcPr>
          <w:p w14:paraId="10CB81C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231.00(213.00,252.00)</w:t>
            </w:r>
          </w:p>
        </w:tc>
        <w:tc>
          <w:tcPr>
            <w:tcW w:w="1195" w:type="pct"/>
            <w:tcBorders>
              <w:top w:val="nil"/>
              <w:left w:val="nil"/>
              <w:bottom w:val="nil"/>
              <w:right w:val="nil"/>
            </w:tcBorders>
            <w:shd w:val="clear" w:color="auto" w:fill="FFFFFF"/>
            <w:tcMar>
              <w:left w:w="0" w:type="dxa"/>
              <w:right w:w="0" w:type="dxa"/>
            </w:tcMar>
            <w:vAlign w:val="center"/>
          </w:tcPr>
          <w:p w14:paraId="6AE19B2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231.00(214.00,252.00)</w:t>
            </w:r>
          </w:p>
        </w:tc>
        <w:tc>
          <w:tcPr>
            <w:tcW w:w="1195" w:type="pct"/>
            <w:tcBorders>
              <w:top w:val="nil"/>
              <w:left w:val="nil"/>
              <w:bottom w:val="nil"/>
              <w:right w:val="nil"/>
            </w:tcBorders>
            <w:shd w:val="clear" w:color="auto" w:fill="FFFFFF"/>
            <w:tcMar>
              <w:left w:w="0" w:type="dxa"/>
              <w:right w:w="0" w:type="dxa"/>
            </w:tcMar>
            <w:vAlign w:val="center"/>
          </w:tcPr>
          <w:p w14:paraId="4479838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231.50(212.00,252.00)</w:t>
            </w:r>
          </w:p>
        </w:tc>
        <w:tc>
          <w:tcPr>
            <w:tcW w:w="321" w:type="pct"/>
            <w:tcBorders>
              <w:top w:val="nil"/>
              <w:left w:val="nil"/>
              <w:bottom w:val="nil"/>
              <w:right w:val="nil"/>
            </w:tcBorders>
            <w:shd w:val="clear" w:color="auto" w:fill="FFFFFF"/>
            <w:tcMar>
              <w:left w:w="0" w:type="dxa"/>
              <w:right w:w="0" w:type="dxa"/>
            </w:tcMar>
            <w:vAlign w:val="center"/>
          </w:tcPr>
          <w:p w14:paraId="15EE0FD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0.658</w:t>
            </w:r>
          </w:p>
        </w:tc>
      </w:tr>
      <w:tr w14:paraId="7A83D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5685CA3C">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000000" w:themeColor="text1"/>
                <w:kern w:val="0"/>
                <w:sz w:val="24"/>
                <w:szCs w:val="24"/>
                <w:lang w:val="en-US" w:eastAsia="zh-CN" w:bidi="ar"/>
                <w14:textFill>
                  <w14:solidFill>
                    <w14:schemeClr w14:val="tx1"/>
                  </w14:solidFill>
                </w14:textFill>
              </w:rPr>
              <w:t>ALT(U/L)</w:t>
            </w:r>
          </w:p>
        </w:tc>
        <w:tc>
          <w:tcPr>
            <w:tcW w:w="1195" w:type="pct"/>
            <w:tcBorders>
              <w:top w:val="nil"/>
              <w:left w:val="nil"/>
              <w:bottom w:val="nil"/>
              <w:right w:val="nil"/>
            </w:tcBorders>
            <w:shd w:val="clear" w:color="auto" w:fill="FFFFFF"/>
            <w:tcMar>
              <w:left w:w="0" w:type="dxa"/>
              <w:right w:w="0" w:type="dxa"/>
            </w:tcMar>
            <w:vAlign w:val="center"/>
          </w:tcPr>
          <w:p w14:paraId="6100B6F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21.80(14.50,35.32)</w:t>
            </w:r>
          </w:p>
        </w:tc>
        <w:tc>
          <w:tcPr>
            <w:tcW w:w="1195" w:type="pct"/>
            <w:tcBorders>
              <w:top w:val="nil"/>
              <w:left w:val="nil"/>
              <w:bottom w:val="nil"/>
              <w:right w:val="nil"/>
            </w:tcBorders>
            <w:shd w:val="clear" w:color="auto" w:fill="FFFFFF"/>
            <w:tcMar>
              <w:left w:w="0" w:type="dxa"/>
              <w:right w:w="0" w:type="dxa"/>
            </w:tcMar>
            <w:vAlign w:val="center"/>
          </w:tcPr>
          <w:p w14:paraId="1463D72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22.00(14.70,35.40)</w:t>
            </w:r>
          </w:p>
        </w:tc>
        <w:tc>
          <w:tcPr>
            <w:tcW w:w="1195" w:type="pct"/>
            <w:tcBorders>
              <w:top w:val="nil"/>
              <w:left w:val="nil"/>
              <w:bottom w:val="nil"/>
              <w:right w:val="nil"/>
            </w:tcBorders>
            <w:shd w:val="clear" w:color="auto" w:fill="FFFFFF"/>
            <w:tcMar>
              <w:left w:w="0" w:type="dxa"/>
              <w:right w:w="0" w:type="dxa"/>
            </w:tcMar>
            <w:vAlign w:val="center"/>
          </w:tcPr>
          <w:p w14:paraId="329C73B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21.29(14.00,35.18)</w:t>
            </w:r>
          </w:p>
        </w:tc>
        <w:tc>
          <w:tcPr>
            <w:tcW w:w="321" w:type="pct"/>
            <w:tcBorders>
              <w:top w:val="nil"/>
              <w:left w:val="nil"/>
              <w:bottom w:val="nil"/>
              <w:right w:val="nil"/>
            </w:tcBorders>
            <w:shd w:val="clear" w:color="auto" w:fill="FFFFFF"/>
            <w:tcMar>
              <w:left w:w="0" w:type="dxa"/>
              <w:right w:w="0" w:type="dxa"/>
            </w:tcMar>
            <w:vAlign w:val="center"/>
          </w:tcPr>
          <w:p w14:paraId="1454B55C">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0.477</w:t>
            </w:r>
          </w:p>
        </w:tc>
      </w:tr>
      <w:tr w14:paraId="03187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1A3AF5E6">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AST(U/L)</w:t>
            </w:r>
          </w:p>
        </w:tc>
        <w:tc>
          <w:tcPr>
            <w:tcW w:w="1195" w:type="pct"/>
            <w:tcBorders>
              <w:top w:val="nil"/>
              <w:left w:val="nil"/>
              <w:bottom w:val="nil"/>
              <w:right w:val="nil"/>
            </w:tcBorders>
            <w:shd w:val="clear" w:color="auto" w:fill="FFFFFF"/>
            <w:tcMar>
              <w:left w:w="0" w:type="dxa"/>
              <w:right w:w="0" w:type="dxa"/>
            </w:tcMar>
            <w:vAlign w:val="center"/>
          </w:tcPr>
          <w:p w14:paraId="09CB25C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22.73(17.39,33.12)</w:t>
            </w:r>
          </w:p>
        </w:tc>
        <w:tc>
          <w:tcPr>
            <w:tcW w:w="1195" w:type="pct"/>
            <w:tcBorders>
              <w:top w:val="nil"/>
              <w:left w:val="nil"/>
              <w:bottom w:val="nil"/>
              <w:right w:val="nil"/>
            </w:tcBorders>
            <w:shd w:val="clear" w:color="auto" w:fill="FFFFFF"/>
            <w:tcMar>
              <w:left w:w="0" w:type="dxa"/>
              <w:right w:w="0" w:type="dxa"/>
            </w:tcMar>
            <w:vAlign w:val="center"/>
          </w:tcPr>
          <w:p w14:paraId="4E631BB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23.10(17.62,33.14)</w:t>
            </w:r>
          </w:p>
        </w:tc>
        <w:tc>
          <w:tcPr>
            <w:tcW w:w="1195" w:type="pct"/>
            <w:tcBorders>
              <w:top w:val="nil"/>
              <w:left w:val="nil"/>
              <w:bottom w:val="nil"/>
              <w:right w:val="nil"/>
            </w:tcBorders>
            <w:shd w:val="clear" w:color="auto" w:fill="FFFFFF"/>
            <w:tcMar>
              <w:left w:w="0" w:type="dxa"/>
              <w:right w:w="0" w:type="dxa"/>
            </w:tcMar>
            <w:vAlign w:val="center"/>
          </w:tcPr>
          <w:p w14:paraId="509F3EE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21.92(16.90,33.05)</w:t>
            </w:r>
          </w:p>
        </w:tc>
        <w:tc>
          <w:tcPr>
            <w:tcW w:w="321" w:type="pct"/>
            <w:tcBorders>
              <w:top w:val="nil"/>
              <w:left w:val="nil"/>
              <w:bottom w:val="nil"/>
              <w:right w:val="nil"/>
            </w:tcBorders>
            <w:shd w:val="clear" w:color="auto" w:fill="FFFFFF"/>
            <w:tcMar>
              <w:left w:w="0" w:type="dxa"/>
              <w:right w:w="0" w:type="dxa"/>
            </w:tcMar>
            <w:vAlign w:val="center"/>
          </w:tcPr>
          <w:p w14:paraId="1B9BEDB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0.230</w:t>
            </w:r>
          </w:p>
        </w:tc>
      </w:tr>
      <w:tr w14:paraId="614FB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6015B004">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Albumin</w:t>
            </w:r>
            <w:r>
              <w:rPr>
                <w:rFonts w:hint="eastAsia" w:ascii="Times New Roman" w:hAnsi="Times New Roman" w:eastAsia="Times New Roman" w:cs="Times New Roman"/>
                <w:b w:val="0"/>
                <w:bCs w:val="0"/>
                <w:color w:val="auto"/>
                <w:kern w:val="0"/>
                <w:sz w:val="24"/>
                <w:szCs w:val="24"/>
                <w:lang w:val="en-US" w:eastAsia="zh-CN" w:bidi="ar"/>
              </w:rPr>
              <w:t>(g/L)</w:t>
            </w:r>
          </w:p>
        </w:tc>
        <w:tc>
          <w:tcPr>
            <w:tcW w:w="1195" w:type="pct"/>
            <w:tcBorders>
              <w:top w:val="nil"/>
              <w:left w:val="nil"/>
              <w:bottom w:val="nil"/>
              <w:right w:val="nil"/>
            </w:tcBorders>
            <w:shd w:val="clear" w:color="auto" w:fill="FFFFFF"/>
            <w:tcMar>
              <w:left w:w="0" w:type="dxa"/>
              <w:right w:w="0" w:type="dxa"/>
            </w:tcMar>
            <w:vAlign w:val="center"/>
          </w:tcPr>
          <w:p w14:paraId="05170F3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38.10(34.50,41.41)</w:t>
            </w:r>
          </w:p>
        </w:tc>
        <w:tc>
          <w:tcPr>
            <w:tcW w:w="1195" w:type="pct"/>
            <w:tcBorders>
              <w:top w:val="nil"/>
              <w:left w:val="nil"/>
              <w:bottom w:val="nil"/>
              <w:right w:val="nil"/>
            </w:tcBorders>
            <w:shd w:val="clear" w:color="auto" w:fill="FFFFFF"/>
            <w:tcMar>
              <w:left w:w="0" w:type="dxa"/>
              <w:right w:w="0" w:type="dxa"/>
            </w:tcMar>
            <w:vAlign w:val="center"/>
          </w:tcPr>
          <w:p w14:paraId="799FC90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38.00(34.50,41.30)</w:t>
            </w:r>
          </w:p>
        </w:tc>
        <w:tc>
          <w:tcPr>
            <w:tcW w:w="1195" w:type="pct"/>
            <w:tcBorders>
              <w:top w:val="nil"/>
              <w:left w:val="nil"/>
              <w:bottom w:val="nil"/>
              <w:right w:val="nil"/>
            </w:tcBorders>
            <w:shd w:val="clear" w:color="auto" w:fill="FFFFFF"/>
            <w:tcMar>
              <w:left w:w="0" w:type="dxa"/>
              <w:right w:w="0" w:type="dxa"/>
            </w:tcMar>
            <w:vAlign w:val="center"/>
          </w:tcPr>
          <w:p w14:paraId="2344D36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38.40(34.50,41.60)</w:t>
            </w:r>
          </w:p>
        </w:tc>
        <w:tc>
          <w:tcPr>
            <w:tcW w:w="321" w:type="pct"/>
            <w:tcBorders>
              <w:top w:val="nil"/>
              <w:left w:val="nil"/>
              <w:bottom w:val="nil"/>
              <w:right w:val="nil"/>
            </w:tcBorders>
            <w:shd w:val="clear" w:color="auto" w:fill="FFFFFF"/>
            <w:tcMar>
              <w:left w:w="0" w:type="dxa"/>
              <w:right w:w="0" w:type="dxa"/>
            </w:tcMar>
            <w:vAlign w:val="center"/>
          </w:tcPr>
          <w:p w14:paraId="04FF00A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0.393</w:t>
            </w:r>
          </w:p>
        </w:tc>
      </w:tr>
      <w:tr w14:paraId="2B6C7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64EC3690">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F</w:t>
            </w:r>
            <w:r>
              <w:rPr>
                <w:rFonts w:hint="eastAsia" w:ascii="Times New Roman" w:hAnsi="Times New Roman" w:eastAsia="Times New Roman" w:cs="Times New Roman"/>
                <w:b w:val="0"/>
                <w:bCs w:val="0"/>
                <w:color w:val="auto"/>
                <w:kern w:val="0"/>
                <w:sz w:val="24"/>
                <w:szCs w:val="24"/>
                <w:lang w:val="en-US" w:eastAsia="zh-CN" w:bidi="ar"/>
              </w:rPr>
              <w:t>B</w:t>
            </w:r>
            <w:r>
              <w:rPr>
                <w:rFonts w:hint="default" w:ascii="Times New Roman" w:hAnsi="Times New Roman" w:eastAsia="Times New Roman" w:cs="Times New Roman"/>
                <w:b w:val="0"/>
                <w:bCs w:val="0"/>
                <w:color w:val="auto"/>
                <w:kern w:val="0"/>
                <w:sz w:val="24"/>
                <w:szCs w:val="24"/>
                <w:lang w:val="en-US" w:eastAsia="zh-CN" w:bidi="ar"/>
              </w:rPr>
              <w:t>G(mg/dL)</w:t>
            </w:r>
          </w:p>
        </w:tc>
        <w:tc>
          <w:tcPr>
            <w:tcW w:w="1195" w:type="pct"/>
            <w:tcBorders>
              <w:top w:val="nil"/>
              <w:left w:val="nil"/>
              <w:bottom w:val="nil"/>
              <w:right w:val="nil"/>
            </w:tcBorders>
            <w:shd w:val="clear" w:color="auto" w:fill="FFFFFF"/>
            <w:tcMar>
              <w:left w:w="0" w:type="dxa"/>
              <w:right w:w="0" w:type="dxa"/>
            </w:tcMar>
            <w:vAlign w:val="center"/>
          </w:tcPr>
          <w:p w14:paraId="6D56D9C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109.38(86.14,151.73)</w:t>
            </w:r>
          </w:p>
        </w:tc>
        <w:tc>
          <w:tcPr>
            <w:tcW w:w="1195" w:type="pct"/>
            <w:tcBorders>
              <w:top w:val="nil"/>
              <w:left w:val="nil"/>
              <w:bottom w:val="nil"/>
              <w:right w:val="nil"/>
            </w:tcBorders>
            <w:shd w:val="clear" w:color="auto" w:fill="FFFFFF"/>
            <w:tcMar>
              <w:left w:w="0" w:type="dxa"/>
              <w:right w:w="0" w:type="dxa"/>
            </w:tcMar>
            <w:vAlign w:val="center"/>
          </w:tcPr>
          <w:p w14:paraId="39C8306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109.74(86.32,149.57)</w:t>
            </w:r>
          </w:p>
        </w:tc>
        <w:tc>
          <w:tcPr>
            <w:tcW w:w="1195" w:type="pct"/>
            <w:tcBorders>
              <w:top w:val="nil"/>
              <w:left w:val="nil"/>
              <w:bottom w:val="nil"/>
              <w:right w:val="nil"/>
            </w:tcBorders>
            <w:shd w:val="clear" w:color="auto" w:fill="FFFFFF"/>
            <w:tcMar>
              <w:left w:w="0" w:type="dxa"/>
              <w:right w:w="0" w:type="dxa"/>
            </w:tcMar>
            <w:vAlign w:val="center"/>
          </w:tcPr>
          <w:p w14:paraId="7E69C54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109.02(85.59,155.11)</w:t>
            </w:r>
          </w:p>
        </w:tc>
        <w:tc>
          <w:tcPr>
            <w:tcW w:w="321" w:type="pct"/>
            <w:tcBorders>
              <w:top w:val="nil"/>
              <w:left w:val="nil"/>
              <w:bottom w:val="nil"/>
              <w:right w:val="nil"/>
            </w:tcBorders>
            <w:shd w:val="clear" w:color="auto" w:fill="FFFFFF"/>
            <w:tcMar>
              <w:left w:w="0" w:type="dxa"/>
              <w:right w:w="0" w:type="dxa"/>
            </w:tcMar>
            <w:vAlign w:val="center"/>
          </w:tcPr>
          <w:p w14:paraId="68552BA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0.888</w:t>
            </w:r>
          </w:p>
        </w:tc>
      </w:tr>
      <w:tr w14:paraId="1939F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2C96FC96">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Triglycerides(mg/dL)</w:t>
            </w:r>
          </w:p>
        </w:tc>
        <w:tc>
          <w:tcPr>
            <w:tcW w:w="1195" w:type="pct"/>
            <w:tcBorders>
              <w:top w:val="nil"/>
              <w:left w:val="nil"/>
              <w:bottom w:val="nil"/>
              <w:right w:val="nil"/>
            </w:tcBorders>
            <w:shd w:val="clear" w:color="auto" w:fill="FFFFFF"/>
            <w:tcMar>
              <w:left w:w="0" w:type="dxa"/>
              <w:right w:w="0" w:type="dxa"/>
            </w:tcMar>
            <w:vAlign w:val="center"/>
          </w:tcPr>
          <w:p w14:paraId="5B729E5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139.94(107.17,162.08)</w:t>
            </w:r>
          </w:p>
        </w:tc>
        <w:tc>
          <w:tcPr>
            <w:tcW w:w="1195" w:type="pct"/>
            <w:tcBorders>
              <w:top w:val="nil"/>
              <w:left w:val="nil"/>
              <w:bottom w:val="nil"/>
              <w:right w:val="nil"/>
            </w:tcBorders>
            <w:shd w:val="clear" w:color="auto" w:fill="FFFFFF"/>
            <w:tcMar>
              <w:left w:w="0" w:type="dxa"/>
              <w:right w:w="0" w:type="dxa"/>
            </w:tcMar>
            <w:vAlign w:val="center"/>
          </w:tcPr>
          <w:p w14:paraId="29195C7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139.94(107.17,162.08)</w:t>
            </w:r>
          </w:p>
        </w:tc>
        <w:tc>
          <w:tcPr>
            <w:tcW w:w="1195" w:type="pct"/>
            <w:tcBorders>
              <w:top w:val="nil"/>
              <w:left w:val="nil"/>
              <w:bottom w:val="nil"/>
              <w:right w:val="nil"/>
            </w:tcBorders>
            <w:shd w:val="clear" w:color="auto" w:fill="FFFFFF"/>
            <w:tcMar>
              <w:left w:w="0" w:type="dxa"/>
              <w:right w:w="0" w:type="dxa"/>
            </w:tcMar>
            <w:vAlign w:val="center"/>
          </w:tcPr>
          <w:p w14:paraId="10C7E2E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139.50(106.51,162.08)</w:t>
            </w:r>
          </w:p>
        </w:tc>
        <w:tc>
          <w:tcPr>
            <w:tcW w:w="321" w:type="pct"/>
            <w:tcBorders>
              <w:top w:val="nil"/>
              <w:left w:val="nil"/>
              <w:bottom w:val="nil"/>
              <w:right w:val="nil"/>
            </w:tcBorders>
            <w:shd w:val="clear" w:color="auto" w:fill="FFFFFF"/>
            <w:tcMar>
              <w:left w:w="0" w:type="dxa"/>
              <w:right w:w="0" w:type="dxa"/>
            </w:tcMar>
            <w:vAlign w:val="center"/>
          </w:tcPr>
          <w:p w14:paraId="0645B9F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0.690</w:t>
            </w:r>
          </w:p>
        </w:tc>
      </w:tr>
      <w:tr w14:paraId="0292E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1D18F082">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TyG</w:t>
            </w:r>
          </w:p>
        </w:tc>
        <w:tc>
          <w:tcPr>
            <w:tcW w:w="1195" w:type="pct"/>
            <w:tcBorders>
              <w:top w:val="nil"/>
              <w:left w:val="nil"/>
              <w:bottom w:val="nil"/>
              <w:right w:val="nil"/>
            </w:tcBorders>
            <w:shd w:val="clear" w:color="auto" w:fill="FFFFFF"/>
            <w:tcMar>
              <w:left w:w="0" w:type="dxa"/>
              <w:right w:w="0" w:type="dxa"/>
            </w:tcMar>
            <w:vAlign w:val="center"/>
          </w:tcPr>
          <w:p w14:paraId="481B8FB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8.95(8.63,9.39)</w:t>
            </w:r>
          </w:p>
        </w:tc>
        <w:tc>
          <w:tcPr>
            <w:tcW w:w="1195" w:type="pct"/>
            <w:tcBorders>
              <w:top w:val="nil"/>
              <w:left w:val="nil"/>
              <w:bottom w:val="nil"/>
              <w:right w:val="nil"/>
            </w:tcBorders>
            <w:shd w:val="clear" w:color="auto" w:fill="FFFFFF"/>
            <w:tcMar>
              <w:left w:w="0" w:type="dxa"/>
              <w:right w:w="0" w:type="dxa"/>
            </w:tcMar>
            <w:vAlign w:val="center"/>
          </w:tcPr>
          <w:p w14:paraId="59061F7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8.95(8.63,9.39)</w:t>
            </w:r>
          </w:p>
        </w:tc>
        <w:tc>
          <w:tcPr>
            <w:tcW w:w="1195" w:type="pct"/>
            <w:tcBorders>
              <w:top w:val="nil"/>
              <w:left w:val="nil"/>
              <w:bottom w:val="nil"/>
              <w:right w:val="nil"/>
            </w:tcBorders>
            <w:shd w:val="clear" w:color="auto" w:fill="FFFFFF"/>
            <w:tcMar>
              <w:left w:w="0" w:type="dxa"/>
              <w:right w:w="0" w:type="dxa"/>
            </w:tcMar>
            <w:vAlign w:val="center"/>
          </w:tcPr>
          <w:p w14:paraId="1D421B1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8.97(8.61,9.43)</w:t>
            </w:r>
          </w:p>
        </w:tc>
        <w:tc>
          <w:tcPr>
            <w:tcW w:w="321" w:type="pct"/>
            <w:tcBorders>
              <w:top w:val="nil"/>
              <w:left w:val="nil"/>
              <w:bottom w:val="nil"/>
              <w:right w:val="nil"/>
            </w:tcBorders>
            <w:shd w:val="clear" w:color="auto" w:fill="FFFFFF"/>
            <w:tcMar>
              <w:left w:w="0" w:type="dxa"/>
              <w:right w:w="0" w:type="dxa"/>
            </w:tcMar>
            <w:vAlign w:val="center"/>
          </w:tcPr>
          <w:p w14:paraId="6660249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0.911</w:t>
            </w:r>
          </w:p>
        </w:tc>
      </w:tr>
      <w:tr w14:paraId="6A5EDDC9">
        <w:tblPrEx>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25EA19F8">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Creatinine</w:t>
            </w:r>
            <w:r>
              <w:rPr>
                <w:rFonts w:hint="eastAsia" w:ascii="Times New Roman" w:hAnsi="Times New Roman" w:eastAsia="Times New Roman" w:cs="Times New Roman"/>
                <w:b w:val="0"/>
                <w:bCs w:val="0"/>
                <w:color w:val="auto"/>
                <w:kern w:val="0"/>
                <w:sz w:val="24"/>
                <w:szCs w:val="24"/>
                <w:lang w:val="en-US" w:eastAsia="zh-CN" w:bidi="ar"/>
              </w:rPr>
              <w:t>(μmol/L)</w:t>
            </w:r>
          </w:p>
        </w:tc>
        <w:tc>
          <w:tcPr>
            <w:tcW w:w="1195" w:type="pct"/>
            <w:tcBorders>
              <w:top w:val="nil"/>
              <w:left w:val="nil"/>
              <w:bottom w:val="nil"/>
              <w:right w:val="nil"/>
            </w:tcBorders>
            <w:shd w:val="clear" w:color="auto" w:fill="FFFFFF"/>
            <w:tcMar>
              <w:left w:w="0" w:type="dxa"/>
              <w:right w:w="0" w:type="dxa"/>
            </w:tcMar>
            <w:vAlign w:val="center"/>
          </w:tcPr>
          <w:p w14:paraId="1CC5327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78.00(64.12,99.64)</w:t>
            </w:r>
          </w:p>
        </w:tc>
        <w:tc>
          <w:tcPr>
            <w:tcW w:w="1195" w:type="pct"/>
            <w:tcBorders>
              <w:top w:val="nil"/>
              <w:left w:val="nil"/>
              <w:bottom w:val="nil"/>
              <w:right w:val="nil"/>
            </w:tcBorders>
            <w:shd w:val="clear" w:color="auto" w:fill="FFFFFF"/>
            <w:tcMar>
              <w:left w:w="0" w:type="dxa"/>
              <w:right w:w="0" w:type="dxa"/>
            </w:tcMar>
            <w:vAlign w:val="center"/>
          </w:tcPr>
          <w:p w14:paraId="4F46E9B3">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77.94(64.04,99.14)</w:t>
            </w:r>
          </w:p>
        </w:tc>
        <w:tc>
          <w:tcPr>
            <w:tcW w:w="1195" w:type="pct"/>
            <w:tcBorders>
              <w:top w:val="nil"/>
              <w:left w:val="nil"/>
              <w:bottom w:val="nil"/>
              <w:right w:val="nil"/>
            </w:tcBorders>
            <w:shd w:val="clear" w:color="auto" w:fill="FFFFFF"/>
            <w:tcMar>
              <w:left w:w="0" w:type="dxa"/>
              <w:right w:w="0" w:type="dxa"/>
            </w:tcMar>
            <w:vAlign w:val="center"/>
          </w:tcPr>
          <w:p w14:paraId="7FFB6A6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79.00(64.42,99.99)</w:t>
            </w:r>
          </w:p>
        </w:tc>
        <w:tc>
          <w:tcPr>
            <w:tcW w:w="321" w:type="pct"/>
            <w:tcBorders>
              <w:top w:val="nil"/>
              <w:left w:val="nil"/>
              <w:bottom w:val="nil"/>
              <w:right w:val="nil"/>
            </w:tcBorders>
            <w:shd w:val="clear" w:color="auto" w:fill="FFFFFF"/>
            <w:tcMar>
              <w:left w:w="0" w:type="dxa"/>
              <w:right w:w="0" w:type="dxa"/>
            </w:tcMar>
            <w:vAlign w:val="center"/>
          </w:tcPr>
          <w:p w14:paraId="286CC2A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0.603</w:t>
            </w:r>
          </w:p>
        </w:tc>
      </w:tr>
      <w:tr w14:paraId="57CE2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1AADA47C">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 xml:space="preserve">Uric </w:t>
            </w:r>
            <w:r>
              <w:rPr>
                <w:rFonts w:hint="eastAsia" w:ascii="Times New Roman" w:hAnsi="Times New Roman" w:eastAsia="Times New Roman" w:cs="Times New Roman"/>
                <w:b w:val="0"/>
                <w:bCs w:val="0"/>
                <w:color w:val="auto"/>
                <w:kern w:val="0"/>
                <w:sz w:val="24"/>
                <w:szCs w:val="24"/>
                <w:lang w:val="en-US" w:eastAsia="zh-CN" w:bidi="ar"/>
              </w:rPr>
              <w:t>a</w:t>
            </w:r>
            <w:r>
              <w:rPr>
                <w:rFonts w:hint="default" w:ascii="Times New Roman" w:hAnsi="Times New Roman" w:eastAsia="Times New Roman" w:cs="Times New Roman"/>
                <w:b w:val="0"/>
                <w:bCs w:val="0"/>
                <w:color w:val="auto"/>
                <w:kern w:val="0"/>
                <w:sz w:val="24"/>
                <w:szCs w:val="24"/>
                <w:lang w:val="en-US" w:eastAsia="zh-CN" w:bidi="ar"/>
              </w:rPr>
              <w:t>cid</w:t>
            </w:r>
            <w:r>
              <w:rPr>
                <w:rFonts w:hint="eastAsia" w:ascii="Times New Roman" w:hAnsi="Times New Roman" w:eastAsia="Times New Roman" w:cs="Times New Roman"/>
                <w:b w:val="0"/>
                <w:bCs w:val="0"/>
                <w:color w:val="auto"/>
                <w:kern w:val="0"/>
                <w:sz w:val="24"/>
                <w:szCs w:val="24"/>
                <w:lang w:val="en-US" w:eastAsia="zh-CN" w:bidi="ar"/>
              </w:rPr>
              <w:t>(μmol/L)</w:t>
            </w:r>
          </w:p>
        </w:tc>
        <w:tc>
          <w:tcPr>
            <w:tcW w:w="1195" w:type="pct"/>
            <w:tcBorders>
              <w:top w:val="nil"/>
              <w:left w:val="nil"/>
              <w:bottom w:val="nil"/>
              <w:right w:val="nil"/>
            </w:tcBorders>
            <w:shd w:val="clear" w:color="auto" w:fill="FFFFFF"/>
            <w:tcMar>
              <w:left w:w="0" w:type="dxa"/>
              <w:right w:w="0" w:type="dxa"/>
            </w:tcMar>
            <w:vAlign w:val="center"/>
          </w:tcPr>
          <w:p w14:paraId="29A8CA6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347.80(277.00,438.97)</w:t>
            </w:r>
          </w:p>
        </w:tc>
        <w:tc>
          <w:tcPr>
            <w:tcW w:w="1195" w:type="pct"/>
            <w:tcBorders>
              <w:top w:val="nil"/>
              <w:left w:val="nil"/>
              <w:bottom w:val="nil"/>
              <w:right w:val="nil"/>
            </w:tcBorders>
            <w:shd w:val="clear" w:color="auto" w:fill="FFFFFF"/>
            <w:tcMar>
              <w:left w:w="0" w:type="dxa"/>
              <w:right w:w="0" w:type="dxa"/>
            </w:tcMar>
            <w:vAlign w:val="center"/>
          </w:tcPr>
          <w:p w14:paraId="7B9D82B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348.00(276.00,442.00)</w:t>
            </w:r>
          </w:p>
        </w:tc>
        <w:tc>
          <w:tcPr>
            <w:tcW w:w="1195" w:type="pct"/>
            <w:tcBorders>
              <w:top w:val="nil"/>
              <w:left w:val="nil"/>
              <w:bottom w:val="nil"/>
              <w:right w:val="nil"/>
            </w:tcBorders>
            <w:shd w:val="clear" w:color="auto" w:fill="FFFFFF"/>
            <w:tcMar>
              <w:left w:w="0" w:type="dxa"/>
              <w:right w:w="0" w:type="dxa"/>
            </w:tcMar>
            <w:vAlign w:val="center"/>
          </w:tcPr>
          <w:p w14:paraId="10C6C1C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345.30(280.19,434.15)</w:t>
            </w:r>
          </w:p>
        </w:tc>
        <w:tc>
          <w:tcPr>
            <w:tcW w:w="321" w:type="pct"/>
            <w:tcBorders>
              <w:top w:val="nil"/>
              <w:left w:val="nil"/>
              <w:bottom w:val="nil"/>
              <w:right w:val="nil"/>
            </w:tcBorders>
            <w:shd w:val="clear" w:color="auto" w:fill="FFFFFF"/>
            <w:tcMar>
              <w:left w:w="0" w:type="dxa"/>
              <w:right w:w="0" w:type="dxa"/>
            </w:tcMar>
            <w:vAlign w:val="center"/>
          </w:tcPr>
          <w:p w14:paraId="481184A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0.629</w:t>
            </w:r>
          </w:p>
        </w:tc>
      </w:tr>
      <w:tr w14:paraId="7B101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0B3523EA">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 xml:space="preserve">Total </w:t>
            </w:r>
            <w:r>
              <w:rPr>
                <w:rFonts w:hint="eastAsia" w:ascii="Times New Roman" w:hAnsi="Times New Roman" w:eastAsia="Times New Roman" w:cs="Times New Roman"/>
                <w:b w:val="0"/>
                <w:bCs w:val="0"/>
                <w:color w:val="auto"/>
                <w:kern w:val="0"/>
                <w:sz w:val="24"/>
                <w:szCs w:val="24"/>
                <w:lang w:val="en-US" w:eastAsia="zh-CN" w:bidi="ar"/>
              </w:rPr>
              <w:t>c</w:t>
            </w:r>
            <w:r>
              <w:rPr>
                <w:rFonts w:hint="default" w:ascii="Times New Roman" w:hAnsi="Times New Roman" w:eastAsia="Times New Roman" w:cs="Times New Roman"/>
                <w:b w:val="0"/>
                <w:bCs w:val="0"/>
                <w:color w:val="auto"/>
                <w:kern w:val="0"/>
                <w:sz w:val="24"/>
                <w:szCs w:val="24"/>
                <w:lang w:val="en-US" w:eastAsia="zh-CN" w:bidi="ar"/>
              </w:rPr>
              <w:t>holesterol</w:t>
            </w:r>
            <w:r>
              <w:rPr>
                <w:rFonts w:hint="eastAsia" w:ascii="Times New Roman" w:hAnsi="Times New Roman" w:eastAsia="Times New Roman" w:cs="Times New Roman"/>
                <w:b w:val="0"/>
                <w:bCs w:val="0"/>
                <w:color w:val="auto"/>
                <w:kern w:val="0"/>
                <w:sz w:val="24"/>
                <w:szCs w:val="24"/>
                <w:lang w:val="en-US" w:eastAsia="zh-CN" w:bidi="ar"/>
              </w:rPr>
              <w:t>(</w:t>
            </w:r>
            <w:r>
              <w:rPr>
                <w:rFonts w:hint="eastAsia" w:eastAsia="Times New Roman" w:cs="Times New Roman"/>
                <w:b w:val="0"/>
                <w:bCs w:val="0"/>
                <w:color w:val="auto"/>
                <w:kern w:val="0"/>
                <w:sz w:val="24"/>
                <w:szCs w:val="24"/>
                <w:lang w:val="en-US" w:eastAsia="zh-CN" w:bidi="ar"/>
              </w:rPr>
              <w:t>m</w:t>
            </w:r>
            <w:r>
              <w:rPr>
                <w:rFonts w:hint="eastAsia" w:ascii="Times New Roman" w:hAnsi="Times New Roman" w:eastAsia="Times New Roman" w:cs="Times New Roman"/>
                <w:b w:val="0"/>
                <w:bCs w:val="0"/>
                <w:color w:val="auto"/>
                <w:kern w:val="0"/>
                <w:sz w:val="24"/>
                <w:szCs w:val="24"/>
                <w:lang w:val="en-US" w:eastAsia="zh-CN" w:bidi="ar"/>
              </w:rPr>
              <w:t>mol/L)</w:t>
            </w:r>
          </w:p>
        </w:tc>
        <w:tc>
          <w:tcPr>
            <w:tcW w:w="1195" w:type="pct"/>
            <w:tcBorders>
              <w:top w:val="nil"/>
              <w:left w:val="nil"/>
              <w:bottom w:val="nil"/>
              <w:right w:val="nil"/>
            </w:tcBorders>
            <w:shd w:val="clear" w:color="auto" w:fill="FFFFFF"/>
            <w:tcMar>
              <w:left w:w="0" w:type="dxa"/>
              <w:right w:w="0" w:type="dxa"/>
            </w:tcMar>
            <w:vAlign w:val="center"/>
          </w:tcPr>
          <w:p w14:paraId="60FCB2A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3.67(3.04,4.49)</w:t>
            </w:r>
          </w:p>
        </w:tc>
        <w:tc>
          <w:tcPr>
            <w:tcW w:w="1195" w:type="pct"/>
            <w:tcBorders>
              <w:top w:val="nil"/>
              <w:left w:val="nil"/>
              <w:bottom w:val="nil"/>
              <w:right w:val="nil"/>
            </w:tcBorders>
            <w:shd w:val="clear" w:color="auto" w:fill="FFFFFF"/>
            <w:tcMar>
              <w:left w:w="0" w:type="dxa"/>
              <w:right w:w="0" w:type="dxa"/>
            </w:tcMar>
            <w:vAlign w:val="center"/>
          </w:tcPr>
          <w:p w14:paraId="3EE4CD7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3.67(3.06,4.46)</w:t>
            </w:r>
          </w:p>
        </w:tc>
        <w:tc>
          <w:tcPr>
            <w:tcW w:w="1195" w:type="pct"/>
            <w:tcBorders>
              <w:top w:val="nil"/>
              <w:left w:val="nil"/>
              <w:bottom w:val="nil"/>
              <w:right w:val="nil"/>
            </w:tcBorders>
            <w:shd w:val="clear" w:color="auto" w:fill="FFFFFF"/>
            <w:tcMar>
              <w:left w:w="0" w:type="dxa"/>
              <w:right w:w="0" w:type="dxa"/>
            </w:tcMar>
            <w:vAlign w:val="center"/>
          </w:tcPr>
          <w:p w14:paraId="60EE37D3">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3.66(3.00,4.54)</w:t>
            </w:r>
          </w:p>
        </w:tc>
        <w:tc>
          <w:tcPr>
            <w:tcW w:w="321" w:type="pct"/>
            <w:tcBorders>
              <w:top w:val="nil"/>
              <w:left w:val="nil"/>
              <w:bottom w:val="nil"/>
              <w:right w:val="nil"/>
            </w:tcBorders>
            <w:shd w:val="clear" w:color="auto" w:fill="FFFFFF"/>
            <w:tcMar>
              <w:left w:w="0" w:type="dxa"/>
              <w:right w:w="0" w:type="dxa"/>
            </w:tcMar>
            <w:vAlign w:val="center"/>
          </w:tcPr>
          <w:p w14:paraId="10F53A0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0.965</w:t>
            </w:r>
          </w:p>
        </w:tc>
      </w:tr>
      <w:tr w14:paraId="3B10D676">
        <w:tblPrEx>
          <w:tblCellMar>
            <w:top w:w="0" w:type="dxa"/>
            <w:left w:w="108" w:type="dxa"/>
            <w:bottom w:w="0" w:type="dxa"/>
            <w:right w:w="108" w:type="dxa"/>
          </w:tblCellMar>
        </w:tblPrEx>
        <w:trPr>
          <w:trHeight w:val="365" w:hRule="atLeast"/>
          <w:jc w:val="center"/>
        </w:trPr>
        <w:tc>
          <w:tcPr>
            <w:tcW w:w="1091" w:type="pct"/>
            <w:tcBorders>
              <w:top w:val="nil"/>
              <w:left w:val="nil"/>
              <w:bottom w:val="nil"/>
              <w:right w:val="nil"/>
            </w:tcBorders>
            <w:shd w:val="clear" w:color="auto" w:fill="FFFFFF"/>
            <w:tcMar>
              <w:left w:w="0" w:type="dxa"/>
              <w:right w:w="0" w:type="dxa"/>
            </w:tcMar>
            <w:vAlign w:val="center"/>
          </w:tcPr>
          <w:p w14:paraId="4ACD2EF6">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HDL-C</w:t>
            </w:r>
            <w:r>
              <w:rPr>
                <w:rFonts w:hint="eastAsia" w:ascii="Times New Roman" w:hAnsi="Times New Roman" w:eastAsia="Times New Roman" w:cs="Times New Roman"/>
                <w:b w:val="0"/>
                <w:bCs w:val="0"/>
                <w:color w:val="auto"/>
                <w:kern w:val="0"/>
                <w:sz w:val="24"/>
                <w:szCs w:val="24"/>
                <w:lang w:val="en-US" w:eastAsia="zh-CN" w:bidi="ar"/>
              </w:rPr>
              <w:t>(</w:t>
            </w:r>
            <w:r>
              <w:rPr>
                <w:rFonts w:hint="eastAsia" w:eastAsia="Times New Roman" w:cs="Times New Roman"/>
                <w:b w:val="0"/>
                <w:bCs w:val="0"/>
                <w:color w:val="auto"/>
                <w:kern w:val="0"/>
                <w:sz w:val="24"/>
                <w:szCs w:val="24"/>
                <w:lang w:val="en-US" w:eastAsia="zh-CN" w:bidi="ar"/>
              </w:rPr>
              <w:t>m</w:t>
            </w:r>
            <w:r>
              <w:rPr>
                <w:rFonts w:hint="eastAsia" w:ascii="Times New Roman" w:hAnsi="Times New Roman" w:eastAsia="Times New Roman" w:cs="Times New Roman"/>
                <w:b w:val="0"/>
                <w:bCs w:val="0"/>
                <w:color w:val="auto"/>
                <w:kern w:val="0"/>
                <w:sz w:val="24"/>
                <w:szCs w:val="24"/>
                <w:lang w:val="en-US" w:eastAsia="zh-CN" w:bidi="ar"/>
              </w:rPr>
              <w:t>mol/L)</w:t>
            </w:r>
          </w:p>
        </w:tc>
        <w:tc>
          <w:tcPr>
            <w:tcW w:w="1195" w:type="pct"/>
            <w:tcBorders>
              <w:top w:val="nil"/>
              <w:left w:val="nil"/>
              <w:bottom w:val="nil"/>
              <w:right w:val="nil"/>
            </w:tcBorders>
            <w:shd w:val="clear" w:color="auto" w:fill="FFFFFF"/>
            <w:tcMar>
              <w:left w:w="0" w:type="dxa"/>
              <w:right w:w="0" w:type="dxa"/>
            </w:tcMar>
            <w:vAlign w:val="center"/>
          </w:tcPr>
          <w:p w14:paraId="7B965BA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0.90(0.74,1.12)</w:t>
            </w:r>
          </w:p>
        </w:tc>
        <w:tc>
          <w:tcPr>
            <w:tcW w:w="1195" w:type="pct"/>
            <w:tcBorders>
              <w:top w:val="nil"/>
              <w:left w:val="nil"/>
              <w:bottom w:val="nil"/>
              <w:right w:val="nil"/>
            </w:tcBorders>
            <w:shd w:val="clear" w:color="auto" w:fill="FFFFFF"/>
            <w:tcMar>
              <w:left w:w="0" w:type="dxa"/>
              <w:right w:w="0" w:type="dxa"/>
            </w:tcMar>
            <w:vAlign w:val="center"/>
          </w:tcPr>
          <w:p w14:paraId="33441FD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0.90(0.75,1.12)</w:t>
            </w:r>
          </w:p>
        </w:tc>
        <w:tc>
          <w:tcPr>
            <w:tcW w:w="1195" w:type="pct"/>
            <w:tcBorders>
              <w:top w:val="nil"/>
              <w:left w:val="nil"/>
              <w:bottom w:val="nil"/>
              <w:right w:val="nil"/>
            </w:tcBorders>
            <w:shd w:val="clear" w:color="auto" w:fill="FFFFFF"/>
            <w:tcMar>
              <w:left w:w="0" w:type="dxa"/>
              <w:right w:w="0" w:type="dxa"/>
            </w:tcMar>
            <w:vAlign w:val="center"/>
          </w:tcPr>
          <w:p w14:paraId="258BDE3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0.90(0.73,1.11)</w:t>
            </w:r>
          </w:p>
        </w:tc>
        <w:tc>
          <w:tcPr>
            <w:tcW w:w="321" w:type="pct"/>
            <w:tcBorders>
              <w:top w:val="nil"/>
              <w:left w:val="nil"/>
              <w:bottom w:val="nil"/>
              <w:right w:val="nil"/>
            </w:tcBorders>
            <w:shd w:val="clear" w:color="auto" w:fill="FFFFFF"/>
            <w:tcMar>
              <w:left w:w="0" w:type="dxa"/>
              <w:right w:w="0" w:type="dxa"/>
            </w:tcMar>
            <w:vAlign w:val="center"/>
          </w:tcPr>
          <w:p w14:paraId="378DC87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0.402</w:t>
            </w:r>
          </w:p>
        </w:tc>
      </w:tr>
      <w:tr w14:paraId="7D3DB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3170893A">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LDL-C</w:t>
            </w:r>
            <w:r>
              <w:rPr>
                <w:rFonts w:hint="eastAsia" w:ascii="Times New Roman" w:hAnsi="Times New Roman" w:eastAsia="Times New Roman" w:cs="Times New Roman"/>
                <w:b w:val="0"/>
                <w:bCs w:val="0"/>
                <w:color w:val="auto"/>
                <w:kern w:val="0"/>
                <w:sz w:val="24"/>
                <w:szCs w:val="24"/>
                <w:lang w:val="en-US" w:eastAsia="zh-CN" w:bidi="ar"/>
              </w:rPr>
              <w:t>(</w:t>
            </w:r>
            <w:r>
              <w:rPr>
                <w:rFonts w:hint="eastAsia" w:eastAsia="Times New Roman" w:cs="Times New Roman"/>
                <w:b w:val="0"/>
                <w:bCs w:val="0"/>
                <w:color w:val="auto"/>
                <w:kern w:val="0"/>
                <w:sz w:val="24"/>
                <w:szCs w:val="24"/>
                <w:lang w:val="en-US" w:eastAsia="zh-CN" w:bidi="ar"/>
              </w:rPr>
              <w:t>m</w:t>
            </w:r>
            <w:r>
              <w:rPr>
                <w:rFonts w:hint="eastAsia" w:ascii="Times New Roman" w:hAnsi="Times New Roman" w:eastAsia="Times New Roman" w:cs="Times New Roman"/>
                <w:b w:val="0"/>
                <w:bCs w:val="0"/>
                <w:color w:val="auto"/>
                <w:kern w:val="0"/>
                <w:sz w:val="24"/>
                <w:szCs w:val="24"/>
                <w:lang w:val="en-US" w:eastAsia="zh-CN" w:bidi="ar"/>
              </w:rPr>
              <w:t>mol/L)</w:t>
            </w:r>
          </w:p>
        </w:tc>
        <w:tc>
          <w:tcPr>
            <w:tcW w:w="1195" w:type="pct"/>
            <w:tcBorders>
              <w:top w:val="nil"/>
              <w:left w:val="nil"/>
              <w:bottom w:val="nil"/>
              <w:right w:val="nil"/>
            </w:tcBorders>
            <w:shd w:val="clear" w:color="auto" w:fill="FFFFFF"/>
            <w:tcMar>
              <w:left w:w="0" w:type="dxa"/>
              <w:right w:w="0" w:type="dxa"/>
            </w:tcMar>
            <w:vAlign w:val="center"/>
          </w:tcPr>
          <w:p w14:paraId="0A068C8C">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2.35(1.78,2.96)</w:t>
            </w:r>
          </w:p>
        </w:tc>
        <w:tc>
          <w:tcPr>
            <w:tcW w:w="1195" w:type="pct"/>
            <w:tcBorders>
              <w:top w:val="nil"/>
              <w:left w:val="nil"/>
              <w:bottom w:val="nil"/>
              <w:right w:val="nil"/>
            </w:tcBorders>
            <w:shd w:val="clear" w:color="auto" w:fill="FFFFFF"/>
            <w:tcMar>
              <w:left w:w="0" w:type="dxa"/>
              <w:right w:w="0" w:type="dxa"/>
            </w:tcMar>
            <w:vAlign w:val="center"/>
          </w:tcPr>
          <w:p w14:paraId="0609A9A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2.34(1.80,2.92)</w:t>
            </w:r>
          </w:p>
        </w:tc>
        <w:tc>
          <w:tcPr>
            <w:tcW w:w="1195" w:type="pct"/>
            <w:tcBorders>
              <w:top w:val="nil"/>
              <w:left w:val="nil"/>
              <w:bottom w:val="nil"/>
              <w:right w:val="nil"/>
            </w:tcBorders>
            <w:shd w:val="clear" w:color="auto" w:fill="FFFFFF"/>
            <w:tcMar>
              <w:left w:w="0" w:type="dxa"/>
              <w:right w:w="0" w:type="dxa"/>
            </w:tcMar>
            <w:vAlign w:val="center"/>
          </w:tcPr>
          <w:p w14:paraId="58E1AE6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2.37(1.74,3.05)</w:t>
            </w:r>
          </w:p>
        </w:tc>
        <w:tc>
          <w:tcPr>
            <w:tcW w:w="321" w:type="pct"/>
            <w:tcBorders>
              <w:top w:val="nil"/>
              <w:left w:val="nil"/>
              <w:bottom w:val="nil"/>
              <w:right w:val="nil"/>
            </w:tcBorders>
            <w:shd w:val="clear" w:color="auto" w:fill="FFFFFF"/>
            <w:tcMar>
              <w:left w:w="0" w:type="dxa"/>
              <w:right w:w="0" w:type="dxa"/>
            </w:tcMar>
            <w:vAlign w:val="center"/>
          </w:tcPr>
          <w:p w14:paraId="5922DA2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0.925</w:t>
            </w:r>
          </w:p>
        </w:tc>
      </w:tr>
      <w:tr w14:paraId="49AB6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14605CC6">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TSH</w:t>
            </w:r>
            <w:r>
              <w:rPr>
                <w:rFonts w:hint="eastAsia" w:ascii="Times New Roman" w:hAnsi="Times New Roman" w:eastAsia="Times New Roman" w:cs="Times New Roman"/>
                <w:b w:val="0"/>
                <w:bCs w:val="0"/>
                <w:color w:val="auto"/>
                <w:kern w:val="0"/>
                <w:sz w:val="24"/>
                <w:szCs w:val="24"/>
                <w:lang w:val="en-US" w:eastAsia="zh-CN" w:bidi="ar"/>
              </w:rPr>
              <w:t>(mIU/L)</w:t>
            </w:r>
          </w:p>
        </w:tc>
        <w:tc>
          <w:tcPr>
            <w:tcW w:w="1195" w:type="pct"/>
            <w:tcBorders>
              <w:top w:val="nil"/>
              <w:left w:val="nil"/>
              <w:bottom w:val="nil"/>
              <w:right w:val="nil"/>
            </w:tcBorders>
            <w:shd w:val="clear" w:color="auto" w:fill="FFFFFF"/>
            <w:tcMar>
              <w:left w:w="0" w:type="dxa"/>
              <w:right w:w="0" w:type="dxa"/>
            </w:tcMar>
            <w:vAlign w:val="center"/>
          </w:tcPr>
          <w:p w14:paraId="01731863">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2.10(1.23,3.50)</w:t>
            </w:r>
          </w:p>
        </w:tc>
        <w:tc>
          <w:tcPr>
            <w:tcW w:w="1195" w:type="pct"/>
            <w:tcBorders>
              <w:top w:val="nil"/>
              <w:left w:val="nil"/>
              <w:bottom w:val="nil"/>
              <w:right w:val="nil"/>
            </w:tcBorders>
            <w:shd w:val="clear" w:color="auto" w:fill="FFFFFF"/>
            <w:tcMar>
              <w:left w:w="0" w:type="dxa"/>
              <w:right w:w="0" w:type="dxa"/>
            </w:tcMar>
            <w:vAlign w:val="center"/>
          </w:tcPr>
          <w:p w14:paraId="259DB18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2.08(1.20,3.48)</w:t>
            </w:r>
          </w:p>
        </w:tc>
        <w:tc>
          <w:tcPr>
            <w:tcW w:w="1195" w:type="pct"/>
            <w:tcBorders>
              <w:top w:val="nil"/>
              <w:left w:val="nil"/>
              <w:bottom w:val="nil"/>
              <w:right w:val="nil"/>
            </w:tcBorders>
            <w:shd w:val="clear" w:color="auto" w:fill="FFFFFF"/>
            <w:tcMar>
              <w:left w:w="0" w:type="dxa"/>
              <w:right w:w="0" w:type="dxa"/>
            </w:tcMar>
            <w:vAlign w:val="center"/>
          </w:tcPr>
          <w:p w14:paraId="1C36598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2.12(1.28,3.60)</w:t>
            </w:r>
          </w:p>
        </w:tc>
        <w:tc>
          <w:tcPr>
            <w:tcW w:w="321" w:type="pct"/>
            <w:tcBorders>
              <w:top w:val="nil"/>
              <w:left w:val="nil"/>
              <w:bottom w:val="nil"/>
              <w:right w:val="nil"/>
            </w:tcBorders>
            <w:shd w:val="clear" w:color="auto" w:fill="FFFFFF"/>
            <w:tcMar>
              <w:left w:w="0" w:type="dxa"/>
              <w:right w:w="0" w:type="dxa"/>
            </w:tcMar>
            <w:vAlign w:val="center"/>
          </w:tcPr>
          <w:p w14:paraId="7723460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0.711</w:t>
            </w:r>
          </w:p>
        </w:tc>
      </w:tr>
      <w:tr w14:paraId="4D9B3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18AB7EED">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TT3</w:t>
            </w:r>
            <w:r>
              <w:rPr>
                <w:rFonts w:hint="eastAsia" w:ascii="Times New Roman" w:hAnsi="Times New Roman" w:eastAsia="Times New Roman" w:cs="Times New Roman"/>
                <w:b w:val="0"/>
                <w:bCs w:val="0"/>
                <w:color w:val="auto"/>
                <w:kern w:val="0"/>
                <w:sz w:val="24"/>
                <w:szCs w:val="24"/>
                <w:lang w:val="en-US" w:eastAsia="zh-CN" w:bidi="ar"/>
              </w:rPr>
              <w:t>(nmol/L)</w:t>
            </w:r>
          </w:p>
        </w:tc>
        <w:tc>
          <w:tcPr>
            <w:tcW w:w="1195" w:type="pct"/>
            <w:tcBorders>
              <w:top w:val="nil"/>
              <w:left w:val="nil"/>
              <w:bottom w:val="nil"/>
              <w:right w:val="nil"/>
            </w:tcBorders>
            <w:shd w:val="clear" w:color="auto" w:fill="FFFFFF"/>
            <w:tcMar>
              <w:left w:w="0" w:type="dxa"/>
              <w:right w:w="0" w:type="dxa"/>
            </w:tcMar>
            <w:vAlign w:val="center"/>
          </w:tcPr>
          <w:p w14:paraId="15A51F8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1.40(1.10,1.66)</w:t>
            </w:r>
          </w:p>
        </w:tc>
        <w:tc>
          <w:tcPr>
            <w:tcW w:w="1195" w:type="pct"/>
            <w:tcBorders>
              <w:top w:val="nil"/>
              <w:left w:val="nil"/>
              <w:bottom w:val="nil"/>
              <w:right w:val="nil"/>
            </w:tcBorders>
            <w:shd w:val="clear" w:color="auto" w:fill="FFFFFF"/>
            <w:tcMar>
              <w:left w:w="0" w:type="dxa"/>
              <w:right w:w="0" w:type="dxa"/>
            </w:tcMar>
            <w:vAlign w:val="center"/>
          </w:tcPr>
          <w:p w14:paraId="779D556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1.39(1.09,1.66)</w:t>
            </w:r>
          </w:p>
        </w:tc>
        <w:tc>
          <w:tcPr>
            <w:tcW w:w="1195" w:type="pct"/>
            <w:tcBorders>
              <w:top w:val="nil"/>
              <w:left w:val="nil"/>
              <w:bottom w:val="nil"/>
              <w:right w:val="nil"/>
            </w:tcBorders>
            <w:shd w:val="clear" w:color="auto" w:fill="FFFFFF"/>
            <w:tcMar>
              <w:left w:w="0" w:type="dxa"/>
              <w:right w:w="0" w:type="dxa"/>
            </w:tcMar>
            <w:vAlign w:val="center"/>
          </w:tcPr>
          <w:p w14:paraId="213B103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1.42(1.13,1.67)</w:t>
            </w:r>
          </w:p>
        </w:tc>
        <w:tc>
          <w:tcPr>
            <w:tcW w:w="321" w:type="pct"/>
            <w:tcBorders>
              <w:top w:val="nil"/>
              <w:left w:val="nil"/>
              <w:bottom w:val="nil"/>
              <w:right w:val="nil"/>
            </w:tcBorders>
            <w:shd w:val="clear" w:color="auto" w:fill="FFFFFF"/>
            <w:tcMar>
              <w:left w:w="0" w:type="dxa"/>
              <w:right w:w="0" w:type="dxa"/>
            </w:tcMar>
            <w:vAlign w:val="center"/>
          </w:tcPr>
          <w:p w14:paraId="425EEC7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0.310</w:t>
            </w:r>
          </w:p>
        </w:tc>
      </w:tr>
      <w:tr w14:paraId="2BCB1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1045E75D">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TT4</w:t>
            </w:r>
            <w:r>
              <w:rPr>
                <w:rFonts w:hint="eastAsia" w:ascii="Times New Roman" w:hAnsi="Times New Roman" w:eastAsia="Times New Roman" w:cs="Times New Roman"/>
                <w:b w:val="0"/>
                <w:bCs w:val="0"/>
                <w:color w:val="auto"/>
                <w:kern w:val="0"/>
                <w:sz w:val="24"/>
                <w:szCs w:val="24"/>
                <w:lang w:val="en-US" w:eastAsia="zh-CN" w:bidi="ar"/>
              </w:rPr>
              <w:t>(nmol/L)</w:t>
            </w:r>
          </w:p>
        </w:tc>
        <w:tc>
          <w:tcPr>
            <w:tcW w:w="1195" w:type="pct"/>
            <w:tcBorders>
              <w:top w:val="nil"/>
              <w:left w:val="nil"/>
              <w:bottom w:val="nil"/>
              <w:right w:val="nil"/>
            </w:tcBorders>
            <w:shd w:val="clear" w:color="auto" w:fill="FFFFFF"/>
            <w:tcMar>
              <w:left w:w="0" w:type="dxa"/>
              <w:right w:w="0" w:type="dxa"/>
            </w:tcMar>
            <w:vAlign w:val="center"/>
          </w:tcPr>
          <w:p w14:paraId="7A95384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85.41(65.54,101.80)</w:t>
            </w:r>
          </w:p>
        </w:tc>
        <w:tc>
          <w:tcPr>
            <w:tcW w:w="1195" w:type="pct"/>
            <w:tcBorders>
              <w:top w:val="nil"/>
              <w:left w:val="nil"/>
              <w:bottom w:val="nil"/>
              <w:right w:val="nil"/>
            </w:tcBorders>
            <w:shd w:val="clear" w:color="auto" w:fill="FFFFFF"/>
            <w:tcMar>
              <w:left w:w="0" w:type="dxa"/>
              <w:right w:w="0" w:type="dxa"/>
            </w:tcMar>
            <w:vAlign w:val="center"/>
          </w:tcPr>
          <w:p w14:paraId="1107456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86.08(65.94,102.60)</w:t>
            </w:r>
          </w:p>
        </w:tc>
        <w:tc>
          <w:tcPr>
            <w:tcW w:w="1195" w:type="pct"/>
            <w:tcBorders>
              <w:top w:val="nil"/>
              <w:left w:val="nil"/>
              <w:bottom w:val="nil"/>
              <w:right w:val="nil"/>
            </w:tcBorders>
            <w:shd w:val="clear" w:color="auto" w:fill="FFFFFF"/>
            <w:tcMar>
              <w:left w:w="0" w:type="dxa"/>
              <w:right w:w="0" w:type="dxa"/>
            </w:tcMar>
            <w:vAlign w:val="center"/>
          </w:tcPr>
          <w:p w14:paraId="0E010DC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84.38(64.33,100.00)</w:t>
            </w:r>
          </w:p>
        </w:tc>
        <w:tc>
          <w:tcPr>
            <w:tcW w:w="321" w:type="pct"/>
            <w:tcBorders>
              <w:top w:val="nil"/>
              <w:left w:val="nil"/>
              <w:bottom w:val="nil"/>
              <w:right w:val="nil"/>
            </w:tcBorders>
            <w:shd w:val="clear" w:color="auto" w:fill="FFFFFF"/>
            <w:tcMar>
              <w:left w:w="0" w:type="dxa"/>
              <w:right w:w="0" w:type="dxa"/>
            </w:tcMar>
            <w:vAlign w:val="center"/>
          </w:tcPr>
          <w:p w14:paraId="5026C4DC">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0.224</w:t>
            </w:r>
          </w:p>
        </w:tc>
      </w:tr>
      <w:tr w14:paraId="56204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515D5878">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leftChars="0" w:right="0" w:rightChars="0"/>
              <w:jc w:val="left"/>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LVEF(%)</w:t>
            </w:r>
          </w:p>
        </w:tc>
        <w:tc>
          <w:tcPr>
            <w:tcW w:w="1195" w:type="pct"/>
            <w:tcBorders>
              <w:top w:val="nil"/>
              <w:left w:val="nil"/>
              <w:bottom w:val="nil"/>
              <w:right w:val="nil"/>
            </w:tcBorders>
            <w:shd w:val="clear" w:color="auto" w:fill="FFFFFF"/>
            <w:tcMar>
              <w:left w:w="0" w:type="dxa"/>
              <w:right w:w="0" w:type="dxa"/>
            </w:tcMar>
            <w:vAlign w:val="center"/>
          </w:tcPr>
          <w:p w14:paraId="22BB6EC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61.90(57.33,63.69)</w:t>
            </w:r>
          </w:p>
        </w:tc>
        <w:tc>
          <w:tcPr>
            <w:tcW w:w="1195" w:type="pct"/>
            <w:tcBorders>
              <w:top w:val="nil"/>
              <w:left w:val="nil"/>
              <w:bottom w:val="nil"/>
              <w:right w:val="nil"/>
            </w:tcBorders>
            <w:shd w:val="clear" w:color="auto" w:fill="FFFFFF"/>
            <w:tcMar>
              <w:left w:w="0" w:type="dxa"/>
              <w:right w:w="0" w:type="dxa"/>
            </w:tcMar>
            <w:vAlign w:val="center"/>
          </w:tcPr>
          <w:p w14:paraId="2F716CD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61.90(57.11,63.69)</w:t>
            </w:r>
          </w:p>
        </w:tc>
        <w:tc>
          <w:tcPr>
            <w:tcW w:w="1195" w:type="pct"/>
            <w:tcBorders>
              <w:top w:val="nil"/>
              <w:left w:val="nil"/>
              <w:bottom w:val="nil"/>
              <w:right w:val="nil"/>
            </w:tcBorders>
            <w:shd w:val="clear" w:color="auto" w:fill="FFFFFF"/>
            <w:tcMar>
              <w:left w:w="0" w:type="dxa"/>
              <w:right w:w="0" w:type="dxa"/>
            </w:tcMar>
            <w:vAlign w:val="center"/>
          </w:tcPr>
          <w:p w14:paraId="3501BEFF">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61.90(57.88,63.69)</w:t>
            </w:r>
          </w:p>
        </w:tc>
        <w:tc>
          <w:tcPr>
            <w:tcW w:w="321" w:type="pct"/>
            <w:tcBorders>
              <w:top w:val="nil"/>
              <w:left w:val="nil"/>
              <w:bottom w:val="nil"/>
              <w:right w:val="nil"/>
            </w:tcBorders>
            <w:shd w:val="clear" w:color="auto" w:fill="FFFFFF"/>
            <w:tcMar>
              <w:left w:w="0" w:type="dxa"/>
              <w:right w:w="0" w:type="dxa"/>
            </w:tcMar>
            <w:vAlign w:val="center"/>
          </w:tcPr>
          <w:p w14:paraId="2A15BFCF">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leftChars="0" w:right="40" w:rightChars="0"/>
              <w:jc w:val="center"/>
              <w:rPr>
                <w:rFonts w:hint="default" w:ascii="Times New Roman" w:hAnsi="Times New Roman" w:eastAsia="Times New Roman" w:cs="Times New Roman"/>
                <w:b w:val="0"/>
                <w:bCs w:val="0"/>
                <w:color w:val="auto"/>
                <w:sz w:val="21"/>
                <w:szCs w:val="21"/>
                <w:lang w:val="en-US" w:eastAsia="zh-CN" w:bidi="ar-SA"/>
              </w:rPr>
            </w:pPr>
            <w:r>
              <w:rPr>
                <w:rFonts w:hint="default" w:ascii="Times New Roman" w:hAnsi="Times New Roman" w:eastAsia="Times New Roman" w:cs="Times New Roman"/>
                <w:b w:val="0"/>
                <w:bCs w:val="0"/>
                <w:color w:val="auto"/>
                <w:kern w:val="0"/>
                <w:sz w:val="24"/>
                <w:szCs w:val="24"/>
                <w:lang w:val="en-US" w:eastAsia="zh-CN" w:bidi="ar"/>
              </w:rPr>
              <w:t>0.551</w:t>
            </w:r>
          </w:p>
        </w:tc>
      </w:tr>
      <w:tr w14:paraId="06D7A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3BD70C47">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Aspirin,n(%)</w:t>
            </w:r>
          </w:p>
        </w:tc>
        <w:tc>
          <w:tcPr>
            <w:tcW w:w="1195" w:type="pct"/>
            <w:tcBorders>
              <w:top w:val="nil"/>
              <w:left w:val="nil"/>
              <w:bottom w:val="nil"/>
              <w:right w:val="nil"/>
            </w:tcBorders>
            <w:shd w:val="clear" w:color="auto" w:fill="FFFFFF"/>
            <w:tcMar>
              <w:left w:w="0" w:type="dxa"/>
              <w:right w:w="0" w:type="dxa"/>
            </w:tcMar>
            <w:vAlign w:val="center"/>
          </w:tcPr>
          <w:p w14:paraId="7AFC006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0CB784EF">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54A93923">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0C27E6A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0.588</w:t>
            </w:r>
          </w:p>
        </w:tc>
      </w:tr>
      <w:tr w14:paraId="436CE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316DB4AA">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NO</w:t>
            </w:r>
          </w:p>
        </w:tc>
        <w:tc>
          <w:tcPr>
            <w:tcW w:w="1195" w:type="pct"/>
            <w:tcBorders>
              <w:top w:val="nil"/>
              <w:left w:val="nil"/>
              <w:bottom w:val="nil"/>
              <w:right w:val="nil"/>
            </w:tcBorders>
            <w:shd w:val="clear" w:color="auto" w:fill="FFFFFF"/>
            <w:tcMar>
              <w:left w:w="0" w:type="dxa"/>
              <w:right w:w="0" w:type="dxa"/>
            </w:tcMar>
            <w:vAlign w:val="center"/>
          </w:tcPr>
          <w:p w14:paraId="51873DD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497(25.47)</w:t>
            </w:r>
          </w:p>
        </w:tc>
        <w:tc>
          <w:tcPr>
            <w:tcW w:w="1195" w:type="pct"/>
            <w:tcBorders>
              <w:top w:val="nil"/>
              <w:left w:val="nil"/>
              <w:bottom w:val="nil"/>
              <w:right w:val="nil"/>
            </w:tcBorders>
            <w:shd w:val="clear" w:color="auto" w:fill="FFFFFF"/>
            <w:tcMar>
              <w:left w:w="0" w:type="dxa"/>
              <w:right w:w="0" w:type="dxa"/>
            </w:tcMar>
            <w:vAlign w:val="center"/>
          </w:tcPr>
          <w:p w14:paraId="4BBA248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353(25.86)</w:t>
            </w:r>
          </w:p>
        </w:tc>
        <w:tc>
          <w:tcPr>
            <w:tcW w:w="1195" w:type="pct"/>
            <w:tcBorders>
              <w:top w:val="nil"/>
              <w:left w:val="nil"/>
              <w:bottom w:val="nil"/>
              <w:right w:val="nil"/>
            </w:tcBorders>
            <w:shd w:val="clear" w:color="auto" w:fill="FFFFFF"/>
            <w:tcMar>
              <w:left w:w="0" w:type="dxa"/>
              <w:right w:w="0" w:type="dxa"/>
            </w:tcMar>
            <w:vAlign w:val="center"/>
          </w:tcPr>
          <w:p w14:paraId="2F856A3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170(24.57)</w:t>
            </w:r>
          </w:p>
        </w:tc>
        <w:tc>
          <w:tcPr>
            <w:tcW w:w="321" w:type="pct"/>
            <w:tcBorders>
              <w:top w:val="nil"/>
              <w:left w:val="nil"/>
              <w:bottom w:val="nil"/>
              <w:right w:val="nil"/>
            </w:tcBorders>
            <w:shd w:val="clear" w:color="auto" w:fill="FFFFFF"/>
            <w:tcMar>
              <w:left w:w="0" w:type="dxa"/>
              <w:right w:w="0" w:type="dxa"/>
            </w:tcMar>
            <w:vAlign w:val="center"/>
          </w:tcPr>
          <w:p w14:paraId="30600A8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73F65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42FED701">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YES</w:t>
            </w:r>
          </w:p>
        </w:tc>
        <w:tc>
          <w:tcPr>
            <w:tcW w:w="1195" w:type="pct"/>
            <w:tcBorders>
              <w:top w:val="nil"/>
              <w:left w:val="nil"/>
              <w:bottom w:val="nil"/>
              <w:right w:val="nil"/>
            </w:tcBorders>
            <w:shd w:val="clear" w:color="auto" w:fill="FFFFFF"/>
            <w:tcMar>
              <w:left w:w="0" w:type="dxa"/>
              <w:right w:w="0" w:type="dxa"/>
            </w:tcMar>
            <w:vAlign w:val="center"/>
          </w:tcPr>
          <w:p w14:paraId="5B7E0D6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1454(74.53)</w:t>
            </w:r>
          </w:p>
        </w:tc>
        <w:tc>
          <w:tcPr>
            <w:tcW w:w="1195" w:type="pct"/>
            <w:tcBorders>
              <w:top w:val="nil"/>
              <w:left w:val="nil"/>
              <w:bottom w:val="nil"/>
              <w:right w:val="nil"/>
            </w:tcBorders>
            <w:shd w:val="clear" w:color="auto" w:fill="FFFFFF"/>
            <w:tcMar>
              <w:left w:w="0" w:type="dxa"/>
              <w:right w:w="0" w:type="dxa"/>
            </w:tcMar>
            <w:vAlign w:val="center"/>
          </w:tcPr>
          <w:p w14:paraId="4F4BE4C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1012(74.14)</w:t>
            </w:r>
          </w:p>
        </w:tc>
        <w:tc>
          <w:tcPr>
            <w:tcW w:w="1195" w:type="pct"/>
            <w:tcBorders>
              <w:top w:val="nil"/>
              <w:left w:val="nil"/>
              <w:bottom w:val="nil"/>
              <w:right w:val="nil"/>
            </w:tcBorders>
            <w:shd w:val="clear" w:color="auto" w:fill="FFFFFF"/>
            <w:tcMar>
              <w:left w:w="0" w:type="dxa"/>
              <w:right w:w="0" w:type="dxa"/>
            </w:tcMar>
            <w:vAlign w:val="center"/>
          </w:tcPr>
          <w:p w14:paraId="0858B7D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416(75.43)</w:t>
            </w:r>
          </w:p>
        </w:tc>
        <w:tc>
          <w:tcPr>
            <w:tcW w:w="321" w:type="pct"/>
            <w:tcBorders>
              <w:top w:val="nil"/>
              <w:left w:val="nil"/>
              <w:bottom w:val="nil"/>
              <w:right w:val="nil"/>
            </w:tcBorders>
            <w:shd w:val="clear" w:color="auto" w:fill="FFFFFF"/>
            <w:tcMar>
              <w:left w:w="0" w:type="dxa"/>
              <w:right w:w="0" w:type="dxa"/>
            </w:tcMar>
            <w:vAlign w:val="center"/>
          </w:tcPr>
          <w:p w14:paraId="2EA0C35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535DE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4D3EE3D0">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Clopidogre</w:t>
            </w:r>
            <w:r>
              <w:rPr>
                <w:rFonts w:hint="eastAsia" w:ascii="Times New Roman" w:hAnsi="Times New Roman" w:eastAsia="Times New Roman" w:cs="Times New Roman"/>
                <w:b w:val="0"/>
                <w:bCs w:val="0"/>
                <w:color w:val="auto"/>
                <w:kern w:val="0"/>
                <w:sz w:val="24"/>
                <w:szCs w:val="24"/>
                <w:lang w:val="en-US" w:eastAsia="zh-CN" w:bidi="ar"/>
              </w:rPr>
              <w:t>l</w:t>
            </w:r>
            <w:r>
              <w:rPr>
                <w:rFonts w:hint="default" w:ascii="Times New Roman" w:hAnsi="Times New Roman" w:eastAsia="Times New Roman" w:cs="Times New Roman"/>
                <w:b w:val="0"/>
                <w:bCs w:val="0"/>
                <w:color w:val="auto"/>
                <w:kern w:val="0"/>
                <w:sz w:val="24"/>
                <w:szCs w:val="24"/>
                <w:lang w:val="en-US" w:eastAsia="zh-CN" w:bidi="ar"/>
              </w:rPr>
              <w:t>,n(%)</w:t>
            </w:r>
          </w:p>
        </w:tc>
        <w:tc>
          <w:tcPr>
            <w:tcW w:w="1195" w:type="pct"/>
            <w:tcBorders>
              <w:top w:val="nil"/>
              <w:left w:val="nil"/>
              <w:bottom w:val="nil"/>
              <w:right w:val="nil"/>
            </w:tcBorders>
            <w:shd w:val="clear" w:color="auto" w:fill="FFFFFF"/>
            <w:tcMar>
              <w:left w:w="0" w:type="dxa"/>
              <w:right w:w="0" w:type="dxa"/>
            </w:tcMar>
            <w:vAlign w:val="center"/>
          </w:tcPr>
          <w:p w14:paraId="5179162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7372B46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7B24E4E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536D9B03">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0.427</w:t>
            </w:r>
          </w:p>
        </w:tc>
      </w:tr>
      <w:tr w14:paraId="1A8A1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0D0562B9">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NO</w:t>
            </w:r>
          </w:p>
        </w:tc>
        <w:tc>
          <w:tcPr>
            <w:tcW w:w="1195" w:type="pct"/>
            <w:tcBorders>
              <w:top w:val="nil"/>
              <w:left w:val="nil"/>
              <w:bottom w:val="nil"/>
              <w:right w:val="nil"/>
            </w:tcBorders>
            <w:shd w:val="clear" w:color="auto" w:fill="FFFFFF"/>
            <w:tcMar>
              <w:left w:w="0" w:type="dxa"/>
              <w:right w:w="0" w:type="dxa"/>
            </w:tcMar>
            <w:vAlign w:val="center"/>
          </w:tcPr>
          <w:p w14:paraId="35BB787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1169(59.92)</w:t>
            </w:r>
          </w:p>
        </w:tc>
        <w:tc>
          <w:tcPr>
            <w:tcW w:w="1195" w:type="pct"/>
            <w:tcBorders>
              <w:top w:val="nil"/>
              <w:left w:val="nil"/>
              <w:bottom w:val="nil"/>
              <w:right w:val="nil"/>
            </w:tcBorders>
            <w:shd w:val="clear" w:color="auto" w:fill="FFFFFF"/>
            <w:tcMar>
              <w:left w:w="0" w:type="dxa"/>
              <w:right w:w="0" w:type="dxa"/>
            </w:tcMar>
            <w:vAlign w:val="center"/>
          </w:tcPr>
          <w:p w14:paraId="78CCB9F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810(59.34)</w:t>
            </w:r>
          </w:p>
        </w:tc>
        <w:tc>
          <w:tcPr>
            <w:tcW w:w="1195" w:type="pct"/>
            <w:tcBorders>
              <w:top w:val="nil"/>
              <w:left w:val="nil"/>
              <w:bottom w:val="nil"/>
              <w:right w:val="nil"/>
            </w:tcBorders>
            <w:shd w:val="clear" w:color="auto" w:fill="FFFFFF"/>
            <w:tcMar>
              <w:left w:w="0" w:type="dxa"/>
              <w:right w:w="0" w:type="dxa"/>
            </w:tcMar>
            <w:vAlign w:val="center"/>
          </w:tcPr>
          <w:p w14:paraId="6AC4797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359(61.26)</w:t>
            </w:r>
          </w:p>
        </w:tc>
        <w:tc>
          <w:tcPr>
            <w:tcW w:w="321" w:type="pct"/>
            <w:tcBorders>
              <w:top w:val="nil"/>
              <w:left w:val="nil"/>
              <w:bottom w:val="nil"/>
              <w:right w:val="nil"/>
            </w:tcBorders>
            <w:shd w:val="clear" w:color="auto" w:fill="FFFFFF"/>
            <w:tcMar>
              <w:left w:w="0" w:type="dxa"/>
              <w:right w:w="0" w:type="dxa"/>
            </w:tcMar>
            <w:vAlign w:val="center"/>
          </w:tcPr>
          <w:p w14:paraId="52603D6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5B3B3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4E47F205">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YES</w:t>
            </w:r>
          </w:p>
        </w:tc>
        <w:tc>
          <w:tcPr>
            <w:tcW w:w="1195" w:type="pct"/>
            <w:tcBorders>
              <w:top w:val="nil"/>
              <w:left w:val="nil"/>
              <w:bottom w:val="nil"/>
              <w:right w:val="nil"/>
            </w:tcBorders>
            <w:shd w:val="clear" w:color="auto" w:fill="FFFFFF"/>
            <w:tcMar>
              <w:left w:w="0" w:type="dxa"/>
              <w:right w:w="0" w:type="dxa"/>
            </w:tcMar>
            <w:vAlign w:val="center"/>
          </w:tcPr>
          <w:p w14:paraId="177B79C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782(40.08)</w:t>
            </w:r>
          </w:p>
        </w:tc>
        <w:tc>
          <w:tcPr>
            <w:tcW w:w="1195" w:type="pct"/>
            <w:tcBorders>
              <w:top w:val="nil"/>
              <w:left w:val="nil"/>
              <w:bottom w:val="nil"/>
              <w:right w:val="nil"/>
            </w:tcBorders>
            <w:shd w:val="clear" w:color="auto" w:fill="FFFFFF"/>
            <w:tcMar>
              <w:left w:w="0" w:type="dxa"/>
              <w:right w:w="0" w:type="dxa"/>
            </w:tcMar>
            <w:vAlign w:val="center"/>
          </w:tcPr>
          <w:p w14:paraId="6BFFC2E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555(40.66)</w:t>
            </w:r>
          </w:p>
        </w:tc>
        <w:tc>
          <w:tcPr>
            <w:tcW w:w="1195" w:type="pct"/>
            <w:tcBorders>
              <w:top w:val="nil"/>
              <w:left w:val="nil"/>
              <w:bottom w:val="nil"/>
              <w:right w:val="nil"/>
            </w:tcBorders>
            <w:shd w:val="clear" w:color="auto" w:fill="FFFFFF"/>
            <w:tcMar>
              <w:left w:w="0" w:type="dxa"/>
              <w:right w:w="0" w:type="dxa"/>
            </w:tcMar>
            <w:vAlign w:val="center"/>
          </w:tcPr>
          <w:p w14:paraId="5419E48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227(38.74)</w:t>
            </w:r>
          </w:p>
        </w:tc>
        <w:tc>
          <w:tcPr>
            <w:tcW w:w="321" w:type="pct"/>
            <w:tcBorders>
              <w:top w:val="nil"/>
              <w:left w:val="nil"/>
              <w:bottom w:val="nil"/>
              <w:right w:val="nil"/>
            </w:tcBorders>
            <w:shd w:val="clear" w:color="auto" w:fill="FFFFFF"/>
            <w:tcMar>
              <w:left w:w="0" w:type="dxa"/>
              <w:right w:w="0" w:type="dxa"/>
            </w:tcMar>
            <w:vAlign w:val="center"/>
          </w:tcPr>
          <w:p w14:paraId="623AF70F">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5E59B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5E950E82">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Ticagrelor,n(%)</w:t>
            </w:r>
          </w:p>
        </w:tc>
        <w:tc>
          <w:tcPr>
            <w:tcW w:w="1195" w:type="pct"/>
            <w:tcBorders>
              <w:top w:val="nil"/>
              <w:left w:val="nil"/>
              <w:bottom w:val="nil"/>
              <w:right w:val="nil"/>
            </w:tcBorders>
            <w:shd w:val="clear" w:color="auto" w:fill="FFFFFF"/>
            <w:tcMar>
              <w:left w:w="0" w:type="dxa"/>
              <w:right w:w="0" w:type="dxa"/>
            </w:tcMar>
            <w:vAlign w:val="center"/>
          </w:tcPr>
          <w:p w14:paraId="0CE2B614">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7E44C67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288706C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5E15C3C3">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0.587</w:t>
            </w:r>
          </w:p>
        </w:tc>
      </w:tr>
      <w:tr w14:paraId="7AE2B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4B71B058">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NO</w:t>
            </w:r>
          </w:p>
        </w:tc>
        <w:tc>
          <w:tcPr>
            <w:tcW w:w="1195" w:type="pct"/>
            <w:tcBorders>
              <w:top w:val="nil"/>
              <w:left w:val="nil"/>
              <w:bottom w:val="nil"/>
              <w:right w:val="nil"/>
            </w:tcBorders>
            <w:shd w:val="clear" w:color="auto" w:fill="FFFFFF"/>
            <w:tcMar>
              <w:left w:w="0" w:type="dxa"/>
              <w:right w:w="0" w:type="dxa"/>
            </w:tcMar>
            <w:vAlign w:val="center"/>
          </w:tcPr>
          <w:p w14:paraId="544CE8AC">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1550(79.45)</w:t>
            </w:r>
          </w:p>
        </w:tc>
        <w:tc>
          <w:tcPr>
            <w:tcW w:w="1195" w:type="pct"/>
            <w:tcBorders>
              <w:top w:val="nil"/>
              <w:left w:val="nil"/>
              <w:bottom w:val="nil"/>
              <w:right w:val="nil"/>
            </w:tcBorders>
            <w:shd w:val="clear" w:color="auto" w:fill="FFFFFF"/>
            <w:tcMar>
              <w:left w:w="0" w:type="dxa"/>
              <w:right w:w="0" w:type="dxa"/>
            </w:tcMar>
            <w:vAlign w:val="center"/>
          </w:tcPr>
          <w:p w14:paraId="710EDEB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1080(79.12)</w:t>
            </w:r>
          </w:p>
        </w:tc>
        <w:tc>
          <w:tcPr>
            <w:tcW w:w="1195" w:type="pct"/>
            <w:tcBorders>
              <w:top w:val="nil"/>
              <w:left w:val="nil"/>
              <w:bottom w:val="nil"/>
              <w:right w:val="nil"/>
            </w:tcBorders>
            <w:shd w:val="clear" w:color="auto" w:fill="FFFFFF"/>
            <w:tcMar>
              <w:left w:w="0" w:type="dxa"/>
              <w:right w:w="0" w:type="dxa"/>
            </w:tcMar>
            <w:vAlign w:val="center"/>
          </w:tcPr>
          <w:p w14:paraId="4D98EAA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470(80.20)</w:t>
            </w:r>
          </w:p>
        </w:tc>
        <w:tc>
          <w:tcPr>
            <w:tcW w:w="321" w:type="pct"/>
            <w:tcBorders>
              <w:top w:val="nil"/>
              <w:left w:val="nil"/>
              <w:bottom w:val="nil"/>
              <w:right w:val="nil"/>
            </w:tcBorders>
            <w:shd w:val="clear" w:color="auto" w:fill="FFFFFF"/>
            <w:tcMar>
              <w:left w:w="0" w:type="dxa"/>
              <w:right w:w="0" w:type="dxa"/>
            </w:tcMar>
            <w:vAlign w:val="center"/>
          </w:tcPr>
          <w:p w14:paraId="2A071CD6">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021FA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5AC16AE4">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YES</w:t>
            </w:r>
          </w:p>
        </w:tc>
        <w:tc>
          <w:tcPr>
            <w:tcW w:w="1195" w:type="pct"/>
            <w:tcBorders>
              <w:top w:val="nil"/>
              <w:left w:val="nil"/>
              <w:bottom w:val="nil"/>
              <w:right w:val="nil"/>
            </w:tcBorders>
            <w:shd w:val="clear" w:color="auto" w:fill="FFFFFF"/>
            <w:tcMar>
              <w:left w:w="0" w:type="dxa"/>
              <w:right w:w="0" w:type="dxa"/>
            </w:tcMar>
            <w:vAlign w:val="center"/>
          </w:tcPr>
          <w:p w14:paraId="27B6A15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401(20.55)</w:t>
            </w:r>
          </w:p>
        </w:tc>
        <w:tc>
          <w:tcPr>
            <w:tcW w:w="1195" w:type="pct"/>
            <w:tcBorders>
              <w:top w:val="nil"/>
              <w:left w:val="nil"/>
              <w:bottom w:val="nil"/>
              <w:right w:val="nil"/>
            </w:tcBorders>
            <w:shd w:val="clear" w:color="auto" w:fill="FFFFFF"/>
            <w:tcMar>
              <w:left w:w="0" w:type="dxa"/>
              <w:right w:w="0" w:type="dxa"/>
            </w:tcMar>
            <w:vAlign w:val="center"/>
          </w:tcPr>
          <w:p w14:paraId="613BA52F">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285(20.88)</w:t>
            </w:r>
          </w:p>
        </w:tc>
        <w:tc>
          <w:tcPr>
            <w:tcW w:w="1195" w:type="pct"/>
            <w:tcBorders>
              <w:top w:val="nil"/>
              <w:left w:val="nil"/>
              <w:bottom w:val="nil"/>
              <w:right w:val="nil"/>
            </w:tcBorders>
            <w:shd w:val="clear" w:color="auto" w:fill="FFFFFF"/>
            <w:tcMar>
              <w:left w:w="0" w:type="dxa"/>
              <w:right w:w="0" w:type="dxa"/>
            </w:tcMar>
            <w:vAlign w:val="center"/>
          </w:tcPr>
          <w:p w14:paraId="7509D4C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116(19.80)</w:t>
            </w:r>
          </w:p>
        </w:tc>
        <w:tc>
          <w:tcPr>
            <w:tcW w:w="321" w:type="pct"/>
            <w:tcBorders>
              <w:top w:val="nil"/>
              <w:left w:val="nil"/>
              <w:bottom w:val="nil"/>
              <w:right w:val="nil"/>
            </w:tcBorders>
            <w:shd w:val="clear" w:color="auto" w:fill="FFFFFF"/>
            <w:tcMar>
              <w:left w:w="0" w:type="dxa"/>
              <w:right w:w="0" w:type="dxa"/>
            </w:tcMar>
            <w:vAlign w:val="center"/>
          </w:tcPr>
          <w:p w14:paraId="68BF137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43611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5C04427F">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Statin,n(%)</w:t>
            </w:r>
          </w:p>
        </w:tc>
        <w:tc>
          <w:tcPr>
            <w:tcW w:w="1195" w:type="pct"/>
            <w:tcBorders>
              <w:top w:val="nil"/>
              <w:left w:val="nil"/>
              <w:bottom w:val="nil"/>
              <w:right w:val="nil"/>
            </w:tcBorders>
            <w:shd w:val="clear" w:color="auto" w:fill="FFFFFF"/>
            <w:tcMar>
              <w:left w:w="0" w:type="dxa"/>
              <w:right w:w="0" w:type="dxa"/>
            </w:tcMar>
            <w:vAlign w:val="center"/>
          </w:tcPr>
          <w:p w14:paraId="1C270F9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2E87CCC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4ACF3D1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28490B5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0.131</w:t>
            </w:r>
          </w:p>
        </w:tc>
      </w:tr>
      <w:tr w14:paraId="75E8A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3E58235D">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NO</w:t>
            </w:r>
          </w:p>
        </w:tc>
        <w:tc>
          <w:tcPr>
            <w:tcW w:w="1195" w:type="pct"/>
            <w:tcBorders>
              <w:top w:val="nil"/>
              <w:left w:val="nil"/>
              <w:bottom w:val="nil"/>
              <w:right w:val="nil"/>
            </w:tcBorders>
            <w:shd w:val="clear" w:color="auto" w:fill="FFFFFF"/>
            <w:tcMar>
              <w:left w:w="0" w:type="dxa"/>
              <w:right w:w="0" w:type="dxa"/>
            </w:tcMar>
            <w:vAlign w:val="center"/>
          </w:tcPr>
          <w:p w14:paraId="125B7AD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495(25.37)</w:t>
            </w:r>
          </w:p>
        </w:tc>
        <w:tc>
          <w:tcPr>
            <w:tcW w:w="1195" w:type="pct"/>
            <w:tcBorders>
              <w:top w:val="nil"/>
              <w:left w:val="nil"/>
              <w:bottom w:val="nil"/>
              <w:right w:val="nil"/>
            </w:tcBorders>
            <w:shd w:val="clear" w:color="auto" w:fill="FFFFFF"/>
            <w:tcMar>
              <w:left w:w="0" w:type="dxa"/>
              <w:right w:w="0" w:type="dxa"/>
            </w:tcMar>
            <w:vAlign w:val="center"/>
          </w:tcPr>
          <w:p w14:paraId="51C71DF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333(24.40)</w:t>
            </w:r>
          </w:p>
        </w:tc>
        <w:tc>
          <w:tcPr>
            <w:tcW w:w="1195" w:type="pct"/>
            <w:tcBorders>
              <w:top w:val="nil"/>
              <w:left w:val="nil"/>
              <w:bottom w:val="nil"/>
              <w:right w:val="nil"/>
            </w:tcBorders>
            <w:shd w:val="clear" w:color="auto" w:fill="FFFFFF"/>
            <w:tcMar>
              <w:left w:w="0" w:type="dxa"/>
              <w:right w:w="0" w:type="dxa"/>
            </w:tcMar>
            <w:vAlign w:val="center"/>
          </w:tcPr>
          <w:p w14:paraId="373A53DF">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162(27.65)</w:t>
            </w:r>
          </w:p>
        </w:tc>
        <w:tc>
          <w:tcPr>
            <w:tcW w:w="321" w:type="pct"/>
            <w:tcBorders>
              <w:top w:val="nil"/>
              <w:left w:val="nil"/>
              <w:bottom w:val="nil"/>
              <w:right w:val="nil"/>
            </w:tcBorders>
            <w:shd w:val="clear" w:color="auto" w:fill="FFFFFF"/>
            <w:tcMar>
              <w:left w:w="0" w:type="dxa"/>
              <w:right w:w="0" w:type="dxa"/>
            </w:tcMar>
            <w:vAlign w:val="center"/>
          </w:tcPr>
          <w:p w14:paraId="233FBAC3">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3F719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5D8B2260">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YES</w:t>
            </w:r>
          </w:p>
        </w:tc>
        <w:tc>
          <w:tcPr>
            <w:tcW w:w="1195" w:type="pct"/>
            <w:tcBorders>
              <w:top w:val="nil"/>
              <w:left w:val="nil"/>
              <w:bottom w:val="nil"/>
              <w:right w:val="nil"/>
            </w:tcBorders>
            <w:shd w:val="clear" w:color="auto" w:fill="FFFFFF"/>
            <w:tcMar>
              <w:left w:w="0" w:type="dxa"/>
              <w:right w:w="0" w:type="dxa"/>
            </w:tcMar>
            <w:vAlign w:val="center"/>
          </w:tcPr>
          <w:p w14:paraId="1927891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1456(74.63)</w:t>
            </w:r>
          </w:p>
        </w:tc>
        <w:tc>
          <w:tcPr>
            <w:tcW w:w="1195" w:type="pct"/>
            <w:tcBorders>
              <w:top w:val="nil"/>
              <w:left w:val="nil"/>
              <w:bottom w:val="nil"/>
              <w:right w:val="nil"/>
            </w:tcBorders>
            <w:shd w:val="clear" w:color="auto" w:fill="FFFFFF"/>
            <w:tcMar>
              <w:left w:w="0" w:type="dxa"/>
              <w:right w:w="0" w:type="dxa"/>
            </w:tcMar>
            <w:vAlign w:val="center"/>
          </w:tcPr>
          <w:p w14:paraId="000A558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1032(75.60)</w:t>
            </w:r>
          </w:p>
        </w:tc>
        <w:tc>
          <w:tcPr>
            <w:tcW w:w="1195" w:type="pct"/>
            <w:tcBorders>
              <w:top w:val="nil"/>
              <w:left w:val="nil"/>
              <w:bottom w:val="nil"/>
              <w:right w:val="nil"/>
            </w:tcBorders>
            <w:shd w:val="clear" w:color="auto" w:fill="FFFFFF"/>
            <w:tcMar>
              <w:left w:w="0" w:type="dxa"/>
              <w:right w:w="0" w:type="dxa"/>
            </w:tcMar>
            <w:vAlign w:val="center"/>
          </w:tcPr>
          <w:p w14:paraId="7D9A935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424(72.35)</w:t>
            </w:r>
          </w:p>
        </w:tc>
        <w:tc>
          <w:tcPr>
            <w:tcW w:w="321" w:type="pct"/>
            <w:tcBorders>
              <w:top w:val="nil"/>
              <w:left w:val="nil"/>
              <w:bottom w:val="nil"/>
              <w:right w:val="nil"/>
            </w:tcBorders>
            <w:shd w:val="clear" w:color="auto" w:fill="FFFFFF"/>
            <w:tcMar>
              <w:left w:w="0" w:type="dxa"/>
              <w:right w:w="0" w:type="dxa"/>
            </w:tcMar>
            <w:vAlign w:val="center"/>
          </w:tcPr>
          <w:p w14:paraId="2FFD882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24757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49A94B80">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Nitrates,n(%)</w:t>
            </w:r>
          </w:p>
        </w:tc>
        <w:tc>
          <w:tcPr>
            <w:tcW w:w="1195" w:type="pct"/>
            <w:tcBorders>
              <w:top w:val="nil"/>
              <w:left w:val="nil"/>
              <w:bottom w:val="nil"/>
              <w:right w:val="nil"/>
            </w:tcBorders>
            <w:shd w:val="clear" w:color="auto" w:fill="FFFFFF"/>
            <w:tcMar>
              <w:left w:w="0" w:type="dxa"/>
              <w:right w:w="0" w:type="dxa"/>
            </w:tcMar>
            <w:vAlign w:val="center"/>
          </w:tcPr>
          <w:p w14:paraId="37EF767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2C5E1DB8">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29FBA3E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59EE617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0.605</w:t>
            </w:r>
          </w:p>
        </w:tc>
      </w:tr>
      <w:tr w14:paraId="5B529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49DEE237">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NO</w:t>
            </w:r>
          </w:p>
        </w:tc>
        <w:tc>
          <w:tcPr>
            <w:tcW w:w="1195" w:type="pct"/>
            <w:tcBorders>
              <w:top w:val="nil"/>
              <w:left w:val="nil"/>
              <w:bottom w:val="nil"/>
              <w:right w:val="nil"/>
            </w:tcBorders>
            <w:shd w:val="clear" w:color="auto" w:fill="FFFFFF"/>
            <w:tcMar>
              <w:left w:w="0" w:type="dxa"/>
              <w:right w:w="0" w:type="dxa"/>
            </w:tcMar>
            <w:vAlign w:val="center"/>
          </w:tcPr>
          <w:p w14:paraId="11C51059">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1598(81.91)</w:t>
            </w:r>
          </w:p>
        </w:tc>
        <w:tc>
          <w:tcPr>
            <w:tcW w:w="1195" w:type="pct"/>
            <w:tcBorders>
              <w:top w:val="nil"/>
              <w:left w:val="nil"/>
              <w:bottom w:val="nil"/>
              <w:right w:val="nil"/>
            </w:tcBorders>
            <w:shd w:val="clear" w:color="auto" w:fill="FFFFFF"/>
            <w:tcMar>
              <w:left w:w="0" w:type="dxa"/>
              <w:right w:w="0" w:type="dxa"/>
            </w:tcMar>
            <w:vAlign w:val="center"/>
          </w:tcPr>
          <w:p w14:paraId="07B9271B">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1114(81.61)</w:t>
            </w:r>
          </w:p>
        </w:tc>
        <w:tc>
          <w:tcPr>
            <w:tcW w:w="1195" w:type="pct"/>
            <w:tcBorders>
              <w:top w:val="nil"/>
              <w:left w:val="nil"/>
              <w:bottom w:val="nil"/>
              <w:right w:val="nil"/>
            </w:tcBorders>
            <w:shd w:val="clear" w:color="auto" w:fill="FFFFFF"/>
            <w:tcMar>
              <w:left w:w="0" w:type="dxa"/>
              <w:right w:w="0" w:type="dxa"/>
            </w:tcMar>
            <w:vAlign w:val="center"/>
          </w:tcPr>
          <w:p w14:paraId="1ED0C44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484(82.59)</w:t>
            </w:r>
          </w:p>
        </w:tc>
        <w:tc>
          <w:tcPr>
            <w:tcW w:w="321" w:type="pct"/>
            <w:tcBorders>
              <w:top w:val="nil"/>
              <w:left w:val="nil"/>
              <w:bottom w:val="nil"/>
              <w:right w:val="nil"/>
            </w:tcBorders>
            <w:shd w:val="clear" w:color="auto" w:fill="FFFFFF"/>
            <w:tcMar>
              <w:left w:w="0" w:type="dxa"/>
              <w:right w:w="0" w:type="dxa"/>
            </w:tcMar>
            <w:vAlign w:val="center"/>
          </w:tcPr>
          <w:p w14:paraId="15A72D2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483DF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46DBC73E">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YES</w:t>
            </w:r>
          </w:p>
        </w:tc>
        <w:tc>
          <w:tcPr>
            <w:tcW w:w="1195" w:type="pct"/>
            <w:tcBorders>
              <w:top w:val="nil"/>
              <w:left w:val="nil"/>
              <w:bottom w:val="nil"/>
              <w:right w:val="nil"/>
            </w:tcBorders>
            <w:shd w:val="clear" w:color="auto" w:fill="FFFFFF"/>
            <w:tcMar>
              <w:left w:w="0" w:type="dxa"/>
              <w:right w:w="0" w:type="dxa"/>
            </w:tcMar>
            <w:vAlign w:val="center"/>
          </w:tcPr>
          <w:p w14:paraId="052AEB2C">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353(18.09)</w:t>
            </w:r>
          </w:p>
        </w:tc>
        <w:tc>
          <w:tcPr>
            <w:tcW w:w="1195" w:type="pct"/>
            <w:tcBorders>
              <w:top w:val="nil"/>
              <w:left w:val="nil"/>
              <w:bottom w:val="nil"/>
              <w:right w:val="nil"/>
            </w:tcBorders>
            <w:shd w:val="clear" w:color="auto" w:fill="FFFFFF"/>
            <w:tcMar>
              <w:left w:w="0" w:type="dxa"/>
              <w:right w:w="0" w:type="dxa"/>
            </w:tcMar>
            <w:vAlign w:val="center"/>
          </w:tcPr>
          <w:p w14:paraId="46DF8AA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251(18.39)</w:t>
            </w:r>
          </w:p>
        </w:tc>
        <w:tc>
          <w:tcPr>
            <w:tcW w:w="1195" w:type="pct"/>
            <w:tcBorders>
              <w:top w:val="nil"/>
              <w:left w:val="nil"/>
              <w:bottom w:val="nil"/>
              <w:right w:val="nil"/>
            </w:tcBorders>
            <w:shd w:val="clear" w:color="auto" w:fill="FFFFFF"/>
            <w:tcMar>
              <w:left w:w="0" w:type="dxa"/>
              <w:right w:w="0" w:type="dxa"/>
            </w:tcMar>
            <w:vAlign w:val="center"/>
          </w:tcPr>
          <w:p w14:paraId="6DE67E17">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102(17.41)</w:t>
            </w:r>
          </w:p>
        </w:tc>
        <w:tc>
          <w:tcPr>
            <w:tcW w:w="321" w:type="pct"/>
            <w:tcBorders>
              <w:top w:val="nil"/>
              <w:left w:val="nil"/>
              <w:bottom w:val="nil"/>
              <w:right w:val="nil"/>
            </w:tcBorders>
            <w:shd w:val="clear" w:color="auto" w:fill="FFFFFF"/>
            <w:tcMar>
              <w:left w:w="0" w:type="dxa"/>
              <w:right w:w="0" w:type="dxa"/>
            </w:tcMar>
            <w:vAlign w:val="center"/>
          </w:tcPr>
          <w:p w14:paraId="7D4B547A">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1730D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5C514110">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0" w:right="0"/>
              <w:jc w:val="left"/>
              <w:rPr>
                <w:rFonts w:hint="default" w:ascii="Times New Roman" w:hAnsi="Times New Roman" w:eastAsia="Times New Roman" w:cs="Times New Roman"/>
                <w:b w:val="0"/>
                <w:bCs w:val="0"/>
                <w:color w:val="auto"/>
                <w:lang w:val="en-US"/>
              </w:rPr>
            </w:pPr>
            <w:r>
              <w:rPr>
                <w:rFonts w:hint="eastAsia" w:ascii="Times New Roman" w:hAnsi="Times New Roman" w:eastAsia="Times New Roman" w:cs="Times New Roman"/>
                <w:b w:val="0"/>
                <w:bCs w:val="0"/>
                <w:color w:val="auto"/>
                <w:kern w:val="0"/>
                <w:sz w:val="24"/>
                <w:szCs w:val="24"/>
                <w:lang w:val="en-US" w:eastAsia="zh-CN" w:bidi="ar"/>
              </w:rPr>
              <w:t>β-</w:t>
            </w:r>
            <w:r>
              <w:rPr>
                <w:rFonts w:hint="default" w:ascii="Times New Roman" w:hAnsi="Times New Roman" w:eastAsia="Times New Roman" w:cs="Times New Roman"/>
                <w:b w:val="0"/>
                <w:bCs w:val="0"/>
                <w:color w:val="auto"/>
                <w:kern w:val="0"/>
                <w:sz w:val="24"/>
                <w:szCs w:val="24"/>
                <w:lang w:val="en-US" w:eastAsia="zh-CN" w:bidi="ar"/>
              </w:rPr>
              <w:t>blockers,n(%)</w:t>
            </w:r>
          </w:p>
        </w:tc>
        <w:tc>
          <w:tcPr>
            <w:tcW w:w="1195" w:type="pct"/>
            <w:tcBorders>
              <w:top w:val="nil"/>
              <w:left w:val="nil"/>
              <w:bottom w:val="nil"/>
              <w:right w:val="nil"/>
            </w:tcBorders>
            <w:shd w:val="clear" w:color="auto" w:fill="FFFFFF"/>
            <w:tcMar>
              <w:left w:w="0" w:type="dxa"/>
              <w:right w:w="0" w:type="dxa"/>
            </w:tcMar>
            <w:vAlign w:val="center"/>
          </w:tcPr>
          <w:p w14:paraId="2EB015F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163066DE">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1195" w:type="pct"/>
            <w:tcBorders>
              <w:top w:val="nil"/>
              <w:left w:val="nil"/>
              <w:bottom w:val="nil"/>
              <w:right w:val="nil"/>
            </w:tcBorders>
            <w:shd w:val="clear" w:color="auto" w:fill="FFFFFF"/>
            <w:tcMar>
              <w:left w:w="0" w:type="dxa"/>
              <w:right w:w="0" w:type="dxa"/>
            </w:tcMar>
            <w:vAlign w:val="center"/>
          </w:tcPr>
          <w:p w14:paraId="0F624EA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c>
          <w:tcPr>
            <w:tcW w:w="321" w:type="pct"/>
            <w:tcBorders>
              <w:top w:val="nil"/>
              <w:left w:val="nil"/>
              <w:bottom w:val="nil"/>
              <w:right w:val="nil"/>
            </w:tcBorders>
            <w:shd w:val="clear" w:color="auto" w:fill="FFFFFF"/>
            <w:tcMar>
              <w:left w:w="0" w:type="dxa"/>
              <w:right w:w="0" w:type="dxa"/>
            </w:tcMar>
            <w:vAlign w:val="center"/>
          </w:tcPr>
          <w:p w14:paraId="0269340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0.191</w:t>
            </w:r>
          </w:p>
        </w:tc>
      </w:tr>
      <w:tr w14:paraId="2D7B3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1091" w:type="pct"/>
            <w:tcBorders>
              <w:top w:val="nil"/>
              <w:left w:val="nil"/>
              <w:bottom w:val="nil"/>
              <w:right w:val="nil"/>
            </w:tcBorders>
            <w:shd w:val="clear" w:color="auto" w:fill="FFFFFF"/>
            <w:tcMar>
              <w:left w:w="0" w:type="dxa"/>
              <w:right w:w="0" w:type="dxa"/>
            </w:tcMar>
            <w:vAlign w:val="center"/>
          </w:tcPr>
          <w:p w14:paraId="34683D65">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NO</w:t>
            </w:r>
          </w:p>
        </w:tc>
        <w:tc>
          <w:tcPr>
            <w:tcW w:w="1195" w:type="pct"/>
            <w:tcBorders>
              <w:top w:val="nil"/>
              <w:left w:val="nil"/>
              <w:bottom w:val="nil"/>
              <w:right w:val="nil"/>
            </w:tcBorders>
            <w:shd w:val="clear" w:color="auto" w:fill="FFFFFF"/>
            <w:tcMar>
              <w:left w:w="0" w:type="dxa"/>
              <w:right w:w="0" w:type="dxa"/>
            </w:tcMar>
            <w:vAlign w:val="center"/>
          </w:tcPr>
          <w:p w14:paraId="63A8997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1263(64.74)</w:t>
            </w:r>
          </w:p>
        </w:tc>
        <w:tc>
          <w:tcPr>
            <w:tcW w:w="1195" w:type="pct"/>
            <w:tcBorders>
              <w:top w:val="nil"/>
              <w:left w:val="nil"/>
              <w:bottom w:val="nil"/>
              <w:right w:val="nil"/>
            </w:tcBorders>
            <w:shd w:val="clear" w:color="auto" w:fill="FFFFFF"/>
            <w:tcMar>
              <w:left w:w="0" w:type="dxa"/>
              <w:right w:w="0" w:type="dxa"/>
            </w:tcMar>
            <w:vAlign w:val="center"/>
          </w:tcPr>
          <w:p w14:paraId="2180DDA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871(63.81)</w:t>
            </w:r>
          </w:p>
        </w:tc>
        <w:tc>
          <w:tcPr>
            <w:tcW w:w="1195" w:type="pct"/>
            <w:tcBorders>
              <w:top w:val="nil"/>
              <w:left w:val="nil"/>
              <w:bottom w:val="nil"/>
              <w:right w:val="nil"/>
            </w:tcBorders>
            <w:shd w:val="clear" w:color="auto" w:fill="FFFFFF"/>
            <w:tcMar>
              <w:left w:w="0" w:type="dxa"/>
              <w:right w:w="0" w:type="dxa"/>
            </w:tcMar>
            <w:vAlign w:val="center"/>
          </w:tcPr>
          <w:p w14:paraId="6191AA4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392(66.89)</w:t>
            </w:r>
          </w:p>
        </w:tc>
        <w:tc>
          <w:tcPr>
            <w:tcW w:w="321" w:type="pct"/>
            <w:tcBorders>
              <w:top w:val="nil"/>
              <w:left w:val="nil"/>
              <w:bottom w:val="nil"/>
              <w:right w:val="nil"/>
            </w:tcBorders>
            <w:shd w:val="clear" w:color="auto" w:fill="FFFFFF"/>
            <w:tcMar>
              <w:left w:w="0" w:type="dxa"/>
              <w:right w:w="0" w:type="dxa"/>
            </w:tcMar>
            <w:vAlign w:val="center"/>
          </w:tcPr>
          <w:p w14:paraId="404D4085">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r w14:paraId="78BD0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1091" w:type="pct"/>
            <w:tcBorders>
              <w:top w:val="nil"/>
              <w:left w:val="nil"/>
              <w:bottom w:val="single" w:color="666666" w:sz="12" w:space="0"/>
              <w:right w:val="nil"/>
            </w:tcBorders>
            <w:shd w:val="clear" w:color="auto" w:fill="FFFFFF"/>
            <w:tcMar>
              <w:left w:w="0" w:type="dxa"/>
              <w:right w:w="0" w:type="dxa"/>
            </w:tcMar>
            <w:vAlign w:val="center"/>
          </w:tcPr>
          <w:p w14:paraId="6525BE97">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left"/>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 xml:space="preserve">  YES</w:t>
            </w:r>
          </w:p>
        </w:tc>
        <w:tc>
          <w:tcPr>
            <w:tcW w:w="1195" w:type="pct"/>
            <w:tcBorders>
              <w:top w:val="nil"/>
              <w:left w:val="nil"/>
              <w:bottom w:val="single" w:color="666666" w:sz="12" w:space="0"/>
              <w:right w:val="nil"/>
            </w:tcBorders>
            <w:shd w:val="clear" w:color="auto" w:fill="FFFFFF"/>
            <w:tcMar>
              <w:left w:w="0" w:type="dxa"/>
              <w:right w:w="0" w:type="dxa"/>
            </w:tcMar>
            <w:vAlign w:val="center"/>
          </w:tcPr>
          <w:p w14:paraId="38A2FCAD">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688(35.26)</w:t>
            </w:r>
          </w:p>
        </w:tc>
        <w:tc>
          <w:tcPr>
            <w:tcW w:w="1195" w:type="pct"/>
            <w:tcBorders>
              <w:top w:val="nil"/>
              <w:left w:val="nil"/>
              <w:bottom w:val="single" w:color="666666" w:sz="12" w:space="0"/>
              <w:right w:val="nil"/>
            </w:tcBorders>
            <w:shd w:val="clear" w:color="auto" w:fill="FFFFFF"/>
            <w:tcMar>
              <w:left w:w="0" w:type="dxa"/>
              <w:right w:w="0" w:type="dxa"/>
            </w:tcMar>
            <w:vAlign w:val="center"/>
          </w:tcPr>
          <w:p w14:paraId="4BA79352">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494(36.19)</w:t>
            </w:r>
          </w:p>
        </w:tc>
        <w:tc>
          <w:tcPr>
            <w:tcW w:w="1195" w:type="pct"/>
            <w:tcBorders>
              <w:top w:val="nil"/>
              <w:left w:val="nil"/>
              <w:bottom w:val="single" w:color="666666" w:sz="12" w:space="0"/>
              <w:right w:val="nil"/>
            </w:tcBorders>
            <w:shd w:val="clear" w:color="auto" w:fill="FFFFFF"/>
            <w:tcMar>
              <w:left w:w="0" w:type="dxa"/>
              <w:right w:w="0" w:type="dxa"/>
            </w:tcMar>
            <w:vAlign w:val="center"/>
          </w:tcPr>
          <w:p w14:paraId="7CF3C011">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r>
              <w:rPr>
                <w:rFonts w:hint="default" w:ascii="Times New Roman" w:hAnsi="Times New Roman" w:eastAsia="Times New Roman" w:cs="Times New Roman"/>
                <w:b w:val="0"/>
                <w:bCs w:val="0"/>
                <w:color w:val="auto"/>
                <w:kern w:val="0"/>
                <w:sz w:val="24"/>
                <w:szCs w:val="24"/>
                <w:lang w:val="en-US" w:eastAsia="zh-CN" w:bidi="ar"/>
              </w:rPr>
              <w:t>194(33.11)</w:t>
            </w:r>
          </w:p>
        </w:tc>
        <w:tc>
          <w:tcPr>
            <w:tcW w:w="321" w:type="pct"/>
            <w:tcBorders>
              <w:top w:val="nil"/>
              <w:left w:val="nil"/>
              <w:bottom w:val="single" w:color="666666" w:sz="12" w:space="0"/>
              <w:right w:val="nil"/>
            </w:tcBorders>
            <w:shd w:val="clear" w:color="auto" w:fill="FFFFFF"/>
            <w:tcMar>
              <w:left w:w="0" w:type="dxa"/>
              <w:right w:w="0" w:type="dxa"/>
            </w:tcMar>
            <w:vAlign w:val="center"/>
          </w:tcPr>
          <w:p w14:paraId="3018EEC0">
            <w:pPr>
              <w:keepNext w:val="0"/>
              <w:keepLines w:val="0"/>
              <w:widowControl/>
              <w:suppressLineNumbers w:val="0"/>
              <w:pBdr>
                <w:top w:val="none" w:color="000000" w:sz="0" w:space="0"/>
                <w:left w:val="none" w:color="000000" w:sz="0" w:space="0"/>
                <w:bottom w:val="none" w:color="000000" w:sz="0" w:space="0"/>
                <w:right w:val="none" w:color="000000" w:sz="0" w:space="0"/>
              </w:pBdr>
              <w:spacing w:before="40" w:beforeAutospacing="0" w:after="40" w:afterAutospacing="0"/>
              <w:ind w:left="40" w:right="40"/>
              <w:jc w:val="center"/>
              <w:rPr>
                <w:rFonts w:hint="default" w:ascii="Times New Roman" w:hAnsi="Times New Roman" w:eastAsia="Times New Roman" w:cs="Times New Roman"/>
                <w:b w:val="0"/>
                <w:bCs w:val="0"/>
                <w:color w:val="auto"/>
                <w:lang w:val="en-US"/>
              </w:rPr>
            </w:pPr>
          </w:p>
        </w:tc>
      </w:tr>
    </w:tbl>
    <w:p w14:paraId="7D73A7E0">
      <w:pPr>
        <w:pStyle w:val="5"/>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left="0" w:firstLine="0"/>
        <w:textAlignment w:val="auto"/>
        <w:rPr>
          <w:rFonts w:hint="eastAsia" w:ascii="Times New Roman" w:hAnsi="Times New Roman" w:eastAsia="Times New Roman"/>
          <w:b w:val="0"/>
          <w:bCs w:val="0"/>
          <w:color w:val="auto"/>
          <w:sz w:val="21"/>
          <w:szCs w:val="21"/>
          <w:lang w:val="en-US"/>
        </w:rPr>
      </w:pPr>
      <w:r>
        <w:rPr>
          <w:rFonts w:hint="eastAsia" w:ascii="Times New Roman" w:hAnsi="Times New Roman" w:eastAsia="Times New Roman"/>
          <w:b w:val="0"/>
          <w:bCs w:val="0"/>
          <w:color w:val="auto"/>
          <w:sz w:val="21"/>
          <w:szCs w:val="21"/>
          <w:lang w:val="en-US"/>
        </w:rPr>
        <w:t>Note: Continuous variables are presented as median (IQR) due to non-normal distribution (Shapiro–Wilk test). Categorical variables are shown as n (%).</w:t>
      </w:r>
      <w:r>
        <w:rPr>
          <w:rFonts w:hint="eastAsia" w:eastAsia="宋体"/>
          <w:b w:val="0"/>
          <w:bCs w:val="0"/>
          <w:color w:val="auto"/>
          <w:sz w:val="21"/>
          <w:szCs w:val="21"/>
          <w:lang w:val="en-US" w:eastAsia="zh-CN"/>
        </w:rPr>
        <w:t xml:space="preserve"> </w:t>
      </w:r>
      <w:bookmarkStart w:id="1" w:name="_GoBack"/>
      <w:bookmarkEnd w:id="1"/>
      <w:r>
        <w:rPr>
          <w:rFonts w:hint="eastAsia" w:ascii="Times New Roman" w:hAnsi="Times New Roman" w:eastAsia="Times New Roman"/>
          <w:b w:val="0"/>
          <w:bCs w:val="0"/>
          <w:color w:val="auto"/>
          <w:sz w:val="21"/>
          <w:szCs w:val="21"/>
          <w:lang w:val="en-US"/>
        </w:rPr>
        <w:t>Abbreviations: NYHA (New York Heart Association), PCI (Percutaneous Coronary Intervention), DBP (Diastolic Blood Pressure), SBP (Systolic Blood Pressure), HR (Heart Rate, beats per minute), BMI (Body Mass Index), WBC (White Blood Cell Count), PLT (Platelet Count), ALT (Alanine Aminotransferase), AST (Aspartate Aminotransferase), FBG (Fasting Blood Glucose), TyG (Triglyceride Glucose Index), HDL-C (High-Density Lipoprotein Cholesterol), LDL-C (Low-Density Lipoprotein Cholesterol), TSH (Thyroid Stimulating Hormone), TT3 (Triiodothyronine), TT4 (Thyroxine), LVEF (Left Ventricular Ejection Fraction).</w:t>
      </w:r>
    </w:p>
    <w:p w14:paraId="037EE214">
      <w:pPr>
        <w:rPr>
          <w:rFonts w:hint="eastAsia" w:eastAsia="宋体"/>
          <w:lang w:val="en-US" w:eastAsia="zh-CN"/>
        </w:rPr>
      </w:pPr>
    </w:p>
    <w:p w14:paraId="6D2C37A5">
      <w:r>
        <w:br w:type="page"/>
      </w:r>
    </w:p>
    <w:p w14:paraId="2F5E826C">
      <w:pPr>
        <w:pStyle w:val="2"/>
        <w:numPr>
          <w:ilvl w:val="0"/>
          <w:numId w:val="0"/>
        </w:numPr>
        <w:ind w:leftChars="0"/>
        <w:rPr>
          <w:rFonts w:hint="eastAsia" w:eastAsia="宋体"/>
          <w:lang w:val="en-US" w:eastAsia="zh-CN"/>
        </w:rPr>
      </w:pPr>
      <w:r>
        <w:t>Supplementary Table</w:t>
      </w:r>
      <w:r>
        <w:rPr>
          <w:rFonts w:hint="eastAsia" w:eastAsia="宋体"/>
          <w:lang w:val="en-US" w:eastAsia="zh-CN"/>
        </w:rPr>
        <w:t xml:space="preserve"> 2 </w:t>
      </w:r>
      <w:r>
        <w:rPr>
          <w:rFonts w:hint="eastAsia"/>
          <w:b/>
          <w:bCs/>
        </w:rPr>
        <w:t>RCS Curve Knots for Features Selected by Boruta in ACS Patients Who Underwent PCI</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8"/>
        <w:gridCol w:w="4963"/>
      </w:tblGrid>
      <w:tr w14:paraId="5B44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516" w:type="pct"/>
            <w:tcBorders>
              <w:top w:val="single" w:color="000000" w:sz="12" w:space="0"/>
              <w:left w:val="nil"/>
              <w:bottom w:val="single" w:color="000000" w:sz="4" w:space="0"/>
              <w:right w:val="nil"/>
              <w:tl2br w:val="nil"/>
            </w:tcBorders>
            <w:shd w:val="clear" w:color="auto" w:fill="FFFFFF"/>
            <w:vAlign w:val="center"/>
          </w:tcPr>
          <w:p w14:paraId="0CBE37CB">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center"/>
              <w:rPr>
                <w:rFonts w:hint="default" w:ascii="Times New Roman" w:hAnsi="Times New Roman" w:eastAsia="Times New Roman" w:cs="Times New Roman"/>
                <w:b w:val="0"/>
                <w:bCs/>
                <w:color w:val="000000"/>
                <w:kern w:val="0"/>
                <w:sz w:val="24"/>
                <w:szCs w:val="24"/>
                <w:lang w:val="en-US" w:eastAsia="zh-CN" w:bidi="ar"/>
              </w:rPr>
            </w:pPr>
            <w:r>
              <w:rPr>
                <w:rFonts w:hint="default" w:ascii="Times New Roman" w:hAnsi="Times New Roman" w:eastAsia="Times New Roman" w:cs="Times New Roman"/>
                <w:b w:val="0"/>
                <w:bCs/>
                <w:color w:val="000000"/>
                <w:kern w:val="0"/>
                <w:sz w:val="24"/>
                <w:szCs w:val="24"/>
                <w:lang w:val="en-US" w:eastAsia="zh-CN" w:bidi="ar"/>
              </w:rPr>
              <w:t>Characteristic</w:t>
            </w:r>
          </w:p>
        </w:tc>
        <w:tc>
          <w:tcPr>
            <w:tcW w:w="2483" w:type="pct"/>
            <w:tcBorders>
              <w:top w:val="single" w:color="000000" w:sz="12" w:space="0"/>
              <w:left w:val="nil"/>
              <w:bottom w:val="single" w:color="000000" w:sz="4" w:space="0"/>
              <w:right w:val="nil"/>
            </w:tcBorders>
            <w:shd w:val="clear" w:color="auto" w:fill="FFFFFF"/>
            <w:vAlign w:val="center"/>
          </w:tcPr>
          <w:p w14:paraId="786F2755">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center"/>
              <w:rPr>
                <w:rFonts w:hint="default" w:ascii="Times New Roman" w:hAnsi="Times New Roman" w:eastAsia="Times New Roman" w:cs="Times New Roman"/>
                <w:b w:val="0"/>
                <w:bCs/>
                <w:color w:val="000000"/>
                <w:kern w:val="0"/>
                <w:sz w:val="24"/>
                <w:szCs w:val="24"/>
                <w:lang w:val="en-US" w:eastAsia="zh-CN" w:bidi="ar"/>
              </w:rPr>
            </w:pPr>
            <w:r>
              <w:rPr>
                <w:rFonts w:hint="default" w:ascii="Times New Roman" w:hAnsi="Times New Roman" w:eastAsia="Times New Roman" w:cs="Times New Roman"/>
                <w:b w:val="0"/>
                <w:bCs/>
                <w:color w:val="000000"/>
                <w:kern w:val="0"/>
                <w:sz w:val="24"/>
                <w:szCs w:val="24"/>
                <w:lang w:val="en-US" w:eastAsia="zh-CN" w:bidi="ar"/>
              </w:rPr>
              <w:t xml:space="preserve">RCS curve knots </w:t>
            </w:r>
          </w:p>
        </w:tc>
      </w:tr>
      <w:tr w14:paraId="1CEE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516" w:type="pct"/>
            <w:tcBorders>
              <w:top w:val="single" w:color="000000" w:sz="4" w:space="0"/>
              <w:left w:val="nil"/>
              <w:bottom w:val="nil"/>
              <w:right w:val="nil"/>
            </w:tcBorders>
            <w:shd w:val="clear" w:color="auto" w:fill="FFFFFF"/>
            <w:vAlign w:val="center"/>
          </w:tcPr>
          <w:p w14:paraId="431620F0">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center"/>
              <w:rPr>
                <w:rFonts w:hint="default" w:ascii="Times New Roman" w:hAnsi="Times New Roman" w:eastAsia="Times New Roman" w:cs="Times New Roman"/>
                <w:b w:val="0"/>
                <w:bCs w:val="0"/>
                <w:color w:val="000000"/>
                <w:kern w:val="0"/>
                <w:sz w:val="24"/>
                <w:szCs w:val="24"/>
                <w:lang w:val="en-US" w:eastAsia="zh-CN" w:bidi="ar"/>
              </w:rPr>
            </w:pPr>
            <w:r>
              <w:rPr>
                <w:rFonts w:hint="eastAsia" w:ascii="Times New Roman" w:hAnsi="Times New Roman" w:eastAsia="Times New Roman" w:cs="Times New Roman"/>
                <w:b w:val="0"/>
                <w:bCs w:val="0"/>
                <w:color w:val="000000"/>
                <w:kern w:val="0"/>
                <w:sz w:val="24"/>
                <w:szCs w:val="24"/>
                <w:lang w:val="en-US" w:eastAsia="zh-CN" w:bidi="ar"/>
              </w:rPr>
              <w:t>WBC</w:t>
            </w:r>
          </w:p>
        </w:tc>
        <w:tc>
          <w:tcPr>
            <w:tcW w:w="2483" w:type="pct"/>
            <w:tcBorders>
              <w:top w:val="single" w:color="000000" w:sz="4" w:space="0"/>
              <w:left w:val="nil"/>
              <w:bottom w:val="nil"/>
              <w:right w:val="nil"/>
            </w:tcBorders>
            <w:shd w:val="clear" w:color="auto" w:fill="FFFFFF"/>
            <w:vAlign w:val="center"/>
          </w:tcPr>
          <w:p w14:paraId="42FA71DA">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center"/>
              <w:rPr>
                <w:rFonts w:hint="default" w:ascii="Times New Roman" w:hAnsi="Times New Roman" w:eastAsia="Times New Roman" w:cs="Times New Roman"/>
                <w:b w:val="0"/>
                <w:bCs w:val="0"/>
                <w:color w:val="000000"/>
                <w:kern w:val="0"/>
                <w:sz w:val="24"/>
                <w:szCs w:val="24"/>
                <w:lang w:val="en-US" w:eastAsia="zh-CN" w:bidi="ar"/>
              </w:rPr>
            </w:pPr>
            <w:r>
              <w:rPr>
                <w:rFonts w:hint="eastAsia" w:ascii="Times New Roman" w:hAnsi="Times New Roman" w:eastAsia="Times New Roman" w:cs="Times New Roman"/>
                <w:b w:val="0"/>
                <w:bCs w:val="0"/>
                <w:color w:val="000000"/>
                <w:kern w:val="0"/>
                <w:sz w:val="24"/>
                <w:szCs w:val="24"/>
                <w:lang w:val="en-US" w:eastAsia="zh-CN" w:bidi="ar"/>
              </w:rPr>
              <w:t>7.03</w:t>
            </w:r>
          </w:p>
        </w:tc>
      </w:tr>
      <w:tr w14:paraId="73B6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516" w:type="pct"/>
            <w:tcBorders>
              <w:top w:val="nil"/>
              <w:left w:val="nil"/>
              <w:bottom w:val="nil"/>
              <w:right w:val="nil"/>
            </w:tcBorders>
            <w:shd w:val="clear" w:color="auto" w:fill="FFFFFF"/>
            <w:vAlign w:val="center"/>
          </w:tcPr>
          <w:p w14:paraId="2813AC3A">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center"/>
              <w:rPr>
                <w:rFonts w:hint="default" w:ascii="Times New Roman" w:hAnsi="Times New Roman" w:eastAsia="Times New Roman" w:cs="Times New Roman"/>
                <w:b w:val="0"/>
                <w:bCs w:val="0"/>
                <w:color w:val="000000"/>
                <w:kern w:val="0"/>
                <w:sz w:val="24"/>
                <w:szCs w:val="24"/>
                <w:lang w:val="en-US" w:eastAsia="zh-CN" w:bidi="ar"/>
              </w:rPr>
            </w:pPr>
            <w:r>
              <w:rPr>
                <w:rFonts w:hint="eastAsia" w:ascii="Times New Roman" w:hAnsi="Times New Roman" w:eastAsia="Times New Roman" w:cs="Times New Roman"/>
                <w:b w:val="0"/>
                <w:bCs w:val="0"/>
                <w:color w:val="000000"/>
                <w:kern w:val="0"/>
                <w:sz w:val="24"/>
                <w:szCs w:val="24"/>
                <w:lang w:val="en-US" w:eastAsia="zh-CN" w:bidi="ar"/>
              </w:rPr>
              <w:t>TyG</w:t>
            </w:r>
          </w:p>
        </w:tc>
        <w:tc>
          <w:tcPr>
            <w:tcW w:w="2483" w:type="pct"/>
            <w:tcBorders>
              <w:top w:val="nil"/>
              <w:left w:val="nil"/>
              <w:bottom w:val="nil"/>
              <w:right w:val="nil"/>
            </w:tcBorders>
            <w:shd w:val="clear" w:color="auto" w:fill="FFFFFF"/>
            <w:vAlign w:val="center"/>
          </w:tcPr>
          <w:p w14:paraId="15C2F827">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center"/>
              <w:rPr>
                <w:rFonts w:hint="default" w:ascii="Times New Roman" w:hAnsi="Times New Roman" w:eastAsia="Times New Roman" w:cs="Times New Roman"/>
                <w:b w:val="0"/>
                <w:bCs w:val="0"/>
                <w:color w:val="000000"/>
                <w:kern w:val="0"/>
                <w:sz w:val="24"/>
                <w:szCs w:val="24"/>
                <w:lang w:val="en-US" w:eastAsia="zh-CN" w:bidi="ar"/>
              </w:rPr>
            </w:pPr>
            <w:r>
              <w:rPr>
                <w:rFonts w:hint="eastAsia" w:ascii="Times New Roman" w:hAnsi="Times New Roman" w:eastAsia="Times New Roman" w:cs="Times New Roman"/>
                <w:b w:val="0"/>
                <w:bCs w:val="0"/>
                <w:color w:val="000000"/>
                <w:kern w:val="0"/>
                <w:sz w:val="24"/>
                <w:szCs w:val="24"/>
                <w:lang w:val="en-US" w:eastAsia="zh-CN" w:bidi="ar"/>
              </w:rPr>
              <w:t>8.95</w:t>
            </w:r>
          </w:p>
        </w:tc>
      </w:tr>
      <w:tr w14:paraId="6E11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516" w:type="pct"/>
            <w:tcBorders>
              <w:top w:val="nil"/>
              <w:left w:val="nil"/>
              <w:bottom w:val="nil"/>
              <w:right w:val="nil"/>
            </w:tcBorders>
            <w:shd w:val="clear" w:color="auto" w:fill="FFFFFF"/>
            <w:vAlign w:val="center"/>
          </w:tcPr>
          <w:p w14:paraId="72D292B3">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center"/>
              <w:rPr>
                <w:rFonts w:hint="default" w:ascii="Times New Roman" w:hAnsi="Times New Roman" w:eastAsia="Times New Roman" w:cs="Times New Roman"/>
                <w:b w:val="0"/>
                <w:bCs w:val="0"/>
                <w:color w:val="000000"/>
                <w:kern w:val="0"/>
                <w:sz w:val="24"/>
                <w:szCs w:val="24"/>
                <w:lang w:val="en-US" w:eastAsia="zh-CN" w:bidi="ar"/>
              </w:rPr>
            </w:pPr>
            <w:r>
              <w:rPr>
                <w:rFonts w:hint="eastAsia" w:ascii="Times New Roman" w:hAnsi="Times New Roman" w:eastAsia="Times New Roman" w:cs="Times New Roman"/>
                <w:b w:val="0"/>
                <w:bCs w:val="0"/>
                <w:color w:val="000000"/>
                <w:kern w:val="0"/>
                <w:sz w:val="24"/>
                <w:szCs w:val="24"/>
                <w:lang w:val="en-US" w:eastAsia="zh-CN" w:bidi="ar"/>
              </w:rPr>
              <w:t>Uric</w:t>
            </w:r>
            <w:r>
              <w:rPr>
                <w:rFonts w:hint="eastAsia" w:eastAsia="Times New Roman" w:cs="Times New Roman"/>
                <w:b w:val="0"/>
                <w:bCs w:val="0"/>
                <w:color w:val="000000"/>
                <w:kern w:val="0"/>
                <w:sz w:val="24"/>
                <w:szCs w:val="24"/>
                <w:lang w:val="en-US" w:eastAsia="zh-CN" w:bidi="ar"/>
              </w:rPr>
              <w:t xml:space="preserve"> </w:t>
            </w:r>
            <w:r>
              <w:rPr>
                <w:rFonts w:hint="eastAsia" w:ascii="Times New Roman" w:hAnsi="Times New Roman" w:eastAsia="Times New Roman" w:cs="Times New Roman"/>
                <w:b w:val="0"/>
                <w:bCs w:val="0"/>
                <w:color w:val="000000"/>
                <w:kern w:val="0"/>
                <w:sz w:val="24"/>
                <w:szCs w:val="24"/>
                <w:lang w:val="en-US" w:eastAsia="zh-CN" w:bidi="ar"/>
              </w:rPr>
              <w:t>Acid</w:t>
            </w:r>
          </w:p>
        </w:tc>
        <w:tc>
          <w:tcPr>
            <w:tcW w:w="2483" w:type="pct"/>
            <w:tcBorders>
              <w:top w:val="nil"/>
              <w:left w:val="nil"/>
              <w:bottom w:val="nil"/>
              <w:right w:val="nil"/>
            </w:tcBorders>
            <w:shd w:val="clear" w:color="auto" w:fill="FFFFFF"/>
            <w:vAlign w:val="center"/>
          </w:tcPr>
          <w:p w14:paraId="1352E46D">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center"/>
              <w:rPr>
                <w:rFonts w:hint="default" w:ascii="Times New Roman" w:hAnsi="Times New Roman" w:eastAsia="Times New Roman" w:cs="Times New Roman"/>
                <w:b w:val="0"/>
                <w:bCs w:val="0"/>
                <w:color w:val="000000"/>
                <w:kern w:val="0"/>
                <w:sz w:val="24"/>
                <w:szCs w:val="24"/>
                <w:lang w:val="en-US" w:eastAsia="zh-CN" w:bidi="ar"/>
              </w:rPr>
            </w:pPr>
            <w:r>
              <w:rPr>
                <w:rFonts w:hint="eastAsia" w:ascii="Times New Roman" w:hAnsi="Times New Roman" w:eastAsia="Times New Roman" w:cs="Times New Roman"/>
                <w:b w:val="0"/>
                <w:bCs w:val="0"/>
                <w:color w:val="000000"/>
                <w:kern w:val="0"/>
                <w:sz w:val="24"/>
                <w:szCs w:val="24"/>
                <w:lang w:val="en-US" w:eastAsia="zh-CN" w:bidi="ar"/>
              </w:rPr>
              <w:t>347.8</w:t>
            </w:r>
          </w:p>
        </w:tc>
      </w:tr>
      <w:tr w14:paraId="40B8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516" w:type="pct"/>
            <w:tcBorders>
              <w:top w:val="nil"/>
              <w:left w:val="nil"/>
              <w:bottom w:val="nil"/>
              <w:right w:val="nil"/>
            </w:tcBorders>
            <w:shd w:val="clear" w:color="auto" w:fill="FFFFFF"/>
            <w:vAlign w:val="center"/>
          </w:tcPr>
          <w:p w14:paraId="7E2ADACA">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center"/>
              <w:rPr>
                <w:rFonts w:hint="default" w:ascii="Times New Roman" w:hAnsi="Times New Roman" w:eastAsia="Times New Roman" w:cs="Times New Roman"/>
                <w:b w:val="0"/>
                <w:bCs w:val="0"/>
                <w:color w:val="000000"/>
                <w:kern w:val="0"/>
                <w:sz w:val="24"/>
                <w:szCs w:val="24"/>
                <w:lang w:val="en-US" w:eastAsia="zh-CN" w:bidi="ar"/>
              </w:rPr>
            </w:pPr>
            <w:r>
              <w:rPr>
                <w:rFonts w:hint="eastAsia" w:ascii="Times New Roman" w:hAnsi="Times New Roman" w:eastAsia="Times New Roman" w:cs="Times New Roman"/>
                <w:b w:val="0"/>
                <w:bCs w:val="0"/>
                <w:color w:val="000000"/>
                <w:kern w:val="0"/>
                <w:sz w:val="24"/>
                <w:szCs w:val="24"/>
                <w:lang w:val="en-US" w:eastAsia="zh-CN" w:bidi="ar"/>
              </w:rPr>
              <w:t>LDL</w:t>
            </w:r>
            <w:r>
              <w:rPr>
                <w:rFonts w:hint="eastAsia" w:eastAsia="Times New Roman" w:cs="Times New Roman"/>
                <w:b w:val="0"/>
                <w:bCs w:val="0"/>
                <w:color w:val="000000"/>
                <w:kern w:val="0"/>
                <w:sz w:val="24"/>
                <w:szCs w:val="24"/>
                <w:lang w:val="en-US" w:eastAsia="zh-CN" w:bidi="ar"/>
              </w:rPr>
              <w:t>-</w:t>
            </w:r>
            <w:r>
              <w:rPr>
                <w:rFonts w:hint="eastAsia" w:ascii="Times New Roman" w:hAnsi="Times New Roman" w:eastAsia="Times New Roman" w:cs="Times New Roman"/>
                <w:b w:val="0"/>
                <w:bCs w:val="0"/>
                <w:color w:val="000000"/>
                <w:kern w:val="0"/>
                <w:sz w:val="24"/>
                <w:szCs w:val="24"/>
                <w:lang w:val="en-US" w:eastAsia="zh-CN" w:bidi="ar"/>
              </w:rPr>
              <w:t>C</w:t>
            </w:r>
          </w:p>
        </w:tc>
        <w:tc>
          <w:tcPr>
            <w:tcW w:w="2483" w:type="pct"/>
            <w:tcBorders>
              <w:top w:val="nil"/>
              <w:left w:val="nil"/>
              <w:bottom w:val="nil"/>
              <w:right w:val="nil"/>
            </w:tcBorders>
            <w:shd w:val="clear" w:color="auto" w:fill="FFFFFF"/>
            <w:vAlign w:val="center"/>
          </w:tcPr>
          <w:p w14:paraId="4D188526">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center"/>
              <w:rPr>
                <w:rFonts w:hint="default" w:ascii="Times New Roman" w:hAnsi="Times New Roman" w:eastAsia="Times New Roman" w:cs="Times New Roman"/>
                <w:b w:val="0"/>
                <w:bCs w:val="0"/>
                <w:color w:val="000000"/>
                <w:kern w:val="0"/>
                <w:sz w:val="24"/>
                <w:szCs w:val="24"/>
                <w:lang w:val="en-US" w:eastAsia="zh-CN" w:bidi="ar"/>
              </w:rPr>
            </w:pPr>
            <w:r>
              <w:rPr>
                <w:rFonts w:hint="eastAsia" w:ascii="Times New Roman" w:hAnsi="Times New Roman" w:eastAsia="Times New Roman" w:cs="Times New Roman"/>
                <w:b w:val="0"/>
                <w:bCs w:val="0"/>
                <w:color w:val="000000"/>
                <w:kern w:val="0"/>
                <w:sz w:val="24"/>
                <w:szCs w:val="24"/>
                <w:lang w:val="en-US" w:eastAsia="zh-CN" w:bidi="ar"/>
              </w:rPr>
              <w:t>2.35</w:t>
            </w:r>
          </w:p>
        </w:tc>
      </w:tr>
      <w:tr w14:paraId="764A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516" w:type="pct"/>
            <w:tcBorders>
              <w:top w:val="nil"/>
              <w:left w:val="nil"/>
              <w:bottom w:val="nil"/>
              <w:right w:val="nil"/>
            </w:tcBorders>
            <w:shd w:val="clear" w:color="auto" w:fill="FFFFFF"/>
            <w:vAlign w:val="center"/>
          </w:tcPr>
          <w:p w14:paraId="74E21FEA">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center"/>
              <w:rPr>
                <w:rFonts w:hint="default" w:ascii="Times New Roman" w:hAnsi="Times New Roman" w:eastAsia="Times New Roman" w:cs="Times New Roman"/>
                <w:b w:val="0"/>
                <w:bCs w:val="0"/>
                <w:color w:val="000000"/>
                <w:kern w:val="0"/>
                <w:sz w:val="24"/>
                <w:szCs w:val="24"/>
                <w:lang w:val="en-US" w:eastAsia="zh-CN" w:bidi="ar"/>
              </w:rPr>
            </w:pPr>
            <w:r>
              <w:rPr>
                <w:rFonts w:hint="eastAsia" w:ascii="Times New Roman" w:hAnsi="Times New Roman" w:eastAsia="Times New Roman" w:cs="Times New Roman"/>
                <w:b w:val="0"/>
                <w:bCs w:val="0"/>
                <w:color w:val="000000"/>
                <w:kern w:val="0"/>
                <w:sz w:val="24"/>
                <w:szCs w:val="24"/>
                <w:lang w:val="en-US" w:eastAsia="zh-CN" w:bidi="ar"/>
              </w:rPr>
              <w:t>TSH</w:t>
            </w:r>
          </w:p>
        </w:tc>
        <w:tc>
          <w:tcPr>
            <w:tcW w:w="2483" w:type="pct"/>
            <w:tcBorders>
              <w:top w:val="nil"/>
              <w:left w:val="nil"/>
              <w:bottom w:val="nil"/>
              <w:right w:val="nil"/>
            </w:tcBorders>
            <w:shd w:val="clear" w:color="auto" w:fill="FFFFFF"/>
            <w:vAlign w:val="center"/>
          </w:tcPr>
          <w:p w14:paraId="21EF5988">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center"/>
              <w:rPr>
                <w:rFonts w:hint="default" w:ascii="Times New Roman" w:hAnsi="Times New Roman" w:eastAsia="Times New Roman" w:cs="Times New Roman"/>
                <w:b w:val="0"/>
                <w:bCs w:val="0"/>
                <w:color w:val="000000"/>
                <w:kern w:val="0"/>
                <w:sz w:val="24"/>
                <w:szCs w:val="24"/>
                <w:lang w:val="en-US" w:eastAsia="zh-CN" w:bidi="ar"/>
              </w:rPr>
            </w:pPr>
            <w:r>
              <w:rPr>
                <w:rFonts w:hint="eastAsia" w:ascii="Times New Roman" w:hAnsi="Times New Roman" w:eastAsia="Times New Roman" w:cs="Times New Roman"/>
                <w:b w:val="0"/>
                <w:bCs w:val="0"/>
                <w:color w:val="000000"/>
                <w:kern w:val="0"/>
                <w:sz w:val="24"/>
                <w:szCs w:val="24"/>
                <w:lang w:val="en-US" w:eastAsia="zh-CN" w:bidi="ar"/>
              </w:rPr>
              <w:t>2.1</w:t>
            </w:r>
          </w:p>
        </w:tc>
      </w:tr>
      <w:tr w14:paraId="01EE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516" w:type="pct"/>
            <w:tcBorders>
              <w:top w:val="nil"/>
              <w:left w:val="nil"/>
              <w:bottom w:val="nil"/>
              <w:right w:val="nil"/>
            </w:tcBorders>
            <w:shd w:val="clear" w:color="auto" w:fill="FFFFFF"/>
            <w:vAlign w:val="center"/>
          </w:tcPr>
          <w:p w14:paraId="417A7972">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center"/>
              <w:rPr>
                <w:rFonts w:hint="default" w:ascii="Times New Roman" w:hAnsi="Times New Roman" w:eastAsia="Times New Roman" w:cs="Times New Roman"/>
                <w:b w:val="0"/>
                <w:bCs w:val="0"/>
                <w:color w:val="000000"/>
                <w:kern w:val="0"/>
                <w:sz w:val="24"/>
                <w:szCs w:val="24"/>
                <w:lang w:val="en-US" w:eastAsia="zh-CN" w:bidi="ar"/>
              </w:rPr>
            </w:pPr>
            <w:r>
              <w:rPr>
                <w:rFonts w:hint="eastAsia" w:ascii="Times New Roman" w:hAnsi="Times New Roman" w:eastAsia="Times New Roman" w:cs="Times New Roman"/>
                <w:b w:val="0"/>
                <w:bCs w:val="0"/>
                <w:color w:val="000000"/>
                <w:kern w:val="0"/>
                <w:sz w:val="24"/>
                <w:szCs w:val="24"/>
                <w:lang w:val="en-US" w:eastAsia="zh-CN" w:bidi="ar"/>
              </w:rPr>
              <w:t>Total</w:t>
            </w:r>
            <w:r>
              <w:rPr>
                <w:rFonts w:hint="eastAsia" w:eastAsia="Times New Roman" w:cs="Times New Roman"/>
                <w:b w:val="0"/>
                <w:bCs w:val="0"/>
                <w:color w:val="000000"/>
                <w:kern w:val="0"/>
                <w:sz w:val="24"/>
                <w:szCs w:val="24"/>
                <w:lang w:val="en-US" w:eastAsia="zh-CN" w:bidi="ar"/>
              </w:rPr>
              <w:t xml:space="preserve"> </w:t>
            </w:r>
            <w:r>
              <w:rPr>
                <w:rFonts w:hint="eastAsia" w:ascii="Times New Roman" w:hAnsi="Times New Roman" w:eastAsia="Times New Roman" w:cs="Times New Roman"/>
                <w:b w:val="0"/>
                <w:bCs w:val="0"/>
                <w:color w:val="000000"/>
                <w:kern w:val="0"/>
                <w:sz w:val="24"/>
                <w:szCs w:val="24"/>
                <w:lang w:val="en-US" w:eastAsia="zh-CN" w:bidi="ar"/>
              </w:rPr>
              <w:t>Cholesterol</w:t>
            </w:r>
          </w:p>
        </w:tc>
        <w:tc>
          <w:tcPr>
            <w:tcW w:w="2483" w:type="pct"/>
            <w:tcBorders>
              <w:top w:val="nil"/>
              <w:left w:val="nil"/>
              <w:bottom w:val="nil"/>
              <w:right w:val="nil"/>
            </w:tcBorders>
            <w:shd w:val="clear" w:color="auto" w:fill="FFFFFF"/>
            <w:vAlign w:val="center"/>
          </w:tcPr>
          <w:p w14:paraId="1291E442">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center"/>
              <w:rPr>
                <w:rFonts w:hint="default" w:ascii="Times New Roman" w:hAnsi="Times New Roman" w:eastAsia="Times New Roman" w:cs="Times New Roman"/>
                <w:b w:val="0"/>
                <w:bCs w:val="0"/>
                <w:color w:val="000000"/>
                <w:kern w:val="0"/>
                <w:sz w:val="24"/>
                <w:szCs w:val="24"/>
                <w:lang w:val="en-US" w:eastAsia="zh-CN" w:bidi="ar"/>
              </w:rPr>
            </w:pPr>
            <w:r>
              <w:rPr>
                <w:rFonts w:hint="eastAsia" w:ascii="Times New Roman" w:hAnsi="Times New Roman" w:eastAsia="Times New Roman" w:cs="Times New Roman"/>
                <w:b w:val="0"/>
                <w:bCs w:val="0"/>
                <w:color w:val="000000"/>
                <w:kern w:val="0"/>
                <w:sz w:val="24"/>
                <w:szCs w:val="24"/>
                <w:lang w:val="en-US" w:eastAsia="zh-CN" w:bidi="ar"/>
              </w:rPr>
              <w:t>3.67</w:t>
            </w:r>
          </w:p>
        </w:tc>
      </w:tr>
      <w:tr w14:paraId="7197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16" w:type="pct"/>
            <w:tcBorders>
              <w:top w:val="nil"/>
              <w:left w:val="nil"/>
              <w:bottom w:val="single" w:color="000000" w:sz="12" w:space="0"/>
              <w:right w:val="nil"/>
            </w:tcBorders>
            <w:shd w:val="clear" w:color="auto" w:fill="FFFFFF"/>
            <w:vAlign w:val="center"/>
          </w:tcPr>
          <w:p w14:paraId="5EDBD76B">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center"/>
              <w:rPr>
                <w:rFonts w:hint="default" w:ascii="Times New Roman" w:hAnsi="Times New Roman" w:eastAsia="Times New Roman" w:cs="Times New Roman"/>
                <w:b w:val="0"/>
                <w:bCs w:val="0"/>
                <w:color w:val="000000"/>
                <w:kern w:val="0"/>
                <w:sz w:val="24"/>
                <w:szCs w:val="24"/>
                <w:lang w:val="en-US" w:eastAsia="zh-CN" w:bidi="ar"/>
              </w:rPr>
            </w:pPr>
            <w:r>
              <w:rPr>
                <w:rFonts w:hint="eastAsia" w:ascii="Times New Roman" w:hAnsi="Times New Roman" w:eastAsia="Times New Roman" w:cs="Times New Roman"/>
                <w:b w:val="0"/>
                <w:bCs w:val="0"/>
                <w:color w:val="000000"/>
                <w:kern w:val="0"/>
                <w:sz w:val="24"/>
                <w:szCs w:val="24"/>
                <w:lang w:val="en-US" w:eastAsia="zh-CN" w:bidi="ar"/>
              </w:rPr>
              <w:t>LVEF</w:t>
            </w:r>
          </w:p>
        </w:tc>
        <w:tc>
          <w:tcPr>
            <w:tcW w:w="2483" w:type="pct"/>
            <w:tcBorders>
              <w:top w:val="nil"/>
              <w:left w:val="nil"/>
              <w:bottom w:val="single" w:color="000000" w:sz="12" w:space="0"/>
              <w:right w:val="nil"/>
            </w:tcBorders>
            <w:shd w:val="clear" w:color="auto" w:fill="FFFFFF"/>
            <w:vAlign w:val="center"/>
          </w:tcPr>
          <w:p w14:paraId="32E40B6C">
            <w:pPr>
              <w:keepNext w:val="0"/>
              <w:keepLines w:val="0"/>
              <w:widowControl/>
              <w:suppressLineNumbers w:val="0"/>
              <w:pBdr>
                <w:top w:val="none" w:color="000000" w:sz="0" w:space="0"/>
                <w:left w:val="none" w:color="000000" w:sz="0" w:space="0"/>
                <w:bottom w:val="none" w:color="000000" w:sz="0" w:space="0"/>
                <w:right w:val="none" w:color="000000" w:sz="0" w:space="0"/>
              </w:pBdr>
              <w:spacing w:before="0" w:beforeAutospacing="0" w:after="0" w:afterAutospacing="0"/>
              <w:ind w:left="400" w:right="0"/>
              <w:jc w:val="center"/>
              <w:rPr>
                <w:rFonts w:hint="default" w:ascii="Times New Roman" w:hAnsi="Times New Roman" w:eastAsia="Times New Roman" w:cs="Times New Roman"/>
                <w:b w:val="0"/>
                <w:bCs w:val="0"/>
                <w:color w:val="000000"/>
                <w:kern w:val="0"/>
                <w:sz w:val="24"/>
                <w:szCs w:val="24"/>
                <w:lang w:val="en-US" w:eastAsia="zh-CN" w:bidi="ar"/>
              </w:rPr>
            </w:pPr>
            <w:r>
              <w:rPr>
                <w:rFonts w:hint="eastAsia" w:ascii="Times New Roman" w:hAnsi="Times New Roman" w:eastAsia="Times New Roman" w:cs="Times New Roman"/>
                <w:b w:val="0"/>
                <w:bCs w:val="0"/>
                <w:color w:val="000000"/>
                <w:kern w:val="0"/>
                <w:sz w:val="24"/>
                <w:szCs w:val="24"/>
                <w:lang w:val="en-US" w:eastAsia="zh-CN" w:bidi="ar"/>
              </w:rPr>
              <w:t>61.9</w:t>
            </w:r>
          </w:p>
        </w:tc>
      </w:tr>
    </w:tbl>
    <w:p w14:paraId="139A7C27"/>
    <w:p w14:paraId="3400A133"/>
    <w:p w14:paraId="67F993BE">
      <w:pPr>
        <w:rPr>
          <w:rFonts w:hint="eastAsia" w:eastAsia="宋体"/>
          <w:b/>
          <w:bCs/>
          <w:lang w:val="en-US" w:eastAsia="zh-CN"/>
        </w:rPr>
      </w:pPr>
      <w:r>
        <w:rPr>
          <w:b/>
          <w:bCs/>
        </w:rPr>
        <w:t>Supplementary Table</w:t>
      </w:r>
      <w:r>
        <w:rPr>
          <w:rFonts w:hint="eastAsia" w:eastAsia="宋体"/>
          <w:b/>
          <w:bCs/>
          <w:lang w:val="en-US" w:eastAsia="zh-CN"/>
        </w:rPr>
        <w:t xml:space="preserve"> 3 Brier Scores of Machine Learning Models for Depression Risk Prediction in ACS Patients</w:t>
      </w:r>
    </w:p>
    <w:tbl>
      <w:tblPr>
        <w:tblStyle w:val="20"/>
        <w:tblW w:w="73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05"/>
        <w:gridCol w:w="3017"/>
        <w:gridCol w:w="3017"/>
      </w:tblGrid>
      <w:tr w14:paraId="2E9B3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 w:hRule="atLeast"/>
          <w:jc w:val="center"/>
        </w:trPr>
        <w:tc>
          <w:tcPr>
            <w:tcW w:w="1305" w:type="dxa"/>
            <w:tcBorders>
              <w:top w:val="single" w:color="000000" w:sz="12" w:space="0"/>
              <w:left w:val="nil"/>
              <w:bottom w:val="single" w:color="000000" w:sz="4" w:space="0"/>
              <w:right w:val="nil"/>
              <w:tl2br w:val="nil"/>
            </w:tcBorders>
            <w:shd w:val="clear" w:color="auto" w:fill="FFFFFF"/>
            <w:noWrap/>
            <w:vAlign w:val="center"/>
          </w:tcPr>
          <w:p w14:paraId="3FD18FE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Model</w:t>
            </w:r>
          </w:p>
        </w:tc>
        <w:tc>
          <w:tcPr>
            <w:tcW w:w="3017" w:type="dxa"/>
            <w:tcBorders>
              <w:top w:val="single" w:color="000000" w:sz="12" w:space="0"/>
              <w:left w:val="nil"/>
              <w:bottom w:val="single" w:color="000000" w:sz="4" w:space="0"/>
              <w:right w:val="nil"/>
            </w:tcBorders>
            <w:shd w:val="clear" w:color="auto" w:fill="FFFFFF"/>
            <w:noWrap/>
            <w:vAlign w:val="center"/>
          </w:tcPr>
          <w:p w14:paraId="6443C40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Brier Score (Train)</w:t>
            </w:r>
          </w:p>
        </w:tc>
        <w:tc>
          <w:tcPr>
            <w:tcW w:w="3017" w:type="dxa"/>
            <w:tcBorders>
              <w:top w:val="single" w:color="000000" w:sz="12" w:space="0"/>
              <w:left w:val="nil"/>
              <w:bottom w:val="single" w:color="000000" w:sz="4" w:space="0"/>
              <w:right w:val="nil"/>
            </w:tcBorders>
            <w:shd w:val="clear" w:color="auto" w:fill="FFFFFF"/>
            <w:noWrap/>
            <w:vAlign w:val="center"/>
          </w:tcPr>
          <w:p w14:paraId="0BA21BF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Brier Score (Test)</w:t>
            </w:r>
          </w:p>
        </w:tc>
      </w:tr>
      <w:tr w14:paraId="18ABC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0" w:type="auto"/>
            <w:tcBorders>
              <w:top w:val="single" w:color="000000" w:sz="4" w:space="0"/>
              <w:left w:val="nil"/>
              <w:bottom w:val="nil"/>
              <w:right w:val="nil"/>
            </w:tcBorders>
            <w:shd w:val="clear" w:color="auto" w:fill="FFFFFF"/>
            <w:noWrap/>
            <w:vAlign w:val="center"/>
          </w:tcPr>
          <w:p w14:paraId="49202599">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XGBoost</w:t>
            </w:r>
          </w:p>
        </w:tc>
        <w:tc>
          <w:tcPr>
            <w:tcW w:w="0" w:type="auto"/>
            <w:tcBorders>
              <w:top w:val="single" w:color="000000" w:sz="4" w:space="0"/>
              <w:left w:val="nil"/>
              <w:bottom w:val="nil"/>
              <w:right w:val="nil"/>
            </w:tcBorders>
            <w:shd w:val="clear" w:color="auto" w:fill="FFFFFF"/>
            <w:noWrap/>
            <w:vAlign w:val="center"/>
          </w:tcPr>
          <w:p w14:paraId="6700D609">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0.1312 (0.1208–0.1419)</w:t>
            </w:r>
          </w:p>
        </w:tc>
        <w:tc>
          <w:tcPr>
            <w:tcW w:w="0" w:type="auto"/>
            <w:tcBorders>
              <w:top w:val="single" w:color="000000" w:sz="4" w:space="0"/>
              <w:left w:val="nil"/>
              <w:bottom w:val="nil"/>
              <w:right w:val="nil"/>
            </w:tcBorders>
            <w:shd w:val="clear" w:color="auto" w:fill="FFFFFF"/>
            <w:noWrap/>
            <w:vAlign w:val="center"/>
          </w:tcPr>
          <w:p w14:paraId="722B7B85">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0.1337 (0.1163–0.1504)</w:t>
            </w:r>
          </w:p>
        </w:tc>
      </w:tr>
      <w:tr w14:paraId="79461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0" w:type="auto"/>
            <w:tcBorders>
              <w:top w:val="nil"/>
              <w:left w:val="nil"/>
              <w:bottom w:val="nil"/>
              <w:right w:val="nil"/>
            </w:tcBorders>
            <w:shd w:val="clear" w:color="auto" w:fill="FFFFFF"/>
            <w:noWrap/>
            <w:vAlign w:val="center"/>
          </w:tcPr>
          <w:p w14:paraId="0B177191">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SVM</w:t>
            </w:r>
          </w:p>
        </w:tc>
        <w:tc>
          <w:tcPr>
            <w:tcW w:w="0" w:type="auto"/>
            <w:tcBorders>
              <w:top w:val="nil"/>
              <w:left w:val="nil"/>
              <w:bottom w:val="nil"/>
              <w:right w:val="nil"/>
            </w:tcBorders>
            <w:shd w:val="clear" w:color="auto" w:fill="FFFFFF"/>
            <w:noWrap/>
            <w:vAlign w:val="center"/>
          </w:tcPr>
          <w:p w14:paraId="1AE4FF1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0.1587 (0.1480–0.1704)</w:t>
            </w:r>
          </w:p>
        </w:tc>
        <w:tc>
          <w:tcPr>
            <w:tcW w:w="0" w:type="auto"/>
            <w:tcBorders>
              <w:top w:val="nil"/>
              <w:left w:val="nil"/>
              <w:bottom w:val="nil"/>
              <w:right w:val="nil"/>
            </w:tcBorders>
            <w:shd w:val="clear" w:color="auto" w:fill="FFFFFF"/>
            <w:noWrap/>
            <w:vAlign w:val="center"/>
          </w:tcPr>
          <w:p w14:paraId="71DCB3B9">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0.1424 (0.1263–0.1603)</w:t>
            </w:r>
          </w:p>
        </w:tc>
      </w:tr>
      <w:tr w14:paraId="6278B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0" w:type="auto"/>
            <w:tcBorders>
              <w:top w:val="nil"/>
              <w:left w:val="nil"/>
              <w:bottom w:val="nil"/>
              <w:right w:val="nil"/>
            </w:tcBorders>
            <w:shd w:val="clear" w:color="auto" w:fill="FFFFFF"/>
            <w:noWrap/>
            <w:vAlign w:val="center"/>
          </w:tcPr>
          <w:p w14:paraId="24118AA9">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NBM</w:t>
            </w:r>
          </w:p>
        </w:tc>
        <w:tc>
          <w:tcPr>
            <w:tcW w:w="0" w:type="auto"/>
            <w:tcBorders>
              <w:top w:val="nil"/>
              <w:left w:val="nil"/>
              <w:bottom w:val="nil"/>
              <w:right w:val="nil"/>
            </w:tcBorders>
            <w:shd w:val="clear" w:color="auto" w:fill="FFFFFF"/>
            <w:noWrap/>
            <w:vAlign w:val="center"/>
          </w:tcPr>
          <w:p w14:paraId="606DFC2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0.1639 (0.1515–0.1781)</w:t>
            </w:r>
          </w:p>
        </w:tc>
        <w:tc>
          <w:tcPr>
            <w:tcW w:w="0" w:type="auto"/>
            <w:tcBorders>
              <w:top w:val="nil"/>
              <w:left w:val="nil"/>
              <w:bottom w:val="nil"/>
              <w:right w:val="nil"/>
            </w:tcBorders>
            <w:shd w:val="clear" w:color="auto" w:fill="FFFFFF"/>
            <w:noWrap/>
            <w:vAlign w:val="center"/>
          </w:tcPr>
          <w:p w14:paraId="55FBA901">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0.1661 (0.1472–0.1843)</w:t>
            </w:r>
          </w:p>
        </w:tc>
      </w:tr>
      <w:tr w14:paraId="06667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2" w:hRule="atLeast"/>
          <w:jc w:val="center"/>
        </w:trPr>
        <w:tc>
          <w:tcPr>
            <w:tcW w:w="0" w:type="auto"/>
            <w:tcBorders>
              <w:top w:val="nil"/>
              <w:left w:val="nil"/>
              <w:bottom w:val="nil"/>
              <w:right w:val="nil"/>
            </w:tcBorders>
            <w:shd w:val="clear" w:color="auto" w:fill="FFFFFF"/>
            <w:noWrap/>
            <w:vAlign w:val="center"/>
          </w:tcPr>
          <w:p w14:paraId="3FE96C6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LR</w:t>
            </w:r>
          </w:p>
        </w:tc>
        <w:tc>
          <w:tcPr>
            <w:tcW w:w="0" w:type="auto"/>
            <w:tcBorders>
              <w:top w:val="nil"/>
              <w:left w:val="nil"/>
              <w:bottom w:val="nil"/>
              <w:right w:val="nil"/>
            </w:tcBorders>
            <w:shd w:val="clear" w:color="auto" w:fill="FFFFFF"/>
            <w:noWrap/>
            <w:vAlign w:val="center"/>
          </w:tcPr>
          <w:p w14:paraId="34AD9C2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0.1471 (0.1354–0.1594)</w:t>
            </w:r>
          </w:p>
        </w:tc>
        <w:tc>
          <w:tcPr>
            <w:tcW w:w="0" w:type="auto"/>
            <w:tcBorders>
              <w:top w:val="nil"/>
              <w:left w:val="nil"/>
              <w:bottom w:val="nil"/>
              <w:right w:val="nil"/>
            </w:tcBorders>
            <w:shd w:val="clear" w:color="auto" w:fill="FFFFFF"/>
            <w:noWrap/>
            <w:vAlign w:val="center"/>
          </w:tcPr>
          <w:p w14:paraId="1B350CC6">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0.1390 (0.1233–0.1584)</w:t>
            </w:r>
          </w:p>
        </w:tc>
      </w:tr>
      <w:tr w14:paraId="19DAA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2" w:hRule="atLeast"/>
          <w:jc w:val="center"/>
        </w:trPr>
        <w:tc>
          <w:tcPr>
            <w:tcW w:w="0" w:type="auto"/>
            <w:tcBorders>
              <w:top w:val="nil"/>
              <w:left w:val="nil"/>
              <w:bottom w:val="nil"/>
              <w:right w:val="nil"/>
            </w:tcBorders>
            <w:shd w:val="clear" w:color="auto" w:fill="FFFFFF"/>
            <w:noWrap/>
            <w:vAlign w:val="center"/>
          </w:tcPr>
          <w:p w14:paraId="3EAD76C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LGBM</w:t>
            </w:r>
          </w:p>
        </w:tc>
        <w:tc>
          <w:tcPr>
            <w:tcW w:w="0" w:type="auto"/>
            <w:tcBorders>
              <w:top w:val="nil"/>
              <w:left w:val="nil"/>
              <w:bottom w:val="nil"/>
              <w:right w:val="nil"/>
            </w:tcBorders>
            <w:shd w:val="clear" w:color="auto" w:fill="FFFFFF"/>
            <w:noWrap/>
            <w:vAlign w:val="center"/>
          </w:tcPr>
          <w:p w14:paraId="40E069A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0.1184 (0.1074–0.1285)</w:t>
            </w:r>
          </w:p>
        </w:tc>
        <w:tc>
          <w:tcPr>
            <w:tcW w:w="0" w:type="auto"/>
            <w:tcBorders>
              <w:top w:val="nil"/>
              <w:left w:val="nil"/>
              <w:bottom w:val="nil"/>
              <w:right w:val="nil"/>
            </w:tcBorders>
            <w:shd w:val="clear" w:color="auto" w:fill="FFFFFF"/>
            <w:noWrap/>
            <w:vAlign w:val="center"/>
          </w:tcPr>
          <w:p w14:paraId="274E353B">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0.1503 (0.1329–0.1715)</w:t>
            </w:r>
          </w:p>
        </w:tc>
      </w:tr>
      <w:tr w14:paraId="77D0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 w:hRule="atLeast"/>
          <w:jc w:val="center"/>
        </w:trPr>
        <w:tc>
          <w:tcPr>
            <w:tcW w:w="0" w:type="auto"/>
            <w:tcBorders>
              <w:top w:val="nil"/>
              <w:left w:val="nil"/>
              <w:bottom w:val="single" w:color="000000" w:sz="12" w:space="0"/>
              <w:right w:val="nil"/>
            </w:tcBorders>
            <w:shd w:val="clear" w:color="auto" w:fill="FFFFFF"/>
            <w:noWrap/>
            <w:vAlign w:val="center"/>
          </w:tcPr>
          <w:p w14:paraId="28A474B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DT</w:t>
            </w:r>
          </w:p>
        </w:tc>
        <w:tc>
          <w:tcPr>
            <w:tcW w:w="0" w:type="auto"/>
            <w:tcBorders>
              <w:top w:val="nil"/>
              <w:left w:val="nil"/>
              <w:bottom w:val="single" w:color="000000" w:sz="12" w:space="0"/>
              <w:right w:val="nil"/>
            </w:tcBorders>
            <w:shd w:val="clear" w:color="auto" w:fill="FFFFFF"/>
            <w:noWrap/>
            <w:vAlign w:val="center"/>
          </w:tcPr>
          <w:p w14:paraId="52575024">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0.1385 (0.1265–0.1522)</w:t>
            </w:r>
          </w:p>
        </w:tc>
        <w:tc>
          <w:tcPr>
            <w:tcW w:w="0" w:type="auto"/>
            <w:tcBorders>
              <w:top w:val="nil"/>
              <w:left w:val="nil"/>
              <w:bottom w:val="single" w:color="000000" w:sz="12" w:space="0"/>
              <w:right w:val="nil"/>
            </w:tcBorders>
            <w:shd w:val="clear" w:color="auto" w:fill="FFFFFF"/>
            <w:noWrap/>
            <w:vAlign w:val="center"/>
          </w:tcPr>
          <w:p w14:paraId="09BB724F">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57" w:beforeLines="50" w:beforeAutospacing="0" w:after="157" w:afterLines="50" w:afterAutospacing="0" w:line="240" w:lineRule="auto"/>
              <w:ind w:leftChars="0"/>
              <w:jc w:val="left"/>
              <w:textAlignment w:val="auto"/>
              <w:rPr>
                <w:rFonts w:hint="eastAsia" w:ascii="Times New Roman" w:hAnsi="Times New Roman" w:eastAsia="宋体" w:cs="Times New Roman"/>
                <w:b w:val="0"/>
                <w:bCs w:val="0"/>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0.1518 (0.1334–0.1748)</w:t>
            </w:r>
          </w:p>
        </w:tc>
      </w:tr>
    </w:tbl>
    <w:p w14:paraId="631929F0">
      <w:r>
        <w:br w:type="page"/>
      </w:r>
    </w:p>
    <w:p w14:paraId="12867C8C">
      <w:pPr>
        <w:rPr>
          <w:rFonts w:hint="eastAsia" w:eastAsia="宋体" w:cs="Times New Roman"/>
          <w:szCs w:val="24"/>
          <w:lang w:eastAsia="zh-CN"/>
        </w:rPr>
      </w:pPr>
      <w:r>
        <w:rPr>
          <w:rFonts w:hint="eastAsia" w:eastAsia="宋体" w:cs="Times New Roman"/>
          <w:szCs w:val="24"/>
          <w:lang w:eastAsia="zh-CN"/>
        </w:rPr>
        <w:drawing>
          <wp:inline distT="0" distB="0" distL="114300" distR="114300">
            <wp:extent cx="6206490" cy="5688330"/>
            <wp:effectExtent l="0" t="0" r="3810" b="7620"/>
            <wp:docPr id="3" name="图片 3" descr="sup 2 correlation_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up 2 correlation_heatmap"/>
                    <pic:cNvPicPr>
                      <a:picLocks noChangeAspect="1"/>
                    </pic:cNvPicPr>
                  </pic:nvPicPr>
                  <pic:blipFill>
                    <a:blip r:embed="rId10"/>
                    <a:stretch>
                      <a:fillRect/>
                    </a:stretch>
                  </pic:blipFill>
                  <pic:spPr>
                    <a:xfrm>
                      <a:off x="0" y="0"/>
                      <a:ext cx="6206490" cy="5688330"/>
                    </a:xfrm>
                    <a:prstGeom prst="rect">
                      <a:avLst/>
                    </a:prstGeom>
                  </pic:spPr>
                </pic:pic>
              </a:graphicData>
            </a:graphic>
          </wp:inline>
        </w:drawing>
      </w:r>
    </w:p>
    <w:p w14:paraId="4A9DDD8F">
      <w:pPr>
        <w:pStyle w:val="4"/>
        <w:numPr>
          <w:ilvl w:val="1"/>
          <w:numId w:val="0"/>
        </w:numPr>
        <w:ind w:leftChars="0"/>
        <w:rPr>
          <w:rFonts w:hint="eastAsia" w:cs="Times New Roman"/>
          <w:szCs w:val="24"/>
        </w:rPr>
      </w:pPr>
      <w:r>
        <w:rPr>
          <w:rFonts w:cs="Times New Roman"/>
          <w:b/>
          <w:szCs w:val="24"/>
        </w:rPr>
        <w:t xml:space="preserve">Supplementary Figure </w:t>
      </w:r>
      <w:r>
        <w:rPr>
          <w:rFonts w:hint="eastAsia" w:eastAsia="宋体" w:cs="Times New Roman"/>
          <w:b/>
          <w:szCs w:val="24"/>
          <w:lang w:val="en-US" w:eastAsia="zh-CN"/>
        </w:rPr>
        <w:t>1</w:t>
      </w:r>
      <w:r>
        <w:rPr>
          <w:rFonts w:cs="Times New Roman"/>
          <w:szCs w:val="24"/>
        </w:rPr>
        <w:t xml:space="preserve"> </w:t>
      </w:r>
      <w:r>
        <w:rPr>
          <w:rFonts w:hint="eastAsia" w:cs="Times New Roman"/>
          <w:szCs w:val="24"/>
        </w:rPr>
        <w:t>Correlation Matrix of Clinical Features</w:t>
      </w:r>
    </w:p>
    <w:p w14:paraId="130BEA05">
      <w:pPr>
        <w:rPr>
          <w:rFonts w:hint="eastAsia"/>
        </w:rPr>
      </w:pPr>
      <w:r>
        <w:rPr>
          <w:rFonts w:hint="eastAsia"/>
        </w:rPr>
        <w:t xml:space="preserve">The figure shows the correlation matrix of various clinical features, with correlation coefficients represented by color intensity. Positive correlations are shown in blue, while negative correlations are in red. Statistically significant correlations (p &lt; 0.05) are marked with asterisks. </w:t>
      </w:r>
    </w:p>
    <w:p w14:paraId="7C02E58A">
      <w:pPr>
        <w:rPr>
          <w:rFonts w:hint="eastAsia"/>
        </w:rPr>
      </w:pPr>
      <w:r>
        <w:rPr>
          <w:rFonts w:hint="eastAsia"/>
        </w:rPr>
        <w:br w:type="page"/>
      </w:r>
    </w:p>
    <w:p w14:paraId="4A42561A">
      <w:pPr>
        <w:rPr>
          <w:rFonts w:hint="eastAsia" w:eastAsia="宋体"/>
          <w:b/>
          <w:bCs/>
          <w:lang w:val="en-US" w:eastAsia="zh-CN"/>
        </w:rPr>
      </w:pPr>
      <w:r>
        <w:rPr>
          <w:rFonts w:hint="eastAsia" w:eastAsia="宋体"/>
          <w:b/>
          <w:bCs/>
          <w:lang w:val="en-US" w:eastAsia="zh-CN"/>
        </w:rPr>
        <w:drawing>
          <wp:inline distT="0" distB="0" distL="114300" distR="114300">
            <wp:extent cx="6199505" cy="4133215"/>
            <wp:effectExtent l="0" t="0" r="1270" b="635"/>
            <wp:docPr id="2" name="图片 2" descr="sup 1 bor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 1 boruta"/>
                    <pic:cNvPicPr>
                      <a:picLocks noChangeAspect="1"/>
                    </pic:cNvPicPr>
                  </pic:nvPicPr>
                  <pic:blipFill>
                    <a:blip r:embed="rId11"/>
                    <a:stretch>
                      <a:fillRect/>
                    </a:stretch>
                  </pic:blipFill>
                  <pic:spPr>
                    <a:xfrm>
                      <a:off x="0" y="0"/>
                      <a:ext cx="6199505" cy="4133215"/>
                    </a:xfrm>
                    <a:prstGeom prst="rect">
                      <a:avLst/>
                    </a:prstGeom>
                  </pic:spPr>
                </pic:pic>
              </a:graphicData>
            </a:graphic>
          </wp:inline>
        </w:drawing>
      </w:r>
    </w:p>
    <w:p w14:paraId="28622670">
      <w:pPr>
        <w:rPr>
          <w:rFonts w:hint="eastAsia" w:eastAsia="宋体"/>
          <w:b/>
          <w:bCs/>
          <w:lang w:val="en-US" w:eastAsia="zh-CN"/>
        </w:rPr>
      </w:pPr>
      <w:r>
        <w:rPr>
          <w:b/>
          <w:bCs/>
        </w:rPr>
        <w:t>Supplementary Figure</w:t>
      </w:r>
      <w:r>
        <w:rPr>
          <w:rFonts w:hint="eastAsia" w:eastAsia="宋体"/>
          <w:b/>
          <w:bCs/>
          <w:lang w:val="en-US" w:eastAsia="zh-CN"/>
        </w:rPr>
        <w:t xml:space="preserve"> 2 Variation of Feature Importance Across 300 Boruta Iterations</w:t>
      </w:r>
    </w:p>
    <w:p w14:paraId="3AC26A51">
      <w:pPr>
        <w:rPr>
          <w:rFonts w:hint="default"/>
          <w:lang w:val="en-US" w:eastAsia="zh-CN"/>
        </w:rPr>
      </w:pPr>
      <w:r>
        <w:rPr>
          <w:rFonts w:hint="default"/>
          <w:lang w:val="en-US" w:eastAsia="zh-CN"/>
        </w:rPr>
        <w:t>Each line represents the importance of a different feature, with color-coding indicating different features. The x-axis represents the iteration number, and the y-axis shows the importance values, ranging from negative to positive. This demonstrates how the importance of different features fluctuates over multiple runs of the Boruta algorithm.</w:t>
      </w:r>
    </w:p>
    <w:p w14:paraId="6CA79D3B">
      <w:pPr>
        <w:rPr>
          <w:rFonts w:cs="Times New Roman"/>
          <w:b/>
          <w:szCs w:val="24"/>
        </w:rPr>
      </w:pPr>
      <w:r>
        <w:rPr>
          <w:rFonts w:cs="Times New Roman"/>
          <w:b/>
          <w:szCs w:val="24"/>
        </w:rPr>
        <w:br w:type="page"/>
      </w:r>
    </w:p>
    <w:p w14:paraId="17F64B24">
      <w:pPr>
        <w:rPr>
          <w:rFonts w:hint="eastAsia"/>
          <w:lang w:val="en-US" w:eastAsia="zh-CN"/>
        </w:rPr>
      </w:pPr>
      <w:r>
        <w:rPr>
          <w:rFonts w:hint="eastAsia"/>
          <w:lang w:val="en-US" w:eastAsia="zh-CN"/>
        </w:rPr>
        <w:drawing>
          <wp:inline distT="0" distB="0" distL="114300" distR="114300">
            <wp:extent cx="6201410" cy="2265045"/>
            <wp:effectExtent l="0" t="0" r="8890" b="1905"/>
            <wp:docPr id="6" name="图片 6" descr="Su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up 5"/>
                    <pic:cNvPicPr>
                      <a:picLocks noChangeAspect="1"/>
                    </pic:cNvPicPr>
                  </pic:nvPicPr>
                  <pic:blipFill>
                    <a:blip r:embed="rId12"/>
                    <a:stretch>
                      <a:fillRect/>
                    </a:stretch>
                  </pic:blipFill>
                  <pic:spPr>
                    <a:xfrm>
                      <a:off x="0" y="0"/>
                      <a:ext cx="6201410" cy="2265045"/>
                    </a:xfrm>
                    <a:prstGeom prst="rect">
                      <a:avLst/>
                    </a:prstGeom>
                  </pic:spPr>
                </pic:pic>
              </a:graphicData>
            </a:graphic>
          </wp:inline>
        </w:drawing>
      </w:r>
    </w:p>
    <w:p w14:paraId="3D17BF05">
      <w:pPr>
        <w:pStyle w:val="4"/>
        <w:numPr>
          <w:ilvl w:val="1"/>
          <w:numId w:val="0"/>
        </w:numPr>
        <w:ind w:leftChars="0"/>
        <w:rPr>
          <w:rFonts w:hint="eastAsia" w:eastAsia="宋体" w:cs="Times New Roman"/>
          <w:b/>
          <w:szCs w:val="24"/>
          <w:lang w:val="en-US" w:eastAsia="zh-CN"/>
        </w:rPr>
      </w:pPr>
      <w:r>
        <w:rPr>
          <w:rFonts w:cs="Times New Roman"/>
          <w:b/>
          <w:szCs w:val="24"/>
        </w:rPr>
        <w:t xml:space="preserve">Supplementary Figure </w:t>
      </w:r>
      <w:r>
        <w:rPr>
          <w:rFonts w:hint="eastAsia" w:eastAsia="宋体" w:cs="Times New Roman"/>
          <w:b/>
          <w:szCs w:val="24"/>
          <w:lang w:val="en-US" w:eastAsia="zh-CN"/>
        </w:rPr>
        <w:t>3 Performance Metrics Heatmap for Six Models</w:t>
      </w:r>
    </w:p>
    <w:p w14:paraId="2DAB0895">
      <w:pPr>
        <w:rPr>
          <w:rFonts w:hint="eastAsia"/>
          <w:lang w:val="en-US" w:eastAsia="zh-CN"/>
        </w:rPr>
      </w:pPr>
      <w:r>
        <w:rPr>
          <w:rFonts w:hint="eastAsia"/>
          <w:lang w:val="en-US" w:eastAsia="zh-CN"/>
        </w:rPr>
        <w:t>(A) Heatmap of performance metrics for different machine learning models on the training set, including F1 score, Recall, Precision, Negative Predictive Value (Neg Pred Value), Positive Predictive Value (Pos Pred Value), Specificity, and Sensitivity.(B) Heatmap of performance metrics for different machine learning models on the validation set, with the same metrics as in (A). The color intensity represents the value of each metric, with darker colors indicating higher values. Models shown include DT (Decision Tree), LGBM (Light Gradient Boosting Machine), LR (Logistic Regression), NBM (Naive Bayes Model), SVM (Support Vector Machine), and XGB (Extreme Gradient Boosting).</w:t>
      </w:r>
    </w:p>
    <w:p w14:paraId="4139D6E8">
      <w:pPr>
        <w:rPr>
          <w:rFonts w:hint="eastAsia"/>
          <w:lang w:val="en-US" w:eastAsia="zh-CN"/>
        </w:rPr>
      </w:pPr>
      <w:r>
        <w:rPr>
          <w:rFonts w:hint="eastAsia"/>
          <w:lang w:val="en-US" w:eastAsia="zh-CN"/>
        </w:rPr>
        <w:br w:type="page"/>
      </w:r>
    </w:p>
    <w:p w14:paraId="15C0C978">
      <w:pPr>
        <w:rPr>
          <w:rFonts w:hint="eastAsia"/>
          <w:lang w:val="en-US" w:eastAsia="zh-CN"/>
        </w:rPr>
      </w:pPr>
      <w:r>
        <w:rPr>
          <w:rFonts w:hint="eastAsia"/>
          <w:lang w:val="en-US" w:eastAsia="zh-CN"/>
        </w:rPr>
        <w:drawing>
          <wp:inline distT="0" distB="0" distL="114300" distR="114300">
            <wp:extent cx="6201410" cy="2265045"/>
            <wp:effectExtent l="0" t="0" r="8890" b="1905"/>
            <wp:docPr id="4" name="图片 4" descr="偏倚赖图2.合一并列图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偏倚赖图2.合一并列图 - "/>
                    <pic:cNvPicPr>
                      <a:picLocks noChangeAspect="1"/>
                    </pic:cNvPicPr>
                  </pic:nvPicPr>
                  <pic:blipFill>
                    <a:blip r:embed="rId13"/>
                    <a:stretch>
                      <a:fillRect/>
                    </a:stretch>
                  </pic:blipFill>
                  <pic:spPr>
                    <a:xfrm>
                      <a:off x="0" y="0"/>
                      <a:ext cx="6201410" cy="2265045"/>
                    </a:xfrm>
                    <a:prstGeom prst="rect">
                      <a:avLst/>
                    </a:prstGeom>
                  </pic:spPr>
                </pic:pic>
              </a:graphicData>
            </a:graphic>
          </wp:inline>
        </w:drawing>
      </w:r>
    </w:p>
    <w:p w14:paraId="372A47D6">
      <w:pPr>
        <w:pStyle w:val="4"/>
        <w:numPr>
          <w:ilvl w:val="1"/>
          <w:numId w:val="0"/>
        </w:numPr>
        <w:spacing w:line="240" w:lineRule="auto"/>
        <w:ind w:leftChars="0"/>
        <w:rPr>
          <w:rFonts w:hint="eastAsia" w:eastAsia="宋体" w:cs="Times New Roman"/>
          <w:b/>
          <w:szCs w:val="24"/>
          <w:lang w:val="en-US" w:eastAsia="zh-CN"/>
        </w:rPr>
      </w:pPr>
      <w:r>
        <w:rPr>
          <w:rFonts w:hint="eastAsia" w:cs="Times New Roman"/>
          <w:b/>
          <w:szCs w:val="24"/>
        </w:rPr>
        <w:t>Supplementary Figure 4 SHAP Dependence Plots for LGBM and XGBoost Models</w:t>
      </w:r>
    </w:p>
    <w:p w14:paraId="03AE5695">
      <w:pPr>
        <w:spacing w:line="240" w:lineRule="auto"/>
        <w:rPr>
          <w:rFonts w:hint="default"/>
          <w:lang w:val="en-US"/>
        </w:rPr>
      </w:pPr>
      <w:r>
        <w:rPr>
          <w:rFonts w:hint="default"/>
          <w:lang w:val="en-US"/>
        </w:rPr>
        <w:t>(A) SHAP dependence plots for the LGBM model, illustrating how SHAP values (y-axis) vary with feature values (x-axis) for predictors such as NYHA (New York Heart Association classification), WBC (White Blood Cell count), TyG (Triglyceride Glucose index), uric acid, sleep disorder, LDL-C (Low-Density Lipoprotein Cholesterol), TSH (Thyroid Stimulating Hormone), diabetes, total cholesterol, and LVEF (Left Ventricular Ejection Fraction). The color gradient indicates the interaction of each feature with others, where darker points represent higher feature values.(B) SHAP dependence plots for the XGBoost model, showing similar relationships for the same set of features. Both models demonstrate non-linear effects and thresholds, with slight variations in the feature-specific contributions to depression risk predictions.</w:t>
      </w:r>
    </w:p>
    <w:p w14:paraId="2E38AE6C"/>
    <w:sectPr>
      <w:headerReference r:id="rId6" w:type="first"/>
      <w:footerReference r:id="rId7" w:type="default"/>
      <w:headerReference r:id="rId5" w:type="even"/>
      <w:footerReference r:id="rId8" w:type="even"/>
      <w:pgSz w:w="12240" w:h="15840"/>
      <w:pgMar w:top="1138" w:right="1181" w:bottom="1138" w:left="1282"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2FF27">
    <w:pPr>
      <w:rPr>
        <w:b/>
        <w:sz w:val="20"/>
        <w:szCs w:val="24"/>
      </w:rPr>
    </w:pPr>
    <w:r>
      <w:rPr>
        <w:lang w:val="en-GB"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14:paraId="085E15EB">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4AB28">
    <w:pPr>
      <w:rPr>
        <w:color w:val="C00000"/>
        <w:szCs w:val="24"/>
      </w:rPr>
    </w:pPr>
    <w:r>
      <w:rPr>
        <w:lang w:val="en-GB"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434.15pt;margin-top:724.2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14:paraId="4D054D26">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1EDBA">
    <w:pPr>
      <w:rPr>
        <w:rFonts w:cs="Times New Roman"/>
      </w:rPr>
    </w:pPr>
    <w:r>
      <w:rPr>
        <w:rFonts w:cs="Times New Roman"/>
      </w:rPr>
      <w:ptab w:relativeTo="margin" w:alignment="center" w:leader="none"/>
    </w:r>
    <w:r>
      <w:rPr>
        <w:rFonts w:cs="Times New Roman"/>
      </w:rP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11A5B">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
    <w:nsid w:val="64EC6368"/>
    <w:multiLevelType w:val="singleLevel"/>
    <w:tmpl w:val="64EC6368"/>
    <w:lvl w:ilvl="0" w:tentative="0">
      <w:start w:val="1"/>
      <w:numFmt w:val="decimal"/>
      <w:lvlText w:val="%1)"/>
      <w:lvlJc w:val="left"/>
      <w:pPr>
        <w:ind w:left="425" w:hanging="425"/>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bordersDoNotSurroundHeader w:val="0"/>
  <w:bordersDoNotSurroundFooter w:val="0"/>
  <w:attachedTemplate r:id="rId1"/>
  <w:documentProtection w:enforcement="0"/>
  <w:defaultTabStop w:val="720"/>
  <w:evenAndOddHeaders w:val="1"/>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1436A"/>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544FB"/>
    <w:rsid w:val="003D2D47"/>
    <w:rsid w:val="003D2F2D"/>
    <w:rsid w:val="00401590"/>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569CD"/>
    <w:rsid w:val="00AB5EE2"/>
    <w:rsid w:val="00AB6715"/>
    <w:rsid w:val="00B1671E"/>
    <w:rsid w:val="00B25EB8"/>
    <w:rsid w:val="00B354E1"/>
    <w:rsid w:val="00B37F4D"/>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 w:val="08850B9A"/>
    <w:rsid w:val="1AC87809"/>
    <w:rsid w:val="1C250273"/>
    <w:rsid w:val="20B324C4"/>
    <w:rsid w:val="219A0BA6"/>
    <w:rsid w:val="248D10AB"/>
    <w:rsid w:val="26555E00"/>
    <w:rsid w:val="2A247DBB"/>
    <w:rsid w:val="2FA71273"/>
    <w:rsid w:val="2FBE65BC"/>
    <w:rsid w:val="356C2617"/>
    <w:rsid w:val="3631242E"/>
    <w:rsid w:val="3A5B451C"/>
    <w:rsid w:val="461D3BE5"/>
    <w:rsid w:val="49C5556E"/>
    <w:rsid w:val="54420F72"/>
    <w:rsid w:val="58A43CF2"/>
    <w:rsid w:val="5D47200C"/>
    <w:rsid w:val="5FF437B1"/>
    <w:rsid w:val="65596B82"/>
    <w:rsid w:val="6995147B"/>
    <w:rsid w:val="6B543564"/>
    <w:rsid w:val="6E2D1350"/>
    <w:rsid w:val="707D334E"/>
    <w:rsid w:val="70AE6124"/>
    <w:rsid w:val="71C56D5B"/>
    <w:rsid w:val="732301DD"/>
    <w:rsid w:val="73C23B8C"/>
    <w:rsid w:val="75F002ED"/>
    <w:rsid w:val="764566BC"/>
    <w:rsid w:val="7CCA16C9"/>
    <w:rsid w:val="7FC050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line="240" w:lineRule="auto"/>
    </w:pPr>
    <w:rPr>
      <w:rFonts w:ascii="Times New Roman" w:hAnsi="Times New Roman" w:eastAsiaTheme="minorHAnsi" w:cstheme="minorBidi"/>
      <w:sz w:val="24"/>
      <w:szCs w:val="22"/>
      <w:lang w:val="en-US" w:eastAsia="en-US" w:bidi="ar-SA"/>
    </w:rPr>
  </w:style>
  <w:style w:type="paragraph" w:styleId="2">
    <w:name w:val="heading 1"/>
    <w:basedOn w:val="3"/>
    <w:next w:val="1"/>
    <w:link w:val="31"/>
    <w:qFormat/>
    <w:uiPriority w:val="2"/>
    <w:pPr>
      <w:numPr>
        <w:ilvl w:val="0"/>
        <w:numId w:val="1"/>
      </w:numPr>
      <w:spacing w:before="240"/>
      <w:contextualSpacing w:val="0"/>
      <w:outlineLvl w:val="0"/>
    </w:pPr>
    <w:rPr>
      <w:b/>
    </w:rPr>
  </w:style>
  <w:style w:type="paragraph" w:styleId="4">
    <w:name w:val="heading 2"/>
    <w:basedOn w:val="2"/>
    <w:next w:val="1"/>
    <w:link w:val="32"/>
    <w:qFormat/>
    <w:uiPriority w:val="2"/>
    <w:pPr>
      <w:numPr>
        <w:ilvl w:val="1"/>
      </w:numPr>
      <w:spacing w:after="200"/>
      <w:outlineLvl w:val="1"/>
    </w:pPr>
  </w:style>
  <w:style w:type="paragraph" w:styleId="5">
    <w:name w:val="heading 3"/>
    <w:basedOn w:val="1"/>
    <w:next w:val="1"/>
    <w:link w:val="45"/>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6"/>
    <w:qFormat/>
    <w:uiPriority w:val="2"/>
    <w:pPr>
      <w:numPr>
        <w:ilvl w:val="3"/>
      </w:numPr>
      <w:outlineLvl w:val="3"/>
    </w:pPr>
    <w:rPr>
      <w:iCs/>
    </w:rPr>
  </w:style>
  <w:style w:type="paragraph" w:styleId="7">
    <w:name w:val="heading 5"/>
    <w:basedOn w:val="6"/>
    <w:next w:val="1"/>
    <w:link w:val="47"/>
    <w:qFormat/>
    <w:uiPriority w:val="2"/>
    <w:pPr>
      <w:numPr>
        <w:ilvl w:val="4"/>
      </w:numPr>
      <w:outlineLvl w:val="4"/>
    </w:p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qFormat/>
    <w:uiPriority w:val="3"/>
    <w:pPr>
      <w:numPr>
        <w:ilvl w:val="0"/>
        <w:numId w:val="2"/>
      </w:numPr>
      <w:contextualSpacing/>
    </w:pPr>
    <w:rPr>
      <w:rFonts w:eastAsia="Cambria" w:cs="Times New Roman"/>
      <w:szCs w:val="24"/>
    </w:rPr>
  </w:style>
  <w:style w:type="paragraph" w:styleId="8">
    <w:name w:val="caption"/>
    <w:basedOn w:val="1"/>
    <w:next w:val="9"/>
    <w:unhideWhenUsed/>
    <w:qFormat/>
    <w:uiPriority w:val="35"/>
    <w:pPr>
      <w:keepNext/>
    </w:pPr>
    <w:rPr>
      <w:rFonts w:cs="Times New Roman"/>
      <w:b/>
      <w:bCs/>
      <w:szCs w:val="24"/>
    </w:rPr>
  </w:style>
  <w:style w:type="paragraph" w:styleId="9">
    <w:name w:val="No Spacing"/>
    <w:unhideWhenUsed/>
    <w:qFormat/>
    <w:uiPriority w:val="99"/>
    <w:pPr>
      <w:spacing w:after="0" w:line="240" w:lineRule="auto"/>
    </w:pPr>
    <w:rPr>
      <w:rFonts w:ascii="Times New Roman" w:hAnsi="Times New Roman" w:eastAsiaTheme="minorHAnsi" w:cstheme="minorBidi"/>
      <w:sz w:val="24"/>
      <w:szCs w:val="22"/>
      <w:lang w:val="en-US" w:eastAsia="en-US" w:bidi="ar-SA"/>
    </w:rPr>
  </w:style>
  <w:style w:type="paragraph" w:styleId="10">
    <w:name w:val="annotation text"/>
    <w:basedOn w:val="1"/>
    <w:link w:val="37"/>
    <w:semiHidden/>
    <w:unhideWhenUsed/>
    <w:qFormat/>
    <w:uiPriority w:val="99"/>
    <w:rPr>
      <w:sz w:val="20"/>
      <w:szCs w:val="20"/>
    </w:rPr>
  </w:style>
  <w:style w:type="paragraph" w:styleId="11">
    <w:name w:val="endnote text"/>
    <w:basedOn w:val="1"/>
    <w:link w:val="39"/>
    <w:semiHidden/>
    <w:unhideWhenUsed/>
    <w:qFormat/>
    <w:uiPriority w:val="99"/>
    <w:pPr>
      <w:spacing w:after="0"/>
    </w:pPr>
    <w:rPr>
      <w:sz w:val="20"/>
      <w:szCs w:val="20"/>
    </w:rPr>
  </w:style>
  <w:style w:type="paragraph" w:styleId="12">
    <w:name w:val="Balloon Text"/>
    <w:basedOn w:val="1"/>
    <w:link w:val="35"/>
    <w:semiHidden/>
    <w:unhideWhenUsed/>
    <w:qFormat/>
    <w:uiPriority w:val="99"/>
    <w:pPr>
      <w:spacing w:after="0"/>
    </w:pPr>
    <w:rPr>
      <w:rFonts w:ascii="Tahoma" w:hAnsi="Tahoma" w:cs="Tahoma"/>
      <w:sz w:val="16"/>
      <w:szCs w:val="16"/>
    </w:rPr>
  </w:style>
  <w:style w:type="paragraph" w:styleId="13">
    <w:name w:val="footer"/>
    <w:basedOn w:val="1"/>
    <w:link w:val="40"/>
    <w:unhideWhenUsed/>
    <w:qFormat/>
    <w:uiPriority w:val="99"/>
    <w:pPr>
      <w:tabs>
        <w:tab w:val="center" w:pos="4844"/>
        <w:tab w:val="right" w:pos="9689"/>
      </w:tabs>
      <w:spacing w:after="0"/>
    </w:pPr>
  </w:style>
  <w:style w:type="paragraph" w:styleId="14">
    <w:name w:val="header"/>
    <w:basedOn w:val="1"/>
    <w:link w:val="42"/>
    <w:unhideWhenUsed/>
    <w:qFormat/>
    <w:uiPriority w:val="99"/>
    <w:pPr>
      <w:tabs>
        <w:tab w:val="center" w:pos="4844"/>
        <w:tab w:val="right" w:pos="9689"/>
      </w:tabs>
    </w:pPr>
    <w:rPr>
      <w:b/>
    </w:rPr>
  </w:style>
  <w:style w:type="paragraph" w:styleId="15">
    <w:name w:val="Subtitle"/>
    <w:basedOn w:val="1"/>
    <w:next w:val="1"/>
    <w:link w:val="33"/>
    <w:unhideWhenUsed/>
    <w:qFormat/>
    <w:uiPriority w:val="99"/>
    <w:pPr>
      <w:spacing w:before="240"/>
    </w:pPr>
    <w:rPr>
      <w:rFonts w:cs="Times New Roman"/>
      <w:b/>
      <w:szCs w:val="24"/>
    </w:rPr>
  </w:style>
  <w:style w:type="paragraph" w:styleId="16">
    <w:name w:val="footnote text"/>
    <w:basedOn w:val="1"/>
    <w:link w:val="41"/>
    <w:semiHidden/>
    <w:unhideWhenUsed/>
    <w:qFormat/>
    <w:uiPriority w:val="99"/>
    <w:pPr>
      <w:spacing w:after="0"/>
    </w:pPr>
    <w:rPr>
      <w:sz w:val="20"/>
      <w:szCs w:val="20"/>
    </w:rPr>
  </w:style>
  <w:style w:type="paragraph" w:styleId="17">
    <w:name w:val="Normal (Web)"/>
    <w:basedOn w:val="1"/>
    <w:unhideWhenUsed/>
    <w:qFormat/>
    <w:uiPriority w:val="99"/>
    <w:pPr>
      <w:spacing w:before="100" w:beforeAutospacing="1" w:after="100" w:afterAutospacing="1"/>
    </w:pPr>
    <w:rPr>
      <w:rFonts w:eastAsia="Times New Roman" w:cs="Times New Roman"/>
      <w:szCs w:val="24"/>
    </w:rPr>
  </w:style>
  <w:style w:type="paragraph" w:styleId="18">
    <w:name w:val="Title"/>
    <w:basedOn w:val="1"/>
    <w:next w:val="1"/>
    <w:link w:val="51"/>
    <w:qFormat/>
    <w:uiPriority w:val="0"/>
    <w:pPr>
      <w:suppressLineNumbers/>
      <w:spacing w:before="240" w:after="360"/>
      <w:jc w:val="center"/>
    </w:pPr>
    <w:rPr>
      <w:rFonts w:cs="Times New Roman"/>
      <w:b/>
      <w:sz w:val="32"/>
      <w:szCs w:val="32"/>
    </w:rPr>
  </w:style>
  <w:style w:type="paragraph" w:styleId="19">
    <w:name w:val="annotation subject"/>
    <w:basedOn w:val="10"/>
    <w:next w:val="10"/>
    <w:link w:val="38"/>
    <w:semiHidden/>
    <w:unhideWhenUsed/>
    <w:qFormat/>
    <w:uiPriority w:val="99"/>
    <w:rPr>
      <w:b/>
      <w:bCs/>
    </w:rPr>
  </w:style>
  <w:style w:type="table" w:styleId="21">
    <w:name w:val="Table Grid"/>
    <w:basedOn w:val="20"/>
    <w:qFormat/>
    <w:uiPriority w:val="59"/>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rFonts w:ascii="Times New Roman" w:hAnsi="Times New Roman"/>
      <w:b/>
      <w:bCs/>
    </w:rPr>
  </w:style>
  <w:style w:type="character" w:styleId="24">
    <w:name w:val="endnote reference"/>
    <w:basedOn w:val="22"/>
    <w:semiHidden/>
    <w:unhideWhenUsed/>
    <w:qFormat/>
    <w:uiPriority w:val="99"/>
    <w:rPr>
      <w:vertAlign w:val="superscript"/>
    </w:rPr>
  </w:style>
  <w:style w:type="character" w:styleId="25">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6">
    <w:name w:val="Emphasis"/>
    <w:basedOn w:val="22"/>
    <w:qFormat/>
    <w:uiPriority w:val="20"/>
    <w:rPr>
      <w:rFonts w:ascii="Times New Roman" w:hAnsi="Times New Roman"/>
      <w:i/>
      <w:iCs/>
    </w:rPr>
  </w:style>
  <w:style w:type="character" w:styleId="27">
    <w:name w:val="line number"/>
    <w:basedOn w:val="22"/>
    <w:semiHidden/>
    <w:unhideWhenUsed/>
    <w:qFormat/>
    <w:uiPriority w:val="99"/>
  </w:style>
  <w:style w:type="character" w:styleId="28">
    <w:name w:val="Hyperlink"/>
    <w:basedOn w:val="22"/>
    <w:unhideWhenUsed/>
    <w:qFormat/>
    <w:uiPriority w:val="99"/>
    <w:rPr>
      <w:color w:val="0000FF"/>
      <w:u w:val="single"/>
    </w:rPr>
  </w:style>
  <w:style w:type="character" w:styleId="29">
    <w:name w:val="annotation reference"/>
    <w:basedOn w:val="22"/>
    <w:semiHidden/>
    <w:unhideWhenUsed/>
    <w:qFormat/>
    <w:uiPriority w:val="99"/>
    <w:rPr>
      <w:sz w:val="16"/>
      <w:szCs w:val="16"/>
    </w:rPr>
  </w:style>
  <w:style w:type="character" w:styleId="30">
    <w:name w:val="footnote reference"/>
    <w:basedOn w:val="22"/>
    <w:semiHidden/>
    <w:unhideWhenUsed/>
    <w:qFormat/>
    <w:uiPriority w:val="99"/>
    <w:rPr>
      <w:vertAlign w:val="superscript"/>
    </w:rPr>
  </w:style>
  <w:style w:type="character" w:customStyle="1" w:styleId="31">
    <w:name w:val="Heading 1 Char"/>
    <w:basedOn w:val="22"/>
    <w:link w:val="2"/>
    <w:qFormat/>
    <w:uiPriority w:val="2"/>
    <w:rPr>
      <w:rFonts w:ascii="Times New Roman" w:hAnsi="Times New Roman" w:eastAsia="Cambria" w:cs="Times New Roman"/>
      <w:b/>
      <w:sz w:val="24"/>
      <w:szCs w:val="24"/>
    </w:rPr>
  </w:style>
  <w:style w:type="character" w:customStyle="1" w:styleId="32">
    <w:name w:val="Heading 2 Char"/>
    <w:basedOn w:val="22"/>
    <w:link w:val="4"/>
    <w:qFormat/>
    <w:uiPriority w:val="2"/>
    <w:rPr>
      <w:rFonts w:ascii="Times New Roman" w:hAnsi="Times New Roman" w:eastAsia="Cambria" w:cs="Times New Roman"/>
      <w:b/>
      <w:sz w:val="24"/>
      <w:szCs w:val="24"/>
    </w:rPr>
  </w:style>
  <w:style w:type="character" w:customStyle="1" w:styleId="33">
    <w:name w:val="Subtitle Char"/>
    <w:basedOn w:val="22"/>
    <w:link w:val="15"/>
    <w:qFormat/>
    <w:uiPriority w:val="99"/>
    <w:rPr>
      <w:rFonts w:ascii="Times New Roman" w:hAnsi="Times New Roman" w:cs="Times New Roman"/>
      <w:b/>
      <w:sz w:val="24"/>
      <w:szCs w:val="24"/>
    </w:rPr>
  </w:style>
  <w:style w:type="paragraph" w:customStyle="1" w:styleId="34">
    <w:name w:val="Author List"/>
    <w:basedOn w:val="15"/>
    <w:next w:val="1"/>
    <w:qFormat/>
    <w:uiPriority w:val="1"/>
  </w:style>
  <w:style w:type="character" w:customStyle="1" w:styleId="35">
    <w:name w:val="Balloon Text Char"/>
    <w:basedOn w:val="22"/>
    <w:link w:val="12"/>
    <w:semiHidden/>
    <w:qFormat/>
    <w:uiPriority w:val="99"/>
    <w:rPr>
      <w:rFonts w:ascii="Tahoma" w:hAnsi="Tahoma" w:cs="Tahoma"/>
      <w:sz w:val="16"/>
      <w:szCs w:val="16"/>
    </w:rPr>
  </w:style>
  <w:style w:type="character" w:customStyle="1" w:styleId="36">
    <w:name w:val="Book Title"/>
    <w:basedOn w:val="22"/>
    <w:qFormat/>
    <w:uiPriority w:val="33"/>
    <w:rPr>
      <w:rFonts w:ascii="Times New Roman" w:hAnsi="Times New Roman"/>
      <w:b/>
      <w:bCs/>
      <w:i/>
      <w:iCs/>
      <w:spacing w:val="5"/>
    </w:rPr>
  </w:style>
  <w:style w:type="character" w:customStyle="1" w:styleId="37">
    <w:name w:val="Comment Text Char"/>
    <w:basedOn w:val="22"/>
    <w:link w:val="10"/>
    <w:semiHidden/>
    <w:qFormat/>
    <w:uiPriority w:val="99"/>
    <w:rPr>
      <w:rFonts w:ascii="Times New Roman" w:hAnsi="Times New Roman"/>
      <w:sz w:val="20"/>
      <w:szCs w:val="20"/>
    </w:rPr>
  </w:style>
  <w:style w:type="character" w:customStyle="1" w:styleId="38">
    <w:name w:val="Comment Subject Char"/>
    <w:basedOn w:val="37"/>
    <w:link w:val="19"/>
    <w:semiHidden/>
    <w:qFormat/>
    <w:uiPriority w:val="99"/>
    <w:rPr>
      <w:rFonts w:ascii="Times New Roman" w:hAnsi="Times New Roman"/>
      <w:b/>
      <w:bCs/>
      <w:sz w:val="20"/>
      <w:szCs w:val="20"/>
    </w:rPr>
  </w:style>
  <w:style w:type="character" w:customStyle="1" w:styleId="39">
    <w:name w:val="Endnote Text Char"/>
    <w:basedOn w:val="22"/>
    <w:link w:val="11"/>
    <w:semiHidden/>
    <w:qFormat/>
    <w:uiPriority w:val="99"/>
    <w:rPr>
      <w:rFonts w:ascii="Times New Roman" w:hAnsi="Times New Roman"/>
      <w:sz w:val="20"/>
      <w:szCs w:val="20"/>
    </w:rPr>
  </w:style>
  <w:style w:type="character" w:customStyle="1" w:styleId="40">
    <w:name w:val="Footer Char"/>
    <w:basedOn w:val="22"/>
    <w:link w:val="13"/>
    <w:qFormat/>
    <w:uiPriority w:val="99"/>
    <w:rPr>
      <w:rFonts w:ascii="Times New Roman" w:hAnsi="Times New Roman"/>
      <w:sz w:val="24"/>
    </w:rPr>
  </w:style>
  <w:style w:type="character" w:customStyle="1" w:styleId="41">
    <w:name w:val="Footnote Text Char"/>
    <w:basedOn w:val="22"/>
    <w:link w:val="16"/>
    <w:semiHidden/>
    <w:qFormat/>
    <w:uiPriority w:val="99"/>
    <w:rPr>
      <w:rFonts w:ascii="Times New Roman" w:hAnsi="Times New Roman"/>
      <w:sz w:val="20"/>
      <w:szCs w:val="20"/>
    </w:rPr>
  </w:style>
  <w:style w:type="character" w:customStyle="1" w:styleId="42">
    <w:name w:val="Header Char"/>
    <w:basedOn w:val="22"/>
    <w:link w:val="14"/>
    <w:qFormat/>
    <w:uiPriority w:val="99"/>
    <w:rPr>
      <w:rFonts w:ascii="Times New Roman" w:hAnsi="Times New Roman"/>
      <w:b/>
      <w:sz w:val="24"/>
    </w:rPr>
  </w:style>
  <w:style w:type="character" w:customStyle="1" w:styleId="43">
    <w:name w:val="Intense Emphasis"/>
    <w:basedOn w:val="22"/>
    <w:unhideWhenUsed/>
    <w:qFormat/>
    <w:uiPriority w:val="21"/>
    <w:rPr>
      <w:rFonts w:ascii="Times New Roman" w:hAnsi="Times New Roman"/>
      <w:i/>
      <w:iCs/>
      <w:color w:val="auto"/>
    </w:rPr>
  </w:style>
  <w:style w:type="character" w:customStyle="1" w:styleId="44">
    <w:name w:val="Intense Reference"/>
    <w:basedOn w:val="22"/>
    <w:qFormat/>
    <w:uiPriority w:val="32"/>
    <w:rPr>
      <w:b/>
      <w:bCs/>
      <w:smallCaps/>
      <w:color w:val="auto"/>
      <w:spacing w:val="5"/>
    </w:rPr>
  </w:style>
  <w:style w:type="character" w:customStyle="1" w:styleId="45">
    <w:name w:val="Heading 3 Char"/>
    <w:basedOn w:val="22"/>
    <w:link w:val="5"/>
    <w:qFormat/>
    <w:uiPriority w:val="2"/>
    <w:rPr>
      <w:rFonts w:ascii="Times New Roman" w:hAnsi="Times New Roman" w:eastAsiaTheme="majorEastAsia" w:cstheme="majorBidi"/>
      <w:b/>
      <w:sz w:val="24"/>
      <w:szCs w:val="24"/>
    </w:rPr>
  </w:style>
  <w:style w:type="character" w:customStyle="1" w:styleId="46">
    <w:name w:val="Heading 4 Char"/>
    <w:basedOn w:val="22"/>
    <w:link w:val="6"/>
    <w:qFormat/>
    <w:uiPriority w:val="2"/>
    <w:rPr>
      <w:rFonts w:ascii="Times New Roman" w:hAnsi="Times New Roman" w:eastAsiaTheme="majorEastAsia" w:cstheme="majorBidi"/>
      <w:b/>
      <w:iCs/>
      <w:sz w:val="24"/>
      <w:szCs w:val="24"/>
    </w:rPr>
  </w:style>
  <w:style w:type="character" w:customStyle="1" w:styleId="47">
    <w:name w:val="Heading 5 Char"/>
    <w:basedOn w:val="22"/>
    <w:link w:val="7"/>
    <w:qFormat/>
    <w:uiPriority w:val="2"/>
    <w:rPr>
      <w:rFonts w:ascii="Times New Roman" w:hAnsi="Times New Roman" w:eastAsiaTheme="majorEastAsia" w:cstheme="majorBidi"/>
      <w:b/>
      <w:iCs/>
      <w:sz w:val="24"/>
      <w:szCs w:val="24"/>
    </w:rPr>
  </w:style>
  <w:style w:type="paragraph" w:styleId="48">
    <w:name w:val="Quote"/>
    <w:basedOn w:val="1"/>
    <w:next w:val="1"/>
    <w:link w:val="4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Quote Char"/>
    <w:basedOn w:val="22"/>
    <w:link w:val="48"/>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0">
    <w:name w:val="Subtle Emphasis"/>
    <w:basedOn w:val="22"/>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1">
    <w:name w:val="Title Char"/>
    <w:basedOn w:val="22"/>
    <w:link w:val="18"/>
    <w:qFormat/>
    <w:uiPriority w:val="0"/>
    <w:rPr>
      <w:rFonts w:ascii="Times New Roman" w:hAnsi="Times New Roman" w:cs="Times New Roman"/>
      <w:b/>
      <w:sz w:val="32"/>
      <w:szCs w:val="32"/>
    </w:rPr>
  </w:style>
  <w:style w:type="paragraph" w:customStyle="1" w:styleId="52">
    <w:name w:val="Supplementary Material"/>
    <w:basedOn w:val="18"/>
    <w:next w:val="18"/>
    <w:qFormat/>
    <w:uiPriority w:val="0"/>
    <w:pPr>
      <w:spacing w:after="120"/>
    </w:pPr>
    <w:rPr>
      <w:i/>
    </w:rPr>
  </w:style>
  <w:style w:type="paragraph" w:customStyle="1" w:styleId="53">
    <w:name w:val="Revision"/>
    <w:hidden/>
    <w:semiHidden/>
    <w:qFormat/>
    <w:uiPriority w:val="99"/>
    <w:pPr>
      <w:spacing w:after="0" w:line="240" w:lineRule="auto"/>
    </w:pPr>
    <w:rPr>
      <w:rFonts w:ascii="Times New Roman" w:hAnsi="Times New Roman" w:eastAsiaTheme="minorHAnsi" w:cstheme="minorBidi"/>
      <w:sz w:val="24"/>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tiff"/><Relationship Id="rId12" Type="http://schemas.openxmlformats.org/officeDocument/2006/relationships/image" Target="media/image3.tiff"/><Relationship Id="rId11" Type="http://schemas.openxmlformats.org/officeDocument/2006/relationships/image" Target="media/image2.tiff"/><Relationship Id="rId10" Type="http://schemas.openxmlformats.org/officeDocument/2006/relationships/image" Target="media/image1.tif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Supplementary_Material.dotx</Template>
  <Pages>13</Pages>
  <Words>475</Words>
  <Characters>3242</Characters>
  <Lines>6</Lines>
  <Paragraphs>1</Paragraphs>
  <TotalTime>2</TotalTime>
  <ScaleCrop>false</ScaleCrop>
  <LinksUpToDate>false</LinksUpToDate>
  <CharactersWithSpaces>3615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2022-11-17T16:58:00Z</dcterms:created>
  <dc:creator>Frontiers</dc:creator>
  <cp:lastModifiedBy>L</cp:lastModifiedBy>
  <cp:lastPrinted>2013-10-03T12:51:00Z</cp:lastPrinted>
  <dcterms:modified xsi:type="dcterms:W3CDTF">2025-05-08T04:20:11Z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TemplateDocerSaveRecord">
    <vt:lpwstr>eyJoZGlkIjoiMDY5NmFjMmM4ZTljMGJiZDAxN2JmYTc0NGI0NmFiNDgiLCJ1c2VySWQiOiIyMTI1NDA5MTgifQ==</vt:lpwstr>
  </property>
  <property fmtid="{D5CDD505-2E9C-101B-9397-08002B2CF9AE}" pid="11" name="KSOProductBuildVer">
    <vt:lpwstr>2052-12.1.0.21171</vt:lpwstr>
  </property>
  <property fmtid="{D5CDD505-2E9C-101B-9397-08002B2CF9AE}" pid="12" name="ICV">
    <vt:lpwstr>6C2087417EA54FE9AF26658615C99A41_13</vt:lpwstr>
  </property>
</Properties>
</file>