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914" w:tblpY="1799"/>
        <w:tblOverlap w:val="never"/>
        <w:tblW w:w="657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87"/>
      </w:tblGrid>
      <w:tr w:rsidR="005C0FAD" w:rsidRPr="003F51AE" w14:paraId="414B6D60" w14:textId="77777777">
        <w:trPr>
          <w:trHeight w:val="324"/>
        </w:trPr>
        <w:tc>
          <w:tcPr>
            <w:tcW w:w="349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F0F43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Characteristics</w:t>
            </w:r>
          </w:p>
        </w:tc>
        <w:tc>
          <w:tcPr>
            <w:tcW w:w="308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95981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Values</w:t>
            </w:r>
          </w:p>
        </w:tc>
      </w:tr>
      <w:tr w:rsidR="005C0FAD" w:rsidRPr="003F51AE" w14:paraId="421211B1" w14:textId="77777777">
        <w:trPr>
          <w:trHeight w:val="32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AFC89B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Age (years)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AF95C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69.48 ± 8.64</w:t>
            </w:r>
          </w:p>
        </w:tc>
      </w:tr>
      <w:tr w:rsidR="005C0FAD" w:rsidRPr="003F51AE" w14:paraId="7D9176CB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4A3D8CB1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Male,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B308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487 (84.11%)</w:t>
            </w:r>
          </w:p>
        </w:tc>
      </w:tr>
      <w:tr w:rsidR="005C0FAD" w:rsidRPr="003F51AE" w14:paraId="2C163DA3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0873C16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Smoking status,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8F906" w14:textId="77777777" w:rsidR="00431CD6" w:rsidRPr="003F51AE" w:rsidRDefault="00431CD6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</w:p>
        </w:tc>
      </w:tr>
      <w:tr w:rsidR="005C0FAD" w:rsidRPr="003F51AE" w14:paraId="52FC07F2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C4763C3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Never-smoker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B2FF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113 (19.62%)</w:t>
            </w:r>
          </w:p>
        </w:tc>
      </w:tr>
      <w:tr w:rsidR="005C0FAD" w:rsidRPr="003F51AE" w14:paraId="6E62BDB6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9C9BA5D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Ex-smoker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F4765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351 (60.94%)</w:t>
            </w:r>
          </w:p>
        </w:tc>
      </w:tr>
      <w:tr w:rsidR="005C0FAD" w:rsidRPr="003F51AE" w14:paraId="4F0B369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D14EF05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proofErr w:type="gramStart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Current-smoker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26F0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112 (19.44%)</w:t>
            </w:r>
          </w:p>
        </w:tc>
      </w:tr>
      <w:tr w:rsidR="005C0FAD" w:rsidRPr="003F51AE" w14:paraId="4A4187A9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7C392147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</w:pPr>
            <w:bookmarkStart w:id="0" w:name="OLE_LINK3"/>
            <w:r w:rsidRPr="003F51AE">
              <w:rPr>
                <w:rFonts w:ascii="Times New Roman Regular" w:eastAsia="Helvetica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BMI (kg/m</w:t>
            </w:r>
            <w:r w:rsidRPr="003F51AE">
              <w:rPr>
                <w:rFonts w:ascii="Times New Roman Regular" w:eastAsia="Helvetica" w:hAnsi="Times New Roman Regular" w:cs="Times New Roman Regular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2</w:t>
            </w:r>
            <w:r w:rsidRPr="003F51AE">
              <w:rPr>
                <w:rFonts w:ascii="Times New Roman Regular" w:eastAsia="Helvetica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  <w:r w:rsidRPr="003F51AE">
              <w:rPr>
                <w:rFonts w:ascii="Times New Roman Regular" w:eastAsia="Helvetica" w:hAnsi="Times New Roman Regular" w:cs="Times New Roman Regular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bookmarkEnd w:id="0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EA15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22.15 ± 3.64</w:t>
            </w:r>
          </w:p>
        </w:tc>
      </w:tr>
      <w:tr w:rsidR="005C0FAD" w:rsidRPr="003F51AE" w14:paraId="2D408CBA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4EFE498B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Hypertension,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8299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219 (37.82%)</w:t>
            </w:r>
          </w:p>
        </w:tc>
      </w:tr>
      <w:tr w:rsidR="005C0FAD" w:rsidRPr="003F51AE" w14:paraId="791073F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063939D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Diabetes,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2B1E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39 (6.74%)</w:t>
            </w:r>
          </w:p>
        </w:tc>
      </w:tr>
      <w:tr w:rsidR="005C0FAD" w:rsidRPr="003F51AE" w14:paraId="680E1D74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073CA9CA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Coronary Heart Disease,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A5791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74 (12.78%)</w:t>
            </w:r>
          </w:p>
        </w:tc>
      </w:tr>
      <w:tr w:rsidR="005C0FAD" w:rsidRPr="003F51AE" w14:paraId="3287C85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008CEBCC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Chronic Kidney Disease,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E9FD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41 (7.08%)</w:t>
            </w:r>
          </w:p>
        </w:tc>
      </w:tr>
      <w:tr w:rsidR="005C0FAD" w:rsidRPr="003F51AE" w14:paraId="44F1502F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1E1C8100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PH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DB1F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7.44 ± 0.04</w:t>
            </w:r>
          </w:p>
        </w:tc>
      </w:tr>
      <w:tr w:rsidR="005C0FAD" w:rsidRPr="003F51AE" w14:paraId="7E20665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789DF3C9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Paco</w:t>
            </w:r>
            <w:r w:rsidRPr="003F51AE">
              <w:rPr>
                <w:rStyle w:val="font51"/>
                <w:rFonts w:ascii="Times New Roman Regular" w:eastAsia="SimSun" w:hAnsi="Times New Roman Regular" w:cs="Times New Roman Regular"/>
                <w:color w:val="000000"/>
                <w:lang w:bidi="ar"/>
              </w:rPr>
              <w:t xml:space="preserve">2 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(mmHg)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E689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43.37 ± 8.66</w:t>
            </w:r>
          </w:p>
        </w:tc>
      </w:tr>
      <w:tr w:rsidR="005C0FAD" w:rsidRPr="003F51AE" w14:paraId="2DD3ADFD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3C020100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Oxygenation index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D333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340.12 ± 82.16</w:t>
            </w:r>
          </w:p>
        </w:tc>
      </w:tr>
      <w:tr w:rsidR="005C0FAD" w:rsidRPr="003F51AE" w14:paraId="26463384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CC67BEF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WBC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D3C11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6.75 (5.24-8.68)</w:t>
            </w:r>
          </w:p>
        </w:tc>
      </w:tr>
      <w:tr w:rsidR="005C0FAD" w:rsidRPr="003F51AE" w14:paraId="17E199D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E331289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Neutrophil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B0BD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4.63 (3.44-6.49)</w:t>
            </w:r>
          </w:p>
        </w:tc>
      </w:tr>
      <w:tr w:rsidR="005C0FAD" w:rsidRPr="003F51AE" w14:paraId="3E507DEE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44D67337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Lymphocyte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ED6B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1.18 (0.84-1.56)</w:t>
            </w:r>
          </w:p>
        </w:tc>
      </w:tr>
      <w:tr w:rsidR="005C0FAD" w:rsidRPr="003F51AE" w14:paraId="3E10AE13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30FBDDB7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Eosinophil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58F8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0.10 (0.04-0.18)</w:t>
            </w:r>
          </w:p>
        </w:tc>
      </w:tr>
      <w:tr w:rsidR="005C0FAD" w:rsidRPr="003F51AE" w14:paraId="3D1AD4C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0F2DBEE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Platelet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C08D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193.00 (156.00-240.75)</w:t>
            </w:r>
          </w:p>
        </w:tc>
      </w:tr>
      <w:tr w:rsidR="005C0FAD" w:rsidRPr="003F51AE" w14:paraId="53FE43E7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4960A4A3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Hb (g/L)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8E7B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133.86 ± 17.11</w:t>
            </w:r>
          </w:p>
        </w:tc>
      </w:tr>
      <w:tr w:rsidR="005C0FAD" w:rsidRPr="003F51AE" w14:paraId="412FF47D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C7FC863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RBC (10</w:t>
            </w:r>
            <w:r w:rsidRPr="003F51AE">
              <w:rPr>
                <w:rStyle w:val="font61"/>
                <w:rFonts w:ascii="Times New Roman Regular" w:eastAsia="SimSun" w:hAnsi="Times New Roman Regular" w:cs="Times New Roman Regular"/>
                <w:color w:val="000000"/>
                <w:lang w:bidi="ar"/>
              </w:rPr>
              <w:t>9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7652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4.33 ± 0.56</w:t>
            </w:r>
          </w:p>
        </w:tc>
      </w:tr>
      <w:tr w:rsidR="005C0FAD" w:rsidRPr="003F51AE" w14:paraId="1B6C9F9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7C33427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CRP (mg/L)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4A6B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6.20 (1.89-24.48)</w:t>
            </w:r>
          </w:p>
        </w:tc>
      </w:tr>
      <w:tr w:rsidR="005C0FAD" w:rsidRPr="003F51AE" w14:paraId="39792F9E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31320C10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Fibrinogen (ng/mL)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596D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4.07 ± 1.17</w:t>
            </w:r>
          </w:p>
        </w:tc>
      </w:tr>
      <w:tr w:rsidR="005C0FAD" w:rsidRPr="003F51AE" w14:paraId="16B2BB6D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792494FD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D-Dimer (ng/mL)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4B0E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133.50 (79.75-227.25)</w:t>
            </w:r>
          </w:p>
        </w:tc>
      </w:tr>
      <w:tr w:rsidR="005C0FAD" w:rsidRPr="003F51AE" w14:paraId="6C034006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1CCF899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albumin (g/L)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9E1A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40.48 ± 4.97</w:t>
            </w:r>
          </w:p>
        </w:tc>
      </w:tr>
      <w:tr w:rsidR="005C0FAD" w:rsidRPr="003F51AE" w14:paraId="590446CF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3BC1D64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Uric Acid (</w:t>
            </w:r>
            <w:proofErr w:type="spellStart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umol</w:t>
            </w:r>
            <w:proofErr w:type="spellEnd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05ED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342.15 (282.15-417.75)</w:t>
            </w:r>
          </w:p>
        </w:tc>
      </w:tr>
      <w:tr w:rsidR="005C0FAD" w:rsidRPr="003F51AE" w14:paraId="7A95C41B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141D5D3A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Creatinine</w:t>
            </w:r>
            <w:r w:rsidRPr="003F51AE">
              <w:rPr>
                <w:rStyle w:val="font71"/>
                <w:rFonts w:ascii="Times New Roman Regular" w:hAnsi="Times New Roman Regular" w:cs="Times New Roman Regular" w:hint="default"/>
                <w:lang w:bidi="ar"/>
              </w:rPr>
              <w:t>（</w:t>
            </w:r>
            <w:proofErr w:type="spellStart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μmol</w:t>
            </w:r>
            <w:proofErr w:type="spellEnd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/L</w:t>
            </w:r>
            <w:r w:rsidRPr="003F51AE">
              <w:rPr>
                <w:rStyle w:val="font71"/>
                <w:rFonts w:ascii="Times New Roman Regular" w:hAnsi="Times New Roman Regular" w:cs="Times New Roman Regular" w:hint="default"/>
                <w:lang w:bidi="ar"/>
              </w:rPr>
              <w:t>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E2E5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75.40 (65.40-89.10)</w:t>
            </w:r>
          </w:p>
        </w:tc>
      </w:tr>
      <w:tr w:rsidR="005C0FAD" w:rsidRPr="003F51AE" w14:paraId="7E24130D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E913897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proofErr w:type="spellStart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ProBNP</w:t>
            </w:r>
            <w:proofErr w:type="spellEnd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proofErr w:type="spellStart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pg</w:t>
            </w:r>
            <w:proofErr w:type="spellEnd"/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/mL)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4F19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144.50 (63.00-370.50)</w:t>
            </w:r>
          </w:p>
        </w:tc>
      </w:tr>
      <w:tr w:rsidR="005C0FAD" w:rsidRPr="003F51AE" w14:paraId="5A576BEA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48FBCF96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Inhaled Medication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77CB0" w14:textId="77777777" w:rsidR="00431CD6" w:rsidRPr="003F51AE" w:rsidRDefault="00431CD6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</w:p>
        </w:tc>
      </w:tr>
      <w:tr w:rsidR="005C0FAD" w:rsidRPr="003F51AE" w14:paraId="2E2587B2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6D3D323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LAMA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7CB7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44 (7.84%)</w:t>
            </w:r>
          </w:p>
        </w:tc>
      </w:tr>
      <w:tr w:rsidR="005C0FAD" w:rsidRPr="003F51AE" w14:paraId="73AF975F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70D38DFB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ICS+LABA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AB99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105 (18.72%)</w:t>
            </w:r>
          </w:p>
        </w:tc>
      </w:tr>
      <w:tr w:rsidR="005C0FAD" w:rsidRPr="003F51AE" w14:paraId="7D91B6CA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324F0189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LABA+LAMA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ABF8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97 (17.29%)</w:t>
            </w:r>
          </w:p>
        </w:tc>
      </w:tr>
      <w:tr w:rsidR="005C0FAD" w:rsidRPr="003F51AE" w14:paraId="6BC7A85A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5A1E580B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ICS+LABA+LAMA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4972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315 (56.15%)</w:t>
            </w:r>
          </w:p>
        </w:tc>
      </w:tr>
      <w:tr w:rsidR="005C0FAD" w:rsidRPr="003F51AE" w14:paraId="5BB3C685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5928831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LOHS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FB79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8.00 (7.00-10.00)</w:t>
            </w:r>
          </w:p>
        </w:tc>
      </w:tr>
      <w:tr w:rsidR="005C0FAD" w:rsidRPr="003F51AE" w14:paraId="32223D30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1AD3B6E8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FEV1</w:t>
            </w:r>
            <w:r w:rsidRPr="003F51AE">
              <w:rPr>
                <w:rStyle w:val="font81"/>
                <w:rFonts w:ascii="Times New Roman Regular" w:hAnsi="Times New Roman Regular" w:cs="Times New Roman Regular" w:hint="default"/>
                <w:color w:val="000000"/>
                <w:lang w:bidi="ar"/>
              </w:rPr>
              <w:t xml:space="preserve"> 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(L/min)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CACE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1.01 (0.75-1.41)</w:t>
            </w:r>
          </w:p>
        </w:tc>
      </w:tr>
      <w:tr w:rsidR="005C0FAD" w:rsidRPr="003F51AE" w14:paraId="784F9519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66922C68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FEV1 % predicted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E870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44.00 (33.00-60.00)</w:t>
            </w:r>
          </w:p>
        </w:tc>
      </w:tr>
      <w:tr w:rsidR="005C0FAD" w:rsidRPr="003F51AE" w14:paraId="0E6DED6F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017D3B3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FVC</w:t>
            </w:r>
            <w:r w:rsidRPr="003F51AE">
              <w:rPr>
                <w:rStyle w:val="font81"/>
                <w:rFonts w:ascii="Times New Roman Regular" w:hAnsi="Times New Roman Regular" w:cs="Times New Roman Regular" w:hint="default"/>
                <w:color w:val="000000"/>
                <w:lang w:bidi="ar"/>
              </w:rPr>
              <w:t xml:space="preserve"> 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(L/min)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137F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2.26 (1.83-2.85)</w:t>
            </w:r>
          </w:p>
        </w:tc>
      </w:tr>
      <w:tr w:rsidR="005C0FAD" w:rsidRPr="003F51AE" w14:paraId="1A4F23AD" w14:textId="77777777">
        <w:trPr>
          <w:trHeight w:val="314"/>
        </w:trPr>
        <w:tc>
          <w:tcPr>
            <w:tcW w:w="0" w:type="auto"/>
            <w:shd w:val="clear" w:color="auto" w:fill="auto"/>
            <w:noWrap/>
            <w:vAlign w:val="center"/>
          </w:tcPr>
          <w:p w14:paraId="2A3A6CDA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FVC % predicted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EC38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74.00 (61.00-89.00)</w:t>
            </w:r>
          </w:p>
        </w:tc>
      </w:tr>
      <w:tr w:rsidR="005C0FAD" w:rsidRPr="003F51AE" w14:paraId="60C64938" w14:textId="77777777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14:paraId="69186854" w14:textId="77777777" w:rsidR="00431CD6" w:rsidRPr="003F51AE" w:rsidRDefault="003F51AE">
            <w:pPr>
              <w:widowControl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FEV1/FVC</w:t>
            </w:r>
            <w:r w:rsidRPr="003F51AE">
              <w:rPr>
                <w:rStyle w:val="font81"/>
                <w:rFonts w:ascii="Times New Roman Regular" w:hAnsi="Times New Roman Regular" w:cs="Times New Roman Regular" w:hint="default"/>
                <w:color w:val="000000"/>
                <w:lang w:bidi="ar"/>
              </w:rPr>
              <w:t xml:space="preserve"> </w:t>
            </w:r>
            <w:r w:rsidRPr="003F51AE">
              <w:rPr>
                <w:rStyle w:val="font21"/>
                <w:rFonts w:ascii="Times New Roman Regular" w:eastAsia="SimSun" w:hAnsi="Times New Roman Regular" w:cs="Times New Roman Regular"/>
                <w:color w:val="000000"/>
                <w:lang w:bidi="ar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75F7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47.79 (38.11-57.09)</w:t>
            </w:r>
          </w:p>
        </w:tc>
      </w:tr>
    </w:tbl>
    <w:p w14:paraId="31F3E640" w14:textId="77777777" w:rsidR="00431CD6" w:rsidRPr="003F51AE" w:rsidRDefault="003F51AE">
      <w:pPr>
        <w:rPr>
          <w:rFonts w:ascii="Times New Roman" w:hAnsi="Times New Roman" w:cs="Times New Roman"/>
          <w:color w:val="000000"/>
          <w:sz w:val="13"/>
          <w:szCs w:val="13"/>
        </w:rPr>
      </w:pPr>
      <w:r w:rsidRPr="003F51AE">
        <w:rPr>
          <w:rFonts w:ascii="Times New Roman Bold" w:hAnsi="Times New Roman Bold" w:cs="Times New Roman Bold"/>
          <w:b/>
          <w:bCs/>
          <w:color w:val="000000"/>
          <w:sz w:val="13"/>
          <w:szCs w:val="13"/>
        </w:rPr>
        <w:t>Supplementary Table 1.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 Baseline characteristics</w:t>
      </w:r>
      <w:r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of the study population. </w:t>
      </w:r>
    </w:p>
    <w:p w14:paraId="74D4F738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91D149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BAC627D" w14:textId="77777777" w:rsidR="00431CD6" w:rsidRPr="003F51AE" w:rsidRDefault="00431CD6">
      <w:pPr>
        <w:rPr>
          <w:color w:val="000000"/>
        </w:rPr>
      </w:pPr>
    </w:p>
    <w:p w14:paraId="7F4B29A0" w14:textId="77777777" w:rsidR="00431CD6" w:rsidRPr="003F51AE" w:rsidRDefault="00431CD6">
      <w:pPr>
        <w:rPr>
          <w:color w:val="000000"/>
        </w:rPr>
      </w:pPr>
    </w:p>
    <w:p w14:paraId="0188E5A0" w14:textId="77777777" w:rsidR="00431CD6" w:rsidRPr="003F51AE" w:rsidRDefault="00431CD6">
      <w:pPr>
        <w:rPr>
          <w:color w:val="000000"/>
        </w:rPr>
      </w:pPr>
    </w:p>
    <w:p w14:paraId="7BDDE065" w14:textId="77777777" w:rsidR="00431CD6" w:rsidRPr="003F51AE" w:rsidRDefault="00431CD6">
      <w:pPr>
        <w:rPr>
          <w:color w:val="000000"/>
        </w:rPr>
      </w:pPr>
    </w:p>
    <w:p w14:paraId="09F68885" w14:textId="77777777" w:rsidR="00431CD6" w:rsidRPr="003F51AE" w:rsidRDefault="00431CD6">
      <w:pPr>
        <w:rPr>
          <w:color w:val="000000"/>
        </w:rPr>
      </w:pPr>
    </w:p>
    <w:p w14:paraId="51DFFEB4" w14:textId="77777777" w:rsidR="00431CD6" w:rsidRPr="003F51AE" w:rsidRDefault="00431CD6">
      <w:pPr>
        <w:rPr>
          <w:color w:val="000000"/>
        </w:rPr>
      </w:pPr>
    </w:p>
    <w:p w14:paraId="193B1590" w14:textId="77777777" w:rsidR="00431CD6" w:rsidRPr="003F51AE" w:rsidRDefault="00431CD6">
      <w:pPr>
        <w:rPr>
          <w:color w:val="000000"/>
        </w:rPr>
      </w:pPr>
    </w:p>
    <w:p w14:paraId="0AB6E472" w14:textId="77777777" w:rsidR="00431CD6" w:rsidRPr="003F51AE" w:rsidRDefault="00431CD6">
      <w:pPr>
        <w:rPr>
          <w:color w:val="000000"/>
        </w:rPr>
      </w:pPr>
    </w:p>
    <w:p w14:paraId="2566A68F" w14:textId="77777777" w:rsidR="00431CD6" w:rsidRPr="003F51AE" w:rsidRDefault="00431CD6">
      <w:pPr>
        <w:rPr>
          <w:color w:val="000000"/>
        </w:rPr>
      </w:pPr>
    </w:p>
    <w:p w14:paraId="6E1077D0" w14:textId="77777777" w:rsidR="00431CD6" w:rsidRPr="003F51AE" w:rsidRDefault="00431CD6">
      <w:pPr>
        <w:rPr>
          <w:color w:val="000000"/>
        </w:rPr>
      </w:pPr>
    </w:p>
    <w:p w14:paraId="08D16BCA" w14:textId="77777777" w:rsidR="00431CD6" w:rsidRPr="003F51AE" w:rsidRDefault="00431CD6">
      <w:pPr>
        <w:rPr>
          <w:color w:val="000000"/>
        </w:rPr>
      </w:pPr>
    </w:p>
    <w:p w14:paraId="6520D65C" w14:textId="77777777" w:rsidR="00431CD6" w:rsidRPr="003F51AE" w:rsidRDefault="00431CD6">
      <w:pPr>
        <w:rPr>
          <w:color w:val="000000"/>
        </w:rPr>
      </w:pPr>
    </w:p>
    <w:p w14:paraId="37CC672E" w14:textId="77777777" w:rsidR="00431CD6" w:rsidRPr="003F51AE" w:rsidRDefault="00431CD6">
      <w:pPr>
        <w:rPr>
          <w:color w:val="000000"/>
        </w:rPr>
      </w:pPr>
    </w:p>
    <w:p w14:paraId="379F2ECC" w14:textId="77777777" w:rsidR="00431CD6" w:rsidRPr="003F51AE" w:rsidRDefault="00431CD6">
      <w:pPr>
        <w:rPr>
          <w:color w:val="000000"/>
        </w:rPr>
      </w:pPr>
    </w:p>
    <w:p w14:paraId="70D30ED7" w14:textId="77777777" w:rsidR="00431CD6" w:rsidRPr="003F51AE" w:rsidRDefault="00431CD6">
      <w:pPr>
        <w:rPr>
          <w:color w:val="000000"/>
        </w:rPr>
      </w:pPr>
    </w:p>
    <w:p w14:paraId="6BED39ED" w14:textId="77777777" w:rsidR="00431CD6" w:rsidRPr="003F51AE" w:rsidRDefault="00431CD6">
      <w:pPr>
        <w:rPr>
          <w:color w:val="000000"/>
        </w:rPr>
      </w:pPr>
    </w:p>
    <w:p w14:paraId="06D421A0" w14:textId="77777777" w:rsidR="00431CD6" w:rsidRPr="003F51AE" w:rsidRDefault="00431CD6">
      <w:pPr>
        <w:rPr>
          <w:color w:val="000000"/>
        </w:rPr>
      </w:pPr>
    </w:p>
    <w:p w14:paraId="131AB997" w14:textId="77777777" w:rsidR="00431CD6" w:rsidRPr="003F51AE" w:rsidRDefault="00431CD6">
      <w:pPr>
        <w:rPr>
          <w:color w:val="000000"/>
        </w:rPr>
      </w:pPr>
    </w:p>
    <w:p w14:paraId="034E8DC2" w14:textId="77777777" w:rsidR="00431CD6" w:rsidRPr="003F51AE" w:rsidRDefault="00431CD6">
      <w:pPr>
        <w:rPr>
          <w:color w:val="000000"/>
        </w:rPr>
      </w:pPr>
    </w:p>
    <w:p w14:paraId="77A0EBEB" w14:textId="77777777" w:rsidR="00431CD6" w:rsidRPr="003F51AE" w:rsidRDefault="00431CD6">
      <w:pPr>
        <w:rPr>
          <w:color w:val="000000"/>
        </w:rPr>
      </w:pPr>
    </w:p>
    <w:p w14:paraId="73878929" w14:textId="77777777" w:rsidR="00431CD6" w:rsidRPr="003F51AE" w:rsidRDefault="00431CD6">
      <w:pPr>
        <w:rPr>
          <w:color w:val="000000"/>
        </w:rPr>
      </w:pPr>
    </w:p>
    <w:p w14:paraId="31A5E54D" w14:textId="77777777" w:rsidR="00431CD6" w:rsidRPr="003F51AE" w:rsidRDefault="00431CD6">
      <w:pPr>
        <w:rPr>
          <w:color w:val="000000"/>
        </w:rPr>
      </w:pPr>
    </w:p>
    <w:p w14:paraId="445A9B1B" w14:textId="77777777" w:rsidR="00431CD6" w:rsidRPr="003F51AE" w:rsidRDefault="00431CD6">
      <w:pPr>
        <w:rPr>
          <w:color w:val="000000"/>
        </w:rPr>
      </w:pPr>
    </w:p>
    <w:p w14:paraId="62FD365F" w14:textId="77777777" w:rsidR="00431CD6" w:rsidRPr="003F51AE" w:rsidRDefault="00431CD6">
      <w:pPr>
        <w:rPr>
          <w:color w:val="000000"/>
        </w:rPr>
      </w:pPr>
    </w:p>
    <w:p w14:paraId="271BB301" w14:textId="77777777" w:rsidR="00431CD6" w:rsidRPr="003F51AE" w:rsidRDefault="00431CD6">
      <w:pPr>
        <w:rPr>
          <w:color w:val="000000"/>
        </w:rPr>
      </w:pPr>
    </w:p>
    <w:p w14:paraId="6CAEF4B1" w14:textId="77777777" w:rsidR="00431CD6" w:rsidRPr="003F51AE" w:rsidRDefault="00431CD6">
      <w:pPr>
        <w:rPr>
          <w:color w:val="000000"/>
        </w:rPr>
      </w:pPr>
    </w:p>
    <w:p w14:paraId="0EEE2782" w14:textId="77777777" w:rsidR="00431CD6" w:rsidRPr="003F51AE" w:rsidRDefault="00431CD6">
      <w:pPr>
        <w:rPr>
          <w:color w:val="000000"/>
        </w:rPr>
      </w:pPr>
    </w:p>
    <w:p w14:paraId="616E6DC8" w14:textId="77777777" w:rsidR="00431CD6" w:rsidRPr="003F51AE" w:rsidRDefault="00431CD6">
      <w:pPr>
        <w:rPr>
          <w:color w:val="000000"/>
        </w:rPr>
      </w:pPr>
    </w:p>
    <w:p w14:paraId="64767D67" w14:textId="77777777" w:rsidR="00431CD6" w:rsidRPr="003F51AE" w:rsidRDefault="00431CD6">
      <w:pPr>
        <w:rPr>
          <w:color w:val="000000"/>
        </w:rPr>
      </w:pPr>
    </w:p>
    <w:p w14:paraId="30B5B9E7" w14:textId="77777777" w:rsidR="00431CD6" w:rsidRPr="003F51AE" w:rsidRDefault="00431CD6">
      <w:pPr>
        <w:rPr>
          <w:color w:val="000000"/>
        </w:rPr>
      </w:pPr>
    </w:p>
    <w:p w14:paraId="46A99275" w14:textId="77777777" w:rsidR="00431CD6" w:rsidRPr="003F51AE" w:rsidRDefault="00431CD6">
      <w:pPr>
        <w:rPr>
          <w:color w:val="000000"/>
        </w:rPr>
      </w:pPr>
    </w:p>
    <w:p w14:paraId="72646D8A" w14:textId="77777777" w:rsidR="00431CD6" w:rsidRPr="003F51AE" w:rsidRDefault="00431CD6">
      <w:pPr>
        <w:rPr>
          <w:color w:val="000000"/>
        </w:rPr>
      </w:pPr>
    </w:p>
    <w:p w14:paraId="11CB3B93" w14:textId="77777777" w:rsidR="00431CD6" w:rsidRPr="003F51AE" w:rsidRDefault="00431CD6">
      <w:pPr>
        <w:rPr>
          <w:color w:val="000000"/>
        </w:rPr>
      </w:pPr>
    </w:p>
    <w:p w14:paraId="3CB9345E" w14:textId="77777777" w:rsidR="00431CD6" w:rsidRPr="003F51AE" w:rsidRDefault="00431CD6">
      <w:pPr>
        <w:rPr>
          <w:color w:val="000000"/>
        </w:rPr>
      </w:pPr>
    </w:p>
    <w:p w14:paraId="281ADC4E" w14:textId="77777777" w:rsidR="00431CD6" w:rsidRPr="003F51AE" w:rsidRDefault="00431CD6">
      <w:pPr>
        <w:rPr>
          <w:color w:val="000000"/>
        </w:rPr>
      </w:pPr>
    </w:p>
    <w:p w14:paraId="2982743B" w14:textId="77777777" w:rsidR="00431CD6" w:rsidRPr="003F51AE" w:rsidRDefault="00431CD6">
      <w:pPr>
        <w:rPr>
          <w:color w:val="000000"/>
        </w:rPr>
      </w:pPr>
    </w:p>
    <w:p w14:paraId="0CB1B163" w14:textId="77777777" w:rsidR="00431CD6" w:rsidRPr="003F51AE" w:rsidRDefault="00431CD6">
      <w:pPr>
        <w:rPr>
          <w:color w:val="000000"/>
        </w:rPr>
      </w:pPr>
    </w:p>
    <w:p w14:paraId="17EECE0D" w14:textId="77777777" w:rsidR="00431CD6" w:rsidRPr="003F51AE" w:rsidRDefault="00431CD6">
      <w:pPr>
        <w:rPr>
          <w:color w:val="000000"/>
        </w:rPr>
      </w:pPr>
    </w:p>
    <w:p w14:paraId="3F638D3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92D04D7" w14:textId="4298276B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  <w:r w:rsidRPr="00431CD6"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Note: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Data are expressed as the </w:t>
      </w:r>
      <w:proofErr w:type="spellStart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mean±SD</w:t>
      </w:r>
      <w:proofErr w:type="spellEnd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, median (interquartile range), or percentage.</w:t>
      </w:r>
    </w:p>
    <w:p w14:paraId="7F1F9D18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ADA9E9F" w14:textId="77777777" w:rsidR="00431CD6" w:rsidRPr="003F51AE" w:rsidRDefault="003F51AE">
      <w:pPr>
        <w:rPr>
          <w:color w:val="000000"/>
        </w:rPr>
      </w:pPr>
      <w:r w:rsidRPr="003F51AE">
        <w:rPr>
          <w:rFonts w:ascii="Times New Roman Bold" w:hAnsi="Times New Roman Bold" w:cs="Times New Roman Bold"/>
          <w:b/>
          <w:bCs/>
          <w:color w:val="000000"/>
          <w:sz w:val="13"/>
          <w:szCs w:val="13"/>
        </w:rPr>
        <w:lastRenderedPageBreak/>
        <w:t>Supplementary Table 2.</w:t>
      </w:r>
      <w:r w:rsidRPr="003F51AE">
        <w:rPr>
          <w:rFonts w:ascii="Times New Roman Bold" w:hAnsi="Times New Roman Bold" w:cs="Times New Roman Bold" w:hint="eastAsia"/>
          <w:b/>
          <w:bCs/>
          <w:color w:val="000000"/>
          <w:sz w:val="13"/>
          <w:szCs w:val="13"/>
        </w:rPr>
        <w:t xml:space="preserve"> 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>Association between the BMI and lung function after stratification by hemoglobin levels.</w:t>
      </w:r>
    </w:p>
    <w:tbl>
      <w:tblPr>
        <w:tblpPr w:leftFromText="180" w:rightFromText="180" w:vertAnchor="text" w:horzAnchor="page" w:tblpX="1924" w:tblpY="62"/>
        <w:tblOverlap w:val="never"/>
        <w:tblW w:w="5519" w:type="dxa"/>
        <w:tblLook w:val="04A0" w:firstRow="1" w:lastRow="0" w:firstColumn="1" w:lastColumn="0" w:noHBand="0" w:noVBand="1"/>
      </w:tblPr>
      <w:tblGrid>
        <w:gridCol w:w="960"/>
        <w:gridCol w:w="1131"/>
        <w:gridCol w:w="1143"/>
        <w:gridCol w:w="1229"/>
        <w:gridCol w:w="1056"/>
      </w:tblGrid>
      <w:tr w:rsidR="005C0FAD" w:rsidRPr="003F51AE" w14:paraId="6DA2460C" w14:textId="77777777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322C" w14:textId="77777777" w:rsidR="00431CD6" w:rsidRPr="003F51AE" w:rsidRDefault="00431CD6">
            <w:pPr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597E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β (95% CI)</w:t>
            </w:r>
          </w:p>
        </w:tc>
      </w:tr>
      <w:tr w:rsidR="005C0FAD" w:rsidRPr="003F51AE" w14:paraId="2D6DCA3C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62A3B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Model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ED441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proofErr w:type="spellStart"/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low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18BA5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proofErr w:type="spellStart"/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middle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6FE1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proofErr w:type="spellStart"/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high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EF80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P interaction</w:t>
            </w:r>
          </w:p>
        </w:tc>
      </w:tr>
      <w:tr w:rsidR="005C0FAD" w:rsidRPr="003F51AE" w14:paraId="1AC2F430" w14:textId="77777777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42148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Model 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DBDE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0.02 (-0.00, 0.04)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BB66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0.02 (0.00, 0.04)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0E1E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0.07 (0.05, 0.08)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686E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4D9041B8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90DB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Model 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FCF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0.03 (0.00, 0.05)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0A70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0.03 (0.01, 0.05)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EDAA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0.07 (0.05, 0.08)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168DA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15F186CE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61779" w14:textId="77777777" w:rsidR="00431CD6" w:rsidRPr="003F51AE" w:rsidRDefault="003F51AE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Model 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87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0.02 (-0.01, 0.04)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5762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0.00 (-0.02, 0.02)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2C95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3"/>
                <w:szCs w:val="13"/>
              </w:rPr>
            </w:pPr>
            <w:r w:rsidRPr="003F51AE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3"/>
                <w:szCs w:val="13"/>
                <w:lang w:bidi="ar"/>
              </w:rPr>
              <w:t>0.05 (0.03, 0.06)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26B7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</w:tbl>
    <w:p w14:paraId="6DCD46C1" w14:textId="77777777" w:rsidR="00431CD6" w:rsidRPr="003F51AE" w:rsidRDefault="00431CD6">
      <w:pPr>
        <w:rPr>
          <w:color w:val="000000"/>
        </w:rPr>
      </w:pPr>
    </w:p>
    <w:p w14:paraId="7720439C" w14:textId="77777777" w:rsidR="00431CD6" w:rsidRPr="003F51AE" w:rsidRDefault="00431CD6">
      <w:pPr>
        <w:rPr>
          <w:color w:val="000000"/>
        </w:rPr>
      </w:pPr>
    </w:p>
    <w:p w14:paraId="2BCEAE49" w14:textId="77777777" w:rsidR="00431CD6" w:rsidRPr="003F51AE" w:rsidRDefault="00431CD6">
      <w:pPr>
        <w:rPr>
          <w:color w:val="000000"/>
        </w:rPr>
      </w:pPr>
    </w:p>
    <w:p w14:paraId="3300EEAD" w14:textId="77777777" w:rsidR="00431CD6" w:rsidRPr="003F51AE" w:rsidRDefault="00431CD6">
      <w:pPr>
        <w:rPr>
          <w:color w:val="000000"/>
        </w:rPr>
      </w:pPr>
    </w:p>
    <w:p w14:paraId="45D1399D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69C22EA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EF42D8C" w14:textId="51EE6B53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  <w:r w:rsidRPr="00431CD6"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Note: 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Data were presented as </w:t>
      </w:r>
      <w:r w:rsidR="003F51AE" w:rsidRPr="003F51AE">
        <w:rPr>
          <w:rFonts w:ascii="Times New Roman Regular" w:hAnsi="Times New Roman Regular" w:cs="Times New Roman Regular"/>
          <w:color w:val="000000"/>
          <w:sz w:val="13"/>
          <w:szCs w:val="13"/>
        </w:rPr>
        <w:t>β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(95% CI)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. </w:t>
      </w:r>
      <w:proofErr w:type="spellStart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Hb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>low</w:t>
      </w:r>
      <w:proofErr w:type="spellEnd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 subgroup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(42.0–123.0 g/L):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Hemoglobin levels in the lowest third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; </w:t>
      </w:r>
      <w:proofErr w:type="spellStart"/>
      <w:r w:rsidR="003F51AE" w:rsidRPr="003F51AE">
        <w:rPr>
          <w:rFonts w:ascii="Times New Roman" w:eastAsia="SimSun" w:hAnsi="Times New Roman" w:cs="Times New Roman"/>
          <w:color w:val="000000"/>
          <w:kern w:val="0"/>
          <w:sz w:val="13"/>
          <w:szCs w:val="13"/>
          <w:lang w:bidi="ar"/>
        </w:rPr>
        <w:t>Hb</w:t>
      </w:r>
      <w:r w:rsidR="003F51AE" w:rsidRPr="003F51AE">
        <w:rPr>
          <w:rStyle w:val="font41"/>
          <w:rFonts w:eastAsia="SimSun"/>
          <w:sz w:val="13"/>
          <w:szCs w:val="13"/>
          <w:vertAlign w:val="subscript"/>
          <w:lang w:bidi="ar"/>
        </w:rPr>
        <w:t>middle</w:t>
      </w:r>
      <w:proofErr w:type="spellEnd"/>
      <w:r w:rsidR="003F51AE" w:rsidRPr="003F51AE">
        <w:rPr>
          <w:rStyle w:val="font41"/>
          <w:rFonts w:eastAsia="SimSun"/>
          <w:sz w:val="13"/>
          <w:szCs w:val="13"/>
          <w:vertAlign w:val="subscript"/>
          <w:lang w:bidi="ar"/>
        </w:rPr>
        <w:t xml:space="preserve">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subgroup (124.0–138.0 g/L):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Hemoglobin levels in the middle third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; </w:t>
      </w:r>
      <w:proofErr w:type="spellStart"/>
      <w:r w:rsidR="003F51AE" w:rsidRPr="003F51AE">
        <w:rPr>
          <w:rFonts w:ascii="Times New Roman" w:eastAsia="SimSun" w:hAnsi="Times New Roman" w:cs="Times New Roman"/>
          <w:color w:val="000000"/>
          <w:kern w:val="0"/>
          <w:sz w:val="13"/>
          <w:szCs w:val="13"/>
          <w:lang w:bidi="ar"/>
        </w:rPr>
        <w:t>Hb</w:t>
      </w:r>
      <w:r w:rsidR="003F51AE" w:rsidRPr="003F51AE">
        <w:rPr>
          <w:rStyle w:val="font41"/>
          <w:rFonts w:eastAsia="SimSun"/>
          <w:sz w:val="13"/>
          <w:szCs w:val="13"/>
          <w:vertAlign w:val="subscript"/>
          <w:lang w:bidi="ar"/>
        </w:rPr>
        <w:t>high</w:t>
      </w:r>
      <w:proofErr w:type="spellEnd"/>
      <w:r w:rsidR="003F51AE" w:rsidRPr="003F51AE">
        <w:rPr>
          <w:rStyle w:val="font41"/>
          <w:rFonts w:eastAsia="SimSun" w:hint="eastAsia"/>
          <w:sz w:val="13"/>
          <w:szCs w:val="13"/>
          <w:vertAlign w:val="subscript"/>
          <w:lang w:bidi="ar"/>
        </w:rPr>
        <w:t xml:space="preserve">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subgroup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(139.0–174.0 g/L):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Hemoglobin levels in the highest third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. Model 1: No covariates were adjusted. Model 2: age, sex, smoking status were adjusted. Model 3: age, sex, smoking status, hypertension, diabetes, Paco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>2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, lymphocyte, eosinophil, CRP, fibrinogen, D-Dimer, albumin, inhalation therapy regimens at admission were adjusted. 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>0.00 indicates a p-value less than 0.001. Bold values indicate statistical significance at p-value less than 0.05.</w:t>
      </w:r>
    </w:p>
    <w:p w14:paraId="688412B9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DCF2C42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FE1ACC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FAE2F1B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851C5FF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425A16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2ADB72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D56FDC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D5262C7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CA461EE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94DC832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805ECC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6583947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199FCC3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B827F83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86280AF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5EF927A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32D32CC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A6A616D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E28923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57D952E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DD0D9B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03CBFFB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59DE81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5DE518A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CEAED07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B9413D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AC9E0F8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DC8570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9C02FBE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CF4515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3E1046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E886E0D" w14:textId="77777777" w:rsidR="00431CD6" w:rsidRPr="003F51AE" w:rsidRDefault="00431CD6" w:rsidP="00431CD6">
      <w:pPr>
        <w:rPr>
          <w:rFonts w:ascii="Times New Roman" w:hAnsi="Times New Roman" w:cs="Times New Roman"/>
          <w:color w:val="000000"/>
          <w:sz w:val="13"/>
          <w:szCs w:val="13"/>
        </w:rPr>
      </w:pPr>
      <w:r w:rsidRPr="003F51AE">
        <w:rPr>
          <w:rFonts w:ascii="Times New Roman Bold" w:hAnsi="Times New Roman Bold" w:cs="Times New Roman Bold"/>
          <w:b/>
          <w:bCs/>
          <w:color w:val="000000"/>
          <w:sz w:val="13"/>
          <w:szCs w:val="13"/>
        </w:rPr>
        <w:lastRenderedPageBreak/>
        <w:t>Supplementary Table 3.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 Baseline characteristics of the study population based on one of the five imputed datasets after multiple imputation.</w:t>
      </w:r>
    </w:p>
    <w:p w14:paraId="7A725A59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2D0E02C" w14:textId="68DF19D2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  <w:r w:rsidRPr="00431CD6"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Note: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Data are expressed as the </w:t>
      </w:r>
      <w:proofErr w:type="spellStart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mean±SD</w:t>
      </w:r>
      <w:proofErr w:type="spellEnd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, median (interquartile range), or percentage.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The Kruskal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>–</w:t>
      </w:r>
      <w:proofErr w:type="gramStart"/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>Wallis</w:t>
      </w:r>
      <w:proofErr w:type="gramEnd"/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test and chi-square test were used to compare patient characteristics across BMI quartiles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. 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>0.00 indicates a p-value less than 0.001. Bold values indicate statistical significance at p-value less than 0.05.</w:t>
      </w:r>
    </w:p>
    <w:tbl>
      <w:tblPr>
        <w:tblpPr w:leftFromText="180" w:rightFromText="180" w:vertAnchor="page" w:horzAnchor="page" w:tblpX="1869" w:tblpY="1789"/>
        <w:tblOverlap w:val="never"/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543"/>
        <w:gridCol w:w="1345"/>
        <w:gridCol w:w="1365"/>
        <w:gridCol w:w="1365"/>
        <w:gridCol w:w="571"/>
      </w:tblGrid>
      <w:tr w:rsidR="005C0FAD" w:rsidRPr="003F51AE" w14:paraId="6A9CB449" w14:textId="77777777">
        <w:tc>
          <w:tcPr>
            <w:tcW w:w="79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234B1FA" w14:textId="77777777" w:rsidR="00431CD6" w:rsidRPr="003F51AE" w:rsidRDefault="003F51AE">
            <w:pPr>
              <w:widowControl/>
              <w:ind w:right="210" w:firstLineChars="3300" w:firstLine="4290"/>
              <w:jc w:val="left"/>
              <w:rPr>
                <w:rFonts w:ascii="Times New Roman" w:eastAsia="Helvetica" w:hAnsi="Times New Roman" w:cs="Times New Roman"/>
                <w:color w:val="000000"/>
                <w:kern w:val="0"/>
                <w:sz w:val="12"/>
                <w:szCs w:val="12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BMI (kg/m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2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3F51AE">
              <w:rPr>
                <w:rFonts w:ascii="Times New Roman" w:eastAsia="Helvetica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3F51AE">
              <w:rPr>
                <w:rFonts w:ascii="Times New Roman" w:eastAsia="Helvetica" w:hAnsi="Times New Roman" w:cs="Times New Roman"/>
                <w:b/>
                <w:bCs/>
                <w:color w:val="000000"/>
                <w:kern w:val="0"/>
                <w:sz w:val="12"/>
                <w:szCs w:val="12"/>
                <w:lang w:bidi="ar"/>
              </w:rPr>
              <w:t xml:space="preserve">                       </w:t>
            </w:r>
            <w:r w:rsidRPr="003F51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2"/>
                <w:szCs w:val="12"/>
                <w:lang w:bidi="ar"/>
              </w:rPr>
              <w:t xml:space="preserve">  </w:t>
            </w:r>
            <w:r w:rsidRPr="003F51AE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2"/>
                <w:szCs w:val="12"/>
                <w:lang w:bidi="ar"/>
              </w:rPr>
              <w:t xml:space="preserve">             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p  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 w:rsidRPr="003F51AE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2"/>
                <w:szCs w:val="12"/>
                <w:lang w:bidi="ar"/>
              </w:rPr>
              <w:t xml:space="preserve">       </w:t>
            </w:r>
          </w:p>
        </w:tc>
      </w:tr>
      <w:tr w:rsidR="005C0FAD" w:rsidRPr="003F51AE" w14:paraId="5E39BEC7" w14:textId="77777777">
        <w:trPr>
          <w:trHeight w:val="317"/>
        </w:trPr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8BD4716" w14:textId="77777777" w:rsidR="00431CD6" w:rsidRPr="003F51AE" w:rsidRDefault="00431CD6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05CE66B" w14:textId="77777777" w:rsidR="00431CD6" w:rsidRPr="003F51AE" w:rsidRDefault="003F51AE">
            <w:pPr>
              <w:widowControl/>
              <w:autoSpaceDE w:val="0"/>
              <w:ind w:left="260" w:hangingChars="200" w:hanging="260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Q1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(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13.2-18.9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  <w:p w14:paraId="77005F06" w14:textId="77777777" w:rsidR="00431CD6" w:rsidRPr="003F51AE" w:rsidRDefault="003F51AE">
            <w:pPr>
              <w:widowControl/>
              <w:autoSpaceDE w:val="0"/>
              <w:ind w:left="260" w:hangingChars="200" w:hanging="260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N=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142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44A664F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Q2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18.9-21.5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  <w:p w14:paraId="1543CBBB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N=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147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4EB6F0B" w14:textId="77777777" w:rsidR="00431CD6" w:rsidRPr="003F51AE" w:rsidRDefault="003F51AE">
            <w:pPr>
              <w:widowControl/>
              <w:ind w:firstLineChars="200" w:firstLine="260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Q3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21.5-24.2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  <w:p w14:paraId="370FD5FC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N=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145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590E7FB" w14:textId="77777777" w:rsidR="00431CD6" w:rsidRPr="003F51AE" w:rsidRDefault="003F51A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Q4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24.2-34.0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  <w:p w14:paraId="5320744E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N=</w:t>
            </w:r>
            <w:r w:rsidRPr="003F51AE">
              <w:rPr>
                <w:rFonts w:ascii="Times New Roman" w:eastAsia="Helvetica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F1AB260" w14:textId="77777777" w:rsidR="00431CD6" w:rsidRPr="003F51AE" w:rsidRDefault="00431CD6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0FAD" w:rsidRPr="003F51AE" w14:paraId="55BF8B67" w14:textId="77777777"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858B115" w14:textId="77777777" w:rsidR="00431CD6" w:rsidRPr="003F51AE" w:rsidRDefault="00431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2D8E55D6" w14:textId="77777777" w:rsidR="00431CD6" w:rsidRPr="003F51AE" w:rsidRDefault="00431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87FB91A" w14:textId="77777777" w:rsidR="00431CD6" w:rsidRPr="003F51AE" w:rsidRDefault="00431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6ECE36C" w14:textId="77777777" w:rsidR="00431CD6" w:rsidRPr="003F51AE" w:rsidRDefault="00431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28DDA34B" w14:textId="77777777" w:rsidR="00431CD6" w:rsidRPr="003F51AE" w:rsidRDefault="00431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9CE2DCA" w14:textId="77777777" w:rsidR="00431CD6" w:rsidRPr="003F51AE" w:rsidRDefault="00431CD6">
            <w:pPr>
              <w:rPr>
                <w:rFonts w:ascii="Times New Roman" w:eastAsia="Helvetica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0FAD" w:rsidRPr="003F51AE" w14:paraId="45EB8D79" w14:textId="77777777"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053D346" w14:textId="77777777" w:rsidR="00431CD6" w:rsidRPr="003F51AE" w:rsidRDefault="003F51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Age (years)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ADCEAA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70.11 ± 8.03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282250A0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68.32 ± 8.64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77BC2B2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70.20 ± 8.03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1E905D2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69.49 ± 9.54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3913D5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0.21 </w:t>
            </w:r>
          </w:p>
        </w:tc>
      </w:tr>
      <w:tr w:rsidR="005C0FAD" w:rsidRPr="003F51AE" w14:paraId="082165B7" w14:textId="77777777">
        <w:trPr>
          <w:trHeight w:val="90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89F2462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Ex-smoker</w:t>
            </w:r>
            <w:r w:rsidRPr="003F51AE">
              <w:rPr>
                <w:rFonts w:ascii="Times New Roman" w:eastAsia="Helvetica" w:hAnsi="Times New Roman" w:cs="Times New Roman"/>
                <w:color w:val="000000"/>
                <w:sz w:val="13"/>
                <w:szCs w:val="13"/>
                <w:lang w:bidi="ar"/>
              </w:rPr>
              <w:t>, n (%)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C43C41B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(6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5.49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EC70711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(6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3.95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466E70C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(5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7.24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ABAA95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(5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7.24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5FEB98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4DC82BF5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447CAE4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Helvetica" w:hAnsi="Times New Roman" w:cs="Times New Roman"/>
                <w:color w:val="000000"/>
                <w:sz w:val="13"/>
                <w:szCs w:val="13"/>
                <w:lang w:bidi="ar"/>
              </w:rPr>
              <w:t>Paco</w:t>
            </w:r>
            <w:r w:rsidRPr="003F51AE">
              <w:rPr>
                <w:rFonts w:ascii="Times New Roman" w:eastAsia="Helvetica" w:hAnsi="Times New Roman" w:cs="Times New Roman"/>
                <w:color w:val="000000"/>
                <w:sz w:val="13"/>
                <w:szCs w:val="13"/>
                <w:vertAlign w:val="subscript"/>
                <w:lang w:bidi="ar"/>
              </w:rPr>
              <w:t>2</w:t>
            </w: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vertAlign w:val="subscript"/>
                <w:lang w:bidi="ar"/>
              </w:rPr>
              <w:t xml:space="preserve"> </w:t>
            </w:r>
            <w:r w:rsidRPr="003F51AE">
              <w:rPr>
                <w:rFonts w:ascii="Times New Roman" w:eastAsia="Helvetica" w:hAnsi="Times New Roman" w:cs="Times New Roman"/>
                <w:color w:val="000000"/>
                <w:sz w:val="13"/>
                <w:szCs w:val="13"/>
                <w:lang w:bidi="ar"/>
              </w:rPr>
              <w:t>(mmHg)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13F4327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45.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8.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2FFFD19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44.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9.33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19D57F6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9.14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C4454D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38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6.88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4773F6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07C57922" w14:textId="77777777">
        <w:trPr>
          <w:trHeight w:val="90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34B322B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Lymphocyte (10</w:t>
            </w: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vertAlign w:val="superscript"/>
                <w:lang w:bidi="ar"/>
              </w:rPr>
              <w:t>9</w:t>
            </w: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/L)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6D05F22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(0.70-1.4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2DE681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1.15 (0.84-1.4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94BA11A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1.1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(0.82-1.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5705A7C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1.4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(1.0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-1.8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24BFA1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  <w:t>0.00</w:t>
            </w:r>
          </w:p>
        </w:tc>
      </w:tr>
      <w:tr w:rsidR="005C0FAD" w:rsidRPr="003F51AE" w14:paraId="4B9CFFE9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DC4B2BE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Eosinophil (10</w:t>
            </w: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vertAlign w:val="superscript"/>
                <w:lang w:bidi="ar"/>
              </w:rPr>
              <w:t>9</w:t>
            </w: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/L)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E09EF00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(0.04-0.16)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E22B3E2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(0.04-0.16)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45BB99F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(0.03-0.20)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DECDE68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0.13 (0.06-0.2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31D06DC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06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21A41924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1126D40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CRP (mg/L)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AF627C3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9.47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06032D0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7.40 (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1.79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31.94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58A40A3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97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(1.5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3.29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3DE766C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5.73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(2.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871D27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19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1F755070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2F6541DC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Fibrinogen (ng/mL)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A9C6F36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18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1.1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E633FBC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4.0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090F65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3.94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4469EA0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4.0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1.10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4403D1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Helvetica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19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6D7384E0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29B966D" w14:textId="77777777" w:rsidR="00431CD6" w:rsidRPr="003F51AE" w:rsidRDefault="003F51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D-Dimer (ng/mL)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5E6C736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54.00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81.00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-26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3.75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17546F3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4.00 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78.00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46.00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B2F9412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5.00 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(75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208.00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B504E6E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(8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-2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21.00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62DDAE45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5C0FAD" w:rsidRPr="003F51AE" w14:paraId="54BA5762" w14:textId="77777777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3BD703A" w14:textId="77777777" w:rsidR="00431CD6" w:rsidRPr="003F51AE" w:rsidRDefault="003F51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albumin (g/L)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5871573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9.03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4.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A4E8EFA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34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5.19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2D0017C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1.02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4.89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0D5C4D7" w14:textId="77777777" w:rsidR="00431CD6" w:rsidRPr="003F51AE" w:rsidRDefault="003F51AE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58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± 4.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3ED614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  <w:t>0.00</w:t>
            </w:r>
          </w:p>
        </w:tc>
      </w:tr>
      <w:tr w:rsidR="005C0FAD" w:rsidRPr="003F51AE" w14:paraId="3323FFB8" w14:textId="77777777"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BB71BFA" w14:textId="77777777" w:rsidR="00431CD6" w:rsidRPr="003F51AE" w:rsidRDefault="003F51AE">
            <w:pPr>
              <w:widowControl/>
              <w:jc w:val="left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ICS + LABA + LAMA</w:t>
            </w:r>
            <w:r w:rsidRPr="003F51AE">
              <w:rPr>
                <w:rFonts w:ascii="Times New Roman" w:eastAsia="Helvetica" w:hAnsi="Times New Roman" w:cs="Times New Roman"/>
                <w:color w:val="000000"/>
                <w:sz w:val="13"/>
                <w:szCs w:val="13"/>
                <w:lang w:bidi="ar"/>
              </w:rPr>
              <w:t>, n (%)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AB90357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95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(6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6.90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76C1D8F3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(6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2.59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05ACD2E6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68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(4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6.90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52237554" w14:textId="77777777" w:rsidR="00431CD6" w:rsidRPr="003F51AE" w:rsidRDefault="003F51AE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</w:rPr>
            </w:pP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71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(48.</w:t>
            </w:r>
            <w:r w:rsidRPr="003F51AE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97</w:t>
            </w:r>
            <w:r w:rsidRPr="003F51AE">
              <w:rPr>
                <w:rFonts w:ascii="Times New Roman" w:eastAsia="Microsoft YaHei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3559051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Helvetica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0.02 </w:t>
            </w:r>
          </w:p>
        </w:tc>
      </w:tr>
    </w:tbl>
    <w:p w14:paraId="07160592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2E06FB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272A390A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9DAF6C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03AB28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6DE896D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24B0BE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414044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EF487C2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6091343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534DFDD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87CD1B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78533D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C219B7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055E319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9F5F8C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C556A5D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73DE78F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38D31C8E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5FB4D6E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64D62044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5A0D076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0569E6BC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4AC55FB0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0F4AEEB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15E727E5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5FF22A58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p w14:paraId="3C3D7981" w14:textId="77777777" w:rsidR="00431CD6" w:rsidRPr="003F51AE" w:rsidRDefault="00431CD6" w:rsidP="00431CD6">
      <w:pPr>
        <w:ind w:firstLineChars="100" w:firstLine="131"/>
        <w:jc w:val="left"/>
        <w:rPr>
          <w:rFonts w:ascii="Times New Roman" w:hAnsi="Times New Roman" w:cs="Times New Roman"/>
          <w:color w:val="000000"/>
          <w:sz w:val="13"/>
          <w:szCs w:val="13"/>
        </w:rPr>
      </w:pPr>
      <w:r w:rsidRPr="003F51AE">
        <w:rPr>
          <w:rFonts w:ascii="Times New Roman Bold" w:hAnsi="Times New Roman Bold" w:cs="Times New Roman Bold"/>
          <w:b/>
          <w:bCs/>
          <w:color w:val="000000"/>
          <w:sz w:val="13"/>
          <w:szCs w:val="13"/>
        </w:rPr>
        <w:lastRenderedPageBreak/>
        <w:t xml:space="preserve">Supplementary Table </w:t>
      </w:r>
      <w:r w:rsidRPr="003F51AE">
        <w:rPr>
          <w:rFonts w:ascii="Times New Roman Bold" w:hAnsi="Times New Roman Bold" w:cs="Times New Roman Bold" w:hint="eastAsia"/>
          <w:b/>
          <w:bCs/>
          <w:color w:val="000000"/>
          <w:sz w:val="13"/>
          <w:szCs w:val="13"/>
        </w:rPr>
        <w:t>4</w:t>
      </w:r>
      <w:r w:rsidRPr="003F51AE">
        <w:rPr>
          <w:rFonts w:ascii="Times New Roman Bold" w:hAnsi="Times New Roman Bold" w:cs="Times New Roman Bold"/>
          <w:b/>
          <w:bCs/>
          <w:color w:val="000000"/>
          <w:sz w:val="13"/>
          <w:szCs w:val="13"/>
        </w:rPr>
        <w:t>.</w:t>
      </w:r>
      <w:r w:rsidRPr="003F51AE">
        <w:rPr>
          <w:rFonts w:ascii="Times New Roman Bold" w:hAnsi="Times New Roman Bold" w:cs="Times New Roman Bold" w:hint="eastAsia"/>
          <w:b/>
          <w:bCs/>
          <w:color w:val="000000"/>
          <w:sz w:val="13"/>
          <w:szCs w:val="13"/>
        </w:rPr>
        <w:t xml:space="preserve"> 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>Association of the BMI with lung function parameters</w:t>
      </w:r>
      <w:r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and </w:t>
      </w:r>
      <w:r w:rsidRPr="003F51AE">
        <w:rPr>
          <w:rFonts w:ascii="Times New Roman" w:eastAsia="SimSun" w:hAnsi="Times New Roman" w:cs="Times New Roman"/>
          <w:color w:val="000000"/>
          <w:sz w:val="13"/>
          <w:szCs w:val="13"/>
          <w:lang w:bidi="ar"/>
        </w:rPr>
        <w:t>LOHS</w:t>
      </w:r>
      <w:r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. </w:t>
      </w:r>
    </w:p>
    <w:p w14:paraId="684F6DF9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tbl>
      <w:tblPr>
        <w:tblpPr w:leftFromText="180" w:rightFromText="180" w:vertAnchor="page" w:horzAnchor="page" w:tblpX="2026" w:tblpY="1884"/>
        <w:tblOverlap w:val="never"/>
        <w:tblW w:w="4791" w:type="dxa"/>
        <w:tblLayout w:type="fixed"/>
        <w:tblLook w:val="04A0" w:firstRow="1" w:lastRow="0" w:firstColumn="1" w:lastColumn="0" w:noHBand="0" w:noVBand="1"/>
      </w:tblPr>
      <w:tblGrid>
        <w:gridCol w:w="1308"/>
        <w:gridCol w:w="2418"/>
        <w:gridCol w:w="1065"/>
      </w:tblGrid>
      <w:tr w:rsidR="005C0FAD" w:rsidRPr="003F51AE" w14:paraId="627F4B1A" w14:textId="77777777">
        <w:trPr>
          <w:trHeight w:val="303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DAE6" w14:textId="77777777" w:rsidR="00431CD6" w:rsidRPr="003F51AE" w:rsidRDefault="00431CD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C838B" w14:textId="77777777" w:rsidR="00431CD6" w:rsidRPr="003F51AE" w:rsidRDefault="003F51AE">
            <w:pPr>
              <w:widowControl/>
              <w:ind w:firstLineChars="1150" w:firstLine="1495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</w:p>
        </w:tc>
      </w:tr>
      <w:tr w:rsidR="005C0FAD" w:rsidRPr="003F51AE" w14:paraId="23424B53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1BF5" w14:textId="77777777" w:rsidR="00431CD6" w:rsidRPr="003F51AE" w:rsidRDefault="00431CD6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54F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β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(95% CI)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E5E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</w:t>
            </w:r>
          </w:p>
        </w:tc>
      </w:tr>
      <w:tr w:rsidR="005C0FAD" w:rsidRPr="003F51AE" w14:paraId="1B6D0DF2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6D6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798A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0.04)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6A8A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5649388A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C04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FEV1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229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82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40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1.2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903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493A0160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F211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FVC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555F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 (0.0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0.04)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90E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1A4664D7" w14:textId="77777777">
        <w:trPr>
          <w:trHeight w:val="9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ABB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FVC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B41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59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(0.1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 xml:space="preserve">1 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to 1.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08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09E5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0.02</w:t>
            </w:r>
          </w:p>
        </w:tc>
      </w:tr>
      <w:tr w:rsidR="005C0FAD" w:rsidRPr="003F51AE" w14:paraId="5B6D5FF6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56A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FEV1/FVC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60F8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32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0.8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E03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16536BF2" w14:textId="77777777">
        <w:trPr>
          <w:trHeight w:val="307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47FF" w14:textId="77777777" w:rsidR="00431CD6" w:rsidRPr="003F51AE" w:rsidRDefault="003F51A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sz w:val="13"/>
                <w:szCs w:val="13"/>
                <w:lang w:bidi="ar"/>
              </w:rPr>
              <w:t>LOHS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BD21" w14:textId="77777777" w:rsidR="00431CD6" w:rsidRPr="003F51AE" w:rsidRDefault="003F51A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-0.08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17D5E" w14:textId="77777777" w:rsidR="00431CD6" w:rsidRPr="003F51AE" w:rsidRDefault="003F51A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 w:hint="eastAsia"/>
                <w:color w:val="000000"/>
                <w:sz w:val="13"/>
                <w:szCs w:val="13"/>
              </w:rPr>
              <w:t>0.84</w:t>
            </w:r>
          </w:p>
        </w:tc>
      </w:tr>
      <w:tr w:rsidR="005C0FAD" w:rsidRPr="003F51AE" w14:paraId="4642989B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F2DD" w14:textId="77777777" w:rsidR="00431CD6" w:rsidRPr="003F51AE" w:rsidRDefault="003F51AE">
            <w:pPr>
              <w:widowControl/>
              <w:jc w:val="center"/>
              <w:textAlignment w:val="center"/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</w:pPr>
            <w:proofErr w:type="spellStart"/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low</w:t>
            </w:r>
            <w:proofErr w:type="spellEnd"/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-middle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DADB" w14:textId="77777777" w:rsidR="00431CD6" w:rsidRPr="003F51AE" w:rsidRDefault="00431CD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E3D7" w14:textId="77777777" w:rsidR="00431CD6" w:rsidRPr="003F51AE" w:rsidRDefault="00431CD6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5C0FAD" w:rsidRPr="003F51AE" w14:paraId="724F4E63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429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3009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0.01 (-0.01 to 0.03)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72B5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</w:tr>
      <w:tr w:rsidR="005C0FAD" w:rsidRPr="003F51AE" w14:paraId="7DAF1A41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47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FEV1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E83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50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(-0.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1.0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240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07</w:t>
            </w:r>
          </w:p>
        </w:tc>
      </w:tr>
      <w:tr w:rsidR="005C0FAD" w:rsidRPr="003F51AE" w14:paraId="623B5E63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226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FVC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ADC0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 (-0.01 to 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5A8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</w:tr>
      <w:tr w:rsidR="005C0FAD" w:rsidRPr="003F51AE" w14:paraId="4FFAAF50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D84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FVC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ED3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(-0.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33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0.95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280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</w:tr>
      <w:tr w:rsidR="005C0FAD" w:rsidRPr="003F51AE" w14:paraId="3D2193C4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810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FEV1/FVC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CCA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0.14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0E7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7106DF97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AA4F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  <w:r w:rsidRPr="003F51AE">
              <w:rPr>
                <w:rStyle w:val="font41"/>
                <w:rFonts w:eastAsia="SimSun"/>
                <w:sz w:val="13"/>
                <w:szCs w:val="13"/>
                <w:vertAlign w:val="subscript"/>
                <w:lang w:bidi="ar"/>
              </w:rPr>
              <w:t>high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65F4" w14:textId="77777777" w:rsidR="00431CD6" w:rsidRPr="003F51AE" w:rsidRDefault="00431CD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FF88" w14:textId="77777777" w:rsidR="00431CD6" w:rsidRPr="003F51AE" w:rsidRDefault="00431CD6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5C0FAD" w:rsidRPr="003F51AE" w14:paraId="710A3DEC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A63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015E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 (0.03 to 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7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6E7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541F5D13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6D63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FEV1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F431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51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85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2.1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625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6157275C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87F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FVC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849D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6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0.0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8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673B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358F1075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DE7F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FVC </w:t>
            </w:r>
            <w:r w:rsidRPr="003F51AE">
              <w:rPr>
                <w:rFonts w:ascii="Times New Roman" w:eastAsia="Helvetica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% predicted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A5A7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1.14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37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1.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91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D6FA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  <w:tr w:rsidR="005C0FAD" w:rsidRPr="003F51AE" w14:paraId="09B97688" w14:textId="77777777">
        <w:trPr>
          <w:trHeight w:val="303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737F6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FEV1/FVC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AC1F2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0.91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(0.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47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 to 1.</w:t>
            </w:r>
            <w:r w:rsidRPr="003F51AE"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35</w:t>
            </w:r>
            <w:r w:rsidRPr="003F51AE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)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F11C4" w14:textId="77777777" w:rsidR="00431CD6" w:rsidRPr="003F51AE" w:rsidRDefault="003F51AE">
            <w:pPr>
              <w:widowControl/>
              <w:jc w:val="center"/>
              <w:textAlignment w:val="center"/>
              <w:rPr>
                <w:rFonts w:ascii="Times New Roman Bold" w:eastAsia="SimSun" w:hAnsi="Times New Roman Bold" w:cs="Times New Roman Bold"/>
                <w:b/>
                <w:bCs/>
                <w:color w:val="000000"/>
                <w:sz w:val="13"/>
                <w:szCs w:val="13"/>
              </w:rPr>
            </w:pPr>
            <w:r w:rsidRPr="003F51AE"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0.00</w:t>
            </w:r>
          </w:p>
        </w:tc>
      </w:tr>
    </w:tbl>
    <w:p w14:paraId="7676AA53" w14:textId="77777777" w:rsidR="00431CD6" w:rsidRPr="003F51AE" w:rsidRDefault="00431CD6">
      <w:pPr>
        <w:rPr>
          <w:color w:val="000000"/>
        </w:rPr>
      </w:pPr>
    </w:p>
    <w:p w14:paraId="41712851" w14:textId="77777777" w:rsidR="00431CD6" w:rsidRPr="003F51AE" w:rsidRDefault="00431CD6">
      <w:pPr>
        <w:rPr>
          <w:color w:val="000000"/>
        </w:rPr>
      </w:pPr>
    </w:p>
    <w:p w14:paraId="2D247023" w14:textId="77777777" w:rsidR="00431CD6" w:rsidRPr="003F51AE" w:rsidRDefault="00431CD6">
      <w:pPr>
        <w:rPr>
          <w:color w:val="000000"/>
        </w:rPr>
      </w:pPr>
    </w:p>
    <w:p w14:paraId="69EEB7D8" w14:textId="77777777" w:rsidR="00431CD6" w:rsidRPr="003F51AE" w:rsidRDefault="00431CD6">
      <w:pPr>
        <w:rPr>
          <w:color w:val="000000"/>
        </w:rPr>
      </w:pPr>
    </w:p>
    <w:p w14:paraId="060FBE1A" w14:textId="77777777" w:rsidR="00431CD6" w:rsidRPr="003F51AE" w:rsidRDefault="00431CD6">
      <w:pPr>
        <w:rPr>
          <w:color w:val="000000"/>
        </w:rPr>
      </w:pPr>
    </w:p>
    <w:p w14:paraId="24FC9CC0" w14:textId="77777777" w:rsidR="00431CD6" w:rsidRPr="003F51AE" w:rsidRDefault="00431CD6">
      <w:pPr>
        <w:rPr>
          <w:color w:val="000000"/>
        </w:rPr>
      </w:pPr>
    </w:p>
    <w:p w14:paraId="0A163929" w14:textId="77777777" w:rsidR="00431CD6" w:rsidRPr="003F51AE" w:rsidRDefault="00431CD6">
      <w:pPr>
        <w:rPr>
          <w:color w:val="000000"/>
        </w:rPr>
      </w:pPr>
    </w:p>
    <w:p w14:paraId="119B9158" w14:textId="77777777" w:rsidR="00431CD6" w:rsidRPr="003F51AE" w:rsidRDefault="00431CD6">
      <w:pPr>
        <w:rPr>
          <w:color w:val="000000"/>
        </w:rPr>
      </w:pPr>
    </w:p>
    <w:p w14:paraId="1823A055" w14:textId="77777777" w:rsidR="00431CD6" w:rsidRPr="003F51AE" w:rsidRDefault="00431CD6">
      <w:pPr>
        <w:rPr>
          <w:color w:val="000000"/>
        </w:rPr>
      </w:pPr>
    </w:p>
    <w:p w14:paraId="29CA9BAC" w14:textId="77777777" w:rsidR="00431CD6" w:rsidRPr="003F51AE" w:rsidRDefault="00431CD6">
      <w:pPr>
        <w:rPr>
          <w:color w:val="000000"/>
        </w:rPr>
      </w:pPr>
    </w:p>
    <w:p w14:paraId="5CC2D133" w14:textId="77777777" w:rsidR="00431CD6" w:rsidRPr="003F51AE" w:rsidRDefault="00431CD6">
      <w:pPr>
        <w:rPr>
          <w:color w:val="000000"/>
        </w:rPr>
      </w:pPr>
    </w:p>
    <w:p w14:paraId="38E088D0" w14:textId="77777777" w:rsidR="00431CD6" w:rsidRPr="003F51AE" w:rsidRDefault="00431CD6">
      <w:pPr>
        <w:rPr>
          <w:color w:val="000000"/>
        </w:rPr>
      </w:pPr>
    </w:p>
    <w:p w14:paraId="18ED73FF" w14:textId="77777777" w:rsidR="00431CD6" w:rsidRPr="003F51AE" w:rsidRDefault="00431CD6">
      <w:pPr>
        <w:rPr>
          <w:color w:val="000000"/>
        </w:rPr>
      </w:pPr>
    </w:p>
    <w:p w14:paraId="6887CEB5" w14:textId="77777777" w:rsidR="00431CD6" w:rsidRPr="003F51AE" w:rsidRDefault="00431CD6">
      <w:pPr>
        <w:rPr>
          <w:color w:val="000000"/>
        </w:rPr>
      </w:pPr>
    </w:p>
    <w:p w14:paraId="3D11E420" w14:textId="77777777" w:rsidR="00431CD6" w:rsidRPr="003F51AE" w:rsidRDefault="00431CD6">
      <w:pPr>
        <w:rPr>
          <w:color w:val="000000"/>
        </w:rPr>
      </w:pPr>
    </w:p>
    <w:p w14:paraId="72696874" w14:textId="77777777" w:rsidR="00431CD6" w:rsidRPr="003F51AE" w:rsidRDefault="00431CD6">
      <w:pPr>
        <w:rPr>
          <w:color w:val="000000"/>
        </w:rPr>
      </w:pPr>
    </w:p>
    <w:p w14:paraId="50D91942" w14:textId="77777777" w:rsidR="00431CD6" w:rsidRPr="003F51AE" w:rsidRDefault="00431CD6">
      <w:pPr>
        <w:rPr>
          <w:color w:val="000000"/>
        </w:rPr>
      </w:pPr>
    </w:p>
    <w:p w14:paraId="33AAE134" w14:textId="77777777" w:rsidR="00431CD6" w:rsidRPr="003F51AE" w:rsidRDefault="00431CD6">
      <w:pPr>
        <w:rPr>
          <w:color w:val="000000"/>
        </w:rPr>
      </w:pPr>
    </w:p>
    <w:p w14:paraId="3D8E54C4" w14:textId="77777777" w:rsidR="00431CD6" w:rsidRPr="003F51AE" w:rsidRDefault="00431CD6">
      <w:pPr>
        <w:rPr>
          <w:color w:val="000000"/>
        </w:rPr>
      </w:pPr>
    </w:p>
    <w:p w14:paraId="1856CAFB" w14:textId="77777777" w:rsidR="00431CD6" w:rsidRPr="003F51AE" w:rsidRDefault="00431CD6">
      <w:pPr>
        <w:rPr>
          <w:color w:val="000000"/>
        </w:rPr>
      </w:pPr>
    </w:p>
    <w:p w14:paraId="54B5C89D" w14:textId="77777777" w:rsidR="00431CD6" w:rsidRPr="003F51AE" w:rsidRDefault="00431CD6">
      <w:pPr>
        <w:rPr>
          <w:color w:val="000000"/>
        </w:rPr>
      </w:pPr>
    </w:p>
    <w:p w14:paraId="5CDE092C" w14:textId="192BBC56" w:rsidR="00431CD6" w:rsidRPr="003F51AE" w:rsidRDefault="00431CD6">
      <w:pPr>
        <w:ind w:leftChars="61" w:left="128"/>
        <w:jc w:val="left"/>
        <w:rPr>
          <w:color w:val="000000"/>
        </w:rPr>
      </w:pPr>
      <w:r w:rsidRPr="00431CD6"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Note: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Data were presented as β (95% CI) P value. age, sex, smoking status, hypertension, diabetes, Paco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>2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, lymphocyte, eosinophil, CRP, fibrinogen, D-Dimer, albumin, inhalation therapy regimens at admission were adjusted. </w:t>
      </w:r>
      <w:proofErr w:type="spellStart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Hb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>low</w:t>
      </w:r>
      <w:proofErr w:type="spellEnd"/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 xml:space="preserve">-middle 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 xml:space="preserve">(42.0–138.0 g/L): Combined group of the first two terciles of hemoglobin levels. </w:t>
      </w:r>
      <w:proofErr w:type="spellStart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Hb</w:t>
      </w:r>
      <w:r w:rsidR="003F51AE" w:rsidRPr="003F51AE">
        <w:rPr>
          <w:rFonts w:ascii="Times New Roman" w:hAnsi="Times New Roman" w:cs="Times New Roman"/>
          <w:color w:val="000000"/>
          <w:sz w:val="13"/>
          <w:szCs w:val="13"/>
          <w:vertAlign w:val="subscript"/>
        </w:rPr>
        <w:t>high</w:t>
      </w:r>
      <w:proofErr w:type="spellEnd"/>
      <w:r w:rsidR="003F51AE" w:rsidRPr="003F51AE">
        <w:rPr>
          <w:rFonts w:ascii="Times New Roman" w:hAnsi="Times New Roman" w:cs="Times New Roman"/>
          <w:color w:val="000000"/>
          <w:sz w:val="13"/>
          <w:szCs w:val="13"/>
        </w:rPr>
        <w:t>: (139.0–174.0 g/L) The third tercile of hemoglobin levels. 0.00 indicates a p-value less than 0.001.</w:t>
      </w:r>
      <w:r w:rsidR="003F51AE" w:rsidRPr="003F51AE">
        <w:rPr>
          <w:rFonts w:ascii="Times New Roman" w:hAnsi="Times New Roman" w:cs="Times New Roman" w:hint="eastAsia"/>
          <w:color w:val="000000"/>
          <w:sz w:val="13"/>
          <w:szCs w:val="13"/>
        </w:rPr>
        <w:t xml:space="preserve"> Bold values indicate statistical significance at p-value less than 0.05.</w:t>
      </w:r>
    </w:p>
    <w:p w14:paraId="4D12CA87" w14:textId="77777777" w:rsidR="00431CD6" w:rsidRPr="003F51AE" w:rsidRDefault="00431CD6">
      <w:pPr>
        <w:rPr>
          <w:rFonts w:ascii="Times New Roman" w:hAnsi="Times New Roman" w:cs="Times New Roman"/>
          <w:color w:val="000000"/>
          <w:sz w:val="13"/>
          <w:szCs w:val="13"/>
        </w:rPr>
      </w:pPr>
    </w:p>
    <w:sectPr w:rsidR="005C0FAD" w:rsidRPr="003F51A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53A1" w14:textId="77777777" w:rsidR="003F51AE" w:rsidRDefault="003F51AE">
      <w:r>
        <w:separator/>
      </w:r>
    </w:p>
  </w:endnote>
  <w:endnote w:type="continuationSeparator" w:id="0">
    <w:p w14:paraId="60E1DC94" w14:textId="77777777" w:rsidR="003F51AE" w:rsidRDefault="003F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8E12" w14:textId="77777777" w:rsidR="00431CD6" w:rsidRDefault="003F51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12DD38" wp14:editId="58BDA96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0652975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BC433" w14:textId="77777777" w:rsidR="00431CD6" w:rsidRDefault="003F51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D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2DBBC433" w14:textId="77777777" w:rsidR="00431CD6" w:rsidRDefault="003F51A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FD55" w14:textId="77777777" w:rsidR="00431CD6" w:rsidRDefault="003F51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198CA4" wp14:editId="12356BD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7989297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125DB" w14:textId="77777777" w:rsidR="00431CD6" w:rsidRDefault="003F51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98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8F125DB" w14:textId="77777777" w:rsidR="00431CD6" w:rsidRDefault="003F51A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3DF2" w14:textId="77777777" w:rsidR="00431CD6" w:rsidRDefault="003F51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75C456" wp14:editId="0EF9CC7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70516319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4E38B" w14:textId="77777777" w:rsidR="00431CD6" w:rsidRDefault="003F51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5C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2024E38B" w14:textId="77777777" w:rsidR="00431CD6" w:rsidRDefault="003F51A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6D6A" w14:textId="77777777" w:rsidR="003F51AE" w:rsidRDefault="003F51AE">
      <w:r>
        <w:separator/>
      </w:r>
    </w:p>
  </w:footnote>
  <w:footnote w:type="continuationSeparator" w:id="0">
    <w:p w14:paraId="2EFEDB6D" w14:textId="77777777" w:rsidR="003F51AE" w:rsidRDefault="003F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FB57CD"/>
    <w:rsid w:val="FFD32F85"/>
    <w:rsid w:val="0016731F"/>
    <w:rsid w:val="001F5E43"/>
    <w:rsid w:val="003F51AE"/>
    <w:rsid w:val="00431CD6"/>
    <w:rsid w:val="006743FF"/>
    <w:rsid w:val="00B16775"/>
    <w:rsid w:val="257F3819"/>
    <w:rsid w:val="67FB57CD"/>
    <w:rsid w:val="CF5EC869"/>
    <w:rsid w:val="00394498"/>
    <w:rsid w:val="005C0FAD"/>
    <w:rsid w:val="006D1DD6"/>
    <w:rsid w:val="13573913"/>
    <w:rsid w:val="67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AEF74"/>
  <w15:docId w15:val="{F8291E78-10B4-40CA-B7FC-AAFAF38C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333333"/>
      <w:sz w:val="13"/>
      <w:szCs w:val="13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333333"/>
      <w:sz w:val="13"/>
      <w:szCs w:val="13"/>
      <w:u w:val="none"/>
      <w:vertAlign w:val="subscript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color w:val="333333"/>
      <w:sz w:val="13"/>
      <w:szCs w:val="13"/>
      <w:u w:val="none"/>
      <w:vertAlign w:val="superscript"/>
    </w:rPr>
  </w:style>
  <w:style w:type="character" w:customStyle="1" w:styleId="font71">
    <w:name w:val="font71"/>
    <w:basedOn w:val="DefaultParagraphFont"/>
    <w:qFormat/>
    <w:rPr>
      <w:rFonts w:ascii="SimSun" w:eastAsia="SimSun" w:hAnsi="SimSun" w:cs="SimSun" w:hint="eastAsia"/>
      <w:color w:val="000000"/>
      <w:sz w:val="13"/>
      <w:szCs w:val="13"/>
      <w:u w:val="none"/>
    </w:rPr>
  </w:style>
  <w:style w:type="character" w:customStyle="1" w:styleId="font81">
    <w:name w:val="font81"/>
    <w:basedOn w:val="DefaultParagraphFont"/>
    <w:qFormat/>
    <w:rPr>
      <w:rFonts w:ascii="SimSun" w:eastAsia="SimSun" w:hAnsi="SimSun" w:cs="SimSun" w:hint="eastAsia"/>
      <w:color w:val="333333"/>
      <w:sz w:val="13"/>
      <w:szCs w:val="13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ommentTextChar">
    <w:name w:val="Comment Text Char"/>
    <w:basedOn w:val="DefaultParagraphFont"/>
    <w:link w:val="CommentText"/>
    <w:rPr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lang w:val="en-US"/>
    </w:rPr>
  </w:style>
  <w:style w:type="character" w:customStyle="1" w:styleId="FooterChar">
    <w:name w:val="Footer Char"/>
    <w:basedOn w:val="DefaultParagraphFont"/>
    <w:link w:val="Footer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I.D.T.Cardiopneumonology</dc:creator>
  <cp:lastModifiedBy>Pratt, Lucas</cp:lastModifiedBy>
  <cp:revision>2</cp:revision>
  <dcterms:created xsi:type="dcterms:W3CDTF">2025-04-27T20:22:00Z</dcterms:created>
  <dcterms:modified xsi:type="dcterms:W3CDTF">2025-04-27T20:22:00Z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2DA562A3561E76841686A367C9057B1D_41</vt:lpwstr>
  </property>
  <property fmtid="{D5CDD505-2E9C-101B-9397-08002B2CF9AE}" pid="4" name="ClassificationContentMarkingFooterShapeIds">
    <vt:lpwstr>3fcec85f,71a355dd,700ce3ec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2025-04-08T03:34:40Z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987eebc6-a13a-4d70-815d-c8b4b3d652a5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