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71E5F" w14:textId="77777777" w:rsidR="00A920F8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Additional file </w:t>
      </w:r>
    </w:p>
    <w:p w14:paraId="7C14DD67" w14:textId="77777777" w:rsidR="00A920F8" w:rsidRDefault="00A92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8139" w:type="dxa"/>
        <w:tblInd w:w="98" w:type="dxa"/>
        <w:tblLook w:val="04A0" w:firstRow="1" w:lastRow="0" w:firstColumn="1" w:lastColumn="0" w:noHBand="0" w:noVBand="1"/>
      </w:tblPr>
      <w:tblGrid>
        <w:gridCol w:w="1311"/>
        <w:gridCol w:w="3391"/>
        <w:gridCol w:w="3437"/>
      </w:tblGrid>
      <w:tr w:rsidR="00A920F8" w14:paraId="622A4CC4" w14:textId="77777777">
        <w:trPr>
          <w:trHeight w:val="277"/>
        </w:trPr>
        <w:tc>
          <w:tcPr>
            <w:tcW w:w="813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77EAFC7" w14:textId="77777777" w:rsidR="00A920F8" w:rsidRDefault="00000000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131413"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131413"/>
                <w:kern w:val="0"/>
                <w:sz w:val="24"/>
                <w:lang w:bidi="ar"/>
              </w:rPr>
              <w:t>Table S1     Primer sequences</w:t>
            </w:r>
          </w:p>
        </w:tc>
      </w:tr>
      <w:tr w:rsidR="00A920F8" w14:paraId="1FD1A49D" w14:textId="77777777">
        <w:trPr>
          <w:trHeight w:val="29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CFF57D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Gene 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0980AB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Forward primer (5'-3')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9A0C2B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Reverse primer (5'-3')</w:t>
            </w:r>
          </w:p>
        </w:tc>
      </w:tr>
      <w:tr w:rsidR="00A920F8" w14:paraId="32BE882A" w14:textId="77777777">
        <w:trPr>
          <w:trHeight w:val="295"/>
        </w:trPr>
        <w:tc>
          <w:tcPr>
            <w:tcW w:w="0" w:type="auto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8A4F074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β-actin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A96EAC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CACCATTGGCAATGAGCGGTTC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107C933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AGGTCTTTGCGGATGTCCACGT</w:t>
            </w:r>
          </w:p>
        </w:tc>
      </w:tr>
      <w:tr w:rsidR="00A920F8" w14:paraId="47AE380E" w14:textId="77777777">
        <w:trPr>
          <w:trHeight w:val="295"/>
        </w:trPr>
        <w:tc>
          <w:tcPr>
            <w:tcW w:w="0" w:type="auto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7A768B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ALKBH5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F2290AE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CGGCGAAGGCTACACTTACG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15496A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CCACCAGCTTTTGGATCACCA</w:t>
            </w:r>
          </w:p>
        </w:tc>
      </w:tr>
      <w:tr w:rsidR="00A920F8" w14:paraId="3B9A3111" w14:textId="77777777">
        <w:trPr>
          <w:trHeight w:val="295"/>
        </w:trPr>
        <w:tc>
          <w:tcPr>
            <w:tcW w:w="0" w:type="auto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A9550B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NANOG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30464F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TTTGTGGGCCTGAAGAAAACT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063132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AGGGCTGTCCTGAATAAGCAG</w:t>
            </w:r>
          </w:p>
        </w:tc>
      </w:tr>
      <w:tr w:rsidR="00A920F8" w14:paraId="31D75DEC" w14:textId="77777777">
        <w:trPr>
          <w:trHeight w:val="295"/>
        </w:trPr>
        <w:tc>
          <w:tcPr>
            <w:tcW w:w="0" w:type="auto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5593437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EPCAM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34F00E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AATCGTCAATGCCAGTGTACTT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EA2D45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TCTCATCGCAGTCAGGATCATAA</w:t>
            </w:r>
          </w:p>
        </w:tc>
      </w:tr>
      <w:tr w:rsidR="00A920F8" w14:paraId="47FA6781" w14:textId="77777777">
        <w:trPr>
          <w:trHeight w:val="295"/>
        </w:trPr>
        <w:tc>
          <w:tcPr>
            <w:tcW w:w="0" w:type="auto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E3B06DE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CK19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9834E36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ATGGCCGAGCAGAACCGGAA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5C461C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CCATGAGCCGCTGGTACTCC</w:t>
            </w:r>
          </w:p>
        </w:tc>
      </w:tr>
      <w:tr w:rsidR="00A920F8" w14:paraId="4F9F13D2" w14:textId="77777777">
        <w:trPr>
          <w:trHeight w:val="342"/>
        </w:trPr>
        <w:tc>
          <w:tcPr>
            <w:tcW w:w="0" w:type="auto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6196B4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CTNNB1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6DF653C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CATCTACACAGTTTGATGCTGCT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3B93B9" w14:textId="77777777" w:rsidR="00A920F8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GCAGTTTTGTCAGTTCAGGGA</w:t>
            </w:r>
          </w:p>
        </w:tc>
      </w:tr>
    </w:tbl>
    <w:p w14:paraId="24C8439F" w14:textId="77777777" w:rsidR="00A920F8" w:rsidRDefault="00A92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D6E68E" w14:textId="77777777" w:rsidR="00A920F8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</w:t>
      </w:r>
      <w:r>
        <w:rPr>
          <w:rFonts w:ascii="Times New Roman" w:hAnsi="Times New Roman" w:cs="Times New Roman" w:hint="eastAsia"/>
          <w:b/>
          <w:bCs/>
          <w:sz w:val="24"/>
        </w:rPr>
        <w:t>n</w:t>
      </w:r>
      <w:r>
        <w:rPr>
          <w:rFonts w:ascii="Times New Roman" w:hAnsi="Times New Roman" w:cs="Times New Roman"/>
          <w:b/>
          <w:bCs/>
          <w:sz w:val="24"/>
        </w:rPr>
        <w:t>tary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figure</w:t>
      </w:r>
    </w:p>
    <w:p w14:paraId="1C57AD7B" w14:textId="77777777" w:rsidR="00A920F8" w:rsidRDefault="00A920F8">
      <w:pPr>
        <w:rPr>
          <w:rFonts w:ascii="Times New Roman" w:hAnsi="Times New Roman" w:cs="Times New Roman"/>
          <w:b/>
          <w:bCs/>
          <w:sz w:val="24"/>
        </w:rPr>
      </w:pPr>
    </w:p>
    <w:p w14:paraId="6AA6FDA1" w14:textId="77777777" w:rsidR="00A920F8" w:rsidRDefault="0000000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5270500" cy="2150745"/>
            <wp:effectExtent l="0" t="0" r="0" b="0"/>
            <wp:docPr id="1" name="图片 1" descr="相关系数柱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相关系数柱状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014D" w14:textId="77777777" w:rsidR="00A920F8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</w:t>
      </w:r>
      <w:r>
        <w:rPr>
          <w:rFonts w:ascii="Times New Roman" w:hAnsi="Times New Roman" w:cs="Times New Roman" w:hint="eastAsia"/>
          <w:b/>
          <w:bCs/>
          <w:sz w:val="24"/>
        </w:rPr>
        <w:t>n</w:t>
      </w:r>
      <w:r>
        <w:rPr>
          <w:rFonts w:ascii="Times New Roman" w:hAnsi="Times New Roman" w:cs="Times New Roman"/>
          <w:b/>
          <w:bCs/>
          <w:sz w:val="24"/>
        </w:rPr>
        <w:t>tary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figure 1 Correlation between m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>6</w:t>
      </w:r>
      <w:r>
        <w:rPr>
          <w:rFonts w:ascii="Times New Roman" w:hAnsi="Times New Roman" w:cs="Times New Roman" w:hint="eastAsia"/>
          <w:b/>
          <w:bCs/>
          <w:sz w:val="24"/>
        </w:rPr>
        <w:t>A enzymes gene and stemness-associated genes</w:t>
      </w:r>
    </w:p>
    <w:p w14:paraId="4207AB75" w14:textId="77777777" w:rsidR="00A920F8" w:rsidRDefault="0000000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 histogram displays Pearson correlation coefficients between m</w:t>
      </w:r>
      <w:r>
        <w:rPr>
          <w:rFonts w:ascii="Times New Roman" w:hAnsi="Times New Roman" w:cs="Times New Roman" w:hint="eastAsia"/>
          <w:sz w:val="24"/>
          <w:vertAlign w:val="superscript"/>
        </w:rPr>
        <w:t>6</w:t>
      </w:r>
      <w:r>
        <w:rPr>
          <w:rFonts w:ascii="Times New Roman" w:hAnsi="Times New Roman" w:cs="Times New Roman" w:hint="eastAsia"/>
          <w:sz w:val="24"/>
        </w:rPr>
        <w:t>A modification enzymes (</w:t>
      </w:r>
      <w:r>
        <w:rPr>
          <w:rFonts w:ascii="Times New Roman" w:hAnsi="Times New Roman" w:cs="Times New Roman" w:hint="eastAsia"/>
          <w:i/>
          <w:iCs/>
          <w:sz w:val="24"/>
        </w:rPr>
        <w:t>ALKBH5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FTO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WTAP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METTL14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YTHDF2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IGF2BP1</w:t>
      </w:r>
      <w:r>
        <w:rPr>
          <w:rFonts w:ascii="Times New Roman" w:hAnsi="Times New Roman" w:cs="Times New Roman" w:hint="eastAsia"/>
          <w:sz w:val="24"/>
        </w:rPr>
        <w:t>) and stemness-related genes (</w:t>
      </w:r>
      <w:r>
        <w:rPr>
          <w:rFonts w:ascii="Times New Roman" w:hAnsi="Times New Roman" w:cs="Times New Roman" w:hint="eastAsia"/>
          <w:i/>
          <w:iCs/>
          <w:sz w:val="24"/>
        </w:rPr>
        <w:t>EPCAM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KRT19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CD44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NANOG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MYC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AFP</w:t>
      </w:r>
      <w:r>
        <w:rPr>
          <w:rFonts w:ascii="Times New Roman" w:hAnsi="Times New Roman" w:cs="Times New Roman" w:hint="eastAsia"/>
          <w:sz w:val="24"/>
        </w:rPr>
        <w:t xml:space="preserve">), which was </w:t>
      </w:r>
      <w:r>
        <w:rPr>
          <w:rFonts w:ascii="Times New Roman" w:hAnsi="Times New Roman" w:cs="Times New Roman"/>
          <w:sz w:val="22"/>
          <w:szCs w:val="22"/>
        </w:rPr>
        <w:t>analyzed by the Breast Cancer Gene-Expression Miner v5.1 database</w:t>
      </w:r>
      <w:r>
        <w:rPr>
          <w:rFonts w:ascii="Times New Roman" w:hAnsi="Times New Roman" w:cs="Times New Roman" w:hint="eastAsia"/>
          <w:sz w:val="22"/>
          <w:szCs w:val="22"/>
        </w:rPr>
        <w:t>.</w:t>
      </w:r>
    </w:p>
    <w:p w14:paraId="3B498218" w14:textId="77777777" w:rsidR="00A920F8" w:rsidRDefault="00A920F8">
      <w:pPr>
        <w:rPr>
          <w:rFonts w:ascii="Times New Roman" w:hAnsi="Times New Roman" w:cs="Times New Roman"/>
          <w:b/>
          <w:bCs/>
          <w:sz w:val="24"/>
        </w:rPr>
      </w:pPr>
    </w:p>
    <w:p w14:paraId="0E109D5A" w14:textId="77777777" w:rsidR="00A920F8" w:rsidRDefault="0000000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>
            <wp:extent cx="5273675" cy="2985135"/>
            <wp:effectExtent l="0" t="0" r="9525" b="12065"/>
            <wp:docPr id="3" name="图片 3" descr="sup 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 fig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35E0" w14:textId="77777777" w:rsidR="00A920F8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</w:t>
      </w:r>
      <w:r>
        <w:rPr>
          <w:rFonts w:ascii="Times New Roman" w:hAnsi="Times New Roman" w:cs="Times New Roman" w:hint="eastAsia"/>
          <w:b/>
          <w:bCs/>
          <w:sz w:val="24"/>
        </w:rPr>
        <w:t>n</w:t>
      </w:r>
      <w:r>
        <w:rPr>
          <w:rFonts w:ascii="Times New Roman" w:hAnsi="Times New Roman" w:cs="Times New Roman"/>
          <w:b/>
          <w:bCs/>
          <w:sz w:val="24"/>
        </w:rPr>
        <w:t>tary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figure 2 ALKBH5 knockdown attenuates stemness related gene expression.</w:t>
      </w:r>
    </w:p>
    <w:p w14:paraId="482CA459" w14:textId="77777777" w:rsidR="00A920F8" w:rsidRDefault="0000000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 relative mRNA level of stemness related gene (</w:t>
      </w:r>
      <w:r>
        <w:rPr>
          <w:rFonts w:ascii="Times New Roman" w:hAnsi="Times New Roman" w:cs="Times New Roman" w:hint="eastAsia"/>
          <w:i/>
          <w:iCs/>
          <w:sz w:val="24"/>
        </w:rPr>
        <w:t>NANOG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C-MYC</w:t>
      </w:r>
      <w:r>
        <w:rPr>
          <w:rFonts w:ascii="Times New Roman" w:hAnsi="Times New Roman" w:cs="Times New Roman" w:hint="eastAsia"/>
          <w:sz w:val="24"/>
        </w:rPr>
        <w:t xml:space="preserve">, and </w:t>
      </w:r>
      <w:r>
        <w:rPr>
          <w:rFonts w:ascii="Times New Roman" w:hAnsi="Times New Roman" w:cs="Times New Roman" w:hint="eastAsia"/>
          <w:i/>
          <w:iCs/>
          <w:sz w:val="24"/>
        </w:rPr>
        <w:t>CD90</w:t>
      </w:r>
      <w:r>
        <w:rPr>
          <w:rFonts w:ascii="Times New Roman" w:hAnsi="Times New Roman" w:cs="Times New Roman" w:hint="eastAsia"/>
          <w:sz w:val="24"/>
        </w:rPr>
        <w:t xml:space="preserve">) in </w:t>
      </w:r>
      <w:proofErr w:type="spellStart"/>
      <w:r>
        <w:rPr>
          <w:rFonts w:ascii="Times New Roman" w:hAnsi="Times New Roman" w:cs="Times New Roman" w:hint="eastAsia"/>
          <w:sz w:val="24"/>
        </w:rPr>
        <w:t>nonsphere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MCF-7 cells under ALKBH5 inhibition. Statistical significance was determined using two-tailed T-test, with p&lt;0.05 considered significant. **P&lt;0.01.</w:t>
      </w:r>
    </w:p>
    <w:p w14:paraId="73A9B93B" w14:textId="77777777" w:rsidR="00A920F8" w:rsidRDefault="00A920F8">
      <w:pPr>
        <w:spacing w:line="480" w:lineRule="auto"/>
        <w:rPr>
          <w:rFonts w:ascii="Times New Roman" w:hAnsi="Times New Roman" w:cs="Times New Roman"/>
          <w:sz w:val="24"/>
        </w:rPr>
      </w:pPr>
    </w:p>
    <w:p w14:paraId="5133F089" w14:textId="77777777" w:rsidR="00A920F8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114300" distR="114300">
            <wp:extent cx="3986530" cy="8858250"/>
            <wp:effectExtent l="0" t="0" r="1270" b="6350"/>
            <wp:docPr id="6" name="图片 6" descr="sup fig3 预后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 fig3 预后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AB62" w14:textId="77777777" w:rsidR="00A920F8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Suppleme</w:t>
      </w:r>
      <w:r>
        <w:rPr>
          <w:rFonts w:ascii="Times New Roman" w:hAnsi="Times New Roman" w:cs="Times New Roman" w:hint="eastAsia"/>
          <w:b/>
          <w:bCs/>
          <w:sz w:val="24"/>
        </w:rPr>
        <w:t>n</w:t>
      </w:r>
      <w:r>
        <w:rPr>
          <w:rFonts w:ascii="Times New Roman" w:hAnsi="Times New Roman" w:cs="Times New Roman"/>
          <w:b/>
          <w:bCs/>
          <w:sz w:val="24"/>
        </w:rPr>
        <w:t>tary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figure 3 Kaplan-Meier survival analysis of ALKBH5 in different subtypes of breast cancer patients.</w:t>
      </w:r>
    </w:p>
    <w:p w14:paraId="187EB2DC" w14:textId="77777777" w:rsidR="00A920F8" w:rsidRDefault="0000000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Kaplan-Meier survival analysis of overall survival (OS) and disease-free survival (DFS) by Breast Cancer Gene-Expression Miner v5.1 platform. </w:t>
      </w:r>
    </w:p>
    <w:p w14:paraId="4FA056BF" w14:textId="77777777" w:rsidR="00A920F8" w:rsidRDefault="00A920F8">
      <w:pPr>
        <w:spacing w:line="480" w:lineRule="auto"/>
        <w:rPr>
          <w:rFonts w:ascii="Times New Roman" w:hAnsi="Times New Roman" w:cs="Times New Roman"/>
          <w:sz w:val="24"/>
        </w:rPr>
      </w:pPr>
    </w:p>
    <w:sectPr w:rsidR="00A920F8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1CA29" w14:textId="77777777" w:rsidR="00D91DDD" w:rsidRDefault="00D91DDD">
      <w:r>
        <w:separator/>
      </w:r>
    </w:p>
  </w:endnote>
  <w:endnote w:type="continuationSeparator" w:id="0">
    <w:p w14:paraId="59DA7466" w14:textId="77777777" w:rsidR="00D91DDD" w:rsidRDefault="00D91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A6491" w14:textId="77777777" w:rsidR="00A920F8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40502171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FC7545" w14:textId="77777777" w:rsidR="00A920F8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5AFC7545" w14:textId="77777777" w:rsidR="00A920F8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84A2E" w14:textId="77777777" w:rsidR="00A920F8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36808138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EFD709" w14:textId="77777777" w:rsidR="00A920F8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1CEFD709" w14:textId="77777777" w:rsidR="00A920F8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1C525" w14:textId="77777777" w:rsidR="00A920F8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69083048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18B03" w14:textId="77777777" w:rsidR="00A920F8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Tw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O5nar6E541QOxoV7y7cdlt4xH16Yww3jIKja&#10;8IyHVNBXFC6Ikhbc97/ZYzwSj15KelRMRQ1KmhL1yeBCiuUiz6PC0g2Bm0CdwPx9vox+c9SPgGKc&#10;47uwPMEYHNQEpQP9DUW9idXQxQzHmhWtJ/gYRv3io+Bis0lBKCbLws7sLY+pI2febo4BiUz8RpZG&#10;Ti7koZzShi7Sj3r9+Z6ibg90/QM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JcjxPD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56318B03" w14:textId="77777777" w:rsidR="00A920F8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7C07C" w14:textId="77777777" w:rsidR="00D91DDD" w:rsidRDefault="00D91DDD">
      <w:r>
        <w:separator/>
      </w:r>
    </w:p>
  </w:footnote>
  <w:footnote w:type="continuationSeparator" w:id="0">
    <w:p w14:paraId="64B9D8CF" w14:textId="77777777" w:rsidR="00D91DDD" w:rsidRDefault="00D91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U0ODNkNzhkNDQ4Y2QwMzJlNjM0MTZmOGYxNDRhNTUifQ=="/>
  </w:docVars>
  <w:rsids>
    <w:rsidRoot w:val="5078674E"/>
    <w:rsid w:val="00117160"/>
    <w:rsid w:val="00184A88"/>
    <w:rsid w:val="002E43C2"/>
    <w:rsid w:val="00A920F8"/>
    <w:rsid w:val="00B07811"/>
    <w:rsid w:val="00C34D05"/>
    <w:rsid w:val="00C84AD6"/>
    <w:rsid w:val="00D91DDD"/>
    <w:rsid w:val="019A42F4"/>
    <w:rsid w:val="08777C30"/>
    <w:rsid w:val="0BFA56BE"/>
    <w:rsid w:val="18A47ED6"/>
    <w:rsid w:val="231D28C9"/>
    <w:rsid w:val="25EA3F5E"/>
    <w:rsid w:val="2F6671C0"/>
    <w:rsid w:val="326B5FEB"/>
    <w:rsid w:val="328E2276"/>
    <w:rsid w:val="38152D30"/>
    <w:rsid w:val="3BA41AF4"/>
    <w:rsid w:val="3C152841"/>
    <w:rsid w:val="40926FFF"/>
    <w:rsid w:val="434A622B"/>
    <w:rsid w:val="44DC50C3"/>
    <w:rsid w:val="5078674E"/>
    <w:rsid w:val="61C84984"/>
    <w:rsid w:val="6DC00CB7"/>
    <w:rsid w:val="703425A4"/>
    <w:rsid w:val="7228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D3C17CA-6A35-430E-AC6B-9A329A8E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EastAsia" w:hAnsiTheme="minorHAnsi" w:cstheme="minorBidi"/>
      <w:kern w:val="2"/>
      <w:lang w:val="en-US"/>
    </w:rPr>
  </w:style>
  <w:style w:type="character" w:customStyle="1" w:styleId="CommentSubjectChar">
    <w:name w:val="Comment Subject Char"/>
    <w:basedOn w:val="CommentTextChar"/>
    <w:link w:val="CommentSubject"/>
    <w:rPr>
      <w:rFonts w:asciiTheme="minorHAnsi" w:eastAsiaTheme="minorEastAsia" w:hAnsiTheme="minorHAnsi" w:cstheme="minorBidi"/>
      <w:b/>
      <w:bCs/>
      <w:kern w:val="2"/>
      <w:lang w:val="en-US"/>
    </w:rPr>
  </w:style>
  <w:style w:type="character" w:customStyle="1" w:styleId="FooterChar">
    <w:name w:val="Footer Char"/>
    <w:basedOn w:val="DefaultParagraphFont"/>
    <w:link w:val="Footer"/>
    <w:rPr>
      <w:rFonts w:asciiTheme="minorHAnsi" w:eastAsiaTheme="minorEastAsia" w:hAnsiTheme="minorHAnsi" w:cstheme="minorBidi"/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^ ^ T</dc:creator>
  <cp:lastModifiedBy>Murphy, Alexandra</cp:lastModifiedBy>
  <cp:revision>4</cp:revision>
  <dcterms:created xsi:type="dcterms:W3CDTF">2024-11-02T08:22:00Z</dcterms:created>
  <dcterms:modified xsi:type="dcterms:W3CDTF">2025-06-02T22:34:00Z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AD791DA2E24C4E30804B93100B50671A_13</vt:lpwstr>
  </property>
  <property fmtid="{D5CDD505-2E9C-101B-9397-08002B2CF9AE}" pid="4" name="KSOTemplateDocerSaveRecord">
    <vt:lpwstr>eyJoZGlkIjoiZGU0ODNkNzhkNDQ4Y2QwMzJlNjM0MTZmOGYxNDRhNTUiLCJ1c2VySWQiOiIyNjk1NTQxMTIifQ==</vt:lpwstr>
  </property>
  <property fmtid="{D5CDD505-2E9C-101B-9397-08002B2CF9AE}" pid="5" name="ClassificationContentMarkingFooterShapeIds">
    <vt:lpwstr>21eb84a8,55dc519b,55a3f3ca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2025-05-23T01:40:24Z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6027caf6-2c9b-4957-9ffe-089a2acf358f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