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BD72" w14:textId="77777777" w:rsidR="00D1434E" w:rsidRPr="00FF0178" w:rsidRDefault="00D1434E" w:rsidP="00D143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87595838"/>
      <w:r w:rsidRPr="00FF0178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FF0178">
        <w:rPr>
          <w:rFonts w:ascii="Times New Roman" w:hAnsi="Times New Roman" w:cs="Times New Roman"/>
          <w:b/>
          <w:sz w:val="24"/>
          <w:szCs w:val="24"/>
        </w:rPr>
        <w:t>hysical and</w:t>
      </w:r>
      <w:r w:rsidRPr="00FF0178">
        <w:rPr>
          <w:rFonts w:ascii="Times New Roman" w:hAnsi="Times New Roman" w:cs="Times New Roman" w:hint="eastAsia"/>
          <w:b/>
          <w:sz w:val="24"/>
          <w:szCs w:val="24"/>
        </w:rPr>
        <w:t xml:space="preserve"> cognitive</w:t>
      </w:r>
      <w:r w:rsidRPr="00FF0178">
        <w:rPr>
          <w:rFonts w:ascii="Times New Roman" w:hAnsi="Times New Roman" w:cs="Times New Roman"/>
          <w:b/>
          <w:sz w:val="24"/>
          <w:szCs w:val="24"/>
        </w:rPr>
        <w:t xml:space="preserve"> impairments at ICU discharge are associated with high long-term mortality in ICU survivors with solid malignancies: a retrospective cohort study</w:t>
      </w:r>
    </w:p>
    <w:bookmarkEnd w:id="0"/>
    <w:p w14:paraId="02A51714" w14:textId="77777777" w:rsidR="000B4C39" w:rsidRPr="00FF0178" w:rsidRDefault="000B4C39" w:rsidP="000B4C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FBD6C8" w14:textId="316B7646" w:rsidR="000B4C39" w:rsidRPr="00FF0178" w:rsidRDefault="000B4C39" w:rsidP="000B4C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178">
        <w:rPr>
          <w:rFonts w:ascii="Times New Roman" w:hAnsi="Times New Roman" w:cs="Times New Roman"/>
          <w:sz w:val="24"/>
          <w:szCs w:val="24"/>
        </w:rPr>
        <w:t>Appendix 1. Institution</w:t>
      </w:r>
      <w:r w:rsidRPr="00FF0178">
        <w:rPr>
          <w:rFonts w:ascii="Times New Roman" w:hAnsi="Times New Roman" w:cs="Times New Roman" w:hint="eastAsia"/>
          <w:sz w:val="24"/>
          <w:szCs w:val="24"/>
        </w:rPr>
        <w:t>al</w:t>
      </w:r>
      <w:r w:rsidRPr="00FF0178">
        <w:rPr>
          <w:rFonts w:ascii="Times New Roman" w:hAnsi="Times New Roman" w:cs="Times New Roman"/>
          <w:sz w:val="24"/>
          <w:szCs w:val="24"/>
        </w:rPr>
        <w:t xml:space="preserve"> protocols for ICU discharge</w:t>
      </w:r>
    </w:p>
    <w:p w14:paraId="1E2C7E4C" w14:textId="0CA2F95F" w:rsidR="00415689" w:rsidRPr="00FF0178" w:rsidRDefault="00415689" w:rsidP="000B4C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178">
        <w:rPr>
          <w:rFonts w:ascii="Times New Roman" w:hAnsi="Times New Roman" w:cs="Times New Roman" w:hint="eastAsia"/>
          <w:sz w:val="24"/>
          <w:szCs w:val="24"/>
        </w:rPr>
        <w:t xml:space="preserve">Appendix 2. </w:t>
      </w:r>
      <w:r w:rsidRPr="00FF0178">
        <w:rPr>
          <w:rFonts w:ascii="Times New Roman" w:hAnsi="Times New Roman" w:cs="Times New Roman"/>
          <w:sz w:val="24"/>
          <w:szCs w:val="24"/>
        </w:rPr>
        <w:t>Missing variables and their number for 708 patients</w:t>
      </w:r>
    </w:p>
    <w:p w14:paraId="724DA24B" w14:textId="79F8AAD6" w:rsidR="00415689" w:rsidRPr="00FF0178" w:rsidRDefault="00415689" w:rsidP="000B4C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178">
        <w:rPr>
          <w:rFonts w:ascii="Times New Roman" w:hAnsi="Times New Roman" w:cs="Times New Roman" w:hint="eastAsia"/>
          <w:sz w:val="24"/>
          <w:szCs w:val="24"/>
        </w:rPr>
        <w:t xml:space="preserve">Supplementary Table 1. Chemotherapy resumption after ICU discharge among patients with </w:t>
      </w:r>
      <w:r w:rsidR="00D12F89" w:rsidRPr="00FF0178">
        <w:rPr>
          <w:rFonts w:ascii="Times New Roman" w:hAnsi="Times New Roman" w:cs="Times New Roman"/>
          <w:sz w:val="24"/>
          <w:szCs w:val="24"/>
        </w:rPr>
        <w:t>metastatic</w:t>
      </w:r>
      <w:r w:rsidRPr="00FF0178">
        <w:rPr>
          <w:rFonts w:ascii="Times New Roman" w:hAnsi="Times New Roman" w:cs="Times New Roman" w:hint="eastAsia"/>
          <w:sz w:val="24"/>
          <w:szCs w:val="24"/>
        </w:rPr>
        <w:t xml:space="preserve"> disease (n = 550)</w:t>
      </w:r>
    </w:p>
    <w:p w14:paraId="4F7968BC" w14:textId="18AAF6E0" w:rsidR="00300165" w:rsidRPr="00FF0178" w:rsidRDefault="00300165" w:rsidP="000B4C39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FF0178">
        <w:rPr>
          <w:rFonts w:ascii="Times New Roman" w:hAnsi="Times New Roman" w:cs="Times New Roman" w:hint="eastAsia"/>
          <w:sz w:val="24"/>
          <w:szCs w:val="24"/>
        </w:rPr>
        <w:t>Supplementary Table 2.</w:t>
      </w:r>
      <w:r w:rsidR="00D12F89" w:rsidRPr="00FF017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2F89" w:rsidRPr="00FF0178">
        <w:rPr>
          <w:rFonts w:ascii="Times New Roman" w:hAnsi="Times New Roman" w:cs="Times New Roman"/>
          <w:sz w:val="24"/>
          <w:szCs w:val="24"/>
        </w:rPr>
        <w:t>Association of mobility limitation at ICU discharge with mechanical ventilation and causes of ICU admission</w:t>
      </w:r>
    </w:p>
    <w:p w14:paraId="286F0D98" w14:textId="77777777" w:rsidR="000B4C39" w:rsidRPr="00FF0178" w:rsidRDefault="000B4C39">
      <w:pPr>
        <w:widowControl/>
        <w:wordWrap/>
        <w:autoSpaceDE/>
        <w:autoSpaceDN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F017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5BE75C" w14:textId="76EACAB2" w:rsidR="00D1434E" w:rsidRPr="00FF0178" w:rsidRDefault="00D1434E" w:rsidP="00D1434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178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1. Institution</w:t>
      </w:r>
      <w:r w:rsidRPr="00FF0178">
        <w:rPr>
          <w:rFonts w:ascii="Times New Roman" w:hAnsi="Times New Roman" w:cs="Times New Roman" w:hint="eastAsia"/>
          <w:b/>
          <w:bCs/>
          <w:sz w:val="24"/>
          <w:szCs w:val="24"/>
        </w:rPr>
        <w:t>al</w:t>
      </w:r>
      <w:r w:rsidRPr="00FF0178">
        <w:rPr>
          <w:rFonts w:ascii="Times New Roman" w:hAnsi="Times New Roman" w:cs="Times New Roman"/>
          <w:b/>
          <w:bCs/>
          <w:sz w:val="24"/>
          <w:szCs w:val="24"/>
        </w:rPr>
        <w:t xml:space="preserve"> protocols for ICU discharge</w:t>
      </w:r>
    </w:p>
    <w:p w14:paraId="218D7513" w14:textId="77777777" w:rsidR="00D1434E" w:rsidRPr="00FF0178" w:rsidRDefault="00D1434E" w:rsidP="00D1434E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F0178">
        <w:rPr>
          <w:rFonts w:ascii="Times New Roman" w:hAnsi="Times New Roman" w:cs="Times New Roman"/>
          <w:bCs/>
          <w:sz w:val="24"/>
          <w:szCs w:val="24"/>
        </w:rPr>
        <w:t>1. The patient for whom life-sustaining treatment has been withdrawn.</w:t>
      </w:r>
    </w:p>
    <w:p w14:paraId="47F72983" w14:textId="56E4C604" w:rsidR="00D1434E" w:rsidRPr="00FF0178" w:rsidRDefault="00D1434E" w:rsidP="00D1434E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F0178">
        <w:rPr>
          <w:rFonts w:ascii="Times New Roman" w:hAnsi="Times New Roman" w:cs="Times New Roman"/>
          <w:bCs/>
          <w:sz w:val="24"/>
          <w:szCs w:val="24"/>
        </w:rPr>
        <w:t>2. Postoperative or post-procedural intensive monitoring is no longer required</w:t>
      </w:r>
      <w:r w:rsidRPr="00FF0178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70004F6B" w14:textId="645A3C7A" w:rsidR="00D1434E" w:rsidRPr="00FF0178" w:rsidRDefault="00D1434E" w:rsidP="00D1434E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F0178">
        <w:rPr>
          <w:rFonts w:ascii="Times New Roman" w:hAnsi="Times New Roman" w:cs="Times New Roman"/>
          <w:bCs/>
          <w:sz w:val="24"/>
          <w:szCs w:val="24"/>
        </w:rPr>
        <w:t>3. The patient is clinically recovering from shock with systolic blood pressure &gt; 90 mmHg, mean arterial pressure ≥ 65 mmHg, and receiving norepinephrine ≤ 0.1 mcg/kg/min or vasopressin ≤ 0.02 U/min</w:t>
      </w:r>
      <w:r w:rsidRPr="00FF0178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56F3AAFD" w14:textId="4CF727B3" w:rsidR="00647F93" w:rsidRPr="00FF0178" w:rsidRDefault="00D1434E" w:rsidP="00D1434E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F0178">
        <w:rPr>
          <w:rFonts w:ascii="Times New Roman" w:hAnsi="Times New Roman" w:cs="Times New Roman"/>
          <w:bCs/>
          <w:sz w:val="24"/>
          <w:szCs w:val="24"/>
        </w:rPr>
        <w:t>4. The patient demonstrates respiratory stability (</w:t>
      </w:r>
      <w:proofErr w:type="spellStart"/>
      <w:r w:rsidRPr="00FF0178">
        <w:rPr>
          <w:rFonts w:ascii="Times New Roman" w:hAnsi="Times New Roman" w:cs="Times New Roman"/>
          <w:bCs/>
          <w:sz w:val="24"/>
          <w:szCs w:val="24"/>
        </w:rPr>
        <w:t>PaO</w:t>
      </w:r>
      <w:proofErr w:type="spellEnd"/>
      <w:r w:rsidRPr="00FF0178">
        <w:rPr>
          <w:rFonts w:ascii="Times New Roman" w:hAnsi="Times New Roman" w:cs="Times New Roman"/>
          <w:bCs/>
          <w:sz w:val="24"/>
          <w:szCs w:val="24"/>
        </w:rPr>
        <w:t xml:space="preserve">₂ &gt; 60 mmHg or SpO₂ ≥ 92% on </w:t>
      </w:r>
      <w:proofErr w:type="spellStart"/>
      <w:r w:rsidRPr="00FF0178">
        <w:rPr>
          <w:rFonts w:ascii="Times New Roman" w:hAnsi="Times New Roman" w:cs="Times New Roman"/>
          <w:bCs/>
          <w:sz w:val="24"/>
          <w:szCs w:val="24"/>
        </w:rPr>
        <w:t>FiO</w:t>
      </w:r>
      <w:proofErr w:type="spellEnd"/>
      <w:r w:rsidRPr="00FF0178">
        <w:rPr>
          <w:rFonts w:ascii="Times New Roman" w:hAnsi="Times New Roman" w:cs="Times New Roman"/>
          <w:bCs/>
          <w:sz w:val="24"/>
          <w:szCs w:val="24"/>
        </w:rPr>
        <w:t xml:space="preserve">₂ ≤ 0.5, </w:t>
      </w:r>
      <w:proofErr w:type="spellStart"/>
      <w:r w:rsidRPr="00FF0178">
        <w:rPr>
          <w:rFonts w:ascii="Times New Roman" w:hAnsi="Times New Roman" w:cs="Times New Roman"/>
          <w:bCs/>
          <w:sz w:val="24"/>
          <w:szCs w:val="24"/>
        </w:rPr>
        <w:t>PaCO</w:t>
      </w:r>
      <w:proofErr w:type="spellEnd"/>
      <w:r w:rsidRPr="00FF0178">
        <w:rPr>
          <w:rFonts w:ascii="Times New Roman" w:hAnsi="Times New Roman" w:cs="Times New Roman"/>
          <w:bCs/>
          <w:sz w:val="24"/>
          <w:szCs w:val="24"/>
        </w:rPr>
        <w:t>₂ &lt; 60 mmHg, and pH &gt; 7.3), and no longer requires invasive mechanical ventilation.</w:t>
      </w:r>
    </w:p>
    <w:p w14:paraId="40BACD74" w14:textId="77777777" w:rsidR="00647F93" w:rsidRPr="00FF0178" w:rsidRDefault="00647F93">
      <w:pPr>
        <w:widowControl/>
        <w:wordWrap/>
        <w:autoSpaceDE/>
        <w:autoSpaceDN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F0178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DE5338B" w14:textId="4CBCAFB1" w:rsidR="00D1434E" w:rsidRPr="00FF0178" w:rsidRDefault="00647F93" w:rsidP="00D1434E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1" w:name="_Hlk199504072"/>
      <w:r w:rsidRPr="00FF0178">
        <w:rPr>
          <w:rFonts w:ascii="Times New Roman" w:hAnsi="Times New Roman" w:cs="Times New Roman" w:hint="eastAsia"/>
          <w:bCs/>
          <w:sz w:val="24"/>
          <w:szCs w:val="24"/>
        </w:rPr>
        <w:lastRenderedPageBreak/>
        <w:t xml:space="preserve">Appendix 2. </w:t>
      </w:r>
      <w:bookmarkStart w:id="2" w:name="_Hlk199594427"/>
      <w:r w:rsidRPr="00FF0178">
        <w:rPr>
          <w:rFonts w:ascii="Times New Roman" w:hAnsi="Times New Roman" w:cs="Times New Roman" w:hint="eastAsia"/>
          <w:bCs/>
          <w:sz w:val="24"/>
          <w:szCs w:val="24"/>
        </w:rPr>
        <w:t>Missing variables and their number for 708 patients</w:t>
      </w:r>
    </w:p>
    <w:tbl>
      <w:tblPr>
        <w:tblStyle w:val="aa"/>
        <w:tblW w:w="8375" w:type="dxa"/>
        <w:tblLook w:val="04A0" w:firstRow="1" w:lastRow="0" w:firstColumn="1" w:lastColumn="0" w:noHBand="0" w:noVBand="1"/>
      </w:tblPr>
      <w:tblGrid>
        <w:gridCol w:w="3958"/>
        <w:gridCol w:w="4417"/>
      </w:tblGrid>
      <w:tr w:rsidR="00FF0178" w:rsidRPr="00FF0178" w14:paraId="36F4C380" w14:textId="77777777" w:rsidTr="00B82F05">
        <w:trPr>
          <w:trHeight w:val="242"/>
        </w:trPr>
        <w:tc>
          <w:tcPr>
            <w:tcW w:w="3958" w:type="dxa"/>
            <w:vAlign w:val="center"/>
          </w:tcPr>
          <w:bookmarkEnd w:id="2"/>
          <w:p w14:paraId="637F85AC" w14:textId="77777777" w:rsidR="00647F93" w:rsidRPr="00FF0178" w:rsidRDefault="00647F93" w:rsidP="00B82F0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Missing variable</w:t>
            </w:r>
          </w:p>
        </w:tc>
        <w:tc>
          <w:tcPr>
            <w:tcW w:w="4417" w:type="dxa"/>
            <w:vAlign w:val="center"/>
          </w:tcPr>
          <w:p w14:paraId="2E380A6D" w14:textId="77777777" w:rsidR="00647F93" w:rsidRPr="00FF0178" w:rsidRDefault="00647F93" w:rsidP="00B82F0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FF0178" w:rsidRPr="00FF0178" w14:paraId="26728D13" w14:textId="77777777" w:rsidTr="00B82F05">
        <w:trPr>
          <w:trHeight w:val="80"/>
        </w:trPr>
        <w:tc>
          <w:tcPr>
            <w:tcW w:w="3958" w:type="dxa"/>
            <w:vAlign w:val="center"/>
          </w:tcPr>
          <w:p w14:paraId="66FCDF69" w14:textId="08827F53" w:rsidR="00647F93" w:rsidRPr="00FF0178" w:rsidRDefault="00647F93" w:rsidP="00B82F05">
            <w:pPr>
              <w:spacing w:line="480" w:lineRule="auto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at ICU admission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0E13BE27" w14:textId="5F355355" w:rsidR="00647F93" w:rsidRPr="00FF0178" w:rsidRDefault="00647F93" w:rsidP="00B82F05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</w:tr>
      <w:tr w:rsidR="00FF0178" w:rsidRPr="00FF0178" w14:paraId="056796AD" w14:textId="77777777" w:rsidTr="00B82F05">
        <w:trPr>
          <w:trHeight w:val="53"/>
        </w:trPr>
        <w:tc>
          <w:tcPr>
            <w:tcW w:w="3958" w:type="dxa"/>
            <w:vAlign w:val="center"/>
          </w:tcPr>
          <w:p w14:paraId="0CE9413D" w14:textId="79AFF2D3" w:rsidR="00647F93" w:rsidRPr="00FF0178" w:rsidRDefault="00647F93" w:rsidP="00B82F05">
            <w:pPr>
              <w:spacing w:line="480" w:lineRule="auto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Total bilirubin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at ICU discharge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6B78692B" w14:textId="08DC82D3" w:rsidR="00647F93" w:rsidRPr="00FF0178" w:rsidRDefault="00647F93" w:rsidP="00B82F05">
            <w:pPr>
              <w:spacing w:line="480" w:lineRule="auto"/>
              <w:jc w:val="left"/>
              <w:rPr>
                <w:rFonts w:ascii="Times New Roman" w:eastAsia="굴림체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eastAsia="굴림체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415689" w:rsidRPr="00FF0178" w14:paraId="7A9ECF34" w14:textId="77777777" w:rsidTr="00B82F05">
        <w:trPr>
          <w:trHeight w:val="53"/>
        </w:trPr>
        <w:tc>
          <w:tcPr>
            <w:tcW w:w="3958" w:type="dxa"/>
            <w:vAlign w:val="center"/>
          </w:tcPr>
          <w:p w14:paraId="720C2EA8" w14:textId="0253B3AA" w:rsidR="00647F93" w:rsidRPr="00FF0178" w:rsidRDefault="00647F93" w:rsidP="00B82F05">
            <w:pPr>
              <w:spacing w:line="480" w:lineRule="auto"/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Prothrombin time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at ICU discharge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5866CBA1" w14:textId="71BFD887" w:rsidR="00647F93" w:rsidRPr="00FF0178" w:rsidRDefault="00647F93" w:rsidP="00B82F05">
            <w:pPr>
              <w:spacing w:line="480" w:lineRule="auto"/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31</w:t>
            </w:r>
          </w:p>
        </w:tc>
      </w:tr>
      <w:bookmarkEnd w:id="1"/>
    </w:tbl>
    <w:p w14:paraId="47289BC2" w14:textId="37DBE0D0" w:rsidR="00415689" w:rsidRPr="00FF0178" w:rsidRDefault="00415689">
      <w:pPr>
        <w:rPr>
          <w:rFonts w:ascii="Times New Roman" w:hAnsi="Times New Roman" w:cs="Times New Roman"/>
          <w:sz w:val="24"/>
          <w:szCs w:val="24"/>
        </w:rPr>
      </w:pPr>
    </w:p>
    <w:p w14:paraId="094C6614" w14:textId="77777777" w:rsidR="00415689" w:rsidRPr="00FF0178" w:rsidRDefault="00415689">
      <w:pPr>
        <w:widowControl/>
        <w:wordWrap/>
        <w:autoSpaceDE/>
        <w:autoSpaceDN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0178">
        <w:rPr>
          <w:rFonts w:ascii="Times New Roman" w:hAnsi="Times New Roman" w:cs="Times New Roman"/>
          <w:sz w:val="24"/>
          <w:szCs w:val="24"/>
        </w:rPr>
        <w:br w:type="page"/>
      </w:r>
    </w:p>
    <w:p w14:paraId="52F4D0ED" w14:textId="4569DC87" w:rsidR="00415689" w:rsidRPr="00FF0178" w:rsidRDefault="00415689" w:rsidP="004156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Hlk199594818"/>
      <w:r w:rsidRPr="00FF0178">
        <w:rPr>
          <w:rFonts w:ascii="Times New Roman" w:hAnsi="Times New Roman" w:cs="Times New Roman" w:hint="eastAsia"/>
          <w:sz w:val="24"/>
          <w:szCs w:val="24"/>
        </w:rPr>
        <w:lastRenderedPageBreak/>
        <w:t>Supplementary Table 1. Chemotherapy resumption after ICU discharge among patients with metastatic disease (n = 550)</w:t>
      </w:r>
    </w:p>
    <w:tbl>
      <w:tblPr>
        <w:tblStyle w:val="aa"/>
        <w:tblW w:w="9163" w:type="dxa"/>
        <w:jc w:val="center"/>
        <w:tblLook w:val="04A0" w:firstRow="1" w:lastRow="0" w:firstColumn="1" w:lastColumn="0" w:noHBand="0" w:noVBand="1"/>
      </w:tblPr>
      <w:tblGrid>
        <w:gridCol w:w="2763"/>
        <w:gridCol w:w="1849"/>
        <w:gridCol w:w="1991"/>
        <w:gridCol w:w="1565"/>
        <w:gridCol w:w="995"/>
      </w:tblGrid>
      <w:tr w:rsidR="00FF0178" w:rsidRPr="00FF0178" w14:paraId="4D890525" w14:textId="77777777" w:rsidTr="00902F2D">
        <w:trPr>
          <w:trHeight w:val="69"/>
          <w:jc w:val="center"/>
        </w:trPr>
        <w:tc>
          <w:tcPr>
            <w:tcW w:w="2763" w:type="dxa"/>
            <w:vAlign w:val="center"/>
          </w:tcPr>
          <w:p w14:paraId="29F98204" w14:textId="77777777" w:rsidR="00415689" w:rsidRPr="00FF0178" w:rsidRDefault="00415689" w:rsidP="00FF01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9594832"/>
          </w:p>
        </w:tc>
        <w:tc>
          <w:tcPr>
            <w:tcW w:w="1849" w:type="dxa"/>
            <w:vAlign w:val="center"/>
          </w:tcPr>
          <w:p w14:paraId="63FD996F" w14:textId="399A46C8" w:rsidR="00415689" w:rsidRPr="00FF0178" w:rsidRDefault="00415689" w:rsidP="00FF0178">
            <w:pPr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Hospital surviv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01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 = 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404</w:t>
            </w: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1" w:type="dxa"/>
            <w:vAlign w:val="center"/>
          </w:tcPr>
          <w:p w14:paraId="12F42A31" w14:textId="0AA7CD46" w:rsidR="00415689" w:rsidRPr="00FF0178" w:rsidRDefault="00415689" w:rsidP="00FF0178">
            <w:pPr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 xml:space="preserve">Hospital non-survivor (n = 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146</w:t>
            </w: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C035EBC" w14:textId="28C3244D" w:rsidR="00415689" w:rsidRPr="00FF0178" w:rsidRDefault="00415689" w:rsidP="00FF0178">
            <w:pPr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FF01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 = 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550</w:t>
            </w: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563054" w14:textId="77777777" w:rsidR="00415689" w:rsidRPr="00FF0178" w:rsidRDefault="00415689" w:rsidP="00FF01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FF0178" w:rsidRPr="00FF0178" w14:paraId="4E7D39AF" w14:textId="77777777" w:rsidTr="00902F2D">
        <w:trPr>
          <w:trHeight w:val="69"/>
          <w:jc w:val="center"/>
        </w:trPr>
        <w:tc>
          <w:tcPr>
            <w:tcW w:w="2763" w:type="dxa"/>
            <w:vAlign w:val="center"/>
          </w:tcPr>
          <w:p w14:paraId="0BCC5EE0" w14:textId="52322676" w:rsidR="00415689" w:rsidRPr="00FF0178" w:rsidRDefault="00415689" w:rsidP="00FF01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Chemotherapy after ICU discharge among patients with metastatic disease</w:t>
            </w:r>
          </w:p>
        </w:tc>
        <w:tc>
          <w:tcPr>
            <w:tcW w:w="1849" w:type="dxa"/>
            <w:vAlign w:val="center"/>
          </w:tcPr>
          <w:p w14:paraId="3A608095" w14:textId="61545737" w:rsidR="00415689" w:rsidRPr="00FF0178" w:rsidRDefault="00415689" w:rsidP="00FF0178">
            <w:pPr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225 (55.7)</w:t>
            </w:r>
          </w:p>
        </w:tc>
        <w:tc>
          <w:tcPr>
            <w:tcW w:w="1991" w:type="dxa"/>
            <w:vAlign w:val="center"/>
          </w:tcPr>
          <w:p w14:paraId="2331995D" w14:textId="2FD1D8C7" w:rsidR="00415689" w:rsidRPr="00FF0178" w:rsidRDefault="00415689" w:rsidP="00FF0178">
            <w:pPr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20 (13.7)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0D55855" w14:textId="20760AA9" w:rsidR="00415689" w:rsidRPr="00FF0178" w:rsidRDefault="00415689" w:rsidP="00FF0178">
            <w:pPr>
              <w:jc w:val="left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>245 (44.5)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AA7CA9" w14:textId="77777777" w:rsidR="00415689" w:rsidRPr="00FF0178" w:rsidRDefault="00415689" w:rsidP="00FF01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&lt; 0.001</w:t>
            </w:r>
          </w:p>
        </w:tc>
      </w:tr>
      <w:bookmarkEnd w:id="3"/>
      <w:bookmarkEnd w:id="4"/>
    </w:tbl>
    <w:p w14:paraId="5C54AF74" w14:textId="2351AFDC" w:rsidR="00300165" w:rsidRPr="00FF0178" w:rsidRDefault="00300165">
      <w:pPr>
        <w:rPr>
          <w:rFonts w:ascii="Times New Roman" w:hAnsi="Times New Roman" w:cs="Times New Roman"/>
          <w:sz w:val="24"/>
          <w:szCs w:val="24"/>
        </w:rPr>
      </w:pPr>
    </w:p>
    <w:p w14:paraId="0FD4461E" w14:textId="77777777" w:rsidR="00300165" w:rsidRPr="00FF0178" w:rsidRDefault="00300165">
      <w:pPr>
        <w:widowControl/>
        <w:wordWrap/>
        <w:autoSpaceDE/>
        <w:autoSpaceDN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0178">
        <w:rPr>
          <w:rFonts w:ascii="Times New Roman" w:hAnsi="Times New Roman" w:cs="Times New Roman"/>
          <w:sz w:val="24"/>
          <w:szCs w:val="24"/>
        </w:rPr>
        <w:br w:type="page"/>
      </w:r>
    </w:p>
    <w:p w14:paraId="5D92B368" w14:textId="777056E9" w:rsidR="00300165" w:rsidRPr="00FF0178" w:rsidRDefault="00300165" w:rsidP="00300165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FF0178">
        <w:rPr>
          <w:rFonts w:ascii="Times New Roman" w:hAnsi="Times New Roman" w:cs="Times New Roman" w:hint="eastAsia"/>
          <w:sz w:val="24"/>
          <w:szCs w:val="24"/>
        </w:rPr>
        <w:lastRenderedPageBreak/>
        <w:t>Supplementary Table 2.</w:t>
      </w:r>
      <w:r w:rsidR="009E5654" w:rsidRPr="00FF017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E5654" w:rsidRPr="00FF0178">
        <w:rPr>
          <w:rFonts w:ascii="Times New Roman" w:hAnsi="Times New Roman" w:cs="Times New Roman"/>
          <w:sz w:val="24"/>
          <w:szCs w:val="24"/>
        </w:rPr>
        <w:t>Association of mobility limitation at ICU discharge with mechanical ventilation and causes of ICU admission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148"/>
        <w:gridCol w:w="1680"/>
        <w:gridCol w:w="1450"/>
      </w:tblGrid>
      <w:tr w:rsidR="00FF0178" w:rsidRPr="00FF0178" w14:paraId="23E01692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757C00EB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313C2CEF" w14:textId="78CB9BFB" w:rsidR="009E5654" w:rsidRPr="00FF0178" w:rsidRDefault="00300165" w:rsidP="009E56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obility limitation</w:t>
            </w:r>
            <w:r w:rsidR="009E5654" w:rsidRPr="00FF0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5654"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(n = 571)</w:t>
            </w:r>
          </w:p>
        </w:tc>
        <w:tc>
          <w:tcPr>
            <w:tcW w:w="1680" w:type="dxa"/>
            <w:vAlign w:val="center"/>
          </w:tcPr>
          <w:p w14:paraId="6C94A683" w14:textId="2960B54C" w:rsidR="009E5654" w:rsidRPr="00FF0178" w:rsidRDefault="00300165" w:rsidP="009E56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No limitation</w:t>
            </w:r>
            <w:r w:rsidR="009E5654" w:rsidRPr="00FF0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5654"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(n = 137)</w:t>
            </w:r>
          </w:p>
        </w:tc>
        <w:tc>
          <w:tcPr>
            <w:tcW w:w="1450" w:type="dxa"/>
            <w:vAlign w:val="center"/>
          </w:tcPr>
          <w:p w14:paraId="1DC4D9B1" w14:textId="2BBEB47F" w:rsidR="00300165" w:rsidRPr="00FF0178" w:rsidRDefault="00300165" w:rsidP="009E56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-value</w:t>
            </w:r>
          </w:p>
        </w:tc>
      </w:tr>
      <w:tr w:rsidR="00FF0178" w:rsidRPr="00FF0178" w14:paraId="1A70F595" w14:textId="77777777" w:rsidTr="009E5654">
        <w:trPr>
          <w:trHeight w:val="824"/>
        </w:trPr>
        <w:tc>
          <w:tcPr>
            <w:tcW w:w="3397" w:type="dxa"/>
            <w:vAlign w:val="center"/>
          </w:tcPr>
          <w:p w14:paraId="66CEAC83" w14:textId="75B6822E" w:rsidR="00300165" w:rsidRPr="00FF0178" w:rsidRDefault="009E5654" w:rsidP="009E56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Duration of m</w:t>
            </w:r>
            <w:r w:rsidR="00300165"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echanical ventilation, median [IQR]</w:t>
            </w:r>
          </w:p>
        </w:tc>
        <w:tc>
          <w:tcPr>
            <w:tcW w:w="2148" w:type="dxa"/>
            <w:vAlign w:val="center"/>
          </w:tcPr>
          <w:p w14:paraId="21BD16C0" w14:textId="756C020C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5.0 [3.0; 10.0]</w:t>
            </w:r>
          </w:p>
        </w:tc>
        <w:tc>
          <w:tcPr>
            <w:tcW w:w="1680" w:type="dxa"/>
            <w:vAlign w:val="center"/>
          </w:tcPr>
          <w:p w14:paraId="6E1E9292" w14:textId="5BE071DB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2.0 [1.0; 5.0]</w:t>
            </w:r>
          </w:p>
        </w:tc>
        <w:tc>
          <w:tcPr>
            <w:tcW w:w="1450" w:type="dxa"/>
            <w:vAlign w:val="center"/>
          </w:tcPr>
          <w:p w14:paraId="25E9EE8A" w14:textId="6C8BFF9B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&lt; 0.001</w:t>
            </w:r>
          </w:p>
        </w:tc>
      </w:tr>
      <w:tr w:rsidR="00FF0178" w:rsidRPr="00FF0178" w14:paraId="6C4114E4" w14:textId="77777777" w:rsidTr="009E5654">
        <w:trPr>
          <w:trHeight w:val="839"/>
        </w:trPr>
        <w:tc>
          <w:tcPr>
            <w:tcW w:w="3397" w:type="dxa"/>
            <w:vAlign w:val="center"/>
          </w:tcPr>
          <w:p w14:paraId="7A8A199C" w14:textId="75AD0D74" w:rsidR="00300165" w:rsidRPr="00FF0178" w:rsidRDefault="00300165" w:rsidP="009E565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Mechanical ventilation &gt; 4 days, n (%)</w:t>
            </w:r>
          </w:p>
        </w:tc>
        <w:tc>
          <w:tcPr>
            <w:tcW w:w="2148" w:type="dxa"/>
            <w:vAlign w:val="center"/>
          </w:tcPr>
          <w:p w14:paraId="1F0576A0" w14:textId="6AD1AF71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216 (37.8)</w:t>
            </w:r>
          </w:p>
        </w:tc>
        <w:tc>
          <w:tcPr>
            <w:tcW w:w="1680" w:type="dxa"/>
            <w:vAlign w:val="center"/>
          </w:tcPr>
          <w:p w14:paraId="2FA4A2D4" w14:textId="3740A175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9 (6.6)</w:t>
            </w:r>
          </w:p>
        </w:tc>
        <w:tc>
          <w:tcPr>
            <w:tcW w:w="1450" w:type="dxa"/>
            <w:vAlign w:val="center"/>
          </w:tcPr>
          <w:p w14:paraId="5A077C86" w14:textId="7790CE84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&lt; 0.001</w:t>
            </w:r>
          </w:p>
        </w:tc>
      </w:tr>
      <w:tr w:rsidR="00FF0178" w:rsidRPr="00FF0178" w14:paraId="6C1DED6C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17CB6478" w14:textId="65BE3136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Causes of ICU admission, n (%)</w:t>
            </w:r>
          </w:p>
        </w:tc>
        <w:tc>
          <w:tcPr>
            <w:tcW w:w="2148" w:type="dxa"/>
            <w:vAlign w:val="center"/>
          </w:tcPr>
          <w:p w14:paraId="70DA09F6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7BD0F4F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B014E19" w14:textId="34944A89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&lt; 0.001</w:t>
            </w:r>
          </w:p>
        </w:tc>
      </w:tr>
      <w:tr w:rsidR="00FF0178" w:rsidRPr="00FF0178" w14:paraId="1F8ADBC5" w14:textId="77777777" w:rsidTr="009E5654">
        <w:trPr>
          <w:trHeight w:val="403"/>
        </w:trPr>
        <w:tc>
          <w:tcPr>
            <w:tcW w:w="3397" w:type="dxa"/>
            <w:vAlign w:val="center"/>
          </w:tcPr>
          <w:p w14:paraId="532A27FE" w14:textId="0E110D53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Respiratory failure</w:t>
            </w:r>
          </w:p>
        </w:tc>
        <w:tc>
          <w:tcPr>
            <w:tcW w:w="2148" w:type="dxa"/>
            <w:vAlign w:val="center"/>
          </w:tcPr>
          <w:p w14:paraId="134D1A83" w14:textId="04C4C0BD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256 (44.8)</w:t>
            </w:r>
          </w:p>
        </w:tc>
        <w:tc>
          <w:tcPr>
            <w:tcW w:w="1680" w:type="dxa"/>
            <w:vAlign w:val="center"/>
          </w:tcPr>
          <w:p w14:paraId="0FFEC1E6" w14:textId="5A1C1F50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39 (28.5)</w:t>
            </w:r>
          </w:p>
        </w:tc>
        <w:tc>
          <w:tcPr>
            <w:tcW w:w="1450" w:type="dxa"/>
            <w:vAlign w:val="center"/>
          </w:tcPr>
          <w:p w14:paraId="3B6151C6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78" w:rsidRPr="00FF0178" w14:paraId="4F8B251B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2D1DC8F1" w14:textId="3C604367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Shock</w:t>
            </w:r>
          </w:p>
        </w:tc>
        <w:tc>
          <w:tcPr>
            <w:tcW w:w="2148" w:type="dxa"/>
            <w:vAlign w:val="center"/>
          </w:tcPr>
          <w:p w14:paraId="6AB29E1D" w14:textId="40747E88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191 (33.5)</w:t>
            </w:r>
          </w:p>
        </w:tc>
        <w:tc>
          <w:tcPr>
            <w:tcW w:w="1680" w:type="dxa"/>
            <w:vAlign w:val="center"/>
          </w:tcPr>
          <w:p w14:paraId="6168B332" w14:textId="7089F58E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51 (37.2)</w:t>
            </w:r>
          </w:p>
        </w:tc>
        <w:tc>
          <w:tcPr>
            <w:tcW w:w="1450" w:type="dxa"/>
            <w:vAlign w:val="center"/>
          </w:tcPr>
          <w:p w14:paraId="08AF7E40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78" w:rsidRPr="00FF0178" w14:paraId="6E8D914B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718DDDC9" w14:textId="7EA2A6E0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Cardiac arrest</w:t>
            </w:r>
          </w:p>
        </w:tc>
        <w:tc>
          <w:tcPr>
            <w:tcW w:w="2148" w:type="dxa"/>
            <w:vAlign w:val="center"/>
          </w:tcPr>
          <w:p w14:paraId="6A825A6F" w14:textId="191AACB3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21 (3.7)</w:t>
            </w:r>
          </w:p>
        </w:tc>
        <w:tc>
          <w:tcPr>
            <w:tcW w:w="1680" w:type="dxa"/>
            <w:vAlign w:val="center"/>
          </w:tcPr>
          <w:p w14:paraId="25D43C40" w14:textId="092AB7EE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1 (0.7)</w:t>
            </w:r>
          </w:p>
        </w:tc>
        <w:tc>
          <w:tcPr>
            <w:tcW w:w="1450" w:type="dxa"/>
            <w:vAlign w:val="center"/>
          </w:tcPr>
          <w:p w14:paraId="5A183A9D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78" w:rsidRPr="00FF0178" w14:paraId="7B9AB524" w14:textId="77777777" w:rsidTr="009E5654">
        <w:trPr>
          <w:trHeight w:val="403"/>
        </w:trPr>
        <w:tc>
          <w:tcPr>
            <w:tcW w:w="3397" w:type="dxa"/>
            <w:vAlign w:val="center"/>
          </w:tcPr>
          <w:p w14:paraId="5D19EA65" w14:textId="05F3BE8C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Altered mental status</w:t>
            </w:r>
          </w:p>
        </w:tc>
        <w:tc>
          <w:tcPr>
            <w:tcW w:w="2148" w:type="dxa"/>
            <w:vAlign w:val="center"/>
          </w:tcPr>
          <w:p w14:paraId="4641FED5" w14:textId="5E5FB39B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31 (5.4)</w:t>
            </w:r>
          </w:p>
        </w:tc>
        <w:tc>
          <w:tcPr>
            <w:tcW w:w="1680" w:type="dxa"/>
            <w:vAlign w:val="center"/>
          </w:tcPr>
          <w:p w14:paraId="6CD9F88F" w14:textId="59ABA674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3 (2.2)</w:t>
            </w:r>
          </w:p>
        </w:tc>
        <w:tc>
          <w:tcPr>
            <w:tcW w:w="1450" w:type="dxa"/>
            <w:vAlign w:val="center"/>
          </w:tcPr>
          <w:p w14:paraId="01217539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78" w:rsidRPr="00FF0178" w14:paraId="21529824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55A1FB0A" w14:textId="180988B5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Metabolic acidosis</w:t>
            </w:r>
          </w:p>
        </w:tc>
        <w:tc>
          <w:tcPr>
            <w:tcW w:w="2148" w:type="dxa"/>
            <w:vAlign w:val="center"/>
          </w:tcPr>
          <w:p w14:paraId="4228980F" w14:textId="7CF50391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13 (2.3)</w:t>
            </w:r>
          </w:p>
        </w:tc>
        <w:tc>
          <w:tcPr>
            <w:tcW w:w="1680" w:type="dxa"/>
            <w:vAlign w:val="center"/>
          </w:tcPr>
          <w:p w14:paraId="2A5E40BB" w14:textId="40E37721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5 (3.6)</w:t>
            </w:r>
          </w:p>
        </w:tc>
        <w:tc>
          <w:tcPr>
            <w:tcW w:w="1450" w:type="dxa"/>
            <w:vAlign w:val="center"/>
          </w:tcPr>
          <w:p w14:paraId="7CE61222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78" w:rsidRPr="00FF0178" w14:paraId="06677E3E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7DC73A40" w14:textId="4538E52A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Post-operative/procedure</w:t>
            </w:r>
          </w:p>
        </w:tc>
        <w:tc>
          <w:tcPr>
            <w:tcW w:w="2148" w:type="dxa"/>
            <w:vAlign w:val="center"/>
          </w:tcPr>
          <w:p w14:paraId="5F12930C" w14:textId="20501CA4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27 (4.7)</w:t>
            </w:r>
          </w:p>
        </w:tc>
        <w:tc>
          <w:tcPr>
            <w:tcW w:w="1680" w:type="dxa"/>
            <w:vAlign w:val="center"/>
          </w:tcPr>
          <w:p w14:paraId="66A01F7B" w14:textId="54274631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21 (15.3)</w:t>
            </w:r>
          </w:p>
        </w:tc>
        <w:tc>
          <w:tcPr>
            <w:tcW w:w="1450" w:type="dxa"/>
            <w:vAlign w:val="center"/>
          </w:tcPr>
          <w:p w14:paraId="27E48FA5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78" w:rsidRPr="00FF0178" w14:paraId="25AF4E6A" w14:textId="77777777" w:rsidTr="009E5654">
        <w:trPr>
          <w:trHeight w:val="420"/>
        </w:trPr>
        <w:tc>
          <w:tcPr>
            <w:tcW w:w="3397" w:type="dxa"/>
            <w:vAlign w:val="center"/>
          </w:tcPr>
          <w:p w14:paraId="7894D0D3" w14:textId="78CEA6F1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Others</w:t>
            </w:r>
          </w:p>
        </w:tc>
        <w:tc>
          <w:tcPr>
            <w:tcW w:w="2148" w:type="dxa"/>
            <w:vAlign w:val="center"/>
          </w:tcPr>
          <w:p w14:paraId="001C202C" w14:textId="7D8598C9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32 (5.6)</w:t>
            </w:r>
          </w:p>
        </w:tc>
        <w:tc>
          <w:tcPr>
            <w:tcW w:w="1680" w:type="dxa"/>
            <w:vAlign w:val="center"/>
          </w:tcPr>
          <w:p w14:paraId="520AF2A7" w14:textId="5A5E996F" w:rsidR="00300165" w:rsidRPr="00FF0178" w:rsidRDefault="00300165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F0178">
              <w:rPr>
                <w:rFonts w:ascii="Times New Roman" w:hAnsi="Times New Roman" w:cs="Times New Roman" w:hint="eastAsia"/>
                <w:sz w:val="24"/>
                <w:szCs w:val="24"/>
              </w:rPr>
              <w:t>17 (12.4)</w:t>
            </w:r>
          </w:p>
        </w:tc>
        <w:tc>
          <w:tcPr>
            <w:tcW w:w="1450" w:type="dxa"/>
            <w:vAlign w:val="center"/>
          </w:tcPr>
          <w:p w14:paraId="090BD321" w14:textId="77777777" w:rsidR="00300165" w:rsidRPr="00FF0178" w:rsidRDefault="0030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1CBBB" w14:textId="7F6D2634" w:rsidR="00D1434E" w:rsidRPr="00FF0178" w:rsidRDefault="009E5654">
      <w:pPr>
        <w:rPr>
          <w:rFonts w:ascii="Times New Roman" w:hAnsi="Times New Roman" w:cs="Times New Roman" w:hint="eastAsia"/>
          <w:sz w:val="24"/>
          <w:szCs w:val="24"/>
        </w:rPr>
      </w:pPr>
      <w:r w:rsidRPr="00FF0178">
        <w:rPr>
          <w:rFonts w:ascii="Times New Roman" w:hAnsi="Times New Roman" w:cs="Times New Roman" w:hint="eastAsia"/>
          <w:sz w:val="24"/>
          <w:szCs w:val="24"/>
        </w:rPr>
        <w:t>Abbreviations: IQR, interquartile range</w:t>
      </w:r>
    </w:p>
    <w:sectPr w:rsidR="00D1434E" w:rsidRPr="00FF01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68FD" w14:textId="77777777" w:rsidR="00D434DA" w:rsidRDefault="00D434DA" w:rsidP="00415689">
      <w:pPr>
        <w:spacing w:after="0" w:line="240" w:lineRule="auto"/>
      </w:pPr>
      <w:r>
        <w:separator/>
      </w:r>
    </w:p>
  </w:endnote>
  <w:endnote w:type="continuationSeparator" w:id="0">
    <w:p w14:paraId="2A131B9B" w14:textId="77777777" w:rsidR="00D434DA" w:rsidRDefault="00D434DA" w:rsidP="0041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B3D0" w14:textId="77777777" w:rsidR="00D434DA" w:rsidRDefault="00D434DA" w:rsidP="00415689">
      <w:pPr>
        <w:spacing w:after="0" w:line="240" w:lineRule="auto"/>
      </w:pPr>
      <w:r>
        <w:separator/>
      </w:r>
    </w:p>
  </w:footnote>
  <w:footnote w:type="continuationSeparator" w:id="0">
    <w:p w14:paraId="42ACF84E" w14:textId="77777777" w:rsidR="00D434DA" w:rsidRDefault="00D434DA" w:rsidP="00415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4E"/>
    <w:rsid w:val="0007219C"/>
    <w:rsid w:val="000977A0"/>
    <w:rsid w:val="000B4C39"/>
    <w:rsid w:val="002C54A4"/>
    <w:rsid w:val="00300165"/>
    <w:rsid w:val="003D0514"/>
    <w:rsid w:val="00415689"/>
    <w:rsid w:val="004C60AB"/>
    <w:rsid w:val="00647F93"/>
    <w:rsid w:val="008C5A8E"/>
    <w:rsid w:val="00953749"/>
    <w:rsid w:val="009B5417"/>
    <w:rsid w:val="009E5654"/>
    <w:rsid w:val="00A31012"/>
    <w:rsid w:val="00D12F89"/>
    <w:rsid w:val="00D1434E"/>
    <w:rsid w:val="00D434DA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B9261"/>
  <w15:chartTrackingRefBased/>
  <w15:docId w15:val="{8402F7AF-916D-4AD2-8F5B-89604CA4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4E"/>
    <w:pPr>
      <w:widowControl w:val="0"/>
      <w:wordWrap w:val="0"/>
      <w:autoSpaceDE w:val="0"/>
      <w:autoSpaceDN w:val="0"/>
      <w:spacing w:line="259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1434E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434E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434E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434E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434E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434E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434E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434E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434E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143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143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143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14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14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14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14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14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143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14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1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434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14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434E"/>
    <w:pPr>
      <w:spacing w:before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143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434E"/>
    <w:pPr>
      <w:spacing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143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143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43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7F93"/>
    <w:pPr>
      <w:spacing w:after="0"/>
      <w:jc w:val="both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vwddmdl3b">
    <w:name w:val="gnvwddmdl3b"/>
    <w:basedOn w:val="a0"/>
    <w:rsid w:val="00647F93"/>
  </w:style>
  <w:style w:type="paragraph" w:styleId="ab">
    <w:name w:val="header"/>
    <w:basedOn w:val="a"/>
    <w:link w:val="Char3"/>
    <w:uiPriority w:val="99"/>
    <w:unhideWhenUsed/>
    <w:rsid w:val="0041568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15689"/>
    <w:rPr>
      <w:rFonts w:asciiTheme="minorHAnsi"/>
      <w:sz w:val="20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41568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15689"/>
    <w:rPr>
      <w:rFonts w:asciiTheme="minorHAnsi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수연 이</dc:creator>
  <cp:keywords/>
  <dc:description/>
  <cp:lastModifiedBy>수연 이</cp:lastModifiedBy>
  <cp:revision>7</cp:revision>
  <dcterms:created xsi:type="dcterms:W3CDTF">2025-05-30T03:54:00Z</dcterms:created>
  <dcterms:modified xsi:type="dcterms:W3CDTF">2025-06-01T02:27:00Z</dcterms:modified>
</cp:coreProperties>
</file>