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08B59" w14:textId="77777777" w:rsidR="00066CBC" w:rsidRPr="00F178C5" w:rsidRDefault="00F178C5">
      <w:pPr>
        <w:spacing w:line="400" w:lineRule="exact"/>
        <w:rPr>
          <w:color w:val="000000"/>
        </w:rPr>
      </w:pPr>
      <w:r w:rsidRPr="00F178C5">
        <w:rPr>
          <w:rFonts w:ascii="Times New Roman" w:eastAsia="SimSun" w:hAnsi="Times New Roman" w:cs="Times New Roman" w:hint="eastAsia"/>
          <w:color w:val="000000"/>
          <w:sz w:val="24"/>
        </w:rPr>
        <w:t>Supplementary Table 1 Antibodies and their corresponding fluorescent labels for flow cytometry analysis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39"/>
        <w:gridCol w:w="1049"/>
        <w:gridCol w:w="1533"/>
        <w:gridCol w:w="1106"/>
        <w:gridCol w:w="1813"/>
        <w:gridCol w:w="1274"/>
      </w:tblGrid>
      <w:tr w:rsidR="00DB4BBD" w:rsidRPr="00F178C5" w14:paraId="70C4CAC6" w14:textId="77777777" w:rsidTr="00D94A95">
        <w:trPr>
          <w:trHeight w:val="681"/>
        </w:trPr>
        <w:tc>
          <w:tcPr>
            <w:tcW w:w="1739" w:type="dxa"/>
            <w:tcBorders>
              <w:left w:val="nil"/>
              <w:bottom w:val="single" w:sz="4" w:space="0" w:color="000000"/>
              <w:right w:val="nil"/>
            </w:tcBorders>
          </w:tcPr>
          <w:p w14:paraId="740EA9B3" w14:textId="77777777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F178C5">
              <w:rPr>
                <w:rFonts w:ascii="Times New Roman" w:eastAsia="SimSun" w:hAnsi="Times New Roman" w:cs="Times New Roman"/>
                <w:color w:val="000000"/>
                <w:sz w:val="24"/>
              </w:rPr>
              <w:t>Cell type</w:t>
            </w:r>
          </w:p>
        </w:tc>
        <w:tc>
          <w:tcPr>
            <w:tcW w:w="1049" w:type="dxa"/>
            <w:tcBorders>
              <w:left w:val="nil"/>
              <w:bottom w:val="single" w:sz="4" w:space="0" w:color="000000"/>
              <w:right w:val="nil"/>
            </w:tcBorders>
          </w:tcPr>
          <w:p w14:paraId="71912618" w14:textId="77777777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F178C5">
              <w:rPr>
                <w:rFonts w:ascii="Times New Roman" w:eastAsia="SimSun" w:hAnsi="Times New Roman" w:cs="Times New Roman"/>
                <w:color w:val="000000"/>
                <w:sz w:val="24"/>
              </w:rPr>
              <w:t>Markers</w:t>
            </w:r>
          </w:p>
        </w:tc>
        <w:tc>
          <w:tcPr>
            <w:tcW w:w="1533" w:type="dxa"/>
            <w:tcBorders>
              <w:left w:val="nil"/>
              <w:bottom w:val="single" w:sz="4" w:space="0" w:color="000000"/>
              <w:right w:val="nil"/>
            </w:tcBorders>
          </w:tcPr>
          <w:p w14:paraId="686F607A" w14:textId="77777777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F178C5">
              <w:rPr>
                <w:rFonts w:ascii="Times New Roman" w:eastAsia="SimSun" w:hAnsi="Times New Roman" w:cs="Times New Roman"/>
                <w:color w:val="000000"/>
                <w:sz w:val="24"/>
              </w:rPr>
              <w:t>Fluorescent labeling</w:t>
            </w:r>
          </w:p>
        </w:tc>
        <w:tc>
          <w:tcPr>
            <w:tcW w:w="1106" w:type="dxa"/>
            <w:tcBorders>
              <w:left w:val="nil"/>
              <w:bottom w:val="single" w:sz="4" w:space="0" w:color="000000"/>
              <w:right w:val="nil"/>
            </w:tcBorders>
          </w:tcPr>
          <w:p w14:paraId="6EB7E571" w14:textId="77777777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F178C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C</w:t>
            </w:r>
            <w:r w:rsidRPr="00F178C5">
              <w:rPr>
                <w:rFonts w:ascii="Times New Roman" w:eastAsia="SimSun" w:hAnsi="Times New Roman" w:cs="Times New Roman"/>
                <w:color w:val="000000"/>
                <w:sz w:val="24"/>
              </w:rPr>
              <w:t>lone</w:t>
            </w:r>
          </w:p>
        </w:tc>
        <w:tc>
          <w:tcPr>
            <w:tcW w:w="1813" w:type="dxa"/>
            <w:tcBorders>
              <w:left w:val="nil"/>
              <w:bottom w:val="single" w:sz="4" w:space="0" w:color="000000"/>
              <w:right w:val="nil"/>
            </w:tcBorders>
          </w:tcPr>
          <w:p w14:paraId="1FEA16AA" w14:textId="77777777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F178C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M</w:t>
            </w:r>
            <w:r w:rsidRPr="00F178C5">
              <w:rPr>
                <w:rFonts w:ascii="Times New Roman" w:eastAsia="SimSun" w:hAnsi="Times New Roman" w:cs="Times New Roman"/>
                <w:color w:val="000000"/>
                <w:sz w:val="24"/>
              </w:rPr>
              <w:t>anufacturer</w:t>
            </w:r>
          </w:p>
        </w:tc>
        <w:tc>
          <w:tcPr>
            <w:tcW w:w="1274" w:type="dxa"/>
            <w:tcBorders>
              <w:left w:val="nil"/>
              <w:bottom w:val="single" w:sz="4" w:space="0" w:color="000000"/>
              <w:right w:val="nil"/>
            </w:tcBorders>
          </w:tcPr>
          <w:p w14:paraId="72743FE9" w14:textId="77777777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F178C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Catalogue Number</w:t>
            </w:r>
          </w:p>
        </w:tc>
      </w:tr>
      <w:tr w:rsidR="00DB4BBD" w:rsidRPr="00F178C5" w14:paraId="6C8FEE63" w14:textId="77777777" w:rsidTr="00D94A95">
        <w:trPr>
          <w:trHeight w:val="681"/>
        </w:trPr>
        <w:tc>
          <w:tcPr>
            <w:tcW w:w="17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A3F4F5" w14:textId="77777777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78C5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T lymphocytes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F92B8D" w14:textId="77777777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78C5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CD3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08A42D" w14:textId="6A42F7B5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78C5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APC-H7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652AC0" w14:textId="77777777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78C5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SK7</w:t>
            </w:r>
          </w:p>
        </w:tc>
        <w:tc>
          <w:tcPr>
            <w:tcW w:w="181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525E928" w14:textId="2625BCFD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78C5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BD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6E8278" w14:textId="2CC4C181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F178C5">
              <w:rPr>
                <w:rFonts w:ascii="Times New Roman" w:eastAsia="SimSun" w:hAnsi="Times New Roman" w:cs="Times New Roman"/>
                <w:color w:val="000000"/>
                <w:sz w:val="24"/>
              </w:rPr>
              <w:t>560176</w:t>
            </w:r>
          </w:p>
        </w:tc>
      </w:tr>
      <w:tr w:rsidR="00DB4BBD" w:rsidRPr="00F178C5" w14:paraId="134E048C" w14:textId="77777777" w:rsidTr="00D94A95">
        <w:trPr>
          <w:trHeight w:val="681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14:paraId="68B94007" w14:textId="77777777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78C5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T helper cells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5DA3452" w14:textId="77777777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78C5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CD4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3F15F738" w14:textId="10CFEE69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78C5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APC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21A4D13B" w14:textId="77777777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78C5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SK3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4AFB8D57" w14:textId="13F9E3FA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78C5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BD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2F6A1255" w14:textId="16209334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F178C5">
              <w:rPr>
                <w:rFonts w:ascii="Times New Roman" w:eastAsia="SimSun" w:hAnsi="Times New Roman" w:cs="Times New Roman"/>
                <w:color w:val="000000"/>
                <w:sz w:val="24"/>
              </w:rPr>
              <w:t>566915</w:t>
            </w:r>
          </w:p>
        </w:tc>
      </w:tr>
      <w:tr w:rsidR="00DB4BBD" w:rsidRPr="00F178C5" w14:paraId="609B645C" w14:textId="77777777" w:rsidTr="00D94A95">
        <w:trPr>
          <w:trHeight w:val="681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14:paraId="33113525" w14:textId="77777777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78C5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Cytotoxic T cells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36308E74" w14:textId="77777777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78C5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CD8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7FD5D2F3" w14:textId="77777777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78C5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PerCP-Cy5.5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3B951A9A" w14:textId="74AB9947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78C5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RPA-T8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622A6002" w14:textId="7624201E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78C5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BD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0EB2134F" w14:textId="58771DF0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F178C5">
              <w:rPr>
                <w:rFonts w:ascii="Times New Roman" w:eastAsia="SimSun" w:hAnsi="Times New Roman" w:cs="Times New Roman"/>
                <w:color w:val="000000"/>
                <w:sz w:val="24"/>
              </w:rPr>
              <w:t>560662</w:t>
            </w:r>
          </w:p>
        </w:tc>
      </w:tr>
      <w:tr w:rsidR="00DB4BBD" w:rsidRPr="00F178C5" w14:paraId="5CE82A09" w14:textId="77777777" w:rsidTr="00D94A95">
        <w:trPr>
          <w:trHeight w:val="681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14:paraId="44661322" w14:textId="77777777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78C5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B lymphocytes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1AF8E6E8" w14:textId="77777777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78C5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CD19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59BF06CE" w14:textId="77777777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78C5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APC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71A816A9" w14:textId="62F10B51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78C5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SJ25C1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587A4B3A" w14:textId="544C1C55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78C5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BD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66A4D765" w14:textId="3733B322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F178C5">
              <w:rPr>
                <w:rFonts w:ascii="Times New Roman" w:eastAsia="SimSun" w:hAnsi="Times New Roman" w:cs="Times New Roman"/>
                <w:color w:val="000000"/>
                <w:sz w:val="24"/>
              </w:rPr>
              <w:t>560117</w:t>
            </w:r>
          </w:p>
        </w:tc>
      </w:tr>
      <w:tr w:rsidR="00DB4BBD" w:rsidRPr="00F178C5" w14:paraId="5E5EA96C" w14:textId="77777777" w:rsidTr="00D94A95">
        <w:trPr>
          <w:trHeight w:val="681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14:paraId="51A18E22" w14:textId="77777777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78C5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NK cells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3DD699A6" w14:textId="77777777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78C5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CD56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6CD15356" w14:textId="06E7D707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78C5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PE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329C2BF4" w14:textId="0730DB79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78C5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MY31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2C4EFA6C" w14:textId="78605FB6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78C5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BD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6CE9BF59" w14:textId="432EB39E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F178C5">
              <w:rPr>
                <w:rFonts w:ascii="Times New Roman" w:eastAsia="SimSun" w:hAnsi="Times New Roman" w:cs="Times New Roman"/>
                <w:color w:val="000000"/>
                <w:sz w:val="24"/>
              </w:rPr>
              <w:t>556647</w:t>
            </w:r>
          </w:p>
        </w:tc>
      </w:tr>
      <w:tr w:rsidR="00DB4BBD" w:rsidRPr="00F178C5" w14:paraId="29A7BA4F" w14:textId="77777777" w:rsidTr="00F178C5">
        <w:trPr>
          <w:trHeight w:val="197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14:paraId="6F971761" w14:textId="18586FF9" w:rsidR="00DB4BBD" w:rsidRPr="00F178C5" w:rsidRDefault="005F7403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78C5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lymphocytes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1268CD37" w14:textId="223EF584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78C5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CD45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59957CE3" w14:textId="332276FB" w:rsidR="00DB4BBD" w:rsidRPr="00F178C5" w:rsidDel="00DB4BBD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78C5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V500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29B244D8" w14:textId="678490BE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78C5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HI30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3707C9C4" w14:textId="2CD2F5F3" w:rsidR="00DB4BBD" w:rsidRPr="00F178C5" w:rsidDel="00DB4BBD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178C5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BD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40D43FFE" w14:textId="028390B8" w:rsidR="00DB4BBD" w:rsidRPr="00F178C5" w:rsidRDefault="00DB4BBD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F178C5">
              <w:rPr>
                <w:rFonts w:ascii="Times New Roman" w:eastAsia="SimSun" w:hAnsi="Times New Roman" w:cs="Times New Roman"/>
                <w:color w:val="000000"/>
                <w:sz w:val="24"/>
              </w:rPr>
              <w:t>560777</w:t>
            </w:r>
          </w:p>
        </w:tc>
      </w:tr>
      <w:tr w:rsidR="00F178C5" w:rsidRPr="00F178C5" w14:paraId="59D07622" w14:textId="77777777" w:rsidTr="00D94A95">
        <w:trPr>
          <w:trHeight w:val="197"/>
        </w:trPr>
        <w:tc>
          <w:tcPr>
            <w:tcW w:w="1739" w:type="dxa"/>
            <w:tcBorders>
              <w:top w:val="nil"/>
              <w:left w:val="nil"/>
              <w:right w:val="nil"/>
            </w:tcBorders>
          </w:tcPr>
          <w:p w14:paraId="60944CDD" w14:textId="77777777" w:rsidR="00F178C5" w:rsidRPr="00F178C5" w:rsidRDefault="00F178C5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</w:tcPr>
          <w:p w14:paraId="3455A223" w14:textId="77777777" w:rsidR="00F178C5" w:rsidRPr="00F178C5" w:rsidRDefault="00F178C5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right w:val="nil"/>
            </w:tcBorders>
          </w:tcPr>
          <w:p w14:paraId="5439E91D" w14:textId="77777777" w:rsidR="00F178C5" w:rsidRPr="00F178C5" w:rsidRDefault="00F178C5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</w:tcPr>
          <w:p w14:paraId="4CB0D38D" w14:textId="77777777" w:rsidR="00F178C5" w:rsidRPr="00F178C5" w:rsidRDefault="00F178C5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right w:val="nil"/>
            </w:tcBorders>
          </w:tcPr>
          <w:p w14:paraId="36B0B625" w14:textId="77777777" w:rsidR="00F178C5" w:rsidRPr="00F178C5" w:rsidRDefault="00F178C5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</w:tcPr>
          <w:p w14:paraId="34486ED3" w14:textId="77777777" w:rsidR="00F178C5" w:rsidRPr="00F178C5" w:rsidRDefault="00F178C5">
            <w:pPr>
              <w:spacing w:line="400" w:lineRule="exac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</w:tbl>
    <w:p w14:paraId="121E84A7" w14:textId="77777777" w:rsidR="00F178C5" w:rsidRPr="00F178C5" w:rsidRDefault="00F178C5">
      <w:pPr>
        <w:rPr>
          <w:color w:val="000000"/>
        </w:rPr>
      </w:pPr>
    </w:p>
    <w:p w14:paraId="52C90534" w14:textId="77777777" w:rsidR="00F178C5" w:rsidRPr="00F178C5" w:rsidRDefault="00F178C5">
      <w:pPr>
        <w:rPr>
          <w:color w:val="000000"/>
        </w:rPr>
      </w:pPr>
    </w:p>
    <w:p w14:paraId="24AEC24F" w14:textId="49FF75B9" w:rsidR="00F178C5" w:rsidRPr="00F178C5" w:rsidRDefault="00F178C5">
      <w:pPr>
        <w:rPr>
          <w:color w:val="000000"/>
        </w:rPr>
      </w:pPr>
      <w:r w:rsidRPr="00F178C5">
        <w:rPr>
          <w:rFonts w:ascii="Times New Roman" w:eastAsia="SimSun" w:hAnsi="Times New Roman" w:cs="Times New Roman" w:hint="eastAsia"/>
          <w:color w:val="000000"/>
          <w:sz w:val="24"/>
        </w:rPr>
        <w:t xml:space="preserve">Supplementary Figure </w:t>
      </w:r>
      <w:proofErr w:type="gramStart"/>
      <w:r w:rsidRPr="00F178C5">
        <w:rPr>
          <w:rFonts w:ascii="Times New Roman" w:eastAsia="SimSun" w:hAnsi="Times New Roman" w:cs="Times New Roman" w:hint="eastAsia"/>
          <w:color w:val="000000"/>
          <w:sz w:val="24"/>
        </w:rPr>
        <w:t>1.</w:t>
      </w:r>
      <w:r w:rsidRPr="00F178C5">
        <w:rPr>
          <w:rFonts w:ascii="Times New Roman" w:eastAsia="SimSun" w:hAnsi="Times New Roman" w:cs="Times New Roman"/>
          <w:color w:val="000000"/>
          <w:sz w:val="24"/>
        </w:rPr>
        <w:t>Detailed</w:t>
      </w:r>
      <w:proofErr w:type="gramEnd"/>
      <w:r w:rsidRPr="00F178C5">
        <w:rPr>
          <w:rFonts w:ascii="Times New Roman" w:eastAsia="SimSun" w:hAnsi="Times New Roman" w:cs="Times New Roman" w:hint="eastAsia"/>
          <w:color w:val="000000"/>
          <w:sz w:val="24"/>
        </w:rPr>
        <w:t xml:space="preserve"> schematic diagram of flow cytometry analysis </w:t>
      </w:r>
    </w:p>
    <w:p w14:paraId="70968A3E" w14:textId="2D50DC41" w:rsidR="00066CBC" w:rsidRPr="00F178C5" w:rsidRDefault="00F178C5">
      <w:pPr>
        <w:rPr>
          <w:color w:val="000000"/>
        </w:rPr>
      </w:pPr>
      <w:r w:rsidRPr="00F178C5">
        <w:rPr>
          <w:noProof/>
          <w:color w:val="000000"/>
        </w:rPr>
        <w:drawing>
          <wp:inline distT="0" distB="0" distL="0" distR="0" wp14:anchorId="2E65B9D5" wp14:editId="42C2EE53">
            <wp:extent cx="3923588" cy="2949200"/>
            <wp:effectExtent l="0" t="0" r="1270" b="3810"/>
            <wp:docPr id="6064381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486" cy="295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6CBC" w:rsidRPr="00F178C5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75388" w14:textId="77777777" w:rsidR="007C0112" w:rsidRDefault="007C0112">
      <w:pPr>
        <w:spacing w:line="240" w:lineRule="auto"/>
      </w:pPr>
      <w:r>
        <w:separator/>
      </w:r>
    </w:p>
  </w:endnote>
  <w:endnote w:type="continuationSeparator" w:id="0">
    <w:p w14:paraId="035755D6" w14:textId="77777777" w:rsidR="007C0112" w:rsidRDefault="007C0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5FB1" w14:textId="64CD6E5A" w:rsidR="00FF732F" w:rsidRDefault="00FF73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0F6DA7" wp14:editId="6F92469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9625" cy="348615"/>
              <wp:effectExtent l="0" t="0" r="15875" b="0"/>
              <wp:wrapNone/>
              <wp:docPr id="199181923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9625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F23BE7" w14:textId="2BF0C2A5" w:rsidR="00FF732F" w:rsidRPr="00FF732F" w:rsidRDefault="00FF732F" w:rsidP="00FF732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F732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0F6D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75pt;height:27.4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" filled="f" stroked="f">
              <v:textbox style="mso-fit-shape-to-text:t" inset="20pt,0,0,15pt">
                <w:txbxContent>
                  <w:p w14:paraId="14F23BE7" w14:textId="2BF0C2A5" w:rsidR="00FF732F" w:rsidRPr="00FF732F" w:rsidRDefault="00FF732F" w:rsidP="00FF732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F732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D31D" w14:textId="2F153A28" w:rsidR="00FF732F" w:rsidRDefault="00FF73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64EB7E" wp14:editId="708AA7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9625" cy="348615"/>
              <wp:effectExtent l="0" t="0" r="15875" b="0"/>
              <wp:wrapNone/>
              <wp:docPr id="105738088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9625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5BA7F" w14:textId="6FD07DCA" w:rsidR="00FF732F" w:rsidRPr="00FF732F" w:rsidRDefault="00FF732F" w:rsidP="00FF732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F732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4EB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75pt;height:27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" filled="f" stroked="f">
              <v:textbox style="mso-fit-shape-to-text:t" inset="20pt,0,0,15pt">
                <w:txbxContent>
                  <w:p w14:paraId="4D05BA7F" w14:textId="6FD07DCA" w:rsidR="00FF732F" w:rsidRPr="00FF732F" w:rsidRDefault="00FF732F" w:rsidP="00FF732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F732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ECC85" w14:textId="51908940" w:rsidR="00FF732F" w:rsidRDefault="00FF73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EE43CD" wp14:editId="200BEF6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9625" cy="348615"/>
              <wp:effectExtent l="0" t="0" r="15875" b="0"/>
              <wp:wrapNone/>
              <wp:docPr id="91725788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9625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989727" w14:textId="1DEBAD01" w:rsidR="00FF732F" w:rsidRPr="00FF732F" w:rsidRDefault="00FF732F" w:rsidP="00FF732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F732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E43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75pt;height:27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" filled="f" stroked="f">
              <v:textbox style="mso-fit-shape-to-text:t" inset="20pt,0,0,15pt">
                <w:txbxContent>
                  <w:p w14:paraId="69989727" w14:textId="1DEBAD01" w:rsidR="00FF732F" w:rsidRPr="00FF732F" w:rsidRDefault="00FF732F" w:rsidP="00FF732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F732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5531E" w14:textId="77777777" w:rsidR="007C0112" w:rsidRDefault="007C0112">
      <w:pPr>
        <w:spacing w:after="0"/>
      </w:pPr>
      <w:r>
        <w:separator/>
      </w:r>
    </w:p>
  </w:footnote>
  <w:footnote w:type="continuationSeparator" w:id="0">
    <w:p w14:paraId="46ED2F8B" w14:textId="77777777" w:rsidR="007C0112" w:rsidRDefault="007C01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BC"/>
    <w:rsid w:val="00014CE0"/>
    <w:rsid w:val="00033EA2"/>
    <w:rsid w:val="00066CBC"/>
    <w:rsid w:val="003602BA"/>
    <w:rsid w:val="00404F8E"/>
    <w:rsid w:val="005F7403"/>
    <w:rsid w:val="007C0112"/>
    <w:rsid w:val="007F7011"/>
    <w:rsid w:val="00AE5559"/>
    <w:rsid w:val="00B937AC"/>
    <w:rsid w:val="00D94A95"/>
    <w:rsid w:val="00DB13D2"/>
    <w:rsid w:val="00DB4BBD"/>
    <w:rsid w:val="00F178C5"/>
    <w:rsid w:val="00FF732F"/>
    <w:rsid w:val="1A3B0C9B"/>
    <w:rsid w:val="3351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CD2E3"/>
  <w15:docId w15:val="{693AEC36-CB38-4E1F-B9DB-ECF5B9D8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after="160" w:line="278" w:lineRule="auto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B4BB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B4BBD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DB4BB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DB4BBD"/>
    <w:rPr>
      <w:kern w:val="2"/>
      <w:sz w:val="18"/>
      <w:szCs w:val="18"/>
    </w:rPr>
  </w:style>
  <w:style w:type="paragraph" w:styleId="Revision">
    <w:name w:val="Revision"/>
    <w:hidden/>
    <w:uiPriority w:val="99"/>
    <w:unhideWhenUsed/>
    <w:rsid w:val="00DB4B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23078</dc:creator>
  <cp:lastModifiedBy>Lee, Boon</cp:lastModifiedBy>
  <cp:revision>2</cp:revision>
  <dcterms:created xsi:type="dcterms:W3CDTF">2025-07-18T03:06:00Z</dcterms:created>
  <dcterms:modified xsi:type="dcterms:W3CDTF">2025-07-18T03:06:00Z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eyJoZGlkIjoiYmQ3NjQxYmZmN2ZkODIxYWNiNTEzMzQyMTZmNzQ1MmMiLCJ1c2VySWQiOiI0MjQ4NjY0NDAifQ==</vt:lpwstr>
  </property>
  <property fmtid="{D5CDD505-2E9C-101B-9397-08002B2CF9AE}" pid="4" name="ICV">
    <vt:lpwstr>B632E5506BC34544802BA6A3E5091E75_12</vt:lpwstr>
  </property>
  <property fmtid="{D5CDD505-2E9C-101B-9397-08002B2CF9AE}" pid="5" name="ClassificationContentMarkingFooterShapeIds">
    <vt:lpwstr>36ac3e98,76b8bfde,3f065a15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2025-07-02T03:17:21Z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b38b6ced-cd93-451c-964c-91bcbd176f51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