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Supplemental Table 1. Knowledge</w:t>
      </w:r>
    </w:p>
    <w:tbl>
      <w:tblPr>
        <w:tblStyle w:val="5"/>
        <w:tblW w:w="14174" w:type="dxa"/>
        <w:tblInd w:w="0" w:type="dxa"/>
        <w:tblBorders>
          <w:top w:val="non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5"/>
        <w:gridCol w:w="1418"/>
        <w:gridCol w:w="1987"/>
        <w:gridCol w:w="1304"/>
      </w:tblGrid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46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Knowledge</w:t>
            </w:r>
          </w:p>
        </w:tc>
        <w:tc>
          <w:tcPr>
            <w:tcW w:w="4709" w:type="dxa"/>
            <w:gridSpan w:val="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N (%)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4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Well-known</w:t>
            </w:r>
          </w:p>
        </w:tc>
        <w:tc>
          <w:tcPr>
            <w:tcW w:w="198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Heard of</w:t>
            </w: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Unknown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465" w:type="dxa"/>
            <w:tcBorders>
              <w:top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bookmarkStart w:id="0" w:name="OLE_LINK1" w:colFirst="0" w:colLast="0"/>
            <w:r>
              <w:rPr>
                <w:rFonts w:eastAsia="微软雅黑"/>
                <w:kern w:val="0"/>
                <w:sz w:val="24"/>
                <w:szCs w:val="24"/>
              </w:rPr>
              <w:t>K1 Waldenström’s macroglobulinemia (WM) is a rare indolent lymphoma that primarily affects the elderly, with a median survival of 8 years.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78(35.45)</w:t>
            </w:r>
          </w:p>
        </w:tc>
        <w:tc>
          <w:tcPr>
            <w:tcW w:w="1987" w:type="dxa"/>
            <w:tcBorders>
              <w:top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rFonts w:eastAsia="微软雅黑"/>
                <w:sz w:val="24"/>
                <w:szCs w:val="24"/>
              </w:rPr>
              <w:t>112(50.91)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30(13.64)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65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K2 The clinical manifestations of WM are diverse. Some patients are asymptomatic at the time of diagnosis, while most develop symptoms related to the disease within 3 to 10 years after diagnosis. These symptoms include fatigue, discomfort, fever, and/or weight loss, along with numbness in the limbs.</w:t>
            </w:r>
          </w:p>
        </w:tc>
        <w:tc>
          <w:tcPr>
            <w:tcW w:w="1418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79(35.91)</w:t>
            </w:r>
          </w:p>
        </w:tc>
        <w:tc>
          <w:tcPr>
            <w:tcW w:w="1987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rFonts w:eastAsia="微软雅黑"/>
                <w:sz w:val="24"/>
                <w:szCs w:val="24"/>
              </w:rPr>
              <w:t>116(52.73)</w:t>
            </w:r>
          </w:p>
        </w:tc>
        <w:tc>
          <w:tcPr>
            <w:tcW w:w="1304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25(11.36)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65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K3 Not all patients diagnosed with WM require immediate treatment. Patients without treatment indications should be followed up every 3-6 months after diagnosis. Treatment should only be initiated in the presence of symptoms.</w:t>
            </w:r>
          </w:p>
        </w:tc>
        <w:tc>
          <w:tcPr>
            <w:tcW w:w="1418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102(46.36)</w:t>
            </w:r>
          </w:p>
        </w:tc>
        <w:tc>
          <w:tcPr>
            <w:tcW w:w="1987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rFonts w:eastAsia="微软雅黑"/>
                <w:sz w:val="24"/>
                <w:szCs w:val="24"/>
              </w:rPr>
              <w:t>108(49.09)</w:t>
            </w:r>
          </w:p>
        </w:tc>
        <w:tc>
          <w:tcPr>
            <w:tcW w:w="1304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10(4.55)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65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K4 Elevated IgM levels alone are not an indication to start treatment.</w:t>
            </w:r>
          </w:p>
        </w:tc>
        <w:tc>
          <w:tcPr>
            <w:tcW w:w="1418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90(40.91)</w:t>
            </w:r>
          </w:p>
        </w:tc>
        <w:tc>
          <w:tcPr>
            <w:tcW w:w="1987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rFonts w:eastAsia="微软雅黑"/>
                <w:sz w:val="24"/>
                <w:szCs w:val="24"/>
              </w:rPr>
              <w:t>99(45)</w:t>
            </w:r>
          </w:p>
        </w:tc>
        <w:tc>
          <w:tcPr>
            <w:tcW w:w="1304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31(14.09)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65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K5 Patients with symptomatic hyperviscosity should undergo plasmapheresis 2-3 times before systemic treatment.</w:t>
            </w:r>
          </w:p>
        </w:tc>
        <w:tc>
          <w:tcPr>
            <w:tcW w:w="1418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68(30.91)</w:t>
            </w:r>
          </w:p>
        </w:tc>
        <w:tc>
          <w:tcPr>
            <w:tcW w:w="1987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rFonts w:eastAsia="微软雅黑"/>
                <w:sz w:val="24"/>
                <w:szCs w:val="24"/>
              </w:rPr>
              <w:t>97(44.09)</w:t>
            </w:r>
          </w:p>
        </w:tc>
        <w:tc>
          <w:tcPr>
            <w:tcW w:w="1304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55(25)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65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K6 Genetic testing (such as MYD88 and CXCR4 mutations) is necessary for WM, and treatment decisions should be guided by the patient's genetic mutation status.</w:t>
            </w:r>
          </w:p>
        </w:tc>
        <w:tc>
          <w:tcPr>
            <w:tcW w:w="1418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109(49.55)</w:t>
            </w:r>
          </w:p>
        </w:tc>
        <w:tc>
          <w:tcPr>
            <w:tcW w:w="1987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rFonts w:eastAsia="微软雅黑"/>
                <w:sz w:val="24"/>
                <w:szCs w:val="24"/>
              </w:rPr>
              <w:t>90(40.91)</w:t>
            </w:r>
          </w:p>
        </w:tc>
        <w:tc>
          <w:tcPr>
            <w:tcW w:w="1304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21(9.55)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65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K7 WM is currently incurable, and most patients cannot achieve complete remission. The treatment goal is symptom relief and reducing the risk of organ damage.</w:t>
            </w:r>
          </w:p>
        </w:tc>
        <w:tc>
          <w:tcPr>
            <w:tcW w:w="1418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116(52.73)</w:t>
            </w:r>
          </w:p>
        </w:tc>
        <w:tc>
          <w:tcPr>
            <w:tcW w:w="1987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rFonts w:eastAsia="微软雅黑"/>
                <w:sz w:val="24"/>
                <w:szCs w:val="24"/>
              </w:rPr>
              <w:t>96(43.64)</w:t>
            </w:r>
          </w:p>
        </w:tc>
        <w:tc>
          <w:tcPr>
            <w:tcW w:w="1304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8(3.64)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65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K8 The onset of WM treatment is relatively slow. Unless there is clear evidence of disease progression, treatment regimens should not be changed frequently.</w:t>
            </w:r>
          </w:p>
        </w:tc>
        <w:tc>
          <w:tcPr>
            <w:tcW w:w="1418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85(38.64)</w:t>
            </w:r>
          </w:p>
        </w:tc>
        <w:tc>
          <w:tcPr>
            <w:tcW w:w="1987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rFonts w:eastAsia="微软雅黑"/>
                <w:sz w:val="24"/>
                <w:szCs w:val="24"/>
              </w:rPr>
              <w:t>113(51.36)</w:t>
            </w:r>
          </w:p>
        </w:tc>
        <w:tc>
          <w:tcPr>
            <w:tcW w:w="1304" w:type="dxa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22(10)</w:t>
            </w:r>
          </w:p>
        </w:tc>
      </w:tr>
      <w:bookmarkEnd w:id="0"/>
    </w:tbl>
    <w:p>
      <w:pPr>
        <w:adjustRightInd w:val="0"/>
        <w:snapToGrid w:val="0"/>
        <w:spacing w:line="480" w:lineRule="auto"/>
        <w:rPr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Supplemental Table 2. Attitude</w:t>
      </w:r>
    </w:p>
    <w:tbl>
      <w:tblPr>
        <w:tblStyle w:val="5"/>
        <w:tblW w:w="14175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6"/>
        <w:gridCol w:w="1418"/>
        <w:gridCol w:w="1559"/>
        <w:gridCol w:w="1418"/>
        <w:gridCol w:w="1275"/>
        <w:gridCol w:w="144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Attitude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Strongly Agree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Agree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Neutral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Disagree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Strongly Disagree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A1 The illness has brought unbearable pain to me and my family.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73(33.18)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79(35.91)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52(23.64)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15(6.82)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1(0.45)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A2. Adverse reactions to medication have made it challenging for me and my family to adhere to the prescribed treatment.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31(14.09)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46(20.91)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94(42.73)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41(18.64)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8(3.64)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A3 Despite having WM, I feel fortunate that objective relief or even complete alleviation can be achieved through long-term standardized treatment and disease management.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73(33.18)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115(52.27)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28(12.73)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4(1.82)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A4 I am greatly concerned about the possibility of passing on WM to my children through inheritance.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91(41.36)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43(19.55)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26(11.82)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2(0.91)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A5. I would like to join a patient group to share experiences and receive emotional support. P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139(63.18)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73(33.18)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8(3.64)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</w:t>
            </w:r>
          </w:p>
        </w:tc>
      </w:tr>
    </w:tbl>
    <w:p>
      <w:pPr>
        <w:adjustRightInd w:val="0"/>
        <w:snapToGrid w:val="0"/>
        <w:spacing w:line="480" w:lineRule="auto"/>
        <w:rPr>
          <w:sz w:val="24"/>
          <w:szCs w:val="24"/>
        </w:rPr>
        <w:sectPr>
          <w:type w:val="continuous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Supplemental Table 3. Attitude Section, Non-Scored Questions</w:t>
      </w:r>
    </w:p>
    <w:tbl>
      <w:tblPr>
        <w:tblStyle w:val="5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5"/>
        <w:gridCol w:w="1278"/>
        <w:gridCol w:w="1278"/>
        <w:gridCol w:w="1156"/>
        <w:gridCol w:w="1156"/>
        <w:gridCol w:w="578"/>
        <w:gridCol w:w="578"/>
        <w:gridCol w:w="1156"/>
        <w:gridCol w:w="13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Attitude (Multiple choices)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No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Yes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tcBorders>
              <w:top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微软雅黑"/>
                <w:b/>
                <w:sz w:val="24"/>
                <w:szCs w:val="24"/>
              </w:rPr>
              <w:t>Which of the following concerns or questions were you (the patient) hoping to address at that time? (Multiple choices allowed)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a. Why do I have WM?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73(33.18)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147(66.82)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b. Is WM a form of cancer (malignant tumor)?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135(61.36)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85(38.64)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c. Can WM be cured, and how long can one expect to live in the future?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81(36.82)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139(63.18)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d. What are the subsequent developments and changes following WM?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38(17.27)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182(82.73)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e. What treatment options are available after WM, and for what situations are they suitable?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66(30)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154(70)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f. How much does the treatment cost?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88(40)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132(60)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b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微软雅黑"/>
                <w:b/>
                <w:sz w:val="24"/>
                <w:szCs w:val="24"/>
              </w:rPr>
              <w:t xml:space="preserve">After being diagnosed with </w:t>
            </w:r>
            <w:r>
              <w:rPr>
                <w:rFonts w:eastAsia="微软雅黑"/>
                <w:b/>
                <w:bCs/>
                <w:sz w:val="24"/>
                <w:szCs w:val="24"/>
              </w:rPr>
              <w:t>WM</w:t>
            </w:r>
            <w:r>
              <w:rPr>
                <w:rFonts w:eastAsia="微软雅黑"/>
                <w:b/>
                <w:sz w:val="24"/>
                <w:szCs w:val="24"/>
              </w:rPr>
              <w:t>, how did you (the patient) feel? Do you need the following assistance? (Multiple selections allowed)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a. Can still manage and cope with the disease independently.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/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157(71.36)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b. Struggled to cope with the disease and desired assistance from others.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/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59(26.82)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c. Struggled to cope with the disease but preferred not to receive help from others.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/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4(1.82)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b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微软雅黑"/>
                <w:b/>
                <w:sz w:val="24"/>
                <w:szCs w:val="24"/>
              </w:rPr>
              <w:t>How did the doctor initially communicate the treatment plan to you? (Multiple choices allowed)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a. The doctor directly instructed the use of a specific plan without allowing me to choose.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152(69.09)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68(30.91)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b. The doctor proposed multiple plans, briefly introduced them, and let you (the patient) make a choice.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93(42.27)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127(57.73)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c. In addition to the plans introduced by the doctor, you (the patient) actively inquired about the use of some plans.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153(69.55)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67(30.45)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b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>9.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微软雅黑"/>
                <w:b/>
                <w:sz w:val="24"/>
                <w:szCs w:val="24"/>
              </w:rPr>
              <w:t>Do you (the patient) wish to be more involved in treatment decision-making?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a. No need, I don't understand the treatment; let the doctor decide.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53(24.09)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b. Yes, I want the authority to make decisions about my treatment.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167(75.91)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b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>10.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微软雅黑"/>
                <w:b/>
                <w:sz w:val="24"/>
                <w:szCs w:val="24"/>
              </w:rPr>
              <w:t>What were the primary sources for you (the patient) to obtain information about WM?</w:t>
            </w:r>
          </w:p>
        </w:tc>
        <w:tc>
          <w:tcPr>
            <w:tcW w:w="2890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b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b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a. Mainly obtained information through the assistance of children.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/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84(38.18)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b. Mainly obtained information personally through channels such as the internet and WeChat.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/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119(54.09)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1" w:type="dxa"/>
            <w:gridSpan w:val="3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c. Did not use additional channels to obtain information other than visiting the hospital.</w:t>
            </w:r>
          </w:p>
        </w:tc>
        <w:tc>
          <w:tcPr>
            <w:tcW w:w="2890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/</w:t>
            </w:r>
          </w:p>
        </w:tc>
        <w:tc>
          <w:tcPr>
            <w:tcW w:w="3083" w:type="dxa"/>
            <w:gridSpan w:val="3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17(7.73)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5" w:type="dxa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微软雅黑"/>
                <w:b/>
                <w:sz w:val="24"/>
                <w:szCs w:val="24"/>
              </w:rPr>
              <w:t>When choosing a treatment drug, which aspect do you consider most important?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>1</w:t>
            </w:r>
            <w:r>
              <w:rPr>
                <w:rFonts w:eastAsia="微软雅黑"/>
                <w:b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127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>2</w:t>
            </w:r>
            <w:r>
              <w:rPr>
                <w:rFonts w:eastAsia="微软雅黑"/>
                <w:b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>3</w:t>
            </w:r>
            <w:r>
              <w:rPr>
                <w:rFonts w:eastAsia="微软雅黑"/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>4</w:t>
            </w:r>
            <w:r>
              <w:rPr>
                <w:rFonts w:eastAsia="微软雅黑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156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>5</w:t>
            </w:r>
            <w:r>
              <w:rPr>
                <w:rFonts w:eastAsia="微软雅黑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>6</w:t>
            </w:r>
            <w:r>
              <w:rPr>
                <w:rFonts w:eastAsia="微软雅黑"/>
                <w:b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3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>Did not select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5" w:type="dxa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a. Fast effectiveness, rapid relief of symptoms</w:t>
            </w:r>
          </w:p>
        </w:tc>
        <w:tc>
          <w:tcPr>
            <w:tcW w:w="1278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55(25)</w:t>
            </w:r>
          </w:p>
        </w:tc>
        <w:tc>
          <w:tcPr>
            <w:tcW w:w="1278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33(15)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28(12.73)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28(12.73)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21(9.55)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15(6.82)</w:t>
            </w:r>
          </w:p>
        </w:tc>
        <w:tc>
          <w:tcPr>
            <w:tcW w:w="1349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40(18.18)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5" w:type="dxa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b. Ability to extend life as much as possible.</w:t>
            </w:r>
          </w:p>
        </w:tc>
        <w:tc>
          <w:tcPr>
            <w:tcW w:w="1278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90(40.91)</w:t>
            </w:r>
          </w:p>
        </w:tc>
        <w:tc>
          <w:tcPr>
            <w:tcW w:w="1278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52(23.64)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25(11.36)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13(5.91)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14(6.36)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4(1.82)</w:t>
            </w:r>
          </w:p>
        </w:tc>
        <w:tc>
          <w:tcPr>
            <w:tcW w:w="1349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22(10)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5" w:type="dxa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c. Minimal side effects, avoiding suffering from medication</w:t>
            </w:r>
          </w:p>
        </w:tc>
        <w:tc>
          <w:tcPr>
            <w:tcW w:w="1278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43(19.55)</w:t>
            </w:r>
          </w:p>
        </w:tc>
        <w:tc>
          <w:tcPr>
            <w:tcW w:w="1278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72(32.73)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59(26.82)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14(6.36)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10(4.55)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1(0.45)</w:t>
            </w:r>
          </w:p>
        </w:tc>
        <w:tc>
          <w:tcPr>
            <w:tcW w:w="1349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21(9.55)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5" w:type="dxa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d. Low frequency of medication use, not having to take medicine every day</w:t>
            </w:r>
          </w:p>
        </w:tc>
        <w:tc>
          <w:tcPr>
            <w:tcW w:w="1278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4(1.82)</w:t>
            </w:r>
          </w:p>
        </w:tc>
        <w:tc>
          <w:tcPr>
            <w:tcW w:w="1278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3(1.36)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15(6.82)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53(24.09)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38(17.27)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50(22.73)</w:t>
            </w:r>
          </w:p>
        </w:tc>
        <w:tc>
          <w:tcPr>
            <w:tcW w:w="1349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57(25.91)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5" w:type="dxa"/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e. Convenient medication, oral administration at home, no need for hospitalization</w:t>
            </w:r>
          </w:p>
        </w:tc>
        <w:tc>
          <w:tcPr>
            <w:tcW w:w="1278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19(8.64)</w:t>
            </w:r>
          </w:p>
        </w:tc>
        <w:tc>
          <w:tcPr>
            <w:tcW w:w="1278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26(11.82)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34(15.45)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33(15)</w:t>
            </w:r>
          </w:p>
        </w:tc>
        <w:tc>
          <w:tcPr>
            <w:tcW w:w="1156" w:type="dxa"/>
            <w:gridSpan w:val="2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56(25.45)</w:t>
            </w:r>
          </w:p>
        </w:tc>
        <w:tc>
          <w:tcPr>
            <w:tcW w:w="1156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22(10)</w:t>
            </w:r>
          </w:p>
        </w:tc>
        <w:tc>
          <w:tcPr>
            <w:tcW w:w="1349" w:type="dxa"/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30(13.64)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f. Affordable cost.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9(4.09)</w:t>
            </w:r>
          </w:p>
        </w:tc>
        <w:tc>
          <w:tcPr>
            <w:tcW w:w="1278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15(6.82)</w:t>
            </w:r>
          </w:p>
        </w:tc>
        <w:tc>
          <w:tcPr>
            <w:tcW w:w="1156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33(15)</w:t>
            </w:r>
          </w:p>
        </w:tc>
        <w:tc>
          <w:tcPr>
            <w:tcW w:w="1156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32(14.55)</w:t>
            </w:r>
          </w:p>
        </w:tc>
        <w:tc>
          <w:tcPr>
            <w:tcW w:w="1156" w:type="dxa"/>
            <w:gridSpan w:val="2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24(10.91)</w:t>
            </w:r>
          </w:p>
        </w:tc>
        <w:tc>
          <w:tcPr>
            <w:tcW w:w="1156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65(29.55)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42(19.09)</w:t>
            </w:r>
          </w:p>
        </w:tc>
      </w:tr>
    </w:tbl>
    <w:p>
      <w:pPr>
        <w:adjustRightInd w:val="0"/>
        <w:snapToGrid w:val="0"/>
        <w:spacing w:line="480" w:lineRule="auto"/>
        <w:rPr>
          <w:sz w:val="24"/>
          <w:szCs w:val="24"/>
        </w:rPr>
        <w:sectPr>
          <w:type w:val="continuous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>
      <w:pPr>
        <w:adjustRightInd w:val="0"/>
        <w:snapToGrid w:val="0"/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Supplemental Table 4. Practice</w:t>
      </w:r>
    </w:p>
    <w:tbl>
      <w:tblPr>
        <w:tblStyle w:val="5"/>
        <w:tblW w:w="14174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1"/>
        <w:gridCol w:w="1440"/>
        <w:gridCol w:w="2013"/>
        <w:gridCol w:w="1440"/>
        <w:gridCol w:w="144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Practice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Always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Often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Sometimes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Rarely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Never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9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P1 I regular follow-up appointments.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95(43.18)</w:t>
            </w:r>
          </w:p>
        </w:tc>
        <w:tc>
          <w:tcPr>
            <w:tcW w:w="201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76(34.55)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37(16.82)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10(4.55)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2(0.91)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P2 I adhere to doctor's instructions and comply with medication treatment.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158(71.82)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47(21.36)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9(4.09)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4(1.82)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2(0.91)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P3 I avoid crowded places such as airports and public transportation during cold and flu seasons.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94(42.73)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72(32.73)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39(17.73)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12(5.45)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3(1.36)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P4 I maintain hand hygiene and refrain from touching the face, especially during cold and flu seasons.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92(41.82)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76(34.55)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45(20.45)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6(2.73)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1(0.45)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P5 I receive the latest influenza and pneumonia vaccinations.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25(11.36)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11(5)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26(11.82)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46(20.91)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112(50.91)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9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P6 I maintain a healthy and balanced diet, and get adequate sleep.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77(35)</w:t>
            </w:r>
          </w:p>
        </w:tc>
        <w:tc>
          <w:tcPr>
            <w:tcW w:w="20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104(47.27)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32(14.55)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7(3.18)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</w:t>
            </w:r>
          </w:p>
        </w:tc>
      </w:tr>
    </w:tbl>
    <w:p>
      <w:pPr>
        <w:adjustRightInd w:val="0"/>
        <w:snapToGrid w:val="0"/>
        <w:spacing w:line="480" w:lineRule="auto"/>
        <w:rPr>
          <w:b/>
          <w:sz w:val="24"/>
          <w:szCs w:val="24"/>
        </w:rPr>
      </w:pPr>
    </w:p>
    <w:p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>
      <w:pPr>
        <w:adjustRightInd w:val="0"/>
        <w:snapToGrid w:val="0"/>
        <w:spacing w:line="48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Supplemental Table </w:t>
      </w:r>
      <w:r>
        <w:rPr>
          <w:rFonts w:hint="eastAsia"/>
          <w:b/>
          <w:sz w:val="24"/>
          <w:szCs w:val="24"/>
        </w:rPr>
        <w:t>5. Differences in knowledge scores among patients and family members</w:t>
      </w:r>
    </w:p>
    <w:tbl>
      <w:tblPr>
        <w:tblStyle w:val="5"/>
        <w:tblW w:w="13958" w:type="dxa"/>
        <w:tblInd w:w="0" w:type="dxa"/>
        <w:tblBorders>
          <w:top w:val="none" w:color="auto" w:sz="4" w:space="0"/>
          <w:left w:val="none" w:color="auto" w:sz="4" w:space="0"/>
          <w:bottom w:val="singl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  <w:gridCol w:w="1842"/>
        <w:gridCol w:w="1843"/>
        <w:gridCol w:w="775"/>
      </w:tblGrid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49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Knowledge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Patient (N=98)</w:t>
            </w:r>
          </w:p>
          <w:p>
            <w:pPr>
              <w:spacing w:line="300" w:lineRule="exact"/>
              <w:jc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Mean±SD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 xml:space="preserve">Family Members </w:t>
            </w:r>
            <w:r>
              <w:rPr>
                <w:rFonts w:eastAsia="微软雅黑"/>
                <w:b/>
                <w:kern w:val="0"/>
                <w:sz w:val="24"/>
                <w:szCs w:val="24"/>
              </w:rPr>
              <w:t>(N=122)</w:t>
            </w:r>
          </w:p>
          <w:p>
            <w:pPr>
              <w:spacing w:line="300" w:lineRule="exact"/>
              <w:jc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Mean±SD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微软雅黑"/>
                <w:b/>
                <w:i/>
                <w:i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b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P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498" w:type="dxa"/>
            <w:tcBorders>
              <w:top w:val="single" w:color="auto" w:sz="4" w:space="0"/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K1 Waldenström’s macroglobulinemia (WM) is a rare indolent lymphoma that primarily affects the elderly, with a median survival of 8 years.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1.34±0.69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t>1.11±0.63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0.006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98" w:type="dxa"/>
            <w:tcBorders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K2 The clinical manifestations of WM are diverse. Some patients are asymptomatic at the time of diagnosis, while most develop symptoms related to the disease within 3 to 10 years after diagnosis. These symptoms include fatigue, discomfort, fever, and/or weight loss, along with numbness in the limbs.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1.36±0.64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t>1.14±0.62</w:t>
            </w:r>
          </w:p>
        </w:tc>
        <w:tc>
          <w:tcPr>
            <w:tcW w:w="775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0.009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98" w:type="dxa"/>
            <w:tcBorders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K3 Not all patients diagnosed with WM require immediate treatment. Patients without treatment indications should be followed up every 3-6 months after diagnosis. Treatment should only be initiated in the presence of symptoms.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1.5±0.57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t>1.35±0.57</w:t>
            </w:r>
          </w:p>
        </w:tc>
        <w:tc>
          <w:tcPr>
            <w:tcW w:w="775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0.048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98" w:type="dxa"/>
            <w:tcBorders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K4 Elevated IgM levels alone are not an indication to start treatment.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1.37±0.71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t>1.18±0.66</w:t>
            </w:r>
          </w:p>
        </w:tc>
        <w:tc>
          <w:tcPr>
            <w:tcW w:w="775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0.021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98" w:type="dxa"/>
            <w:tcBorders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K5 Patients with symptomatic hyperviscosity should undergo plasmapheresis 2-3 times before systemic treatment.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1.10±0.75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t>1.02±0.74</w:t>
            </w:r>
          </w:p>
        </w:tc>
        <w:tc>
          <w:tcPr>
            <w:tcW w:w="775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0.440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98" w:type="dxa"/>
            <w:tcBorders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K6 Genetic testing (such as MYD88 and CXCR4 mutations) is necessary for WM, and treatment decisions should be guided by the patient's genetic mutation status.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1.52±0.66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t>1.30±0.64</w:t>
            </w:r>
          </w:p>
        </w:tc>
        <w:tc>
          <w:tcPr>
            <w:tcW w:w="775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0.006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98" w:type="dxa"/>
            <w:tcBorders>
              <w:left w:val="nil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K7 WM is currently incurable, and most patients cannot achieve complete remission. The treatment goal is symptom relief and reducing the risk of organ damage.</w:t>
            </w:r>
          </w:p>
        </w:tc>
        <w:tc>
          <w:tcPr>
            <w:tcW w:w="1842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1.59±0.58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t>1.40±0.54</w:t>
            </w:r>
          </w:p>
        </w:tc>
        <w:tc>
          <w:tcPr>
            <w:tcW w:w="775" w:type="dxa"/>
            <w:tcBorders>
              <w:left w:val="nil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0.006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singl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498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K8 The onset of WM treatment is relatively slow. Unless there is clear evidence of disease progression, treatment regimens should not be changed frequently.</w:t>
            </w:r>
          </w:p>
        </w:tc>
        <w:tc>
          <w:tcPr>
            <w:tcW w:w="1842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1.32±0.65</w:t>
            </w: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  <w:lang w:bidi="ar"/>
              </w:rPr>
            </w:pPr>
            <w:r>
              <w:rPr>
                <w:sz w:val="24"/>
                <w:szCs w:val="24"/>
              </w:rPr>
              <w:t>1.25±0.62</w:t>
            </w:r>
          </w:p>
        </w:tc>
        <w:tc>
          <w:tcPr>
            <w:tcW w:w="775" w:type="dxa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0.347</w:t>
            </w:r>
          </w:p>
        </w:tc>
      </w:tr>
    </w:tbl>
    <w:p>
      <w:pPr>
        <w:rPr>
          <w:rFonts w:eastAsia="微软雅黑"/>
          <w:sz w:val="24"/>
          <w:szCs w:val="24"/>
        </w:rPr>
      </w:pPr>
    </w:p>
    <w:p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>
      <w:pPr>
        <w:adjustRightInd w:val="0"/>
        <w:snapToGrid w:val="0"/>
        <w:spacing w:line="480" w:lineRule="auto"/>
        <w:rPr>
          <w:rFonts w:eastAsia="微软雅黑"/>
          <w:sz w:val="24"/>
          <w:szCs w:val="24"/>
        </w:rPr>
      </w:pPr>
      <w:r>
        <w:rPr>
          <w:b/>
          <w:sz w:val="24"/>
          <w:szCs w:val="24"/>
        </w:rPr>
        <w:t xml:space="preserve">Supplemental Table </w:t>
      </w:r>
      <w:r>
        <w:rPr>
          <w:rFonts w:hint="eastAsia"/>
          <w:b/>
          <w:sz w:val="24"/>
          <w:szCs w:val="24"/>
        </w:rPr>
        <w:t>6. Differences in attitude scores among patients and family members</w:t>
      </w:r>
    </w:p>
    <w:tbl>
      <w:tblPr>
        <w:tblStyle w:val="5"/>
        <w:tblW w:w="14174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2"/>
        <w:gridCol w:w="1609"/>
        <w:gridCol w:w="1424"/>
        <w:gridCol w:w="98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1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Attitude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Patient (N=98)</w:t>
            </w:r>
          </w:p>
          <w:p>
            <w:pPr>
              <w:spacing w:line="300" w:lineRule="exact"/>
              <w:jc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Mean±SD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 xml:space="preserve">Family Members </w:t>
            </w:r>
            <w:r>
              <w:rPr>
                <w:rFonts w:eastAsia="微软雅黑"/>
                <w:b/>
                <w:kern w:val="0"/>
                <w:sz w:val="24"/>
                <w:szCs w:val="24"/>
              </w:rPr>
              <w:t>(N=122)</w:t>
            </w:r>
          </w:p>
          <w:p>
            <w:pPr>
              <w:spacing w:line="300" w:lineRule="exact"/>
              <w:jc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Mean±SD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b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15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A1 The illness has brought unbearable pain to me and my family.</w:t>
            </w:r>
          </w:p>
        </w:tc>
        <w:tc>
          <w:tcPr>
            <w:tcW w:w="16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2.07±0.93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2.04±0.94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0.711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A2. Adverse reactions to medication have made it challenging for me and my family to adhere to the prescribed treatment.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2.79±1.05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2.74±1.00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0.702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A3 Despite having WM, I feel fortunate that objective relief or even complete alleviation can be achieved through long-term standardized treatment and disease management.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4.15±0.66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4.18±0.74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0.590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A4 I am greatly concerned about the possibility of passing on WM to my children through inheritance.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2.13±1.07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2.24±0.92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0.224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15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A5. I would like to join a patient group to share experiences and receive emotional support. P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4.63±0.56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4.56±0.56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0.294</w:t>
            </w:r>
          </w:p>
        </w:tc>
      </w:tr>
    </w:tbl>
    <w:p>
      <w:pPr>
        <w:rPr>
          <w:rFonts w:eastAsia="微软雅黑"/>
          <w:sz w:val="24"/>
          <w:szCs w:val="24"/>
        </w:rPr>
      </w:pPr>
    </w:p>
    <w:p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>
      <w:pPr>
        <w:adjustRightInd w:val="0"/>
        <w:snapToGrid w:val="0"/>
        <w:spacing w:line="480" w:lineRule="auto"/>
        <w:rPr>
          <w:rFonts w:eastAsia="微软雅黑"/>
          <w:sz w:val="24"/>
          <w:szCs w:val="24"/>
        </w:rPr>
      </w:pPr>
      <w:r>
        <w:rPr>
          <w:b/>
          <w:sz w:val="24"/>
          <w:szCs w:val="24"/>
        </w:rPr>
        <w:t xml:space="preserve">Supplemental Table </w:t>
      </w:r>
      <w:r>
        <w:rPr>
          <w:rFonts w:hint="eastAsia"/>
          <w:b/>
          <w:sz w:val="24"/>
          <w:szCs w:val="24"/>
        </w:rPr>
        <w:t>7. Differences in practice scores among patients and family members</w:t>
      </w:r>
    </w:p>
    <w:tbl>
      <w:tblPr>
        <w:tblStyle w:val="5"/>
        <w:tblW w:w="14174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0"/>
        <w:gridCol w:w="2172"/>
        <w:gridCol w:w="2023"/>
        <w:gridCol w:w="989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Practice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Patient (N=98)</w:t>
            </w:r>
          </w:p>
          <w:p>
            <w:pPr>
              <w:spacing w:line="300" w:lineRule="exact"/>
              <w:jc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Mean±SD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sz w:val="24"/>
                <w:szCs w:val="24"/>
              </w:rPr>
              <w:t xml:space="preserve">Family Members </w:t>
            </w:r>
            <w:r>
              <w:rPr>
                <w:rFonts w:eastAsia="微软雅黑"/>
                <w:b/>
                <w:kern w:val="0"/>
                <w:sz w:val="24"/>
                <w:szCs w:val="24"/>
              </w:rPr>
              <w:t>(N=122)</w:t>
            </w:r>
          </w:p>
          <w:p>
            <w:pPr>
              <w:spacing w:line="300" w:lineRule="exact"/>
              <w:jc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eastAsia="微软雅黑"/>
                <w:b/>
                <w:kern w:val="0"/>
                <w:sz w:val="24"/>
                <w:szCs w:val="24"/>
              </w:rPr>
              <w:t>Mean±SD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微软雅黑"/>
                <w:b/>
                <w:kern w:val="0"/>
                <w:sz w:val="24"/>
                <w:szCs w:val="24"/>
              </w:rPr>
            </w:pPr>
            <w:r>
              <w:rPr>
                <w:rFonts w:hint="eastAsia" w:eastAsia="微软雅黑"/>
                <w:b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P1 I regular follow-up appointments.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4.31±0.86</w:t>
            </w:r>
          </w:p>
        </w:tc>
        <w:tc>
          <w:tcPr>
            <w:tcW w:w="202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4.00±0.94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0.008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P2 I adhere to doctor's instructions and comply with medication treatment.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4.68±0.76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4.55±0.70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0.032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P3 I avoid crowded places such as airports and public transportation during cold and flu seasons.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4.21±0.92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4.00±0.99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P4 I maintain hand hygiene and refrain from touching the face, especially during cold and flu seasons.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4.30±0.77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4.01±0.91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0.021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P5 I receive the latest influenza and pneumonia vaccinations.</w:t>
            </w: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2.04±1.42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2.05±1.31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0.551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adjustRightInd w:val="0"/>
              <w:snapToGrid w:val="0"/>
              <w:spacing w:line="480" w:lineRule="auto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kern w:val="0"/>
                <w:sz w:val="24"/>
                <w:szCs w:val="24"/>
              </w:rPr>
              <w:t>P6 I maintain a healthy and balanced diet, and get adequate sleep.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4.03±0.81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sz w:val="24"/>
                <w:szCs w:val="24"/>
              </w:rPr>
              <w:t>4.22±0.73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eastAsia="微软雅黑"/>
                <w:sz w:val="24"/>
                <w:szCs w:val="24"/>
              </w:rPr>
            </w:pPr>
            <w:r>
              <w:rPr>
                <w:rFonts w:eastAsia="微软雅黑"/>
                <w:sz w:val="24"/>
                <w:szCs w:val="24"/>
              </w:rPr>
              <w:t>0.078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b/>
          <w:bCs w:val="0"/>
          <w:sz w:val="24"/>
          <w:szCs w:val="24"/>
        </w:rPr>
      </w:pPr>
    </w:p>
    <w:p>
      <w:pPr>
        <w:rPr>
          <w:b/>
          <w:bCs w:val="0"/>
          <w:sz w:val="24"/>
          <w:szCs w:val="24"/>
        </w:rPr>
      </w:pPr>
    </w:p>
    <w:p>
      <w:pPr>
        <w:rPr>
          <w:b/>
          <w:bCs w:val="0"/>
          <w:sz w:val="24"/>
          <w:szCs w:val="24"/>
        </w:rPr>
      </w:pPr>
    </w:p>
    <w:p>
      <w:pPr>
        <w:rPr>
          <w:b/>
          <w:bCs w:val="0"/>
          <w:sz w:val="24"/>
          <w:szCs w:val="24"/>
        </w:rPr>
      </w:pPr>
    </w:p>
    <w:p>
      <w:pPr>
        <w:rPr>
          <w:b/>
          <w:bCs w:val="0"/>
          <w:sz w:val="24"/>
          <w:szCs w:val="24"/>
        </w:rPr>
      </w:pPr>
    </w:p>
    <w:p>
      <w:pPr>
        <w:rPr>
          <w:b/>
          <w:bCs w:val="0"/>
          <w:sz w:val="24"/>
          <w:szCs w:val="24"/>
        </w:rPr>
      </w:pPr>
    </w:p>
    <w:p>
      <w:pPr>
        <w:rPr>
          <w:rFonts w:hint="eastAsia"/>
          <w:b/>
          <w:bCs w:val="0"/>
          <w:sz w:val="24"/>
          <w:szCs w:val="24"/>
        </w:rPr>
      </w:pPr>
      <w:r>
        <w:rPr>
          <w:rFonts w:hint="eastAsia"/>
          <w:b/>
          <w:bCs w:val="0"/>
          <w:sz w:val="24"/>
          <w:szCs w:val="24"/>
        </w:rPr>
        <w:t>Supplementary Table 8. Subgroup comparison of item-level KAP scores by employment status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27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2765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27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0.350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0.692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0.736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0.903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0.026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0.229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K7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0.166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K8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0.708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0.780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0.031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0.081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0.507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A5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0.230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restart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0.493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0.789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0.041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0.158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P5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0.619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Merge w:val="continu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P6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0.015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hint="eastAsia" w:ascii="Times New Roman" w:hAnsi="Times New Roman" w:cs="Times New Roman" w:eastAsiaTheme="minorEastAsia"/>
          <w:sz w:val="24"/>
          <w:szCs w:val="28"/>
          <w:lang w:val="en-US" w:eastAsia="zh-CN"/>
        </w:rPr>
      </w:pPr>
      <w:r>
        <w:rPr>
          <w:rFonts w:hint="eastAsia"/>
          <w:b/>
          <w:bCs w:val="0"/>
          <w:sz w:val="24"/>
          <w:szCs w:val="24"/>
        </w:rPr>
        <w:t xml:space="preserve">Supplementary Table </w:t>
      </w:r>
      <w:r>
        <w:rPr>
          <w:rFonts w:hint="eastAsia"/>
          <w:b/>
          <w:bCs w:val="0"/>
          <w:sz w:val="24"/>
          <w:szCs w:val="24"/>
          <w:lang w:val="en-US" w:eastAsia="zh-CN"/>
        </w:rPr>
        <w:t>9</w:t>
      </w:r>
      <w:r>
        <w:rPr>
          <w:rFonts w:hint="eastAsia"/>
          <w:b/>
          <w:bCs w:val="0"/>
          <w:sz w:val="24"/>
          <w:szCs w:val="24"/>
        </w:rPr>
        <w:t>.</w:t>
      </w:r>
      <w:r>
        <w:rPr>
          <w:rFonts w:hint="eastAsia" w:ascii="Times New Roman" w:hAnsi="Times New Roman" w:cs="Times New Roman"/>
          <w:b/>
          <w:bCs w:val="0"/>
          <w:sz w:val="24"/>
          <w:szCs w:val="28"/>
        </w:rPr>
        <w:t xml:space="preserve"> Confirmatory Factor Analysis Model Fit Indices for the Measurement Model of Knowledge, Attitude, and Practice Constructs​</w:t>
      </w:r>
    </w:p>
    <w:tbl>
      <w:tblPr>
        <w:tblStyle w:val="5"/>
        <w:tblW w:w="83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87"/>
        <w:gridCol w:w="3537"/>
        <w:gridCol w:w="2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2" w:hRule="atLeast"/>
        </w:trPr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Indicators</w:t>
            </w:r>
          </w:p>
        </w:tc>
        <w:tc>
          <w:tcPr>
            <w:tcW w:w="35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Reference </w:t>
            </w:r>
          </w:p>
        </w:tc>
        <w:tc>
          <w:tcPr>
            <w:tcW w:w="29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Actual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2" w:hRule="atLeast"/>
        </w:trPr>
        <w:tc>
          <w:tcPr>
            <w:tcW w:w="178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CMIN/DF</w:t>
            </w:r>
          </w:p>
        </w:tc>
        <w:tc>
          <w:tcPr>
            <w:tcW w:w="353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1-3: Excellent, 3-5: Good</w:t>
            </w:r>
          </w:p>
        </w:tc>
        <w:tc>
          <w:tcPr>
            <w:tcW w:w="29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2.021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2" w:hRule="atLeast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RMSEA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&lt;0.08: Good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0.068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2" w:hRule="atLeast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IFI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&gt;0.8: Good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0.886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2" w:hRule="atLeast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TLI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&gt;0.8: Good</w:t>
            </w: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0.867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2" w:hRule="atLeast"/>
        </w:trPr>
        <w:tc>
          <w:tcPr>
            <w:tcW w:w="178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CFI</w:t>
            </w:r>
          </w:p>
        </w:tc>
        <w:tc>
          <w:tcPr>
            <w:tcW w:w="35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&gt;0.8: Good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0.884</w:t>
            </w:r>
          </w:p>
        </w:tc>
      </w:tr>
    </w:tbl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1" w:name="_GoBack"/>
      <w:r>
        <w:rPr>
          <w:rFonts w:hint="eastAsia"/>
          <w:b/>
          <w:bCs/>
          <w:sz w:val="24"/>
          <w:szCs w:val="24"/>
          <w:lang w:val="en-US" w:eastAsia="zh-CN"/>
        </w:rPr>
        <w:t xml:space="preserve">Abbreviation: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CMIN/DF, Chi-square to degrees of freedom ratio; RMSEA, Root Mean Square Error of Approximation; IFI, Incremental Fit Index; TLI, Tucker-Lewis Index; CFI, Comparative Fit Index.</w:t>
      </w:r>
    </w:p>
    <w:bookmarkEnd w:id="1"/>
    <w:p>
      <w:pPr>
        <w:rPr>
          <w:rFonts w:hint="eastAsia"/>
          <w:b w:val="0"/>
          <w:bCs w:val="0"/>
          <w:lang w:val="en-US" w:eastAsia="zh-CN"/>
        </w:rPr>
      </w:pPr>
    </w:p>
    <w:p>
      <w:pPr>
        <w:rPr>
          <w:rFonts w:hint="eastAsia" w:eastAsia="宋体"/>
          <w:b w:val="0"/>
          <w:bCs w:val="0"/>
          <w:lang w:val="en-US" w:eastAsia="zh-CN"/>
        </w:rPr>
      </w:pPr>
    </w:p>
    <w:p>
      <w:pPr>
        <w:rPr>
          <w:rFonts w:hint="eastAsia"/>
          <w:b/>
          <w:bCs w:val="0"/>
          <w:sz w:val="24"/>
          <w:szCs w:val="24"/>
        </w:rPr>
      </w:pPr>
      <w:r>
        <w:rPr>
          <w:rFonts w:hint="eastAsia"/>
          <w:b/>
          <w:bCs w:val="0"/>
          <w:sz w:val="24"/>
          <w:szCs w:val="24"/>
        </w:rPr>
        <w:br w:type="page"/>
      </w:r>
    </w:p>
    <w:p>
      <w:pPr>
        <w:rPr>
          <w:b/>
          <w:bCs/>
          <w:lang w:val="en"/>
        </w:rPr>
      </w:pPr>
      <w:r>
        <w:rPr>
          <w:rFonts w:hint="eastAsia"/>
          <w:b/>
          <w:bCs w:val="0"/>
          <w:sz w:val="24"/>
          <w:szCs w:val="24"/>
        </w:rPr>
        <w:t xml:space="preserve">Supplementary Table </w:t>
      </w:r>
      <w:r>
        <w:rPr>
          <w:rFonts w:hint="eastAsia"/>
          <w:b/>
          <w:bCs w:val="0"/>
          <w:sz w:val="24"/>
          <w:szCs w:val="24"/>
          <w:lang w:val="en-US" w:eastAsia="zh-CN"/>
        </w:rPr>
        <w:t>10</w:t>
      </w:r>
      <w:r>
        <w:rPr>
          <w:rFonts w:hint="eastAsia"/>
          <w:b/>
          <w:bCs w:val="0"/>
          <w:sz w:val="24"/>
          <w:szCs w:val="24"/>
        </w:rPr>
        <w:t>.</w:t>
      </w:r>
      <w:r>
        <w:rPr>
          <w:rFonts w:hint="eastAsia" w:ascii="Times New Roman" w:hAnsi="Times New Roman" w:cs="Times New Roman"/>
          <w:b/>
          <w:bCs w:val="0"/>
          <w:sz w:val="24"/>
          <w:szCs w:val="28"/>
        </w:rPr>
        <w:t xml:space="preserve"> Factor Loadings from Confirmatory Factor Analysis of Knowledge, Attitude, and Practice Scales</w:t>
      </w:r>
    </w:p>
    <w:tbl>
      <w:tblPr>
        <w:tblStyle w:val="5"/>
        <w:tblW w:w="915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522"/>
        <w:gridCol w:w="1478"/>
        <w:gridCol w:w="1329"/>
        <w:gridCol w:w="1404"/>
        <w:gridCol w:w="1329"/>
        <w:gridCol w:w="1329"/>
        <w:gridCol w:w="132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35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</w:tc>
        <w:tc>
          <w:tcPr>
            <w:tcW w:w="522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bottom w:val="single" w:color="auto" w:sz="4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</w:t>
            </w:r>
          </w:p>
        </w:tc>
        <w:tc>
          <w:tcPr>
            <w:tcW w:w="14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Standardized Estimate</w:t>
            </w:r>
          </w:p>
        </w:tc>
        <w:tc>
          <w:tcPr>
            <w:tcW w:w="13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S.E.</w:t>
            </w:r>
          </w:p>
        </w:tc>
        <w:tc>
          <w:tcPr>
            <w:tcW w:w="13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C.R.</w:t>
            </w:r>
          </w:p>
        </w:tc>
        <w:tc>
          <w:tcPr>
            <w:tcW w:w="13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Borders>
              <w:top w:val="single" w:color="auto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522" w:type="dxa"/>
            <w:tcBorders>
              <w:top w:val="single" w:color="auto" w:sz="4" w:space="0"/>
            </w:tcBorders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Borders>
              <w:top w:val="single" w:color="auto" w:sz="4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1329" w:type="dxa"/>
            <w:tcBorders>
              <w:top w:val="single" w:color="auto" w:sz="4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4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.721</w:t>
            </w:r>
          </w:p>
        </w:tc>
        <w:tc>
          <w:tcPr>
            <w:tcW w:w="1329" w:type="dxa"/>
            <w:tcBorders>
              <w:top w:val="single" w:color="auto" w:sz="4" w:space="0"/>
            </w:tcBorders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.759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.094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10.858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K3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.965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.801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.084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11.461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K4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.783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.101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11.196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K5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1.030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.663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.109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9.467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K6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.962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.703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.096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10.050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K7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.953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.805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.083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11.514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K8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.764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.093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10.932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.692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.984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.623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.213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4.626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.024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.091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.285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.775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.677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.445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.156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4.346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A5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Attitude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.173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.075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-2.301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.276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.964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.334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.343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2.815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2.717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.713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.792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3.430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.718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.715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3.431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P5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1.479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.276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.576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2.566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35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P6</w:t>
            </w:r>
          </w:p>
        </w:tc>
        <w:tc>
          <w:tcPr>
            <w:tcW w:w="522" w:type="dxa"/>
            <w:tcMar>
              <w:top w:w="15" w:type="dxa"/>
              <w:left w:w="57" w:type="dxa"/>
              <w:bottom w:w="15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&lt;---</w:t>
            </w:r>
          </w:p>
        </w:tc>
        <w:tc>
          <w:tcPr>
            <w:tcW w:w="1478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1.616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.528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.494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3.274</w:t>
            </w:r>
          </w:p>
        </w:tc>
        <w:tc>
          <w:tcPr>
            <w:tcW w:w="1329" w:type="dxa"/>
            <w:tcMar>
              <w:top w:w="15" w:type="dxa"/>
              <w:left w:w="140" w:type="dxa"/>
              <w:bottom w:w="15" w:type="dxa"/>
              <w:right w:w="140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</w:tr>
    </w:tbl>
    <w:p>
      <w:pPr>
        <w:rPr>
          <w:sz w:val="24"/>
          <w:szCs w:val="24"/>
        </w:rPr>
      </w:pPr>
    </w:p>
    <w:p>
      <w:r>
        <w:drawing>
          <wp:inline distT="0" distB="0" distL="0" distR="0">
            <wp:extent cx="4476750" cy="6306185"/>
            <wp:effectExtent l="0" t="0" r="0" b="18415"/>
            <wp:docPr id="11575410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54108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2167" t="1814" r="8982" b="148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3061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Supplementary Figure 1. Confirmatory Factor Analysis</w:t>
      </w:r>
    </w:p>
    <w:sectPr>
      <w:type w:val="continuous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5OWI3MWE5YTQ4ZDZlZWNjNTU3MjU4NmViYWMxOWQifQ=="/>
  </w:docVars>
  <w:rsids>
    <w:rsidRoot w:val="00DE7AFA"/>
    <w:rsid w:val="0037299F"/>
    <w:rsid w:val="003A3524"/>
    <w:rsid w:val="006C1330"/>
    <w:rsid w:val="00875F66"/>
    <w:rsid w:val="00C35ACE"/>
    <w:rsid w:val="00D9410F"/>
    <w:rsid w:val="00DE7AFA"/>
    <w:rsid w:val="024E6342"/>
    <w:rsid w:val="0412677B"/>
    <w:rsid w:val="0E6117EE"/>
    <w:rsid w:val="1766668A"/>
    <w:rsid w:val="19793E7E"/>
    <w:rsid w:val="1A6D73F0"/>
    <w:rsid w:val="1B6F5B98"/>
    <w:rsid w:val="1DC46E24"/>
    <w:rsid w:val="1E0A0BDB"/>
    <w:rsid w:val="1E8920B9"/>
    <w:rsid w:val="1E893169"/>
    <w:rsid w:val="208F37B0"/>
    <w:rsid w:val="26B355EF"/>
    <w:rsid w:val="26C16E9A"/>
    <w:rsid w:val="29553EE3"/>
    <w:rsid w:val="2A143AF7"/>
    <w:rsid w:val="2CD71DF2"/>
    <w:rsid w:val="2EBA323A"/>
    <w:rsid w:val="317E2C06"/>
    <w:rsid w:val="32344856"/>
    <w:rsid w:val="33BE6415"/>
    <w:rsid w:val="34226129"/>
    <w:rsid w:val="379D66BB"/>
    <w:rsid w:val="3B236290"/>
    <w:rsid w:val="4011797D"/>
    <w:rsid w:val="449048E0"/>
    <w:rsid w:val="4AF43291"/>
    <w:rsid w:val="4C1544F6"/>
    <w:rsid w:val="53011B35"/>
    <w:rsid w:val="5EAC1318"/>
    <w:rsid w:val="65857309"/>
    <w:rsid w:val="65E27323"/>
    <w:rsid w:val="66264BCC"/>
    <w:rsid w:val="6C677D6E"/>
    <w:rsid w:val="793F22A8"/>
    <w:rsid w:val="79907B46"/>
    <w:rsid w:val="7A0F5440"/>
    <w:rsid w:val="7B113C99"/>
    <w:rsid w:val="7B275B9A"/>
    <w:rsid w:val="7F5A0D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1412</Words>
  <Characters>8121</Characters>
  <Lines>68</Lines>
  <Paragraphs>19</Paragraphs>
  <ScaleCrop>false</ScaleCrop>
  <LinksUpToDate>false</LinksUpToDate>
  <CharactersWithSpaces>9202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2024-03-20T02:47:00Z</dcterms:created>
  <dc:creator>unknown</dc:creator>
  <cp:lastModifiedBy>WMD-W</cp:lastModifiedBy>
  <dcterms:modified xsi:type="dcterms:W3CDTF">2025-06-04T06:31:38Z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B830F241874D4F8BA6371420F2776CDE_12</vt:lpwstr>
  </property>
  <property fmtid="{D5CDD505-2E9C-101B-9397-08002B2CF9AE}" pid="4" name="KSOTemplateDocerSaveRecord">
    <vt:lpwstr>eyJoZGlkIjoiMmEzZmE4Yzc2MzJkMDdkMWY1OGMwZTVhYmQwNTc3MDEiLCJ1c2VySWQiOiIyMzkxMzc4ODcifQ==</vt:lpwstr>
  </property>
</Properties>
</file>