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468B0" w14:textId="601EFEA5" w:rsidR="00797579" w:rsidRPr="00797579" w:rsidRDefault="0046291C" w:rsidP="00797579">
      <w:pPr>
        <w:jc w:val="center"/>
        <w:rPr>
          <w:rFonts w:ascii="Arial" w:hAnsi="Arial" w:cs="Arial"/>
          <w:sz w:val="32"/>
          <w:szCs w:val="32"/>
        </w:rPr>
      </w:pPr>
      <w:r w:rsidRPr="00797579">
        <w:rPr>
          <w:rFonts w:ascii="Arial" w:hAnsi="Arial" w:cs="Arial"/>
          <w:sz w:val="32"/>
          <w:szCs w:val="32"/>
        </w:rPr>
        <w:t>Supplementary</w:t>
      </w:r>
      <w:r w:rsidR="00DA062A">
        <w:rPr>
          <w:rFonts w:ascii="Arial" w:hAnsi="Arial" w:cs="Arial" w:hint="eastAsia"/>
          <w:sz w:val="32"/>
          <w:szCs w:val="32"/>
        </w:rPr>
        <w:t xml:space="preserve"> </w:t>
      </w:r>
      <w:r w:rsidR="00DA062A" w:rsidRPr="00DA062A">
        <w:rPr>
          <w:rFonts w:ascii="Arial" w:hAnsi="Arial" w:cs="Arial"/>
          <w:sz w:val="32"/>
          <w:szCs w:val="32"/>
        </w:rPr>
        <w:t>Material</w:t>
      </w:r>
    </w:p>
    <w:p w14:paraId="3E434421" w14:textId="77777777" w:rsidR="00797579" w:rsidRPr="00797579" w:rsidRDefault="00797579" w:rsidP="00797579">
      <w:pPr>
        <w:widowControl/>
        <w:spacing w:line="480" w:lineRule="auto"/>
        <w:jc w:val="left"/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</w:pP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>Radiation-based multi-modal therapy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 combin</w:t>
      </w: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>ing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 with </w:t>
      </w: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>immunotherapy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 </w:t>
      </w: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>to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 </w:t>
      </w: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 xml:space="preserve">develop a vaccine-like effective 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treatment </w:t>
      </w:r>
      <w:r w:rsidRPr="00797579">
        <w:rPr>
          <w:rFonts w:ascii="Arial" w:eastAsia="等线" w:hAnsi="Arial" w:hint="eastAsia"/>
          <w:b/>
          <w:bCs/>
          <w:kern w:val="0"/>
          <w:sz w:val="32"/>
          <w:szCs w:val="32"/>
          <w:lang w:eastAsia="en-US"/>
          <w14:ligatures w14:val="none"/>
        </w:rPr>
        <w:t>for</w:t>
      </w:r>
      <w:r w:rsidRPr="00797579">
        <w:rPr>
          <w:rFonts w:ascii="Arial" w:eastAsia="等线" w:hAnsi="Arial"/>
          <w:b/>
          <w:bCs/>
          <w:kern w:val="0"/>
          <w:sz w:val="32"/>
          <w:szCs w:val="32"/>
          <w:lang w:eastAsia="en-US"/>
          <w14:ligatures w14:val="none"/>
        </w:rPr>
        <w:t xml:space="preserve"> triple-negative breast cancer</w:t>
      </w:r>
    </w:p>
    <w:p w14:paraId="2A0FF2BF" w14:textId="77777777" w:rsidR="002F7ACA" w:rsidRPr="00797579" w:rsidRDefault="002F7ACA">
      <w:pPr>
        <w:spacing w:line="360" w:lineRule="auto"/>
        <w:rPr>
          <w:rFonts w:eastAsiaTheme="minorHAnsi"/>
          <w:b/>
          <w:bCs/>
          <w:sz w:val="24"/>
          <w:szCs w:val="24"/>
        </w:rPr>
      </w:pPr>
    </w:p>
    <w:p w14:paraId="2A68EF11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:vertAlign w:val="superscript"/>
          <w:lang w:eastAsia="en-US"/>
          <w14:ligatures w14:val="none"/>
        </w:rPr>
      </w:pP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Mengyan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Dai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a,b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*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Zuhong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Tian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b,d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*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Fanyuan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Xu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Bang Yao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b,e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Hongxia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Liang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a,b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Dongyan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Li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a,b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Jiangang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Wang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c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Junyan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Rong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Tianshuai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Liu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Haili Tang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c#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Hongbing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Lu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b#</w:t>
      </w:r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Wenli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Zhang </w:t>
      </w:r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b#</w:t>
      </w:r>
    </w:p>
    <w:p w14:paraId="16A82E3A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14:ligatures w14:val="none"/>
        </w:rPr>
      </w:pPr>
    </w:p>
    <w:p w14:paraId="4D0232BF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14:ligatures w14:val="none"/>
        </w:rPr>
      </w:pPr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Corresponding author: </w:t>
      </w:r>
      <w:proofErr w:type="spellStart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>Wenli</w:t>
      </w:r>
      <w:proofErr w:type="spellEnd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 Zhang and </w:t>
      </w:r>
      <w:proofErr w:type="spellStart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>Hongbing</w:t>
      </w:r>
      <w:proofErr w:type="spellEnd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 Lu</w:t>
      </w:r>
    </w:p>
    <w:p w14:paraId="6861B4C2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14:ligatures w14:val="none"/>
        </w:rPr>
      </w:pPr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School of Biomedical Engineering, The Fourth Military Medical University, 169th </w:t>
      </w:r>
      <w:proofErr w:type="spellStart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>Changle</w:t>
      </w:r>
      <w:proofErr w:type="spellEnd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 West Road, Xi’an, Shaanxi, 710032, China</w:t>
      </w:r>
    </w:p>
    <w:p w14:paraId="07605B7C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14:ligatures w14:val="none"/>
        </w:rPr>
      </w:pPr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>Email (mandatory</w:t>
      </w:r>
      <w:proofErr w:type="gramStart"/>
      <w:r w:rsidRPr="00797579">
        <w:rPr>
          <w:rFonts w:ascii="Arial" w:eastAsia="等线" w:hAnsi="Arial"/>
          <w:kern w:val="0"/>
          <w:sz w:val="20"/>
          <w:szCs w:val="24"/>
          <w14:ligatures w14:val="none"/>
        </w:rPr>
        <w:t xml:space="preserve">) </w:t>
      </w:r>
      <w:r w:rsidRPr="00797579">
        <w:rPr>
          <w:rFonts w:ascii="Arial" w:eastAsia="等线" w:hAnsi="Arial" w:hint="eastAsia"/>
          <w:kern w:val="0"/>
          <w:sz w:val="20"/>
          <w:szCs w:val="24"/>
          <w14:ligatures w14:val="none"/>
        </w:rPr>
        <w:t>:</w:t>
      </w:r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14:ligatures w14:val="none"/>
        </w:rPr>
        <w:t xml:space="preserve">  wenli1121@fmmu.edu.cn and luhb@fmmu.edu.cn</w:t>
      </w:r>
    </w:p>
    <w:p w14:paraId="16A251D5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0"/>
          <w:szCs w:val="24"/>
          <w14:ligatures w14:val="none"/>
        </w:rPr>
      </w:pPr>
    </w:p>
    <w:p w14:paraId="6C2A0B2E" w14:textId="77777777" w:rsidR="00797579" w:rsidRPr="00797579" w:rsidRDefault="00797579" w:rsidP="00797579">
      <w:pPr>
        <w:widowControl/>
        <w:numPr>
          <w:ilvl w:val="255"/>
          <w:numId w:val="0"/>
        </w:numPr>
        <w:spacing w:line="360" w:lineRule="auto"/>
        <w:jc w:val="left"/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</w:pPr>
      <w:r w:rsidRPr="00797579">
        <w:rPr>
          <w:rFonts w:ascii="Arial" w:eastAsia="等线" w:hAnsi="Arial" w:hint="eastAsia"/>
          <w:b/>
          <w:bCs/>
          <w:kern w:val="0"/>
          <w:sz w:val="21"/>
          <w:szCs w:val="21"/>
          <w:lang w:eastAsia="en-US"/>
          <w14:ligatures w14:val="none"/>
        </w:rPr>
        <w:t>a.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</w:t>
      </w:r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 xml:space="preserve">The College of Life Sciences, </w:t>
      </w:r>
      <w:proofErr w:type="spellStart"/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>NorthWest</w:t>
      </w:r>
      <w:proofErr w:type="spellEnd"/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 xml:space="preserve"> University, 229th </w:t>
      </w:r>
      <w:proofErr w:type="spellStart"/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>Taibai</w:t>
      </w:r>
      <w:proofErr w:type="spellEnd"/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 xml:space="preserve"> North Road, Xi'an City, 710069, China</w:t>
      </w:r>
    </w:p>
    <w:p w14:paraId="23FBC365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</w:pPr>
      <w:r w:rsidRPr="00797579">
        <w:rPr>
          <w:rFonts w:ascii="Arial" w:eastAsia="等线" w:hAnsi="Arial" w:hint="eastAsia"/>
          <w:b/>
          <w:bCs/>
          <w:kern w:val="0"/>
          <w:sz w:val="21"/>
          <w:szCs w:val="21"/>
          <w:lang w:eastAsia="en-US"/>
          <w14:ligatures w14:val="none"/>
        </w:rPr>
        <w:t>b</w:t>
      </w:r>
      <w:r w:rsidRPr="00797579">
        <w:rPr>
          <w:rFonts w:ascii="Arial" w:eastAsia="等线" w:hAnsi="Arial"/>
          <w:b/>
          <w:bCs/>
          <w:kern w:val="0"/>
          <w:sz w:val="21"/>
          <w:szCs w:val="21"/>
          <w:lang w:eastAsia="en-US"/>
          <w14:ligatures w14:val="none"/>
        </w:rPr>
        <w:t>.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School of Biomedical Engineering, Shaanxi Provincial Key Laboratory of Bioelectromagnetic Detection and Intelligent Perception, The Fourth Military Medical University, 169th </w:t>
      </w:r>
      <w:proofErr w:type="spellStart"/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Changle</w:t>
      </w:r>
      <w:proofErr w:type="spellEnd"/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West Road, Xi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’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an, Shaanxi, 710032, China</w:t>
      </w:r>
    </w:p>
    <w:p w14:paraId="0C83D1E3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</w:pPr>
      <w:r w:rsidRPr="00797579">
        <w:rPr>
          <w:rFonts w:ascii="Arial" w:eastAsia="等线" w:hAnsi="Arial" w:hint="eastAsia"/>
          <w:b/>
          <w:bCs/>
          <w:kern w:val="0"/>
          <w:sz w:val="21"/>
          <w:szCs w:val="21"/>
          <w:lang w:eastAsia="en-US"/>
          <w14:ligatures w14:val="none"/>
        </w:rPr>
        <w:t>c.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Department of General Surgery, the Second Affiliated Hospital of the Fourth Military Medical University, Xi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’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an 710038, China </w:t>
      </w:r>
    </w:p>
    <w:p w14:paraId="38179CED" w14:textId="77777777" w:rsidR="00797579" w:rsidRPr="00797579" w:rsidRDefault="00797579" w:rsidP="00797579">
      <w:pPr>
        <w:widowControl/>
        <w:numPr>
          <w:ilvl w:val="255"/>
          <w:numId w:val="0"/>
        </w:numPr>
        <w:spacing w:line="360" w:lineRule="auto"/>
        <w:jc w:val="left"/>
        <w:rPr>
          <w:rFonts w:ascii="Arial" w:eastAsia="等线" w:hAnsi="Arial"/>
          <w:kern w:val="0"/>
          <w:sz w:val="21"/>
          <w:szCs w:val="21"/>
          <w:highlight w:val="green"/>
          <w:lang w:eastAsia="en-US"/>
          <w14:ligatures w14:val="none"/>
        </w:rPr>
      </w:pPr>
      <w:r w:rsidRPr="00797579">
        <w:rPr>
          <w:rFonts w:ascii="Arial" w:eastAsia="等线" w:hAnsi="Arial"/>
          <w:b/>
          <w:bCs/>
          <w:kern w:val="0"/>
          <w:sz w:val="21"/>
          <w:szCs w:val="21"/>
          <w:lang w:eastAsia="en-US"/>
          <w14:ligatures w14:val="none"/>
        </w:rPr>
        <w:t>d.</w:t>
      </w:r>
      <w:r w:rsidRPr="00797579"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  <w:t xml:space="preserve"> 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State Key Laboratory of Holistic Integrative Management of Gastrointestinal Cancers and </w:t>
      </w:r>
      <w:proofErr w:type="spellStart"/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Xijing</w:t>
      </w:r>
      <w:proofErr w:type="spellEnd"/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Hospital of Digestive Diseases, Fourth Military Medical University, Xi'an, 710032, China</w:t>
      </w:r>
    </w:p>
    <w:p w14:paraId="7CEBF10F" w14:textId="77777777" w:rsidR="00797579" w:rsidRPr="00797579" w:rsidRDefault="00797579" w:rsidP="00797579">
      <w:pPr>
        <w:widowControl/>
        <w:numPr>
          <w:ilvl w:val="255"/>
          <w:numId w:val="0"/>
        </w:numPr>
        <w:spacing w:line="360" w:lineRule="auto"/>
        <w:jc w:val="left"/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</w:pPr>
      <w:r w:rsidRPr="00797579">
        <w:rPr>
          <w:rFonts w:ascii="Arial" w:eastAsia="等线" w:hAnsi="Arial" w:hint="eastAsia"/>
          <w:b/>
          <w:bCs/>
          <w:kern w:val="0"/>
          <w:sz w:val="21"/>
          <w:szCs w:val="21"/>
          <w:lang w:eastAsia="en-US"/>
          <w14:ligatures w14:val="none"/>
        </w:rPr>
        <w:t>e.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 xml:space="preserve"> School of Materials Science and Engineering, Shaanxi University of Science and Technology, Xi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’</w:t>
      </w:r>
      <w:r w:rsidRPr="00797579">
        <w:rPr>
          <w:rFonts w:ascii="Arial" w:eastAsia="等线" w:hAnsi="Arial" w:hint="eastAsia"/>
          <w:kern w:val="0"/>
          <w:sz w:val="21"/>
          <w:szCs w:val="21"/>
          <w:lang w:eastAsia="en-US"/>
          <w14:ligatures w14:val="none"/>
        </w:rPr>
        <w:t>an, Shaanxi, 710021, China</w:t>
      </w:r>
    </w:p>
    <w:p w14:paraId="028BB8CD" w14:textId="77777777" w:rsidR="00797579" w:rsidRPr="00797579" w:rsidRDefault="00797579" w:rsidP="00797579">
      <w:pPr>
        <w:widowControl/>
        <w:numPr>
          <w:ilvl w:val="255"/>
          <w:numId w:val="0"/>
        </w:numPr>
        <w:spacing w:line="360" w:lineRule="auto"/>
        <w:jc w:val="left"/>
        <w:rPr>
          <w:rFonts w:ascii="Arial" w:eastAsia="等线" w:hAnsi="Arial"/>
          <w:kern w:val="0"/>
          <w:sz w:val="21"/>
          <w:szCs w:val="21"/>
          <w:lang w:eastAsia="en-US"/>
          <w14:ligatures w14:val="none"/>
        </w:rPr>
      </w:pPr>
    </w:p>
    <w:p w14:paraId="453D36C3" w14:textId="77777777" w:rsidR="00797579" w:rsidRPr="00797579" w:rsidRDefault="00797579" w:rsidP="00797579">
      <w:pPr>
        <w:widowControl/>
        <w:spacing w:line="360" w:lineRule="auto"/>
        <w:jc w:val="left"/>
        <w:rPr>
          <w:rFonts w:ascii="Arial" w:eastAsia="等线" w:hAnsi="Arial"/>
          <w:color w:val="000000"/>
          <w:kern w:val="0"/>
          <w:sz w:val="20"/>
          <w:szCs w:val="24"/>
          <w:lang w:eastAsia="en-US"/>
          <w14:ligatures w14:val="none"/>
        </w:rPr>
      </w:pP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lastRenderedPageBreak/>
        <w:t>Mengyan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Dai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a,b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*</w:t>
      </w:r>
      <w:r w:rsidRPr="00797579">
        <w:rPr>
          <w:rFonts w:ascii="Arial" w:eastAsia="等线" w:hAnsi="Arial"/>
          <w:color w:val="000000"/>
          <w:kern w:val="0"/>
          <w:sz w:val="20"/>
          <w:szCs w:val="24"/>
          <w:lang w:eastAsia="en-US"/>
          <w14:ligatures w14:val="none"/>
        </w:rPr>
        <w:br/>
      </w:r>
      <w:proofErr w:type="spellStart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>Zuhong</w:t>
      </w:r>
      <w:proofErr w:type="spellEnd"/>
      <w:r w:rsidRPr="00797579">
        <w:rPr>
          <w:rFonts w:ascii="Arial" w:eastAsia="等线" w:hAnsi="Arial" w:hint="eastAsia"/>
          <w:kern w:val="0"/>
          <w:sz w:val="20"/>
          <w:szCs w:val="24"/>
          <w:lang w:eastAsia="en-US"/>
          <w14:ligatures w14:val="none"/>
        </w:rPr>
        <w:t xml:space="preserve"> Tian </w:t>
      </w:r>
      <w:proofErr w:type="spellStart"/>
      <w:proofErr w:type="gramStart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b,d</w:t>
      </w:r>
      <w:proofErr w:type="spellEnd"/>
      <w:proofErr w:type="gramEnd"/>
      <w:r w:rsidRPr="00797579">
        <w:rPr>
          <w:rFonts w:ascii="Arial" w:eastAsia="等线" w:hAnsi="Arial" w:hint="eastAsia"/>
          <w:kern w:val="0"/>
          <w:sz w:val="20"/>
          <w:szCs w:val="24"/>
          <w:vertAlign w:val="superscript"/>
          <w:lang w:eastAsia="en-US"/>
          <w14:ligatures w14:val="none"/>
        </w:rPr>
        <w:t>*</w:t>
      </w:r>
      <w:r w:rsidRPr="00797579">
        <w:rPr>
          <w:rFonts w:ascii="Arial" w:eastAsia="等线" w:hAnsi="Arial"/>
          <w:color w:val="000000"/>
          <w:kern w:val="0"/>
          <w:sz w:val="20"/>
          <w:szCs w:val="24"/>
          <w:lang w:eastAsia="en-US"/>
          <w14:ligatures w14:val="none"/>
        </w:rPr>
        <w:br/>
        <w:t>*These authors contributed equally to this work</w:t>
      </w:r>
    </w:p>
    <w:p w14:paraId="768094B7" w14:textId="77777777" w:rsidR="00600733" w:rsidRPr="00797579" w:rsidRDefault="00600733">
      <w:pPr>
        <w:pStyle w:val="a9"/>
        <w:spacing w:before="0" w:beforeAutospacing="0" w:after="0" w:afterAutospacing="0" w:line="360" w:lineRule="auto"/>
        <w:rPr>
          <w:rFonts w:ascii="Times New Roman" w:hAnsi="Times New Roman" w:cs="Times New Roman"/>
          <w:sz w:val="22"/>
          <w:szCs w:val="22"/>
        </w:rPr>
      </w:pPr>
    </w:p>
    <w:p w14:paraId="3DD62658" w14:textId="77777777" w:rsidR="00600733" w:rsidRDefault="00000000">
      <w:pPr>
        <w:pStyle w:val="a9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inline distT="0" distB="0" distL="0" distR="0" wp14:anchorId="7B910707" wp14:editId="05C78BE9">
            <wp:extent cx="5274310" cy="1346200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CD2B" w14:textId="77777777" w:rsidR="00600733" w:rsidRPr="00797579" w:rsidRDefault="00000000" w:rsidP="00B045FD">
      <w:pPr>
        <w:jc w:val="center"/>
        <w:rPr>
          <w:rFonts w:ascii="Arial" w:hAnsi="Arial" w:cs="Arial"/>
          <w:sz w:val="21"/>
          <w:szCs w:val="21"/>
        </w:rPr>
      </w:pPr>
      <w:bookmarkStart w:id="0" w:name="OLE_LINK4"/>
      <w:r w:rsidRPr="001E4730">
        <w:rPr>
          <w:rFonts w:ascii="Arial" w:hAnsi="Arial" w:cs="Arial"/>
          <w:b/>
          <w:bCs/>
          <w:sz w:val="21"/>
          <w:szCs w:val="21"/>
        </w:rPr>
        <w:t>Figure S1</w:t>
      </w:r>
      <w:bookmarkEnd w:id="0"/>
      <w:r w:rsidRPr="00797579">
        <w:rPr>
          <w:rFonts w:ascii="Arial" w:hAnsi="Arial" w:cs="Arial"/>
          <w:sz w:val="21"/>
          <w:szCs w:val="21"/>
        </w:rPr>
        <w:t xml:space="preserve">. Lap-gate scheme for </w:t>
      </w:r>
      <w:proofErr w:type="spellStart"/>
      <w:r w:rsidRPr="00797579">
        <w:rPr>
          <w:rFonts w:ascii="Arial" w:hAnsi="Arial" w:cs="Arial"/>
          <w:sz w:val="21"/>
          <w:szCs w:val="21"/>
        </w:rPr>
        <w:t>intratumoral</w:t>
      </w:r>
      <w:proofErr w:type="spellEnd"/>
      <w:r w:rsidRPr="00797579">
        <w:rPr>
          <w:rFonts w:ascii="Arial" w:hAnsi="Arial" w:cs="Arial"/>
          <w:sz w:val="21"/>
          <w:szCs w:val="21"/>
        </w:rPr>
        <w:t xml:space="preserve"> mature dendritic cells.</w:t>
      </w:r>
    </w:p>
    <w:p w14:paraId="5090C43C" w14:textId="77777777" w:rsidR="00600733" w:rsidRDefault="00600733">
      <w:pPr>
        <w:rPr>
          <w:sz w:val="24"/>
          <w:szCs w:val="24"/>
        </w:rPr>
      </w:pPr>
    </w:p>
    <w:p w14:paraId="5CC514ED" w14:textId="77777777" w:rsidR="00600733" w:rsidRDefault="00600733">
      <w:pPr>
        <w:jc w:val="center"/>
        <w:rPr>
          <w:sz w:val="24"/>
          <w:szCs w:val="24"/>
        </w:rPr>
      </w:pPr>
    </w:p>
    <w:p w14:paraId="0FC0ADDB" w14:textId="77777777" w:rsidR="00600733" w:rsidRDefault="0000000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34F2091" wp14:editId="1DA139FD">
            <wp:extent cx="4160520" cy="2509520"/>
            <wp:effectExtent l="0" t="0" r="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043" cy="25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514B" w14:textId="68A2D066" w:rsidR="00600733" w:rsidRPr="009C4874" w:rsidRDefault="00000000">
      <w:pPr>
        <w:rPr>
          <w:rFonts w:ascii="Arial" w:hAnsi="Arial" w:cs="Arial"/>
          <w:sz w:val="21"/>
          <w:szCs w:val="21"/>
        </w:rPr>
      </w:pPr>
      <w:bookmarkStart w:id="1" w:name="OLE_LINK1"/>
      <w:r w:rsidRPr="001E4730">
        <w:rPr>
          <w:rFonts w:ascii="Arial" w:hAnsi="Arial" w:cs="Arial"/>
          <w:b/>
          <w:bCs/>
          <w:sz w:val="21"/>
          <w:szCs w:val="21"/>
        </w:rPr>
        <w:t>Figure S2</w:t>
      </w:r>
      <w:bookmarkEnd w:id="1"/>
      <w:r w:rsidRPr="00797579">
        <w:rPr>
          <w:rFonts w:ascii="Arial" w:hAnsi="Arial" w:cs="Arial"/>
          <w:sz w:val="21"/>
          <w:szCs w:val="21"/>
        </w:rPr>
        <w:t>. White light acquisition plots of isolated tumor tissue from each group dissected at the end of the experiment</w:t>
      </w:r>
      <w:r w:rsidR="009C4874">
        <w:rPr>
          <w:rFonts w:ascii="Arial" w:hAnsi="Arial" w:cs="Arial" w:hint="eastAsia"/>
          <w:sz w:val="21"/>
          <w:szCs w:val="21"/>
        </w:rPr>
        <w:t xml:space="preserve"> (n=8-10)</w:t>
      </w:r>
      <w:r w:rsidR="009C4874" w:rsidRPr="00797579">
        <w:rPr>
          <w:rFonts w:ascii="Arial" w:hAnsi="Arial" w:cs="Arial"/>
          <w:sz w:val="21"/>
          <w:szCs w:val="21"/>
        </w:rPr>
        <w:t>.</w:t>
      </w:r>
    </w:p>
    <w:p w14:paraId="6B6DA6ED" w14:textId="77777777" w:rsidR="00600733" w:rsidRDefault="00600733">
      <w:pPr>
        <w:rPr>
          <w:sz w:val="24"/>
          <w:szCs w:val="24"/>
        </w:rPr>
      </w:pPr>
    </w:p>
    <w:p w14:paraId="68A9B586" w14:textId="77777777" w:rsidR="00600733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3A542F" wp14:editId="51BC6E88">
            <wp:extent cx="5454650" cy="3032760"/>
            <wp:effectExtent l="0" t="0" r="0" b="0"/>
            <wp:docPr id="18890449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44965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082" cy="30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5D761" w14:textId="77777777" w:rsidR="00600733" w:rsidRPr="00797579" w:rsidRDefault="00000000">
      <w:pPr>
        <w:widowControl/>
        <w:rPr>
          <w:rFonts w:eastAsia="宋体"/>
          <w:color w:val="000000"/>
          <w:kern w:val="0"/>
          <w:sz w:val="21"/>
          <w:szCs w:val="21"/>
          <w14:ligatures w14:val="none"/>
        </w:rPr>
      </w:pPr>
      <w:r w:rsidRPr="001E4730">
        <w:rPr>
          <w:rFonts w:ascii="Arial" w:hAnsi="Arial" w:cs="Arial"/>
          <w:b/>
          <w:bCs/>
          <w:sz w:val="21"/>
          <w:szCs w:val="21"/>
        </w:rPr>
        <w:t>Figure S3</w:t>
      </w:r>
      <w:r w:rsidRPr="00797579">
        <w:rPr>
          <w:rFonts w:ascii="Arial" w:hAnsi="Arial" w:cs="Arial"/>
          <w:sz w:val="21"/>
          <w:szCs w:val="21"/>
        </w:rPr>
        <w:t xml:space="preserve">. </w:t>
      </w:r>
      <w:r w:rsidRPr="00797579">
        <w:rPr>
          <w:rFonts w:ascii="Arial" w:eastAsia="宋体" w:hAnsi="Arial" w:cs="Arial"/>
          <w:color w:val="000000"/>
          <w:kern w:val="0"/>
          <w:sz w:val="21"/>
          <w:szCs w:val="21"/>
          <w14:ligatures w14:val="none"/>
        </w:rPr>
        <w:t xml:space="preserve">Representative H&amp;E staining of major organs after different treatments (Scale bar: 100 </w:t>
      </w:r>
      <w:proofErr w:type="spellStart"/>
      <w:r w:rsidRPr="00797579">
        <w:rPr>
          <w:rFonts w:ascii="Arial" w:eastAsia="宋体" w:hAnsi="Arial" w:cs="Arial"/>
          <w:color w:val="000000"/>
          <w:kern w:val="0"/>
          <w:sz w:val="21"/>
          <w:szCs w:val="21"/>
          <w14:ligatures w14:val="none"/>
        </w:rPr>
        <w:t>μm</w:t>
      </w:r>
      <w:proofErr w:type="spellEnd"/>
      <w:r w:rsidRPr="00797579">
        <w:rPr>
          <w:rFonts w:ascii="Arial" w:eastAsia="宋体" w:hAnsi="Arial" w:cs="Arial"/>
          <w:color w:val="000000"/>
          <w:kern w:val="0"/>
          <w:sz w:val="21"/>
          <w:szCs w:val="21"/>
          <w14:ligatures w14:val="none"/>
        </w:rPr>
        <w:t>)</w:t>
      </w:r>
      <w:r w:rsidRPr="00797579">
        <w:rPr>
          <w:rFonts w:eastAsia="宋体"/>
          <w:color w:val="000000"/>
          <w:kern w:val="0"/>
          <w:sz w:val="21"/>
          <w:szCs w:val="21"/>
          <w14:ligatures w14:val="none"/>
        </w:rPr>
        <w:t>.</w:t>
      </w:r>
    </w:p>
    <w:p w14:paraId="62448E2F" w14:textId="651CE716" w:rsidR="00600733" w:rsidRDefault="00853546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20DA2750" wp14:editId="4EC299D9">
            <wp:extent cx="3431161" cy="2482850"/>
            <wp:effectExtent l="0" t="0" r="0" b="0"/>
            <wp:docPr id="30221649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1B825F5-990F-B264-5DF9-2867E47BE3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1B825F5-990F-B264-5DF9-2867E47BE3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839" cy="24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9B21" w14:textId="36F61F92" w:rsidR="00600733" w:rsidRPr="00797579" w:rsidRDefault="00000000">
      <w:pPr>
        <w:widowControl/>
        <w:rPr>
          <w:rFonts w:ascii="Arial" w:eastAsia="宋体" w:hAnsi="Arial" w:cs="Arial"/>
          <w:kern w:val="0"/>
          <w:sz w:val="21"/>
          <w:szCs w:val="21"/>
          <w14:ligatures w14:val="none"/>
        </w:rPr>
      </w:pPr>
      <w:bookmarkStart w:id="2" w:name="OLE_LINK2"/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S4</w:t>
      </w:r>
      <w:bookmarkEnd w:id="2"/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 Body weight of mice in each group during monitoring</w:t>
      </w:r>
      <w:r w:rsidR="009C4874">
        <w:rPr>
          <w:rFonts w:ascii="Arial" w:eastAsia="宋体" w:hAnsi="Arial" w:cs="Arial" w:hint="eastAsia"/>
          <w:kern w:val="0"/>
          <w:sz w:val="21"/>
          <w:szCs w:val="21"/>
          <w14:ligatures w14:val="none"/>
        </w:rPr>
        <w:t xml:space="preserve"> </w:t>
      </w:r>
      <w:r w:rsidR="009C4874">
        <w:rPr>
          <w:rFonts w:ascii="Arial" w:hAnsi="Arial" w:cs="Arial" w:hint="eastAsia"/>
          <w:sz w:val="21"/>
          <w:szCs w:val="21"/>
        </w:rPr>
        <w:t>(n=8-10)</w:t>
      </w:r>
      <w:r w:rsidR="009C4874"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</w:t>
      </w:r>
    </w:p>
    <w:p w14:paraId="20BF3D12" w14:textId="77777777" w:rsidR="00600733" w:rsidRPr="00797579" w:rsidRDefault="00600733">
      <w:pPr>
        <w:widowControl/>
        <w:rPr>
          <w:rFonts w:ascii="Arial" w:eastAsia="宋体" w:hAnsi="Arial" w:cs="Arial"/>
          <w:kern w:val="0"/>
          <w:sz w:val="24"/>
          <w:szCs w:val="24"/>
          <w14:ligatures w14:val="none"/>
        </w:rPr>
      </w:pPr>
    </w:p>
    <w:p w14:paraId="6396AD95" w14:textId="77777777" w:rsidR="00600733" w:rsidRDefault="00000000">
      <w:pPr>
        <w:widowControl/>
        <w:rPr>
          <w:rFonts w:eastAsia="宋体"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0B9762" wp14:editId="1CBB346A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299835" cy="1353820"/>
            <wp:effectExtent l="0" t="0" r="5715" b="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E295D" w14:textId="77777777" w:rsidR="00600733" w:rsidRPr="00797579" w:rsidRDefault="00000000">
      <w:pPr>
        <w:widowControl/>
        <w:rPr>
          <w:rFonts w:ascii="Arial" w:eastAsia="宋体" w:hAnsi="Arial" w:cs="Arial"/>
          <w:kern w:val="0"/>
          <w:sz w:val="21"/>
          <w:szCs w:val="21"/>
          <w14:ligatures w14:val="none"/>
        </w:rPr>
      </w:pPr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S5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</w:t>
      </w:r>
      <w:r w:rsidRPr="00797579">
        <w:rPr>
          <w:rFonts w:ascii="Arial" w:hAnsi="Arial" w:cs="Arial"/>
          <w:sz w:val="21"/>
          <w:szCs w:val="21"/>
        </w:rPr>
        <w:t xml:space="preserve"> 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Lap-gate scheme for mature dendritic cells in tumor-draining lymph nodes.</w:t>
      </w:r>
    </w:p>
    <w:p w14:paraId="36D58E68" w14:textId="77777777" w:rsidR="00600733" w:rsidRPr="00797579" w:rsidRDefault="00600733">
      <w:pPr>
        <w:widowControl/>
        <w:rPr>
          <w:rFonts w:ascii="Arial" w:eastAsia="宋体" w:hAnsi="Arial" w:cs="Arial"/>
          <w:kern w:val="0"/>
          <w:sz w:val="24"/>
          <w:szCs w:val="24"/>
          <w14:ligatures w14:val="none"/>
        </w:rPr>
      </w:pPr>
    </w:p>
    <w:p w14:paraId="39C4F968" w14:textId="77777777" w:rsidR="00600733" w:rsidRDefault="00600733">
      <w:pPr>
        <w:widowControl/>
        <w:rPr>
          <w:rFonts w:eastAsia="宋体"/>
          <w:kern w:val="0"/>
          <w:sz w:val="24"/>
          <w:szCs w:val="24"/>
          <w14:ligatures w14:val="none"/>
        </w:rPr>
      </w:pPr>
    </w:p>
    <w:p w14:paraId="54A0EB83" w14:textId="77777777" w:rsidR="00600733" w:rsidRDefault="00600733">
      <w:pPr>
        <w:widowControl/>
        <w:rPr>
          <w:rFonts w:eastAsia="宋体"/>
          <w:kern w:val="0"/>
          <w:sz w:val="24"/>
          <w:szCs w:val="24"/>
          <w14:ligatures w14:val="none"/>
        </w:rPr>
      </w:pPr>
    </w:p>
    <w:p w14:paraId="3C77ED89" w14:textId="77777777" w:rsidR="00600733" w:rsidRDefault="00000000">
      <w:pPr>
        <w:widowControl/>
        <w:jc w:val="center"/>
        <w:rPr>
          <w:rFonts w:eastAsia="宋体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54D6879F" wp14:editId="451DB2AE">
            <wp:extent cx="4849495" cy="1393825"/>
            <wp:effectExtent l="0" t="0" r="0" b="0"/>
            <wp:docPr id="4564221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2173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81" cy="139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7EA7" w14:textId="77777777" w:rsidR="00600733" w:rsidRPr="00797579" w:rsidRDefault="00000000" w:rsidP="00B045FD">
      <w:pPr>
        <w:widowControl/>
        <w:jc w:val="center"/>
        <w:rPr>
          <w:rFonts w:ascii="Arial" w:eastAsia="宋体" w:hAnsi="Arial" w:cs="Arial"/>
          <w:kern w:val="0"/>
          <w:sz w:val="21"/>
          <w:szCs w:val="21"/>
          <w14:ligatures w14:val="none"/>
        </w:rPr>
      </w:pPr>
      <w:bookmarkStart w:id="3" w:name="_Hlk179138182"/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S6</w:t>
      </w:r>
      <w:bookmarkEnd w:id="3"/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 Lap-gate scheme for intratumorally infiltrating CD8</w:t>
      </w:r>
      <w:r w:rsidRPr="00797579">
        <w:rPr>
          <w:rFonts w:ascii="Arial" w:eastAsia="宋体" w:hAnsi="Arial" w:cs="Arial"/>
          <w:kern w:val="0"/>
          <w:sz w:val="21"/>
          <w:szCs w:val="21"/>
          <w:vertAlign w:val="superscript"/>
          <w14:ligatures w14:val="none"/>
        </w:rPr>
        <w:t>+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/CD4</w:t>
      </w:r>
      <w:r w:rsidRPr="00797579">
        <w:rPr>
          <w:rFonts w:ascii="Arial" w:eastAsia="宋体" w:hAnsi="Arial" w:cs="Arial"/>
          <w:kern w:val="0"/>
          <w:sz w:val="21"/>
          <w:szCs w:val="21"/>
          <w:vertAlign w:val="superscript"/>
          <w14:ligatures w14:val="none"/>
        </w:rPr>
        <w:t>+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 xml:space="preserve"> T cells.</w:t>
      </w:r>
    </w:p>
    <w:p w14:paraId="4267BD5C" w14:textId="77777777" w:rsidR="00600733" w:rsidRDefault="00600733">
      <w:pPr>
        <w:widowControl/>
        <w:jc w:val="left"/>
        <w:rPr>
          <w:rFonts w:eastAsia="宋体"/>
          <w:kern w:val="0"/>
          <w:sz w:val="24"/>
          <w:szCs w:val="24"/>
          <w14:ligatures w14:val="none"/>
        </w:rPr>
      </w:pPr>
    </w:p>
    <w:p w14:paraId="20D85375" w14:textId="77777777" w:rsidR="00600733" w:rsidRDefault="00000000">
      <w:pPr>
        <w:widowControl/>
        <w:jc w:val="center"/>
        <w:rPr>
          <w:rFonts w:eastAsia="宋体"/>
          <w:kern w:val="0"/>
          <w:sz w:val="24"/>
          <w:szCs w:val="24"/>
          <w14:ligatures w14:val="none"/>
        </w:rPr>
      </w:pPr>
      <w:r>
        <w:rPr>
          <w:rFonts w:eastAsia="宋体"/>
          <w:noProof/>
          <w:kern w:val="0"/>
          <w:sz w:val="24"/>
          <w:szCs w:val="24"/>
          <w14:ligatures w14:val="none"/>
        </w:rPr>
        <w:drawing>
          <wp:inline distT="0" distB="0" distL="0" distR="0" wp14:anchorId="1F5CA7D6" wp14:editId="2BAB87E3">
            <wp:extent cx="2381250" cy="2715580"/>
            <wp:effectExtent l="0" t="0" r="0" b="0"/>
            <wp:docPr id="471714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1456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225" cy="272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66B99" w14:textId="0ECCD1B8" w:rsidR="00600733" w:rsidRDefault="00000000">
      <w:pPr>
        <w:widowControl/>
        <w:rPr>
          <w:rFonts w:ascii="Arial" w:eastAsia="宋体" w:hAnsi="Arial" w:cs="Arial"/>
          <w:kern w:val="0"/>
          <w:sz w:val="21"/>
          <w:szCs w:val="21"/>
          <w14:ligatures w14:val="none"/>
        </w:rPr>
      </w:pPr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S7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</w:t>
      </w:r>
      <w:r w:rsidRPr="00797579">
        <w:rPr>
          <w:rFonts w:ascii="Arial" w:hAnsi="Arial" w:cs="Arial"/>
          <w:sz w:val="21"/>
          <w:szCs w:val="21"/>
        </w:rPr>
        <w:t xml:space="preserve"> 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Tumor weights during monitoring of mice in each group of the long-term immune memory effect component (n=</w:t>
      </w:r>
      <w:r w:rsidR="00957DCF">
        <w:rPr>
          <w:rFonts w:ascii="Arial" w:eastAsia="宋体" w:hAnsi="Arial" w:cs="Arial" w:hint="eastAsia"/>
          <w:kern w:val="0"/>
          <w:sz w:val="21"/>
          <w:szCs w:val="21"/>
          <w14:ligatures w14:val="none"/>
        </w:rPr>
        <w:t xml:space="preserve">5 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;*, P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＜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0.05; **, P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＜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0.01; ***, P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＜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0.001).</w:t>
      </w:r>
    </w:p>
    <w:p w14:paraId="58F71901" w14:textId="77777777" w:rsidR="001E4730" w:rsidRPr="001E4730" w:rsidRDefault="001E4730">
      <w:pPr>
        <w:widowControl/>
        <w:rPr>
          <w:rFonts w:ascii="Arial" w:eastAsia="宋体" w:hAnsi="Arial" w:cs="Arial"/>
          <w:kern w:val="0"/>
          <w:sz w:val="21"/>
          <w:szCs w:val="21"/>
          <w14:ligatures w14:val="none"/>
        </w:rPr>
      </w:pPr>
    </w:p>
    <w:p w14:paraId="55EC3C0B" w14:textId="62962861" w:rsidR="00A426F8" w:rsidRDefault="00A426F8" w:rsidP="00A426F8">
      <w:pPr>
        <w:widowControl/>
        <w:jc w:val="center"/>
        <w:rPr>
          <w:noProof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00F4F038" wp14:editId="205B2F68">
            <wp:extent cx="4883150" cy="2959735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2D5604E-811A-AC2F-3559-62362DB39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2D5604E-811A-AC2F-3559-62362DB39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6AB9" w14:textId="2E5C6B87" w:rsidR="00A426F8" w:rsidRPr="00A426F8" w:rsidRDefault="00A426F8" w:rsidP="00A426F8">
      <w:pPr>
        <w:jc w:val="center"/>
        <w:rPr>
          <w:rFonts w:ascii="Arial" w:eastAsia="微软雅黑" w:hAnsi="Arial" w:cs="Arial"/>
          <w:color w:val="FF0000"/>
          <w:sz w:val="21"/>
          <w:szCs w:val="21"/>
        </w:rPr>
      </w:pPr>
      <w:r>
        <w:rPr>
          <w:noProof/>
          <w14:ligatures w14:val="none"/>
        </w:rPr>
        <w:tab/>
      </w:r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S8</w:t>
      </w:r>
      <w:r w:rsidRPr="00A426F8">
        <w:rPr>
          <w:rFonts w:ascii="Arial" w:eastAsia="宋体" w:hAnsi="Arial" w:cs="Arial"/>
          <w:kern w:val="0"/>
          <w:sz w:val="21"/>
          <w:szCs w:val="21"/>
          <w14:ligatures w14:val="none"/>
        </w:rPr>
        <w:t xml:space="preserve">. Recurrence tumor H&amp;E </w:t>
      </w:r>
      <w:r w:rsidRPr="00A426F8">
        <w:rPr>
          <w:rFonts w:ascii="Arial" w:hAnsi="Arial" w:cs="Arial"/>
          <w:sz w:val="21"/>
          <w:szCs w:val="21"/>
        </w:rPr>
        <w:t xml:space="preserve">staining images (scale bar: 100 </w:t>
      </w:r>
      <w:proofErr w:type="spellStart"/>
      <w:r w:rsidRPr="00A426F8">
        <w:rPr>
          <w:rFonts w:ascii="Arial" w:eastAsia="微软雅黑" w:hAnsi="Arial" w:cs="Arial"/>
          <w:sz w:val="21"/>
          <w:szCs w:val="21"/>
        </w:rPr>
        <w:t>μm</w:t>
      </w:r>
      <w:proofErr w:type="spellEnd"/>
      <w:r w:rsidRPr="00A426F8">
        <w:rPr>
          <w:rFonts w:ascii="Arial" w:eastAsia="微软雅黑" w:hAnsi="Arial" w:cs="Arial"/>
          <w:sz w:val="21"/>
          <w:szCs w:val="21"/>
        </w:rPr>
        <w:t>)</w:t>
      </w:r>
      <w:r>
        <w:rPr>
          <w:rFonts w:ascii="Arial" w:eastAsia="微软雅黑" w:hAnsi="Arial" w:cs="Arial" w:hint="eastAsia"/>
          <w:sz w:val="21"/>
          <w:szCs w:val="21"/>
        </w:rPr>
        <w:t>.</w:t>
      </w:r>
    </w:p>
    <w:p w14:paraId="5D7B662E" w14:textId="77777777" w:rsidR="00A426F8" w:rsidRPr="00A426F8" w:rsidRDefault="00A426F8" w:rsidP="00A426F8">
      <w:pPr>
        <w:rPr>
          <w:rFonts w:ascii="Arial" w:eastAsia="宋体" w:hAnsi="Arial" w:cs="Arial"/>
          <w:sz w:val="21"/>
          <w:szCs w:val="21"/>
        </w:rPr>
      </w:pPr>
    </w:p>
    <w:p w14:paraId="5F5A99FB" w14:textId="303AC9FB" w:rsidR="00600733" w:rsidRDefault="00853546">
      <w:pPr>
        <w:widowControl/>
        <w:jc w:val="center"/>
        <w:rPr>
          <w:rFonts w:eastAsia="宋体"/>
          <w:kern w:val="0"/>
          <w:sz w:val="24"/>
          <w:szCs w:val="24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5A637F51" wp14:editId="4A96A3F9">
            <wp:extent cx="3396061" cy="2457450"/>
            <wp:effectExtent l="0" t="0" r="0" b="0"/>
            <wp:docPr id="571788507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8025DE0-F0DD-14F8-77A4-1B0811DF89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8025DE0-F0DD-14F8-77A4-1B0811DF89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2349" cy="2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2460" w14:textId="54C881A3" w:rsidR="00600733" w:rsidRPr="00797579" w:rsidRDefault="00000000">
      <w:pPr>
        <w:widowControl/>
        <w:jc w:val="left"/>
        <w:rPr>
          <w:rFonts w:ascii="Arial" w:eastAsia="宋体" w:hAnsi="Arial" w:cs="Arial"/>
          <w:kern w:val="0"/>
          <w:sz w:val="21"/>
          <w:szCs w:val="21"/>
          <w14:ligatures w14:val="none"/>
        </w:rPr>
      </w:pPr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</w:t>
      </w:r>
      <w:r w:rsidR="00A426F8" w:rsidRPr="001E4730">
        <w:rPr>
          <w:rFonts w:ascii="Arial" w:eastAsia="宋体" w:hAnsi="Arial" w:cs="Arial" w:hint="eastAsia"/>
          <w:b/>
          <w:bCs/>
          <w:kern w:val="0"/>
          <w:sz w:val="21"/>
          <w:szCs w:val="21"/>
          <w14:ligatures w14:val="none"/>
        </w:rPr>
        <w:t>9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 Body weight during monitoring of mice in each group of the long-term immune memory effect component</w:t>
      </w:r>
      <w:r w:rsidR="009C4874">
        <w:rPr>
          <w:rFonts w:ascii="Arial" w:eastAsia="宋体" w:hAnsi="Arial" w:cs="Arial" w:hint="eastAsia"/>
          <w:kern w:val="0"/>
          <w:sz w:val="21"/>
          <w:szCs w:val="21"/>
          <w14:ligatures w14:val="none"/>
        </w:rPr>
        <w:t xml:space="preserve"> </w:t>
      </w:r>
      <w:r w:rsidR="009C4874">
        <w:rPr>
          <w:rFonts w:ascii="Arial" w:hAnsi="Arial" w:cs="Arial" w:hint="eastAsia"/>
          <w:sz w:val="21"/>
          <w:szCs w:val="21"/>
        </w:rPr>
        <w:t>(n=5)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</w:t>
      </w:r>
    </w:p>
    <w:p w14:paraId="65CA49D2" w14:textId="77777777" w:rsidR="00600733" w:rsidRDefault="00600733">
      <w:pPr>
        <w:widowControl/>
        <w:jc w:val="left"/>
        <w:rPr>
          <w:rFonts w:eastAsia="宋体"/>
          <w:kern w:val="0"/>
          <w:sz w:val="24"/>
          <w:szCs w:val="24"/>
          <w14:ligatures w14:val="none"/>
        </w:rPr>
      </w:pPr>
    </w:p>
    <w:p w14:paraId="1C7EDA0E" w14:textId="13EB5F5C" w:rsidR="00600733" w:rsidRPr="00797579" w:rsidRDefault="00000000" w:rsidP="00B045FD">
      <w:pPr>
        <w:widowControl/>
        <w:jc w:val="center"/>
        <w:rPr>
          <w:rFonts w:ascii="Arial" w:eastAsia="宋体" w:hAnsi="Arial" w:cs="Arial"/>
          <w:kern w:val="0"/>
          <w:sz w:val="21"/>
          <w:szCs w:val="21"/>
          <w14:ligatures w14:val="none"/>
        </w:rPr>
      </w:pPr>
      <w:r w:rsidRPr="001E4730">
        <w:rPr>
          <w:rFonts w:ascii="Arial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688E4DF7" wp14:editId="3651E3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0445" cy="1394460"/>
            <wp:effectExtent l="0" t="0" r="0" b="0"/>
            <wp:wrapSquare wrapText="bothSides"/>
            <wp:docPr id="13680045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04500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</w:t>
      </w:r>
      <w:r w:rsidR="00A426F8" w:rsidRPr="001E4730">
        <w:rPr>
          <w:rFonts w:ascii="Arial" w:eastAsia="宋体" w:hAnsi="Arial" w:cs="Arial" w:hint="eastAsia"/>
          <w:b/>
          <w:bCs/>
          <w:kern w:val="0"/>
          <w:sz w:val="21"/>
          <w:szCs w:val="21"/>
          <w14:ligatures w14:val="none"/>
        </w:rPr>
        <w:t>10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 xml:space="preserve">. Spleen </w:t>
      </w:r>
      <w:proofErr w:type="spellStart"/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Tem</w:t>
      </w:r>
      <w:proofErr w:type="spellEnd"/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 xml:space="preserve"> cell</w:t>
      </w:r>
      <w:r w:rsidR="00B70D64">
        <w:rPr>
          <w:rFonts w:ascii="Arial" w:eastAsia="宋体" w:hAnsi="Arial" w:cs="Arial" w:hint="eastAsia"/>
          <w:kern w:val="0"/>
          <w:sz w:val="21"/>
          <w:szCs w:val="21"/>
          <w14:ligatures w14:val="none"/>
        </w:rPr>
        <w:t>s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 xml:space="preserve"> lap-gate scheme.</w:t>
      </w:r>
    </w:p>
    <w:p w14:paraId="497FF99E" w14:textId="77777777" w:rsidR="00600733" w:rsidRDefault="00600733">
      <w:pPr>
        <w:widowControl/>
        <w:rPr>
          <w:rFonts w:eastAsia="宋体"/>
          <w:kern w:val="0"/>
          <w:sz w:val="24"/>
          <w:szCs w:val="24"/>
          <w14:ligatures w14:val="none"/>
        </w:rPr>
      </w:pPr>
    </w:p>
    <w:p w14:paraId="4D97F485" w14:textId="77777777" w:rsidR="00600733" w:rsidRDefault="00000000">
      <w:pPr>
        <w:widowControl/>
        <w:jc w:val="center"/>
        <w:rPr>
          <w:rFonts w:eastAsia="宋体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7E817B1C" wp14:editId="485CE33F">
            <wp:extent cx="3477895" cy="24536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1361" cy="24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6F27" w14:textId="143A6C58" w:rsidR="00600733" w:rsidRPr="00797579" w:rsidRDefault="00000000" w:rsidP="00B045FD">
      <w:pPr>
        <w:widowControl/>
        <w:jc w:val="center"/>
        <w:rPr>
          <w:rFonts w:ascii="Arial" w:eastAsia="宋体" w:hAnsi="Arial" w:cs="Arial"/>
          <w:kern w:val="0"/>
          <w:sz w:val="21"/>
          <w:szCs w:val="21"/>
          <w14:ligatures w14:val="none"/>
        </w:rPr>
      </w:pPr>
      <w:bookmarkStart w:id="4" w:name="OLE_LINK3"/>
      <w:r w:rsidRPr="001E4730">
        <w:rPr>
          <w:rFonts w:ascii="Arial" w:eastAsia="宋体" w:hAnsi="Arial" w:cs="Arial"/>
          <w:b/>
          <w:bCs/>
          <w:kern w:val="0"/>
          <w:sz w:val="21"/>
          <w:szCs w:val="21"/>
          <w14:ligatures w14:val="none"/>
        </w:rPr>
        <w:t>Figure S1</w:t>
      </w:r>
      <w:r w:rsidR="00A426F8" w:rsidRPr="001E4730">
        <w:rPr>
          <w:rFonts w:ascii="Arial" w:eastAsia="宋体" w:hAnsi="Arial" w:cs="Arial" w:hint="eastAsia"/>
          <w:b/>
          <w:bCs/>
          <w:kern w:val="0"/>
          <w:sz w:val="21"/>
          <w:szCs w:val="21"/>
          <w14:ligatures w14:val="none"/>
        </w:rPr>
        <w:t>1</w:t>
      </w:r>
      <w:bookmarkEnd w:id="4"/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 Survival curves for each group of mice during monitoring</w:t>
      </w:r>
      <w:r w:rsidR="009C4874">
        <w:rPr>
          <w:rFonts w:ascii="Arial" w:eastAsia="宋体" w:hAnsi="Arial" w:cs="Arial" w:hint="eastAsia"/>
          <w:kern w:val="0"/>
          <w:sz w:val="21"/>
          <w:szCs w:val="21"/>
          <w14:ligatures w14:val="none"/>
        </w:rPr>
        <w:t xml:space="preserve"> </w:t>
      </w:r>
      <w:r w:rsidR="009C4874">
        <w:rPr>
          <w:rFonts w:ascii="Arial" w:hAnsi="Arial" w:cs="Arial" w:hint="eastAsia"/>
          <w:sz w:val="21"/>
          <w:szCs w:val="21"/>
        </w:rPr>
        <w:t>(n=8-10)</w:t>
      </w:r>
      <w:r w:rsidRPr="00797579">
        <w:rPr>
          <w:rFonts w:ascii="Arial" w:eastAsia="宋体" w:hAnsi="Arial" w:cs="Arial"/>
          <w:kern w:val="0"/>
          <w:sz w:val="21"/>
          <w:szCs w:val="21"/>
          <w14:ligatures w14:val="none"/>
        </w:rPr>
        <w:t>.</w:t>
      </w:r>
    </w:p>
    <w:sectPr w:rsidR="00600733" w:rsidRPr="007975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5972D" w14:textId="77777777" w:rsidR="00A91E9D" w:rsidRDefault="00A91E9D" w:rsidP="00797579">
      <w:r>
        <w:separator/>
      </w:r>
    </w:p>
  </w:endnote>
  <w:endnote w:type="continuationSeparator" w:id="0">
    <w:p w14:paraId="020367C5" w14:textId="77777777" w:rsidR="00A91E9D" w:rsidRDefault="00A91E9D" w:rsidP="0079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CFF0A" w14:textId="77777777" w:rsidR="00A91E9D" w:rsidRDefault="00A91E9D" w:rsidP="00797579">
      <w:r>
        <w:separator/>
      </w:r>
    </w:p>
  </w:footnote>
  <w:footnote w:type="continuationSeparator" w:id="0">
    <w:p w14:paraId="03E3FAEC" w14:textId="77777777" w:rsidR="00A91E9D" w:rsidRDefault="00A91E9D" w:rsidP="007975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RiM2E4NjNjMzFkMWZjN2E5MjQzNzliNGM2YzAzNDIifQ=="/>
  </w:docVars>
  <w:rsids>
    <w:rsidRoot w:val="00F17040"/>
    <w:rsid w:val="00001D27"/>
    <w:rsid w:val="001320EA"/>
    <w:rsid w:val="001E4730"/>
    <w:rsid w:val="001F7A0A"/>
    <w:rsid w:val="0025235A"/>
    <w:rsid w:val="00286664"/>
    <w:rsid w:val="002A5E75"/>
    <w:rsid w:val="002A74E8"/>
    <w:rsid w:val="002C6030"/>
    <w:rsid w:val="002F27FB"/>
    <w:rsid w:val="002F7ACA"/>
    <w:rsid w:val="00330A38"/>
    <w:rsid w:val="003413C7"/>
    <w:rsid w:val="00343882"/>
    <w:rsid w:val="00356BA1"/>
    <w:rsid w:val="004210E5"/>
    <w:rsid w:val="0046291C"/>
    <w:rsid w:val="00471C8A"/>
    <w:rsid w:val="0049788D"/>
    <w:rsid w:val="004A5B4F"/>
    <w:rsid w:val="004E7CB2"/>
    <w:rsid w:val="004F2CB6"/>
    <w:rsid w:val="004F785B"/>
    <w:rsid w:val="00517D00"/>
    <w:rsid w:val="00576633"/>
    <w:rsid w:val="005B1890"/>
    <w:rsid w:val="00600733"/>
    <w:rsid w:val="00634E2B"/>
    <w:rsid w:val="0067606F"/>
    <w:rsid w:val="00774762"/>
    <w:rsid w:val="00797579"/>
    <w:rsid w:val="007E30DB"/>
    <w:rsid w:val="00821778"/>
    <w:rsid w:val="00853546"/>
    <w:rsid w:val="008620CA"/>
    <w:rsid w:val="008A4685"/>
    <w:rsid w:val="009140A6"/>
    <w:rsid w:val="00944296"/>
    <w:rsid w:val="00957DCF"/>
    <w:rsid w:val="009747D0"/>
    <w:rsid w:val="00982594"/>
    <w:rsid w:val="00987451"/>
    <w:rsid w:val="009A3A00"/>
    <w:rsid w:val="009C4874"/>
    <w:rsid w:val="009D6D20"/>
    <w:rsid w:val="00A00F33"/>
    <w:rsid w:val="00A426F8"/>
    <w:rsid w:val="00A849C0"/>
    <w:rsid w:val="00A91E9D"/>
    <w:rsid w:val="00B045FD"/>
    <w:rsid w:val="00B70D64"/>
    <w:rsid w:val="00B9308D"/>
    <w:rsid w:val="00BE5560"/>
    <w:rsid w:val="00C1320C"/>
    <w:rsid w:val="00C75317"/>
    <w:rsid w:val="00D979C1"/>
    <w:rsid w:val="00DA062A"/>
    <w:rsid w:val="00DB0E0D"/>
    <w:rsid w:val="00DC0EF0"/>
    <w:rsid w:val="00E923C2"/>
    <w:rsid w:val="00EB2CCF"/>
    <w:rsid w:val="00F17040"/>
    <w:rsid w:val="00F9266E"/>
    <w:rsid w:val="0C7F06B4"/>
    <w:rsid w:val="1B64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4A4778B"/>
  <w15:docId w15:val="{74CFAD20-ACD9-49AA-8567-F5FA5798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仿宋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5329</TotalTime>
  <Pages>5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梦艳 戴</dc:creator>
  <cp:lastModifiedBy>梦艳 戴</cp:lastModifiedBy>
  <cp:revision>21</cp:revision>
  <dcterms:created xsi:type="dcterms:W3CDTF">2024-07-12T02:21:00Z</dcterms:created>
  <dcterms:modified xsi:type="dcterms:W3CDTF">2025-03-27T12:04:00Z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A31F70953A13465EB7F6C2D95965FE10_12</vt:lpwstr>
  </property>
</Properties>
</file>