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2D4D" w14:textId="77777777" w:rsidR="001751F8" w:rsidRDefault="006321C5">
      <w:pPr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Supplementary Table 1. The </w:t>
      </w:r>
      <w:r>
        <w:rPr>
          <w:rFonts w:ascii="Times New Roman" w:hAnsi="Times New Roman" w:cs="Times New Roman" w:hint="eastAsia"/>
          <w:b/>
          <w:szCs w:val="21"/>
        </w:rPr>
        <w:t>result</w:t>
      </w:r>
      <w:r>
        <w:rPr>
          <w:rFonts w:ascii="Times New Roman" w:hAnsi="Times New Roman" w:cs="Times New Roman"/>
          <w:b/>
          <w:szCs w:val="21"/>
        </w:rPr>
        <w:t xml:space="preserve"> of TACE on RFS and OS in subgroup analyses by different TNM stages</w:t>
      </w:r>
    </w:p>
    <w:tbl>
      <w:tblPr>
        <w:tblStyle w:val="41"/>
        <w:tblW w:w="5000" w:type="pct"/>
        <w:jc w:val="center"/>
        <w:tblLook w:val="04A0" w:firstRow="1" w:lastRow="0" w:firstColumn="1" w:lastColumn="0" w:noHBand="0" w:noVBand="1"/>
      </w:tblPr>
      <w:tblGrid>
        <w:gridCol w:w="1374"/>
        <w:gridCol w:w="1256"/>
        <w:gridCol w:w="1201"/>
        <w:gridCol w:w="1010"/>
        <w:gridCol w:w="1256"/>
        <w:gridCol w:w="1201"/>
        <w:gridCol w:w="1008"/>
      </w:tblGrid>
      <w:tr w:rsidR="001751F8" w14:paraId="692BFE55" w14:textId="77777777" w:rsidTr="00175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03C9A1" w14:textId="77777777" w:rsidR="001751F8" w:rsidRDefault="001751F8">
            <w:pPr>
              <w:rPr>
                <w:rFonts w:ascii="Times New Roman" w:eastAsia="SimSun" w:hAnsi="Times New Roman" w:cs="Times New Roman"/>
                <w:bCs w:val="0"/>
                <w:szCs w:val="21"/>
              </w:rPr>
            </w:pPr>
          </w:p>
        </w:tc>
        <w:tc>
          <w:tcPr>
            <w:tcW w:w="2087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5AD31F" w14:textId="77777777" w:rsidR="001751F8" w:rsidRDefault="006321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szCs w:val="21"/>
              </w:rPr>
              <w:t>OS</w:t>
            </w:r>
          </w:p>
        </w:tc>
        <w:tc>
          <w:tcPr>
            <w:tcW w:w="2086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62177D" w14:textId="77777777" w:rsidR="001751F8" w:rsidRDefault="006321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szCs w:val="21"/>
              </w:rPr>
              <w:t>RFS</w:t>
            </w:r>
          </w:p>
        </w:tc>
      </w:tr>
      <w:tr w:rsidR="001751F8" w14:paraId="4FDB9EAA" w14:textId="77777777" w:rsidTr="001751F8">
        <w:trPr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7C9009C" w14:textId="77777777" w:rsidR="001751F8" w:rsidRDefault="006321C5">
            <w:pPr>
              <w:rPr>
                <w:rFonts w:ascii="Times New Roman" w:eastAsia="SimSun" w:hAnsi="Times New Roman" w:cs="Times New Roman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b w:val="0"/>
                <w:szCs w:val="21"/>
              </w:rPr>
              <w:t>NM stage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293291" w14:textId="77777777" w:rsidR="001751F8" w:rsidRDefault="00632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HR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85D2F9" w14:textId="77777777" w:rsidR="001751F8" w:rsidRDefault="00632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95% CI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FB5C52" w14:textId="77777777" w:rsidR="001751F8" w:rsidRDefault="00632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P-value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1182AB" w14:textId="77777777" w:rsidR="001751F8" w:rsidRDefault="00632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HR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CE9B88" w14:textId="77777777" w:rsidR="001751F8" w:rsidRDefault="00632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95% CI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31A034" w14:textId="77777777" w:rsidR="001751F8" w:rsidRDefault="00632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P-value</w:t>
            </w:r>
          </w:p>
        </w:tc>
      </w:tr>
      <w:tr w:rsidR="001751F8" w14:paraId="4A3694EF" w14:textId="77777777" w:rsidTr="001751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shd w:val="clear" w:color="auto" w:fill="auto"/>
          </w:tcPr>
          <w:p w14:paraId="3762CD4E" w14:textId="77777777" w:rsidR="001751F8" w:rsidRDefault="006321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I</w:t>
            </w:r>
          </w:p>
        </w:tc>
        <w:tc>
          <w:tcPr>
            <w:tcW w:w="75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46AF23D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1.22</w:t>
            </w:r>
          </w:p>
        </w:tc>
        <w:tc>
          <w:tcPr>
            <w:tcW w:w="723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5DC043F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0.67-2.23</w:t>
            </w:r>
          </w:p>
        </w:tc>
        <w:tc>
          <w:tcPr>
            <w:tcW w:w="608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49BC8EB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0.5200</w:t>
            </w:r>
          </w:p>
        </w:tc>
        <w:tc>
          <w:tcPr>
            <w:tcW w:w="75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777A5BB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1.44</w:t>
            </w:r>
          </w:p>
        </w:tc>
        <w:tc>
          <w:tcPr>
            <w:tcW w:w="723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41DBFEB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0.85-2.44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4584AB4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0.1720</w:t>
            </w:r>
          </w:p>
        </w:tc>
      </w:tr>
      <w:tr w:rsidR="001751F8" w14:paraId="6578A3AA" w14:textId="77777777" w:rsidTr="001751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shd w:val="clear" w:color="auto" w:fill="auto"/>
          </w:tcPr>
          <w:p w14:paraId="2AFC81D9" w14:textId="77777777" w:rsidR="001751F8" w:rsidRDefault="006321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II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0E2053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0.78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FAD65D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0.42-1.43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FE68D4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0.4192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086BF4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1.09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2286F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0.58-2.03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761E64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0.7905</w:t>
            </w:r>
          </w:p>
        </w:tc>
      </w:tr>
      <w:tr w:rsidR="001751F8" w14:paraId="1F06DBA8" w14:textId="77777777" w:rsidTr="001751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shd w:val="clear" w:color="auto" w:fill="auto"/>
          </w:tcPr>
          <w:p w14:paraId="602B9995" w14:textId="77777777" w:rsidR="001751F8" w:rsidRDefault="006321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III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FC765" w14:textId="77777777" w:rsidR="001751F8" w:rsidRDefault="006321C5">
            <w:pPr>
              <w:keepNext/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0.78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810E24" w14:textId="77777777" w:rsidR="001751F8" w:rsidRDefault="006321C5">
            <w:pPr>
              <w:keepNext/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0.40-1.49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082124" w14:textId="77777777" w:rsidR="001751F8" w:rsidRDefault="006321C5">
            <w:pPr>
              <w:keepNext/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0.4468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EC4668" w14:textId="77777777" w:rsidR="001751F8" w:rsidRDefault="006321C5">
            <w:pPr>
              <w:keepNext/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2.65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55E5EF" w14:textId="77777777" w:rsidR="001751F8" w:rsidRDefault="006321C5">
            <w:pPr>
              <w:keepNext/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1.46-4.82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30015" w14:textId="77777777" w:rsidR="001751F8" w:rsidRDefault="006321C5">
            <w:pPr>
              <w:keepNext/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0.0014</w:t>
            </w:r>
          </w:p>
        </w:tc>
      </w:tr>
      <w:tr w:rsidR="001751F8" w14:paraId="378DEBCF" w14:textId="77777777" w:rsidTr="001751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tcBorders>
              <w:bottom w:val="single" w:sz="12" w:space="0" w:color="auto"/>
            </w:tcBorders>
            <w:shd w:val="clear" w:color="auto" w:fill="auto"/>
          </w:tcPr>
          <w:p w14:paraId="65256E15" w14:textId="77777777" w:rsidR="001751F8" w:rsidRDefault="006321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IV</w:t>
            </w:r>
          </w:p>
        </w:tc>
        <w:tc>
          <w:tcPr>
            <w:tcW w:w="7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67FD025A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0.56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0503805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0.19-1.67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50820549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0.2959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2711A9E6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5.77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6BAF9101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1.69-19.69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495AB2E6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  <w:color w:val="000000"/>
              </w:rPr>
            </w:pPr>
            <w:r>
              <w:rPr>
                <w:rFonts w:ascii="Times New Roman" w:eastAsia="SimSun" w:hAnsi="Times New Roman" w:cs="Arial"/>
                <w:color w:val="000000"/>
              </w:rPr>
              <w:t>0.0051</w:t>
            </w:r>
          </w:p>
        </w:tc>
      </w:tr>
    </w:tbl>
    <w:p w14:paraId="5A9C3E43" w14:textId="77777777" w:rsidR="001751F8" w:rsidRDefault="006321C5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Cox proportional hazards model with the TACE treatment group (yes vs. no) as the primary exposure and adjusted for </w:t>
      </w:r>
      <w:r>
        <w:rPr>
          <w:rFonts w:ascii="Times New Roman" w:hAnsi="Times New Roman" w:cs="Times New Roman"/>
          <w:szCs w:val="21"/>
        </w:rPr>
        <w:t>the significant covariates obtained after model selection.</w:t>
      </w:r>
    </w:p>
    <w:p w14:paraId="370D76EB" w14:textId="77777777" w:rsidR="001751F8" w:rsidRDefault="001751F8"/>
    <w:p w14:paraId="1A97E266" w14:textId="77777777" w:rsidR="001751F8" w:rsidRDefault="006321C5">
      <w:pPr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Supplementary Table 2. The </w:t>
      </w:r>
      <w:r>
        <w:rPr>
          <w:rFonts w:ascii="Times New Roman" w:hAnsi="Times New Roman" w:cs="Times New Roman" w:hint="eastAsia"/>
          <w:b/>
          <w:szCs w:val="21"/>
        </w:rPr>
        <w:t>result</w:t>
      </w:r>
      <w:r>
        <w:rPr>
          <w:rFonts w:ascii="Times New Roman" w:hAnsi="Times New Roman" w:cs="Times New Roman"/>
          <w:b/>
          <w:szCs w:val="21"/>
        </w:rPr>
        <w:t xml:space="preserve"> of TACE on RFS and OS in subgroup analyses by different TNM stages</w:t>
      </w:r>
    </w:p>
    <w:tbl>
      <w:tblPr>
        <w:tblStyle w:val="41"/>
        <w:tblW w:w="5000" w:type="pct"/>
        <w:jc w:val="center"/>
        <w:tblLook w:val="04A0" w:firstRow="1" w:lastRow="0" w:firstColumn="1" w:lastColumn="0" w:noHBand="0" w:noVBand="1"/>
      </w:tblPr>
      <w:tblGrid>
        <w:gridCol w:w="1373"/>
        <w:gridCol w:w="1257"/>
        <w:gridCol w:w="1201"/>
        <w:gridCol w:w="1010"/>
        <w:gridCol w:w="1256"/>
        <w:gridCol w:w="1201"/>
        <w:gridCol w:w="1008"/>
      </w:tblGrid>
      <w:tr w:rsidR="001751F8" w14:paraId="1BED77B0" w14:textId="77777777" w:rsidTr="00175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D53267" w14:textId="77777777" w:rsidR="001751F8" w:rsidRDefault="001751F8">
            <w:pPr>
              <w:rPr>
                <w:rFonts w:ascii="Times New Roman" w:eastAsia="SimSun" w:hAnsi="Times New Roman" w:cs="Times New Roman"/>
                <w:bCs w:val="0"/>
                <w:szCs w:val="21"/>
              </w:rPr>
            </w:pPr>
          </w:p>
        </w:tc>
        <w:tc>
          <w:tcPr>
            <w:tcW w:w="2087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FB80F8" w14:textId="77777777" w:rsidR="001751F8" w:rsidRDefault="006321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szCs w:val="21"/>
              </w:rPr>
              <w:t>OS</w:t>
            </w:r>
          </w:p>
        </w:tc>
        <w:tc>
          <w:tcPr>
            <w:tcW w:w="2086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8F84FC" w14:textId="77777777" w:rsidR="001751F8" w:rsidRDefault="006321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szCs w:val="21"/>
              </w:rPr>
              <w:t>RFS</w:t>
            </w:r>
          </w:p>
        </w:tc>
      </w:tr>
      <w:tr w:rsidR="001751F8" w14:paraId="0B6AF431" w14:textId="77777777" w:rsidTr="001751F8">
        <w:trPr>
          <w:trHeight w:val="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0156100" w14:textId="77777777" w:rsidR="001751F8" w:rsidRDefault="006321C5">
            <w:pPr>
              <w:rPr>
                <w:rFonts w:ascii="Times New Roman" w:eastAsia="SimSun" w:hAnsi="Times New Roman" w:cs="Times New Roman"/>
                <w:bCs w:val="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b w:val="0"/>
                <w:szCs w:val="21"/>
              </w:rPr>
              <w:t>NM stage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36EA1B" w14:textId="77777777" w:rsidR="001751F8" w:rsidRDefault="00632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HR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BFF4FD" w14:textId="77777777" w:rsidR="001751F8" w:rsidRDefault="00632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95% CI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265398" w14:textId="77777777" w:rsidR="001751F8" w:rsidRDefault="00632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P-value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61C536" w14:textId="77777777" w:rsidR="001751F8" w:rsidRDefault="00632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HR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D77E09" w14:textId="77777777" w:rsidR="001751F8" w:rsidRDefault="00632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95% CI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0AFBCE" w14:textId="77777777" w:rsidR="001751F8" w:rsidRDefault="00632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P-value</w:t>
            </w:r>
          </w:p>
        </w:tc>
      </w:tr>
      <w:tr w:rsidR="001751F8" w14:paraId="5A718F8A" w14:textId="77777777" w:rsidTr="001751F8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2126B3ED" w14:textId="77777777" w:rsidR="001751F8" w:rsidRDefault="006321C5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Early Stage (</w:t>
            </w:r>
          </w:p>
          <w:p w14:paraId="64D14072" w14:textId="77777777" w:rsidR="001751F8" w:rsidRDefault="006321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I </w:t>
            </w:r>
            <w:r>
              <w:rPr>
                <w:rFonts w:ascii="Times New Roman" w:hAnsi="Times New Roman" w:cs="Times New Roman" w:hint="eastAsia"/>
                <w:b w:val="0"/>
                <w:bCs w:val="0"/>
                <w:szCs w:val="21"/>
              </w:rPr>
              <w:t>&amp;</w:t>
            </w: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 w:val="0"/>
                <w:szCs w:val="21"/>
              </w:rPr>
              <w:t>II</w:t>
            </w: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AA23BD7" w14:textId="77777777" w:rsidR="001751F8" w:rsidRDefault="006321C5">
            <w:pPr>
              <w:keepNext/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</w:rPr>
            </w:pPr>
            <w:r>
              <w:rPr>
                <w:rFonts w:ascii="Times New Roman" w:eastAsia="SimSun" w:hAnsi="Times New Roman" w:cs="Arial"/>
              </w:rPr>
              <w:t>0.97</w:t>
            </w:r>
          </w:p>
        </w:tc>
        <w:tc>
          <w:tcPr>
            <w:tcW w:w="723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CDE8C8F" w14:textId="77777777" w:rsidR="001751F8" w:rsidRDefault="006321C5">
            <w:pPr>
              <w:keepNext/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</w:rPr>
            </w:pPr>
            <w:r>
              <w:rPr>
                <w:rFonts w:ascii="Times New Roman" w:eastAsia="SimSun" w:hAnsi="Times New Roman" w:cs="Arial"/>
              </w:rPr>
              <w:t>0.63-1.49</w:t>
            </w:r>
          </w:p>
        </w:tc>
        <w:tc>
          <w:tcPr>
            <w:tcW w:w="608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0C3218B" w14:textId="77777777" w:rsidR="001751F8" w:rsidRDefault="006321C5">
            <w:pPr>
              <w:keepNext/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</w:rPr>
            </w:pPr>
            <w:r>
              <w:rPr>
                <w:rFonts w:ascii="Times New Roman" w:eastAsia="SimSun" w:hAnsi="Times New Roman" w:cs="Arial"/>
              </w:rPr>
              <w:t>0.8779</w:t>
            </w:r>
          </w:p>
        </w:tc>
        <w:tc>
          <w:tcPr>
            <w:tcW w:w="75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8EA91F0" w14:textId="77777777" w:rsidR="001751F8" w:rsidRDefault="006321C5">
            <w:pPr>
              <w:keepNext/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</w:rPr>
            </w:pPr>
            <w:r>
              <w:rPr>
                <w:rFonts w:ascii="Times New Roman" w:eastAsia="SimSun" w:hAnsi="Times New Roman" w:cs="Arial"/>
              </w:rPr>
              <w:t>1.27</w:t>
            </w:r>
          </w:p>
        </w:tc>
        <w:tc>
          <w:tcPr>
            <w:tcW w:w="723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9ED5FC1" w14:textId="77777777" w:rsidR="001751F8" w:rsidRDefault="006321C5">
            <w:pPr>
              <w:keepNext/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</w:rPr>
            </w:pPr>
            <w:r>
              <w:rPr>
                <w:rFonts w:ascii="Times New Roman" w:eastAsia="SimSun" w:hAnsi="Times New Roman" w:cs="Arial"/>
              </w:rPr>
              <w:t>0.85-1.91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27F5877" w14:textId="77777777" w:rsidR="001751F8" w:rsidRDefault="006321C5">
            <w:pPr>
              <w:keepNext/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</w:rPr>
            </w:pPr>
            <w:r>
              <w:rPr>
                <w:rFonts w:ascii="Times New Roman" w:eastAsia="SimSun" w:hAnsi="Times New Roman" w:cs="Arial"/>
              </w:rPr>
              <w:t>0.2404</w:t>
            </w:r>
          </w:p>
        </w:tc>
      </w:tr>
      <w:tr w:rsidR="001751F8" w14:paraId="230DD8F7" w14:textId="77777777" w:rsidTr="001751F8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tcBorders>
              <w:bottom w:val="single" w:sz="12" w:space="0" w:color="auto"/>
            </w:tcBorders>
            <w:shd w:val="clear" w:color="auto" w:fill="auto"/>
          </w:tcPr>
          <w:p w14:paraId="519C97D2" w14:textId="77777777" w:rsidR="001751F8" w:rsidRDefault="006321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Advanced stage (II</w:t>
            </w:r>
            <w:r>
              <w:rPr>
                <w:rFonts w:ascii="Times New Roman" w:hAnsi="Times New Roman" w:cs="Times New Roman" w:hint="eastAsia"/>
                <w:b w:val="0"/>
                <w:bCs w:val="0"/>
                <w:szCs w:val="21"/>
              </w:rPr>
              <w:t>I</w:t>
            </w: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 w:val="0"/>
                <w:szCs w:val="21"/>
              </w:rPr>
              <w:t>&amp;</w:t>
            </w: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 w:val="0"/>
                <w:szCs w:val="21"/>
              </w:rPr>
              <w:t>IV</w:t>
            </w: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F792256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</w:rPr>
            </w:pPr>
            <w:r>
              <w:rPr>
                <w:rFonts w:ascii="Times New Roman" w:eastAsia="SimSun" w:hAnsi="Times New Roman" w:cs="Arial"/>
              </w:rPr>
              <w:t>0.75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65272F48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</w:rPr>
            </w:pPr>
            <w:r>
              <w:rPr>
                <w:rFonts w:ascii="Times New Roman" w:eastAsia="SimSun" w:hAnsi="Times New Roman" w:cs="Arial"/>
              </w:rPr>
              <w:t>0.44-1.30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2B4DC8AE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</w:rPr>
            </w:pPr>
            <w:r>
              <w:rPr>
                <w:rFonts w:ascii="Times New Roman" w:eastAsia="SimSun" w:hAnsi="Times New Roman" w:cs="Arial"/>
              </w:rPr>
              <w:t>0.3122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621887C9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</w:rPr>
            </w:pPr>
            <w:r>
              <w:rPr>
                <w:rFonts w:ascii="Times New Roman" w:eastAsia="SimSun" w:hAnsi="Times New Roman" w:cs="Arial"/>
              </w:rPr>
              <w:t>3.06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621E1C49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</w:rPr>
            </w:pPr>
            <w:r>
              <w:rPr>
                <w:rFonts w:ascii="Times New Roman" w:eastAsia="SimSun" w:hAnsi="Times New Roman" w:cs="Arial"/>
              </w:rPr>
              <w:t>1.78-5.26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382FF66F" w14:textId="77777777" w:rsidR="001751F8" w:rsidRDefault="006321C5">
            <w:pPr>
              <w:adjustRightInd w:val="0"/>
              <w:spacing w:before="19" w:after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Arial"/>
              </w:rPr>
            </w:pPr>
            <w:r>
              <w:rPr>
                <w:rFonts w:ascii="Times New Roman" w:eastAsia="SimSun" w:hAnsi="Times New Roman" w:cs="Arial"/>
              </w:rPr>
              <w:t>&lt;0.0001</w:t>
            </w:r>
          </w:p>
        </w:tc>
      </w:tr>
    </w:tbl>
    <w:p w14:paraId="654950FF" w14:textId="77777777" w:rsidR="001751F8" w:rsidRDefault="006321C5">
      <w:pPr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Cox proportional hazards model with the TACE treatment group (yes vs. no) as the primary exposure and adjusted for </w:t>
      </w:r>
      <w:r>
        <w:rPr>
          <w:rFonts w:ascii="Times New Roman" w:hAnsi="Times New Roman" w:cs="Times New Roman"/>
          <w:szCs w:val="21"/>
        </w:rPr>
        <w:t>the significant covariates obtained after model selection.</w:t>
      </w:r>
    </w:p>
    <w:p w14:paraId="48B53B99" w14:textId="77777777" w:rsidR="001751F8" w:rsidRDefault="001751F8"/>
    <w:p w14:paraId="6BBC4B2D" w14:textId="77777777" w:rsidR="001751F8" w:rsidRDefault="001751F8"/>
    <w:p w14:paraId="319CDB16" w14:textId="77777777" w:rsidR="001751F8" w:rsidRDefault="001751F8"/>
    <w:p w14:paraId="698D9775" w14:textId="77777777" w:rsidR="001751F8" w:rsidRDefault="001751F8"/>
    <w:p w14:paraId="77F853BE" w14:textId="77777777" w:rsidR="001751F8" w:rsidRDefault="001751F8"/>
    <w:p w14:paraId="0CB1A3FA" w14:textId="77777777" w:rsidR="001751F8" w:rsidRDefault="001751F8"/>
    <w:p w14:paraId="15EC5C5B" w14:textId="77777777" w:rsidR="001751F8" w:rsidRDefault="001751F8"/>
    <w:p w14:paraId="279FBAD2" w14:textId="77777777" w:rsidR="001751F8" w:rsidRDefault="001751F8"/>
    <w:p w14:paraId="35CEC0C3" w14:textId="77777777" w:rsidR="001751F8" w:rsidRDefault="001751F8"/>
    <w:p w14:paraId="57C5D4B3" w14:textId="77777777" w:rsidR="001751F8" w:rsidRDefault="001751F8"/>
    <w:p w14:paraId="5B7DCB64" w14:textId="77777777" w:rsidR="001751F8" w:rsidRDefault="001751F8"/>
    <w:p w14:paraId="03F0988B" w14:textId="77777777" w:rsidR="001751F8" w:rsidRDefault="001751F8"/>
    <w:p w14:paraId="4018BE79" w14:textId="77777777" w:rsidR="001751F8" w:rsidRDefault="001751F8"/>
    <w:p w14:paraId="105007B8" w14:textId="77777777" w:rsidR="001751F8" w:rsidRDefault="001751F8"/>
    <w:p w14:paraId="6944D690" w14:textId="77777777" w:rsidR="001751F8" w:rsidRDefault="001751F8"/>
    <w:p w14:paraId="10E83F69" w14:textId="77777777" w:rsidR="001751F8" w:rsidRDefault="001751F8"/>
    <w:p w14:paraId="38D5649B" w14:textId="77777777" w:rsidR="001751F8" w:rsidRDefault="001751F8"/>
    <w:p w14:paraId="6D815065" w14:textId="77777777" w:rsidR="001751F8" w:rsidRDefault="001751F8"/>
    <w:p w14:paraId="14F6147A" w14:textId="77777777" w:rsidR="001751F8" w:rsidRDefault="006321C5">
      <w:r>
        <w:rPr>
          <w:rFonts w:ascii="Times New Roman" w:hAnsi="Times New Roman" w:cs="Times New Roman"/>
          <w:b/>
          <w:szCs w:val="21"/>
        </w:rPr>
        <w:lastRenderedPageBreak/>
        <w:t>Supplementary</w:t>
      </w:r>
      <w:r>
        <w:rPr>
          <w:rFonts w:ascii="Times New Roman" w:hAnsi="Times New Roman" w:cs="Times New Roman" w:hint="eastAsia"/>
          <w:b/>
          <w:szCs w:val="21"/>
        </w:rPr>
        <w:t xml:space="preserve"> Fig</w:t>
      </w:r>
      <w:r>
        <w:rPr>
          <w:rFonts w:ascii="Times New Roman" w:hAnsi="Times New Roman" w:cs="Times New Roman"/>
          <w:b/>
          <w:szCs w:val="21"/>
        </w:rPr>
        <w:t xml:space="preserve">ure 1. Forest plot of </w:t>
      </w:r>
      <w:r>
        <w:rPr>
          <w:rFonts w:ascii="Times New Roman" w:hAnsi="Times New Roman" w:cs="Times New Roman"/>
          <w:b/>
          <w:szCs w:val="21"/>
        </w:rPr>
        <w:t>recurrence-free survival (RFS) hazard ratios stratified by TNM stage.</w:t>
      </w:r>
    </w:p>
    <w:p w14:paraId="3F7C4172" w14:textId="77777777" w:rsidR="001751F8" w:rsidRDefault="006321C5">
      <w:r>
        <w:rPr>
          <w:rFonts w:hint="eastAsia"/>
          <w:noProof/>
        </w:rPr>
        <w:drawing>
          <wp:inline distT="0" distB="0" distL="114300" distR="114300" wp14:anchorId="1CE783F0" wp14:editId="78BD59A3">
            <wp:extent cx="5267960" cy="4369435"/>
            <wp:effectExtent l="0" t="0" r="15240" b="24765"/>
            <wp:docPr id="1" name="图片 1" descr="Supplementary Fi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3B088" w14:textId="77777777" w:rsidR="006321C5" w:rsidRDefault="006321C5" w:rsidP="006321C5">
      <w:r w:rsidRPr="006321C5">
        <w:rPr>
          <w:b/>
          <w:bCs/>
        </w:rPr>
        <w:t>Notes</w:t>
      </w:r>
      <w:r>
        <w:t xml:space="preserve">: </w:t>
      </w:r>
      <w:r>
        <w:t>Cox proportional hazards models showing adjusted hazard ratios (HR) and 95% confidence intervals (CI) for recurrence risk. The vertical line (HR=1) indicates no effect.</w:t>
      </w:r>
    </w:p>
    <w:p w14:paraId="1D7814FE" w14:textId="77777777" w:rsidR="006321C5" w:rsidRDefault="006321C5" w:rsidP="006321C5">
      <w:r>
        <w:t>Key findings:</w:t>
      </w:r>
    </w:p>
    <w:p w14:paraId="22CA27F8" w14:textId="77777777" w:rsidR="006321C5" w:rsidRDefault="006321C5" w:rsidP="006321C5">
      <w:r>
        <w:t>Stage I: HR=1.44 (95% CI: 0.85–2.44, P=0.172)</w:t>
      </w:r>
    </w:p>
    <w:p w14:paraId="406C2AD0" w14:textId="77777777" w:rsidR="006321C5" w:rsidRDefault="006321C5" w:rsidP="006321C5">
      <w:r>
        <w:t>Stage II: HR=1.09 (95% CI: 0.58–2.03, P=0.791)</w:t>
      </w:r>
    </w:p>
    <w:p w14:paraId="10B33F9D" w14:textId="77777777" w:rsidR="006321C5" w:rsidRDefault="006321C5" w:rsidP="006321C5">
      <w:r>
        <w:t>Stage III: HR=2.65 (95% CI: 1.46–4.82, P=0.001)</w:t>
      </w:r>
    </w:p>
    <w:p w14:paraId="479C198A" w14:textId="77777777" w:rsidR="006321C5" w:rsidRDefault="006321C5" w:rsidP="006321C5">
      <w:r>
        <w:t>Stage IV: HR=5.77 (95% CI: 1.69–19.69, P=0.005)</w:t>
      </w:r>
    </w:p>
    <w:p w14:paraId="4A8CA31E" w14:textId="77777777" w:rsidR="006321C5" w:rsidRDefault="006321C5" w:rsidP="006321C5">
      <w:r>
        <w:t>Heterogeneity test: I²=67%, P=0.02 (indicating significant variation across stages).</w:t>
      </w:r>
    </w:p>
    <w:p w14:paraId="7AD23928" w14:textId="105A8387" w:rsidR="006321C5" w:rsidRDefault="006321C5" w:rsidP="006321C5">
      <w:r>
        <w:t>Caution: Stage IV subgroup included only 4 TACE-treated patients; results require validation in larger cohorts.</w:t>
      </w:r>
    </w:p>
    <w:sectPr w:rsidR="006321C5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80B7" w14:textId="77777777" w:rsidR="006321C5" w:rsidRDefault="006321C5" w:rsidP="006321C5">
      <w:r>
        <w:separator/>
      </w:r>
    </w:p>
  </w:endnote>
  <w:endnote w:type="continuationSeparator" w:id="0">
    <w:p w14:paraId="253F1627" w14:textId="77777777" w:rsidR="006321C5" w:rsidRDefault="006321C5" w:rsidP="0063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AC08" w14:textId="49E6CC4B" w:rsidR="006321C5" w:rsidRDefault="006321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383E40" wp14:editId="5220EE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5175655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C193E" w14:textId="5A2137A3" w:rsidR="006321C5" w:rsidRPr="006321C5" w:rsidRDefault="006321C5" w:rsidP="006321C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21C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83E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BBC193E" w14:textId="5A2137A3" w:rsidR="006321C5" w:rsidRPr="006321C5" w:rsidRDefault="006321C5" w:rsidP="006321C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21C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C178" w14:textId="2952AA90" w:rsidR="006321C5" w:rsidRDefault="006321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663026" wp14:editId="6C0C4C1C">
              <wp:simplePos x="114300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5058041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FA45D" w14:textId="24814F8B" w:rsidR="006321C5" w:rsidRPr="006321C5" w:rsidRDefault="006321C5" w:rsidP="006321C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21C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630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0EFA45D" w14:textId="24814F8B" w:rsidR="006321C5" w:rsidRPr="006321C5" w:rsidRDefault="006321C5" w:rsidP="006321C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21C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B752" w14:textId="34CF0413" w:rsidR="006321C5" w:rsidRDefault="006321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DC253F" wp14:editId="432C99F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4238908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22943" w14:textId="2DD58E70" w:rsidR="006321C5" w:rsidRPr="006321C5" w:rsidRDefault="006321C5" w:rsidP="006321C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21C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C25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1622943" w14:textId="2DD58E70" w:rsidR="006321C5" w:rsidRPr="006321C5" w:rsidRDefault="006321C5" w:rsidP="006321C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21C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5198" w14:textId="77777777" w:rsidR="006321C5" w:rsidRDefault="006321C5" w:rsidP="006321C5">
      <w:r>
        <w:separator/>
      </w:r>
    </w:p>
  </w:footnote>
  <w:footnote w:type="continuationSeparator" w:id="0">
    <w:p w14:paraId="09A1D70F" w14:textId="77777777" w:rsidR="006321C5" w:rsidRDefault="006321C5" w:rsidP="00632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EEE10C4"/>
    <w:rsid w:val="CBF7C61D"/>
    <w:rsid w:val="DEEE10C4"/>
    <w:rsid w:val="FCFDCD78"/>
    <w:rsid w:val="001751F8"/>
    <w:rsid w:val="006321C5"/>
    <w:rsid w:val="00F6760A"/>
    <w:rsid w:val="6EAB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C5A58"/>
  <w15:docId w15:val="{DA833C4E-7BD0-4006-9B2F-821EF568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/>
    <w:lsdException w:name="caption" w:semiHidden="1" w:unhideWhenUsed="1" w:qFormat="1"/>
    <w:lsdException w:name="annotation reference" w:semiHidden="1" w:uiPriority="99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41">
    <w:name w:val="无格式表格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rsid w:val="006321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321C5"/>
    <w:rPr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瑞-TMT</dc:creator>
  <cp:lastModifiedBy>Lee, Boon</cp:lastModifiedBy>
  <cp:revision>2</cp:revision>
  <dcterms:created xsi:type="dcterms:W3CDTF">2025-08-06T23:33:00Z</dcterms:created>
  <dcterms:modified xsi:type="dcterms:W3CDTF">2025-08-06T23:33:00Z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F3035DF793A7EA8ABDF25B68240EF690_41</vt:lpwstr>
  </property>
  <property fmtid="{D5CDD505-2E9C-101B-9397-08002B2CF9AE}" pid="4" name="ClassificationContentMarkingFooterShapeIds">
    <vt:lpwstr>264a1461,2ccee50e,1adb4fba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2025-08-06T23:33:19Z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03fc53a3-9fa3-46d9-ae2f-bf5f41357730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