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A0E" w14:textId="77777777" w:rsidR="0023270A" w:rsidRPr="001F30E6" w:rsidRDefault="0023270A" w:rsidP="0023270A">
      <w:pPr>
        <w:spacing w:line="432" w:lineRule="auto"/>
        <w:rPr>
          <w:rFonts w:ascii="Times New Roman" w:hAnsi="Times New Roman"/>
          <w:b/>
          <w:bCs/>
          <w:i/>
          <w:iCs/>
          <w:color w:val="000000" w:themeColor="text1"/>
          <w:sz w:val="27"/>
          <w:szCs w:val="27"/>
        </w:rPr>
      </w:pPr>
      <w:bookmarkStart w:id="0" w:name="OLE_LINK38"/>
      <w:r w:rsidRPr="001F30E6">
        <w:rPr>
          <w:rFonts w:ascii="Times New Roman" w:hAnsi="Times New Roman"/>
          <w:b/>
          <w:bCs/>
          <w:i/>
          <w:iCs/>
          <w:color w:val="000000" w:themeColor="text1"/>
          <w:sz w:val="27"/>
          <w:szCs w:val="27"/>
        </w:rPr>
        <w:t>Supplementary, Online-Only Materials</w:t>
      </w:r>
    </w:p>
    <w:p w14:paraId="1B91FB4D" w14:textId="77777777" w:rsidR="0023270A" w:rsidRPr="001F30E6" w:rsidRDefault="0023270A" w:rsidP="0023270A">
      <w:pPr>
        <w:pStyle w:val="ListParagraph"/>
        <w:spacing w:before="120" w:line="432" w:lineRule="auto"/>
        <w:ind w:left="0"/>
        <w:jc w:val="left"/>
        <w:rPr>
          <w:rFonts w:ascii="Times New Roman" w:hAnsi="Times New Roman"/>
          <w:b/>
          <w:bCs/>
          <w:color w:val="000000" w:themeColor="text1"/>
          <w:kern w:val="0"/>
          <w:sz w:val="27"/>
          <w:szCs w:val="27"/>
        </w:rPr>
      </w:pPr>
      <w:r w:rsidRPr="001F30E6">
        <w:rPr>
          <w:rFonts w:ascii="Times New Roman" w:hAnsi="Times New Roman"/>
          <w:b/>
          <w:bCs/>
          <w:color w:val="000000" w:themeColor="text1"/>
          <w:kern w:val="0"/>
          <w:sz w:val="27"/>
          <w:szCs w:val="27"/>
        </w:rPr>
        <w:t>Temporal Relationship Between Treatment Burden and Self-Care and Its Impact on Systolic Blood Pressure and Hypertension Control</w:t>
      </w:r>
    </w:p>
    <w:bookmarkEnd w:id="0"/>
    <w:p w14:paraId="4A628600" w14:textId="77777777" w:rsidR="0023270A" w:rsidRPr="001F30E6" w:rsidRDefault="0023270A" w:rsidP="0023270A">
      <w:pPr>
        <w:spacing w:line="432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14:paraId="3CD4187C" w14:textId="36417E3E" w:rsidR="0023270A" w:rsidRPr="001F30E6" w:rsidRDefault="007C62AA" w:rsidP="0023270A">
      <w:pPr>
        <w:rPr>
          <w:rFonts w:ascii="Times New Roman" w:hAnsi="Times New Roman"/>
          <w:color w:val="000000" w:themeColor="text1"/>
          <w:sz w:val="23"/>
          <w:szCs w:val="23"/>
        </w:rPr>
        <w:sectPr w:rsidR="0023270A" w:rsidRPr="001F30E6" w:rsidSect="0023270A">
          <w:footerReference w:type="even" r:id="rId7"/>
          <w:footerReference w:type="default" r:id="rId8"/>
          <w:footerReference w:type="first" r:id="rId9"/>
          <w:pgSz w:w="11906" w:h="16838" w:code="9"/>
          <w:pgMar w:top="1361" w:right="1247" w:bottom="1361" w:left="1247" w:header="851" w:footer="992" w:gutter="0"/>
          <w:cols w:space="0"/>
          <w:docGrid w:linePitch="312"/>
        </w:sectPr>
      </w:pPr>
      <w:r w:rsidRPr="001F30E6">
        <w:rPr>
          <w:rFonts w:ascii="Times New Roman" w:hAnsi="Times New Roman"/>
          <w:i/>
          <w:iCs/>
          <w:color w:val="000000" w:themeColor="text1"/>
          <w:sz w:val="23"/>
          <w:szCs w:val="23"/>
        </w:rPr>
        <w:t>International Journal of General Medicine</w:t>
      </w:r>
      <w:r w:rsidR="0023270A" w:rsidRPr="001F30E6">
        <w:rPr>
          <w:rFonts w:ascii="Times New Roman" w:hAnsi="Times New Roman"/>
          <w:color w:val="000000" w:themeColor="text1"/>
          <w:sz w:val="23"/>
          <w:szCs w:val="23"/>
        </w:rPr>
        <w:t>; 202</w:t>
      </w:r>
      <w:r w:rsidR="0023270A" w:rsidRPr="001F30E6">
        <w:rPr>
          <w:rFonts w:ascii="Times New Roman" w:hAnsi="Times New Roman" w:hint="eastAsia"/>
          <w:color w:val="000000" w:themeColor="text1"/>
          <w:sz w:val="23"/>
          <w:szCs w:val="23"/>
        </w:rPr>
        <w:t>5</w:t>
      </w:r>
    </w:p>
    <w:p w14:paraId="2526368C" w14:textId="5815C48A" w:rsidR="007622FD" w:rsidRPr="001F30E6" w:rsidRDefault="0023270A" w:rsidP="0023270A">
      <w:pPr>
        <w:spacing w:after="120" w:line="360" w:lineRule="auto"/>
        <w:jc w:val="left"/>
        <w:rPr>
          <w:rFonts w:ascii="Times New Roman" w:eastAsia="DengXian" w:hAnsi="Times New Roman" w:cs="Times New Roman"/>
          <w:b/>
          <w:bCs/>
          <w:color w:val="000000" w:themeColor="text1"/>
          <w:kern w:val="0"/>
          <w:sz w:val="25"/>
          <w:szCs w:val="25"/>
          <w:lang w:val="en-GB"/>
        </w:rPr>
      </w:pP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Supplementary </w:t>
      </w:r>
      <w:r w:rsidRPr="001F30E6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Table 1   Cross-lagged panel model of 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the relationship between </w:t>
      </w:r>
      <w:r w:rsidRPr="001F30E6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treatment burden and self-care among 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>study participants using</w:t>
      </w:r>
      <w:r w:rsidRPr="001F30E6">
        <w:rPr>
          <w:color w:val="000000" w:themeColor="text1"/>
        </w:rPr>
        <w:t xml:space="preserve"> </w:t>
      </w:r>
      <w:r w:rsidRPr="001F30E6">
        <w:rPr>
          <w:rFonts w:ascii="Times New Roman" w:hAnsi="Times New Roman"/>
          <w:b/>
          <w:bCs/>
          <w:color w:val="000000" w:themeColor="text1"/>
          <w:sz w:val="25"/>
          <w:szCs w:val="25"/>
        </w:rPr>
        <w:t>leave-one-out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 analysis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4191"/>
        <w:gridCol w:w="1904"/>
      </w:tblGrid>
      <w:tr w:rsidR="001F30E6" w:rsidRPr="001F30E6" w14:paraId="42F5474A" w14:textId="77777777" w:rsidTr="00051816">
        <w:trPr>
          <w:trHeight w:val="340"/>
        </w:trPr>
        <w:tc>
          <w:tcPr>
            <w:tcW w:w="1758" w:type="pct"/>
            <w:tcBorders>
              <w:top w:val="single" w:sz="12" w:space="0" w:color="auto"/>
              <w:bottom w:val="single" w:sz="4" w:space="0" w:color="auto"/>
            </w:tcBorders>
          </w:tcPr>
          <w:p w14:paraId="4607576D" w14:textId="0578D978" w:rsidR="007622FD" w:rsidRPr="001F30E6" w:rsidRDefault="00000000" w:rsidP="0023270A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Path</w:t>
            </w:r>
            <w:r w:rsidR="0023270A" w:rsidRPr="001F30E6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 xml:space="preserve"> coefficients</w:t>
            </w:r>
          </w:p>
        </w:tc>
        <w:tc>
          <w:tcPr>
            <w:tcW w:w="2229" w:type="pct"/>
            <w:tcBorders>
              <w:top w:val="single" w:sz="12" w:space="0" w:color="auto"/>
              <w:bottom w:val="single" w:sz="4" w:space="0" w:color="auto"/>
            </w:tcBorders>
          </w:tcPr>
          <w:p w14:paraId="22B1BDC7" w14:textId="35D6CCD1" w:rsidR="007622FD" w:rsidRPr="001F30E6" w:rsidRDefault="00000000" w:rsidP="00232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β </w:t>
            </w:r>
            <w:r w:rsidRPr="001F30E6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bidi="ar"/>
              </w:rPr>
              <w:t>(95%</w:t>
            </w:r>
            <w:r w:rsidR="00051816" w:rsidRPr="001F30E6">
              <w:rPr>
                <w:rFonts w:eastAsia="SimSun" w:hint="eastAsia"/>
                <w:b/>
                <w:bCs/>
                <w:color w:val="000000" w:themeColor="text1"/>
                <w:sz w:val="22"/>
                <w:szCs w:val="22"/>
                <w:lang w:bidi="ar"/>
              </w:rPr>
              <w:t xml:space="preserve"> confidence interval</w:t>
            </w:r>
            <w:r w:rsidRPr="001F30E6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bidi="ar"/>
              </w:rPr>
              <w:t>)</w:t>
            </w:r>
          </w:p>
        </w:tc>
        <w:tc>
          <w:tcPr>
            <w:tcW w:w="1013" w:type="pct"/>
            <w:tcBorders>
              <w:top w:val="single" w:sz="12" w:space="0" w:color="auto"/>
              <w:bottom w:val="single" w:sz="4" w:space="0" w:color="auto"/>
            </w:tcBorders>
          </w:tcPr>
          <w:p w14:paraId="17CA3238" w14:textId="77777777" w:rsidR="007622FD" w:rsidRPr="001F30E6" w:rsidRDefault="00000000" w:rsidP="0023270A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value</w:t>
            </w:r>
          </w:p>
        </w:tc>
      </w:tr>
      <w:tr w:rsidR="001F30E6" w:rsidRPr="001F30E6" w14:paraId="21BF76C7" w14:textId="77777777" w:rsidTr="0005181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6BCBD85" w14:textId="27993C6A" w:rsidR="007622FD" w:rsidRPr="001F30E6" w:rsidRDefault="009B4A63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Full model</w:t>
            </w:r>
          </w:p>
        </w:tc>
      </w:tr>
      <w:tr w:rsidR="001F30E6" w:rsidRPr="001F30E6" w14:paraId="1E45E108" w14:textId="77777777" w:rsidTr="00051816">
        <w:trPr>
          <w:trHeight w:val="340"/>
        </w:trPr>
        <w:tc>
          <w:tcPr>
            <w:tcW w:w="1758" w:type="pct"/>
            <w:tcBorders>
              <w:top w:val="nil"/>
            </w:tcBorders>
          </w:tcPr>
          <w:p w14:paraId="493C7381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  <w:tcBorders>
              <w:top w:val="nil"/>
            </w:tcBorders>
          </w:tcPr>
          <w:p w14:paraId="2F27F315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-0.028 (-0.076, 0.020)</w:t>
            </w:r>
          </w:p>
        </w:tc>
        <w:tc>
          <w:tcPr>
            <w:tcW w:w="1013" w:type="pct"/>
            <w:tcBorders>
              <w:top w:val="nil"/>
            </w:tcBorders>
          </w:tcPr>
          <w:p w14:paraId="2AA53097" w14:textId="77777777" w:rsidR="007622FD" w:rsidRPr="001F30E6" w:rsidRDefault="00000000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0.257</w:t>
            </w:r>
          </w:p>
        </w:tc>
      </w:tr>
      <w:tr w:rsidR="001F30E6" w:rsidRPr="001F30E6" w14:paraId="010A016C" w14:textId="77777777" w:rsidTr="00051816">
        <w:trPr>
          <w:trHeight w:val="340"/>
        </w:trPr>
        <w:tc>
          <w:tcPr>
            <w:tcW w:w="1758" w:type="pct"/>
            <w:tcBorders>
              <w:top w:val="nil"/>
            </w:tcBorders>
          </w:tcPr>
          <w:p w14:paraId="79D6B104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  <w:tcBorders>
              <w:top w:val="nil"/>
            </w:tcBorders>
          </w:tcPr>
          <w:p w14:paraId="3C51E0BD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-0.089 (-0.138, -0.040)</w:t>
            </w:r>
          </w:p>
        </w:tc>
        <w:tc>
          <w:tcPr>
            <w:tcW w:w="1013" w:type="pct"/>
            <w:tcBorders>
              <w:top w:val="nil"/>
            </w:tcBorders>
          </w:tcPr>
          <w:p w14:paraId="2C2776EC" w14:textId="46376ED1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56D66E88" w14:textId="77777777" w:rsidTr="00051816">
        <w:trPr>
          <w:trHeight w:val="340"/>
        </w:trPr>
        <w:tc>
          <w:tcPr>
            <w:tcW w:w="1758" w:type="pct"/>
            <w:tcBorders>
              <w:top w:val="nil"/>
            </w:tcBorders>
          </w:tcPr>
          <w:p w14:paraId="77E53CD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  <w:tcBorders>
              <w:top w:val="nil"/>
            </w:tcBorders>
          </w:tcPr>
          <w:p w14:paraId="305CBFB5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-0.180 (-0.229, -0.130)</w:t>
            </w:r>
          </w:p>
        </w:tc>
        <w:tc>
          <w:tcPr>
            <w:tcW w:w="1013" w:type="pct"/>
            <w:tcBorders>
              <w:top w:val="nil"/>
            </w:tcBorders>
          </w:tcPr>
          <w:p w14:paraId="71334477" w14:textId="47A07175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589DE5AA" w14:textId="77777777" w:rsidTr="00051816">
        <w:trPr>
          <w:trHeight w:val="340"/>
        </w:trPr>
        <w:tc>
          <w:tcPr>
            <w:tcW w:w="1758" w:type="pct"/>
            <w:tcBorders>
              <w:top w:val="nil"/>
            </w:tcBorders>
          </w:tcPr>
          <w:p w14:paraId="7B5B476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  <w:tcBorders>
              <w:top w:val="nil"/>
            </w:tcBorders>
          </w:tcPr>
          <w:p w14:paraId="77CFE946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0.216 (0.166, 0.266)</w:t>
            </w:r>
          </w:p>
        </w:tc>
        <w:tc>
          <w:tcPr>
            <w:tcW w:w="1013" w:type="pct"/>
            <w:tcBorders>
              <w:top w:val="nil"/>
            </w:tcBorders>
          </w:tcPr>
          <w:p w14:paraId="7E352A1F" w14:textId="07AC4188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37F74733" w14:textId="77777777" w:rsidTr="00051816">
        <w:trPr>
          <w:trHeight w:val="340"/>
        </w:trPr>
        <w:tc>
          <w:tcPr>
            <w:tcW w:w="1758" w:type="pct"/>
            <w:tcBorders>
              <w:top w:val="nil"/>
              <w:bottom w:val="single" w:sz="4" w:space="0" w:color="auto"/>
            </w:tcBorders>
          </w:tcPr>
          <w:p w14:paraId="3C809515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top w:val="nil"/>
              <w:bottom w:val="single" w:sz="4" w:space="0" w:color="auto"/>
            </w:tcBorders>
          </w:tcPr>
          <w:p w14:paraId="2BE416CE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0.159 (0.111, 0.207)</w:t>
            </w: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14:paraId="684B9DF2" w14:textId="0C9DD41A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72969210" w14:textId="77777777" w:rsidTr="00051816">
        <w:trPr>
          <w:trHeight w:val="340"/>
        </w:trPr>
        <w:tc>
          <w:tcPr>
            <w:tcW w:w="5000" w:type="pct"/>
            <w:gridSpan w:val="3"/>
            <w:tcBorders>
              <w:top w:val="nil"/>
            </w:tcBorders>
          </w:tcPr>
          <w:p w14:paraId="247333CA" w14:textId="1072838D" w:rsidR="007622FD" w:rsidRPr="001F30E6" w:rsidRDefault="00756469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 nonsmoking</w:t>
            </w:r>
          </w:p>
        </w:tc>
      </w:tr>
      <w:tr w:rsidR="001F30E6" w:rsidRPr="001F30E6" w14:paraId="7D170DDC" w14:textId="77777777" w:rsidTr="00051816">
        <w:trPr>
          <w:trHeight w:val="340"/>
        </w:trPr>
        <w:tc>
          <w:tcPr>
            <w:tcW w:w="1758" w:type="pct"/>
            <w:tcBorders>
              <w:top w:val="nil"/>
            </w:tcBorders>
          </w:tcPr>
          <w:p w14:paraId="156E6D2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  <w:tcBorders>
              <w:top w:val="nil"/>
            </w:tcBorders>
          </w:tcPr>
          <w:p w14:paraId="485EE01D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-0.026 (-0.075, 0.014)</w:t>
            </w:r>
          </w:p>
        </w:tc>
        <w:tc>
          <w:tcPr>
            <w:tcW w:w="1013" w:type="pct"/>
            <w:tcBorders>
              <w:top w:val="nil"/>
            </w:tcBorders>
          </w:tcPr>
          <w:p w14:paraId="7AC89C09" w14:textId="77777777" w:rsidR="007622FD" w:rsidRPr="001F30E6" w:rsidRDefault="00000000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0.288</w:t>
            </w:r>
          </w:p>
        </w:tc>
      </w:tr>
      <w:tr w:rsidR="001F30E6" w:rsidRPr="001F30E6" w14:paraId="1EE748C7" w14:textId="77777777" w:rsidTr="00051816">
        <w:trPr>
          <w:trHeight w:val="340"/>
        </w:trPr>
        <w:tc>
          <w:tcPr>
            <w:tcW w:w="1758" w:type="pct"/>
          </w:tcPr>
          <w:p w14:paraId="787BB637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</w:tcPr>
          <w:p w14:paraId="3D0A6194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-0.089 (-0.139, -0.047)</w:t>
            </w:r>
          </w:p>
        </w:tc>
        <w:tc>
          <w:tcPr>
            <w:tcW w:w="1013" w:type="pct"/>
          </w:tcPr>
          <w:p w14:paraId="524E3F82" w14:textId="15D64569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4B6386DD" w14:textId="77777777" w:rsidTr="00051816">
        <w:trPr>
          <w:trHeight w:val="340"/>
        </w:trPr>
        <w:tc>
          <w:tcPr>
            <w:tcW w:w="1758" w:type="pct"/>
          </w:tcPr>
          <w:p w14:paraId="29DFB902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</w:tcPr>
          <w:p w14:paraId="06C95CD8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-0.188 (-0.237, -0.138)</w:t>
            </w:r>
          </w:p>
        </w:tc>
        <w:tc>
          <w:tcPr>
            <w:tcW w:w="1013" w:type="pct"/>
          </w:tcPr>
          <w:p w14:paraId="75FB7925" w14:textId="36AF662F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41312C83" w14:textId="77777777" w:rsidTr="00051816">
        <w:trPr>
          <w:trHeight w:val="340"/>
        </w:trPr>
        <w:tc>
          <w:tcPr>
            <w:tcW w:w="1758" w:type="pct"/>
          </w:tcPr>
          <w:p w14:paraId="4439A107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</w:tcPr>
          <w:p w14:paraId="71E37417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0.159 (0.111, 0.199)</w:t>
            </w:r>
          </w:p>
        </w:tc>
        <w:tc>
          <w:tcPr>
            <w:tcW w:w="1013" w:type="pct"/>
          </w:tcPr>
          <w:p w14:paraId="3DE97B6F" w14:textId="5B75A193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036596A2" w14:textId="77777777" w:rsidTr="00051816">
        <w:trPr>
          <w:trHeight w:val="340"/>
        </w:trPr>
        <w:tc>
          <w:tcPr>
            <w:tcW w:w="1758" w:type="pct"/>
            <w:tcBorders>
              <w:bottom w:val="single" w:sz="4" w:space="0" w:color="auto"/>
            </w:tcBorders>
          </w:tcPr>
          <w:p w14:paraId="1685799B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996E4E3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0.139 (0.088, 0.189)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CD78712" w14:textId="2CA38E16" w:rsidR="007622FD" w:rsidRPr="001F30E6" w:rsidRDefault="0023270A" w:rsidP="000518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08F9E222" w14:textId="77777777" w:rsidTr="00051816">
        <w:trPr>
          <w:trHeight w:val="340"/>
        </w:trPr>
        <w:tc>
          <w:tcPr>
            <w:tcW w:w="5000" w:type="pct"/>
            <w:gridSpan w:val="3"/>
          </w:tcPr>
          <w:p w14:paraId="6B507733" w14:textId="664DBC16" w:rsidR="007622FD" w:rsidRPr="001F30E6" w:rsidRDefault="00756469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 nondrinking</w:t>
            </w:r>
          </w:p>
        </w:tc>
      </w:tr>
      <w:tr w:rsidR="001F30E6" w:rsidRPr="001F30E6" w14:paraId="31A52F1E" w14:textId="77777777" w:rsidTr="00051816">
        <w:trPr>
          <w:trHeight w:val="340"/>
        </w:trPr>
        <w:tc>
          <w:tcPr>
            <w:tcW w:w="1758" w:type="pct"/>
          </w:tcPr>
          <w:p w14:paraId="7564D68A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</w:tcPr>
          <w:p w14:paraId="38876212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-0.024 (-0.072, 0.025)</w:t>
            </w:r>
          </w:p>
        </w:tc>
        <w:tc>
          <w:tcPr>
            <w:tcW w:w="1013" w:type="pct"/>
          </w:tcPr>
          <w:p w14:paraId="3CCA22C8" w14:textId="77777777" w:rsidR="007622FD" w:rsidRPr="001F30E6" w:rsidRDefault="00000000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0.336</w:t>
            </w:r>
          </w:p>
        </w:tc>
      </w:tr>
      <w:tr w:rsidR="001F30E6" w:rsidRPr="001F30E6" w14:paraId="3C722D4C" w14:textId="77777777" w:rsidTr="00051816">
        <w:trPr>
          <w:trHeight w:val="340"/>
        </w:trPr>
        <w:tc>
          <w:tcPr>
            <w:tcW w:w="1758" w:type="pct"/>
          </w:tcPr>
          <w:p w14:paraId="290D7149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</w:tcPr>
          <w:p w14:paraId="03BFB9C4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-0.078 (-0.128, -0.036)</w:t>
            </w:r>
          </w:p>
        </w:tc>
        <w:tc>
          <w:tcPr>
            <w:tcW w:w="1013" w:type="pct"/>
          </w:tcPr>
          <w:p w14:paraId="6D46492D" w14:textId="74073C5B" w:rsidR="007622FD" w:rsidRPr="001F30E6" w:rsidRDefault="007C62A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0.002</w:t>
            </w:r>
          </w:p>
        </w:tc>
      </w:tr>
      <w:tr w:rsidR="001F30E6" w:rsidRPr="001F30E6" w14:paraId="38EA0AA1" w14:textId="77777777" w:rsidTr="00051816">
        <w:trPr>
          <w:trHeight w:val="340"/>
        </w:trPr>
        <w:tc>
          <w:tcPr>
            <w:tcW w:w="1758" w:type="pct"/>
          </w:tcPr>
          <w:p w14:paraId="03409075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</w:tcPr>
          <w:p w14:paraId="5EF295CB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-0.202 (-0.251, -0.160)</w:t>
            </w:r>
          </w:p>
        </w:tc>
        <w:tc>
          <w:tcPr>
            <w:tcW w:w="1013" w:type="pct"/>
          </w:tcPr>
          <w:p w14:paraId="1B697CEB" w14:textId="2BFB5C18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2F263E46" w14:textId="77777777" w:rsidTr="00051816">
        <w:trPr>
          <w:trHeight w:val="340"/>
        </w:trPr>
        <w:tc>
          <w:tcPr>
            <w:tcW w:w="1758" w:type="pct"/>
          </w:tcPr>
          <w:p w14:paraId="05A6925E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</w:tcPr>
          <w:p w14:paraId="6249C563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0.179 (0.128, 0.229)</w:t>
            </w:r>
          </w:p>
        </w:tc>
        <w:tc>
          <w:tcPr>
            <w:tcW w:w="1013" w:type="pct"/>
          </w:tcPr>
          <w:p w14:paraId="43264B5E" w14:textId="482DE0D5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59B41586" w14:textId="77777777" w:rsidTr="00051816">
        <w:trPr>
          <w:trHeight w:val="340"/>
        </w:trPr>
        <w:tc>
          <w:tcPr>
            <w:tcW w:w="1758" w:type="pct"/>
            <w:tcBorders>
              <w:bottom w:val="single" w:sz="4" w:space="0" w:color="auto"/>
            </w:tcBorders>
          </w:tcPr>
          <w:p w14:paraId="692FD733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6B5F9C36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0.159 (0.111, 0.207)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DF8B7E8" w14:textId="65EEC819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66B54E76" w14:textId="77777777" w:rsidTr="00051816">
        <w:trPr>
          <w:trHeight w:val="340"/>
        </w:trPr>
        <w:tc>
          <w:tcPr>
            <w:tcW w:w="5000" w:type="pct"/>
            <w:gridSpan w:val="3"/>
          </w:tcPr>
          <w:p w14:paraId="6CAA9224" w14:textId="01A653EF" w:rsidR="007622FD" w:rsidRPr="001F30E6" w:rsidRDefault="00756469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 physical activity</w:t>
            </w:r>
          </w:p>
        </w:tc>
      </w:tr>
      <w:tr w:rsidR="001F30E6" w:rsidRPr="001F30E6" w14:paraId="7355F50F" w14:textId="77777777" w:rsidTr="00051816">
        <w:trPr>
          <w:trHeight w:val="340"/>
        </w:trPr>
        <w:tc>
          <w:tcPr>
            <w:tcW w:w="1758" w:type="pct"/>
          </w:tcPr>
          <w:p w14:paraId="548FE78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</w:tcPr>
          <w:p w14:paraId="2FB2C82B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(-0.049, 0.047)</w:t>
            </w:r>
          </w:p>
        </w:tc>
        <w:tc>
          <w:tcPr>
            <w:tcW w:w="1013" w:type="pct"/>
          </w:tcPr>
          <w:p w14:paraId="78B5D915" w14:textId="77777777" w:rsidR="007622FD" w:rsidRPr="001F30E6" w:rsidRDefault="00000000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0.957</w:t>
            </w:r>
          </w:p>
        </w:tc>
      </w:tr>
      <w:tr w:rsidR="001F30E6" w:rsidRPr="001F30E6" w14:paraId="15100C7B" w14:textId="77777777" w:rsidTr="00051816">
        <w:trPr>
          <w:trHeight w:val="340"/>
        </w:trPr>
        <w:tc>
          <w:tcPr>
            <w:tcW w:w="1758" w:type="pct"/>
          </w:tcPr>
          <w:p w14:paraId="43A73929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</w:tcPr>
          <w:p w14:paraId="0148A55A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-0.111 (-0.160, -0.062)</w:t>
            </w:r>
          </w:p>
        </w:tc>
        <w:tc>
          <w:tcPr>
            <w:tcW w:w="1013" w:type="pct"/>
          </w:tcPr>
          <w:p w14:paraId="5AFC1DCC" w14:textId="774E1E20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37AD270C" w14:textId="77777777" w:rsidTr="00051816">
        <w:trPr>
          <w:trHeight w:val="340"/>
        </w:trPr>
        <w:tc>
          <w:tcPr>
            <w:tcW w:w="1758" w:type="pct"/>
          </w:tcPr>
          <w:p w14:paraId="23BB82CF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</w:tcPr>
          <w:p w14:paraId="6B95F48C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-0.158 (-0.208, -0.117)</w:t>
            </w:r>
          </w:p>
        </w:tc>
        <w:tc>
          <w:tcPr>
            <w:tcW w:w="1013" w:type="pct"/>
          </w:tcPr>
          <w:p w14:paraId="72D38549" w14:textId="313FF6D2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01793694" w14:textId="77777777" w:rsidTr="00051816">
        <w:trPr>
          <w:trHeight w:val="340"/>
        </w:trPr>
        <w:tc>
          <w:tcPr>
            <w:tcW w:w="1758" w:type="pct"/>
          </w:tcPr>
          <w:p w14:paraId="08BFD5FF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</w:tcPr>
          <w:p w14:paraId="42815AEC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0.218 (0.168, 0.267)</w:t>
            </w:r>
          </w:p>
        </w:tc>
        <w:tc>
          <w:tcPr>
            <w:tcW w:w="1013" w:type="pct"/>
          </w:tcPr>
          <w:p w14:paraId="7789EDEB" w14:textId="644DA00B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4D5F8AD1" w14:textId="77777777" w:rsidTr="00051816">
        <w:trPr>
          <w:trHeight w:val="340"/>
        </w:trPr>
        <w:tc>
          <w:tcPr>
            <w:tcW w:w="1758" w:type="pct"/>
            <w:tcBorders>
              <w:bottom w:val="single" w:sz="4" w:space="0" w:color="auto"/>
            </w:tcBorders>
          </w:tcPr>
          <w:p w14:paraId="222F75F4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1CCCF3C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0.164 (0.116, 0.212)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7936FB9C" w14:textId="48922AA0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47A56810" w14:textId="77777777" w:rsidTr="00051816">
        <w:trPr>
          <w:trHeight w:val="340"/>
        </w:trPr>
        <w:tc>
          <w:tcPr>
            <w:tcW w:w="5000" w:type="pct"/>
            <w:gridSpan w:val="3"/>
          </w:tcPr>
          <w:p w14:paraId="655D4ED0" w14:textId="3B20E3E4" w:rsidR="007622FD" w:rsidRPr="001F30E6" w:rsidRDefault="00756469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 healthy diet</w:t>
            </w:r>
          </w:p>
        </w:tc>
      </w:tr>
      <w:tr w:rsidR="001F30E6" w:rsidRPr="001F30E6" w14:paraId="4EA88C26" w14:textId="77777777" w:rsidTr="00051816">
        <w:trPr>
          <w:trHeight w:val="340"/>
        </w:trPr>
        <w:tc>
          <w:tcPr>
            <w:tcW w:w="1758" w:type="pct"/>
          </w:tcPr>
          <w:p w14:paraId="2F961A3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</w:tcPr>
          <w:p w14:paraId="2C794345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(-0.047, 0.045)</w:t>
            </w:r>
          </w:p>
        </w:tc>
        <w:tc>
          <w:tcPr>
            <w:tcW w:w="1013" w:type="pct"/>
          </w:tcPr>
          <w:p w14:paraId="43166EE1" w14:textId="77777777" w:rsidR="007622FD" w:rsidRPr="001F30E6" w:rsidRDefault="00000000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0.966</w:t>
            </w:r>
          </w:p>
        </w:tc>
      </w:tr>
      <w:tr w:rsidR="001F30E6" w:rsidRPr="001F30E6" w14:paraId="574ADC09" w14:textId="77777777" w:rsidTr="00051816">
        <w:trPr>
          <w:trHeight w:val="340"/>
        </w:trPr>
        <w:tc>
          <w:tcPr>
            <w:tcW w:w="1758" w:type="pct"/>
          </w:tcPr>
          <w:p w14:paraId="3315628D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</w:tcPr>
          <w:p w14:paraId="56727F68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-0.068 (-0.117, -0.019)</w:t>
            </w:r>
          </w:p>
        </w:tc>
        <w:tc>
          <w:tcPr>
            <w:tcW w:w="1013" w:type="pct"/>
          </w:tcPr>
          <w:p w14:paraId="018E9DDD" w14:textId="2924F268" w:rsidR="007622FD" w:rsidRPr="001F30E6" w:rsidRDefault="007C62A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0.004</w:t>
            </w:r>
          </w:p>
        </w:tc>
      </w:tr>
      <w:tr w:rsidR="001F30E6" w:rsidRPr="001F30E6" w14:paraId="5D1BD363" w14:textId="77777777" w:rsidTr="00051816">
        <w:trPr>
          <w:trHeight w:val="340"/>
        </w:trPr>
        <w:tc>
          <w:tcPr>
            <w:tcW w:w="1758" w:type="pct"/>
          </w:tcPr>
          <w:p w14:paraId="6DE81A50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</w:tcPr>
          <w:p w14:paraId="7C465A95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-0.203 (-0.252, -0.153)</w:t>
            </w:r>
          </w:p>
        </w:tc>
        <w:tc>
          <w:tcPr>
            <w:tcW w:w="1013" w:type="pct"/>
          </w:tcPr>
          <w:p w14:paraId="320DF925" w14:textId="0C6BA9F9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24171589" w14:textId="77777777" w:rsidTr="00051816">
        <w:trPr>
          <w:trHeight w:val="340"/>
        </w:trPr>
        <w:tc>
          <w:tcPr>
            <w:tcW w:w="1758" w:type="pct"/>
          </w:tcPr>
          <w:p w14:paraId="0F8959BB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</w:tcPr>
          <w:p w14:paraId="23440977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0.249 (0.198, 0.300)</w:t>
            </w:r>
          </w:p>
        </w:tc>
        <w:tc>
          <w:tcPr>
            <w:tcW w:w="1013" w:type="pct"/>
          </w:tcPr>
          <w:p w14:paraId="042BEC5B" w14:textId="0F23C7AA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5661364E" w14:textId="77777777" w:rsidTr="00051816">
        <w:trPr>
          <w:trHeight w:val="340"/>
        </w:trPr>
        <w:tc>
          <w:tcPr>
            <w:tcW w:w="1758" w:type="pct"/>
            <w:tcBorders>
              <w:bottom w:val="single" w:sz="4" w:space="0" w:color="auto"/>
            </w:tcBorders>
          </w:tcPr>
          <w:p w14:paraId="24A1DE45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70D8CB10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0.149 (0.101, 0.198)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7F32863" w14:textId="77777777" w:rsidR="007622FD" w:rsidRPr="001F30E6" w:rsidRDefault="00000000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798E2DCD" w14:textId="77777777" w:rsidTr="00051816">
        <w:trPr>
          <w:trHeight w:val="340"/>
        </w:trPr>
        <w:tc>
          <w:tcPr>
            <w:tcW w:w="5000" w:type="pct"/>
            <w:gridSpan w:val="3"/>
          </w:tcPr>
          <w:p w14:paraId="6A6D2E18" w14:textId="1B5BEC3F" w:rsidR="007622FD" w:rsidRPr="001F30E6" w:rsidRDefault="00756469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Model excluding medication adherence</w:t>
            </w:r>
          </w:p>
        </w:tc>
      </w:tr>
      <w:tr w:rsidR="001F30E6" w:rsidRPr="001F30E6" w14:paraId="210FD86D" w14:textId="77777777" w:rsidTr="00051816">
        <w:trPr>
          <w:trHeight w:val="340"/>
        </w:trPr>
        <w:tc>
          <w:tcPr>
            <w:tcW w:w="1758" w:type="pct"/>
          </w:tcPr>
          <w:p w14:paraId="5E7FFE91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1</w:t>
            </w:r>
          </w:p>
        </w:tc>
        <w:tc>
          <w:tcPr>
            <w:tcW w:w="2229" w:type="pct"/>
          </w:tcPr>
          <w:p w14:paraId="6F55EC7F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(-0.048, 0.046)</w:t>
            </w:r>
          </w:p>
        </w:tc>
        <w:tc>
          <w:tcPr>
            <w:tcW w:w="1013" w:type="pct"/>
          </w:tcPr>
          <w:p w14:paraId="4E5EAC96" w14:textId="77777777" w:rsidR="007622FD" w:rsidRPr="001F30E6" w:rsidRDefault="00000000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0.968</w:t>
            </w:r>
          </w:p>
        </w:tc>
      </w:tr>
      <w:tr w:rsidR="001F30E6" w:rsidRPr="001F30E6" w14:paraId="740D52D0" w14:textId="77777777" w:rsidTr="00051816">
        <w:trPr>
          <w:trHeight w:val="340"/>
        </w:trPr>
        <w:tc>
          <w:tcPr>
            <w:tcW w:w="1758" w:type="pct"/>
          </w:tcPr>
          <w:p w14:paraId="77EE9095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color w:val="000000" w:themeColor="text1"/>
                <w:sz w:val="22"/>
                <w:szCs w:val="22"/>
              </w:rPr>
              <w:t>β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vertAlign w:val="subscript"/>
                <w:lang w:bidi="ar"/>
              </w:rPr>
              <w:t>2</w:t>
            </w:r>
          </w:p>
        </w:tc>
        <w:tc>
          <w:tcPr>
            <w:tcW w:w="2229" w:type="pct"/>
          </w:tcPr>
          <w:p w14:paraId="162D8CCE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-0.073 (-0.118, -0.035)</w:t>
            </w:r>
          </w:p>
        </w:tc>
        <w:tc>
          <w:tcPr>
            <w:tcW w:w="1013" w:type="pct"/>
          </w:tcPr>
          <w:p w14:paraId="6C7F8B3B" w14:textId="53E2ADB1" w:rsidR="007622FD" w:rsidRPr="001F30E6" w:rsidRDefault="007C62A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0.002</w:t>
            </w:r>
          </w:p>
        </w:tc>
      </w:tr>
      <w:tr w:rsidR="001F30E6" w:rsidRPr="001F30E6" w14:paraId="472F20D8" w14:textId="77777777" w:rsidTr="00051816">
        <w:trPr>
          <w:trHeight w:val="340"/>
        </w:trPr>
        <w:tc>
          <w:tcPr>
            <w:tcW w:w="1758" w:type="pct"/>
          </w:tcPr>
          <w:p w14:paraId="3E2EE37C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29" w:type="pct"/>
          </w:tcPr>
          <w:p w14:paraId="27D9D182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-0.053 (-0.101, -0.013)</w:t>
            </w:r>
          </w:p>
        </w:tc>
        <w:tc>
          <w:tcPr>
            <w:tcW w:w="1013" w:type="pct"/>
          </w:tcPr>
          <w:p w14:paraId="6A472A50" w14:textId="53830858" w:rsidR="007622FD" w:rsidRPr="001F30E6" w:rsidRDefault="007C62A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0.030</w:t>
            </w:r>
          </w:p>
        </w:tc>
      </w:tr>
      <w:tr w:rsidR="001F30E6" w:rsidRPr="001F30E6" w14:paraId="27C8A146" w14:textId="77777777" w:rsidTr="00051816">
        <w:trPr>
          <w:trHeight w:val="340"/>
        </w:trPr>
        <w:tc>
          <w:tcPr>
            <w:tcW w:w="1758" w:type="pct"/>
          </w:tcPr>
          <w:p w14:paraId="760BD9E1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9" w:type="pct"/>
          </w:tcPr>
          <w:p w14:paraId="3FB27DA8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0.289 (0.244, 0.334)</w:t>
            </w:r>
          </w:p>
        </w:tc>
        <w:tc>
          <w:tcPr>
            <w:tcW w:w="1013" w:type="pct"/>
          </w:tcPr>
          <w:p w14:paraId="3D8B65AE" w14:textId="377F05A2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1F30E6" w:rsidRPr="001F30E6" w14:paraId="6FD8BF2D" w14:textId="77777777" w:rsidTr="00051816">
        <w:trPr>
          <w:trHeight w:val="340"/>
        </w:trPr>
        <w:tc>
          <w:tcPr>
            <w:tcW w:w="1758" w:type="pct"/>
            <w:tcBorders>
              <w:bottom w:val="single" w:sz="12" w:space="0" w:color="auto"/>
            </w:tcBorders>
          </w:tcPr>
          <w:p w14:paraId="56DFC4D5" w14:textId="77777777" w:rsidR="007622FD" w:rsidRPr="001F30E6" w:rsidRDefault="00000000" w:rsidP="0023270A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i/>
                <w:iCs/>
                <w:color w:val="000000" w:themeColor="text1"/>
                <w:sz w:val="22"/>
                <w:szCs w:val="22"/>
              </w:rPr>
              <w:t>r</w:t>
            </w:r>
            <w:r w:rsidRPr="001F30E6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229" w:type="pct"/>
            <w:tcBorders>
              <w:bottom w:val="single" w:sz="12" w:space="0" w:color="auto"/>
            </w:tcBorders>
          </w:tcPr>
          <w:p w14:paraId="618F0761" w14:textId="77777777" w:rsidR="007622FD" w:rsidRPr="001F30E6" w:rsidRDefault="00000000" w:rsidP="002327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0.163 (0.116, 0.211)</w:t>
            </w:r>
          </w:p>
        </w:tc>
        <w:tc>
          <w:tcPr>
            <w:tcW w:w="1013" w:type="pct"/>
            <w:tcBorders>
              <w:bottom w:val="single" w:sz="12" w:space="0" w:color="auto"/>
            </w:tcBorders>
          </w:tcPr>
          <w:p w14:paraId="471AF293" w14:textId="0064B3EF" w:rsidR="007622FD" w:rsidRPr="001F30E6" w:rsidRDefault="0023270A" w:rsidP="0023270A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&lt;0.001</w:t>
            </w:r>
          </w:p>
        </w:tc>
      </w:tr>
    </w:tbl>
    <w:p w14:paraId="287D2018" w14:textId="2950DD3A" w:rsidR="0023270A" w:rsidRPr="001F30E6" w:rsidRDefault="0023270A" w:rsidP="00DF1981">
      <w:pPr>
        <w:spacing w:before="60"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1F30E6">
        <w:rPr>
          <w:rFonts w:ascii="Times New Roman" w:hAnsi="Times New Roman" w:cs="Times New Roman"/>
          <w:iCs/>
          <w:color w:val="000000" w:themeColor="text1"/>
        </w:rPr>
        <w:t>Note:</w:t>
      </w:r>
      <w:r w:rsidR="00051816" w:rsidRPr="001F30E6">
        <w:rPr>
          <w:rFonts w:ascii="Times New Roman" w:hAnsi="Times New Roman" w:cs="Times New Roman" w:hint="eastAsia"/>
          <w:iCs/>
          <w:color w:val="000000" w:themeColor="text1"/>
        </w:rPr>
        <w:t xml:space="preserve"> </w:t>
      </w:r>
      <w:r w:rsidRPr="001F30E6">
        <w:rPr>
          <w:rFonts w:ascii="Times New Roman" w:hAnsi="Times New Roman" w:cs="Times New Roman"/>
          <w:i/>
          <w:color w:val="000000" w:themeColor="text1"/>
        </w:rPr>
        <w:t>β</w:t>
      </w:r>
      <w:r w:rsidRPr="001F30E6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1F30E6">
        <w:rPr>
          <w:rFonts w:ascii="Times New Roman" w:hAnsi="Times New Roman" w:cs="Times New Roman"/>
          <w:color w:val="000000" w:themeColor="text1"/>
        </w:rPr>
        <w:t xml:space="preserve">, </w:t>
      </w:r>
      <w:r w:rsidRPr="001F30E6">
        <w:rPr>
          <w:rFonts w:ascii="Times New Roman" w:hAnsi="Times New Roman" w:cs="Times New Roman"/>
          <w:i/>
          <w:color w:val="000000" w:themeColor="text1"/>
        </w:rPr>
        <w:t>β</w:t>
      </w:r>
      <w:r w:rsidRPr="001F30E6">
        <w:rPr>
          <w:rFonts w:ascii="Times New Roman" w:hAnsi="Times New Roman" w:cs="Times New Roman"/>
          <w:color w:val="000000" w:themeColor="text1"/>
          <w:vertAlign w:val="subscript"/>
        </w:rPr>
        <w:t xml:space="preserve">2 </w:t>
      </w:r>
      <w:r w:rsidRPr="001F30E6">
        <w:rPr>
          <w:rFonts w:ascii="Times New Roman" w:hAnsi="Times New Roman" w:cs="Times New Roman"/>
          <w:color w:val="000000" w:themeColor="text1"/>
        </w:rPr>
        <w:t xml:space="preserve">= cross-lagged path coefficients; </w:t>
      </w:r>
      <w:r w:rsidRPr="001F30E6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1F30E6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1F30E6">
        <w:rPr>
          <w:rFonts w:ascii="Times New Roman" w:hAnsi="Times New Roman" w:cs="Times New Roman"/>
          <w:color w:val="000000" w:themeColor="text1"/>
        </w:rPr>
        <w:t xml:space="preserve"> = synchronous correlations; </w:t>
      </w:r>
      <w:r w:rsidRPr="001F30E6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1F30E6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1F30E6">
        <w:rPr>
          <w:rFonts w:ascii="Times New Roman" w:hAnsi="Times New Roman" w:cs="Times New Roman"/>
          <w:color w:val="000000" w:themeColor="text1"/>
        </w:rPr>
        <w:t xml:space="preserve">, </w:t>
      </w:r>
      <w:r w:rsidRPr="001F30E6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1F30E6">
        <w:rPr>
          <w:rFonts w:ascii="Times New Roman" w:hAnsi="Times New Roman" w:cs="Times New Roman"/>
          <w:color w:val="000000" w:themeColor="text1"/>
          <w:vertAlign w:val="subscript"/>
        </w:rPr>
        <w:t xml:space="preserve">3 </w:t>
      </w:r>
      <w:r w:rsidRPr="001F30E6">
        <w:rPr>
          <w:rFonts w:ascii="Times New Roman" w:hAnsi="Times New Roman" w:cs="Times New Roman"/>
          <w:color w:val="000000" w:themeColor="text1"/>
        </w:rPr>
        <w:t xml:space="preserve">= </w:t>
      </w:r>
      <w:r w:rsidR="00183979" w:rsidRPr="001F30E6">
        <w:rPr>
          <w:rFonts w:ascii="Times New Roman" w:hAnsi="Times New Roman" w:cs="Times New Roman" w:hint="eastAsia"/>
          <w:color w:val="000000" w:themeColor="text1"/>
        </w:rPr>
        <w:t>auto-</w:t>
      </w:r>
      <w:r w:rsidRPr="001F30E6">
        <w:rPr>
          <w:rFonts w:ascii="Times New Roman" w:hAnsi="Times New Roman" w:cs="Times New Roman"/>
          <w:color w:val="000000" w:themeColor="text1"/>
        </w:rPr>
        <w:t>correlations</w:t>
      </w:r>
    </w:p>
    <w:p w14:paraId="3D501309" w14:textId="27F6BFBB" w:rsidR="007622FD" w:rsidRPr="001F30E6" w:rsidRDefault="00756469" w:rsidP="00051816">
      <w:pPr>
        <w:spacing w:line="360" w:lineRule="auto"/>
        <w:jc w:val="left"/>
        <w:rPr>
          <w:color w:val="000000" w:themeColor="text1"/>
        </w:rPr>
      </w:pPr>
      <w:r w:rsidRPr="001F30E6">
        <w:rPr>
          <w:rFonts w:ascii="Times New Roman" w:hAnsi="Times New Roman" w:cs="Times New Roman" w:hint="eastAsia"/>
          <w:color w:val="000000" w:themeColor="text1"/>
        </w:rPr>
        <w:t>All m</w:t>
      </w:r>
      <w:r w:rsidR="00051816" w:rsidRPr="001F30E6">
        <w:rPr>
          <w:rFonts w:ascii="Times New Roman" w:hAnsi="Times New Roman" w:cs="Times New Roman"/>
          <w:color w:val="000000" w:themeColor="text1"/>
        </w:rPr>
        <w:t xml:space="preserve">odels adjusted for age, sex, and </w:t>
      </w:r>
      <w:r w:rsidR="00051816" w:rsidRPr="001F30E6">
        <w:rPr>
          <w:rFonts w:ascii="Times New Roman" w:hAnsi="Times New Roman" w:cs="Times New Roman" w:hint="eastAsia"/>
          <w:color w:val="000000" w:themeColor="text1"/>
        </w:rPr>
        <w:t xml:space="preserve">presence of </w:t>
      </w:r>
      <w:r w:rsidR="00051816" w:rsidRPr="001F30E6">
        <w:rPr>
          <w:rFonts w:ascii="Times New Roman" w:hAnsi="Times New Roman" w:cs="Times New Roman"/>
          <w:color w:val="000000" w:themeColor="text1"/>
        </w:rPr>
        <w:t>diabetes</w:t>
      </w:r>
      <w:r w:rsidR="00051816" w:rsidRPr="001F30E6">
        <w:rPr>
          <w:rFonts w:ascii="Times New Roman" w:hAnsi="Times New Roman" w:cs="Times New Roman" w:hint="eastAsia"/>
          <w:color w:val="000000" w:themeColor="text1"/>
        </w:rPr>
        <w:t xml:space="preserve"> comorbidity</w:t>
      </w:r>
      <w:r w:rsidR="00051816" w:rsidRPr="001F30E6">
        <w:rPr>
          <w:rFonts w:ascii="Times New Roman" w:hAnsi="Times New Roman" w:cs="Times New Roman"/>
          <w:color w:val="000000" w:themeColor="text1"/>
        </w:rPr>
        <w:t>.</w:t>
      </w:r>
    </w:p>
    <w:p w14:paraId="4ACBC2BA" w14:textId="77777777" w:rsidR="0023270A" w:rsidRPr="001F30E6" w:rsidRDefault="0023270A" w:rsidP="0023270A">
      <w:pPr>
        <w:rPr>
          <w:color w:val="000000" w:themeColor="text1"/>
        </w:rPr>
        <w:sectPr w:rsidR="0023270A" w:rsidRPr="001F30E6" w:rsidSect="00051816">
          <w:pgSz w:w="11906" w:h="16838" w:code="9"/>
          <w:pgMar w:top="1247" w:right="1361" w:bottom="1134" w:left="1361" w:header="851" w:footer="992" w:gutter="0"/>
          <w:cols w:space="0"/>
          <w:docGrid w:linePitch="312"/>
        </w:sectPr>
      </w:pPr>
    </w:p>
    <w:p w14:paraId="041800FF" w14:textId="5621CC9B" w:rsidR="007622FD" w:rsidRPr="001F30E6" w:rsidRDefault="00000000" w:rsidP="00611A3D">
      <w:pPr>
        <w:spacing w:after="120" w:line="360" w:lineRule="auto"/>
        <w:jc w:val="left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>Supplementary Table 2</w:t>
      </w:r>
      <w:r w:rsidR="00611A3D"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   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Mediation effect of self-care on the </w:t>
      </w:r>
      <w:r w:rsidR="00315CD4"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relationship between 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>treatment burden and systolic blood pressure</w:t>
      </w:r>
      <w:r w:rsidR="00315CD4"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 using</w:t>
      </w:r>
      <w:r w:rsidR="00315CD4" w:rsidRPr="001F30E6">
        <w:rPr>
          <w:color w:val="000000" w:themeColor="text1"/>
        </w:rPr>
        <w:t xml:space="preserve"> </w:t>
      </w:r>
      <w:r w:rsidR="00315CD4" w:rsidRPr="001F30E6">
        <w:rPr>
          <w:rFonts w:ascii="Times New Roman" w:hAnsi="Times New Roman"/>
          <w:b/>
          <w:bCs/>
          <w:color w:val="000000" w:themeColor="text1"/>
          <w:sz w:val="25"/>
          <w:szCs w:val="25"/>
        </w:rPr>
        <w:t>leave-one-out</w:t>
      </w:r>
      <w:r w:rsidR="00315CD4"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 analysis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4191"/>
        <w:gridCol w:w="1904"/>
      </w:tblGrid>
      <w:tr w:rsidR="001F30E6" w:rsidRPr="001F30E6" w14:paraId="060E14FC" w14:textId="77777777" w:rsidTr="001C4BE2">
        <w:trPr>
          <w:trHeight w:val="312"/>
        </w:trPr>
        <w:tc>
          <w:tcPr>
            <w:tcW w:w="1758" w:type="pct"/>
            <w:tcBorders>
              <w:top w:val="single" w:sz="12" w:space="0" w:color="auto"/>
              <w:bottom w:val="single" w:sz="4" w:space="0" w:color="auto"/>
            </w:tcBorders>
          </w:tcPr>
          <w:p w14:paraId="14268D95" w14:textId="77777777" w:rsidR="00F4336E" w:rsidRPr="001F30E6" w:rsidRDefault="00F4336E" w:rsidP="00FB3823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Path coefficients</w:t>
            </w:r>
          </w:p>
        </w:tc>
        <w:tc>
          <w:tcPr>
            <w:tcW w:w="2229" w:type="pct"/>
            <w:tcBorders>
              <w:top w:val="single" w:sz="12" w:space="0" w:color="auto"/>
              <w:bottom w:val="single" w:sz="4" w:space="0" w:color="auto"/>
            </w:tcBorders>
          </w:tcPr>
          <w:p w14:paraId="261243C1" w14:textId="77777777" w:rsidR="00F4336E" w:rsidRPr="001F30E6" w:rsidRDefault="00F4336E" w:rsidP="00FB38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β </w:t>
            </w:r>
            <w:r w:rsidRPr="001F30E6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bidi="ar"/>
              </w:rPr>
              <w:t>(95% confidence interval)</w:t>
            </w:r>
          </w:p>
        </w:tc>
        <w:tc>
          <w:tcPr>
            <w:tcW w:w="1013" w:type="pct"/>
            <w:tcBorders>
              <w:top w:val="single" w:sz="12" w:space="0" w:color="auto"/>
              <w:bottom w:val="single" w:sz="4" w:space="0" w:color="auto"/>
            </w:tcBorders>
          </w:tcPr>
          <w:p w14:paraId="25BE068D" w14:textId="77777777" w:rsidR="00F4336E" w:rsidRPr="001F30E6" w:rsidRDefault="00F4336E" w:rsidP="00FB3823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value</w:t>
            </w:r>
          </w:p>
        </w:tc>
      </w:tr>
      <w:tr w:rsidR="001F30E6" w:rsidRPr="001F30E6" w14:paraId="0C7CBFBE" w14:textId="77777777" w:rsidTr="001C4BE2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547BF24" w14:textId="56150541" w:rsidR="00F4336E" w:rsidRPr="001F30E6" w:rsidRDefault="009B4A63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Full model</w:t>
            </w:r>
          </w:p>
        </w:tc>
      </w:tr>
      <w:tr w:rsidR="001F30E6" w:rsidRPr="001F30E6" w14:paraId="0028E191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28D49293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  <w:tcBorders>
              <w:top w:val="nil"/>
            </w:tcBorders>
          </w:tcPr>
          <w:p w14:paraId="7E07CDDE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-0.010 (-0.014, -0.007)</w:t>
            </w:r>
          </w:p>
        </w:tc>
        <w:tc>
          <w:tcPr>
            <w:tcW w:w="1013" w:type="pct"/>
            <w:tcBorders>
              <w:top w:val="nil"/>
            </w:tcBorders>
          </w:tcPr>
          <w:p w14:paraId="0C71ADE5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094BAAA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3B623412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  <w:tcBorders>
              <w:top w:val="nil"/>
            </w:tcBorders>
          </w:tcPr>
          <w:p w14:paraId="41745974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-2.294 (-3.043, -1.545)</w:t>
            </w:r>
          </w:p>
        </w:tc>
        <w:tc>
          <w:tcPr>
            <w:tcW w:w="1013" w:type="pct"/>
            <w:tcBorders>
              <w:top w:val="nil"/>
            </w:tcBorders>
          </w:tcPr>
          <w:p w14:paraId="279880DF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7CA507F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04C9C276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4B35CCE8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0.202 (0.150, 0.251)</w:t>
            </w:r>
          </w:p>
        </w:tc>
        <w:tc>
          <w:tcPr>
            <w:tcW w:w="1013" w:type="pct"/>
            <w:tcBorders>
              <w:top w:val="nil"/>
            </w:tcBorders>
          </w:tcPr>
          <w:p w14:paraId="6A02C848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6254CE4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777EBF8C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54874C87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0.024 (0.012, 0.040)</w:t>
            </w:r>
          </w:p>
        </w:tc>
        <w:tc>
          <w:tcPr>
            <w:tcW w:w="1013" w:type="pct"/>
            <w:tcBorders>
              <w:top w:val="nil"/>
            </w:tcBorders>
          </w:tcPr>
          <w:p w14:paraId="658FBBD2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F3C9650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7003AC5A" w14:textId="77777777" w:rsidR="00F4336E" w:rsidRPr="001F30E6" w:rsidRDefault="00F4336E" w:rsidP="00FB382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57F7FD9E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0.226 (0.171, 0.274)</w:t>
            </w:r>
          </w:p>
        </w:tc>
        <w:tc>
          <w:tcPr>
            <w:tcW w:w="1013" w:type="pct"/>
            <w:tcBorders>
              <w:top w:val="nil"/>
            </w:tcBorders>
          </w:tcPr>
          <w:p w14:paraId="5FC9793A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FAB0654" w14:textId="77777777" w:rsidTr="001C4BE2">
        <w:trPr>
          <w:trHeight w:val="312"/>
        </w:trPr>
        <w:tc>
          <w:tcPr>
            <w:tcW w:w="1758" w:type="pct"/>
            <w:tcBorders>
              <w:top w:val="nil"/>
              <w:bottom w:val="single" w:sz="4" w:space="0" w:color="auto"/>
            </w:tcBorders>
          </w:tcPr>
          <w:p w14:paraId="625F58A5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top w:val="nil"/>
              <w:bottom w:val="single" w:sz="4" w:space="0" w:color="auto"/>
            </w:tcBorders>
          </w:tcPr>
          <w:p w14:paraId="7ED8AD1F" w14:textId="6CD7B4DD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10.7% (5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  <w:lang w:val="en-GB" w:bidi="ar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, 17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5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)</w:t>
            </w: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14:paraId="59766FC7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038AE12" w14:textId="77777777" w:rsidTr="001C4BE2">
        <w:trPr>
          <w:trHeight w:val="312"/>
        </w:trPr>
        <w:tc>
          <w:tcPr>
            <w:tcW w:w="5000" w:type="pct"/>
            <w:gridSpan w:val="3"/>
            <w:tcBorders>
              <w:top w:val="nil"/>
            </w:tcBorders>
          </w:tcPr>
          <w:p w14:paraId="4F1E809C" w14:textId="161800A3" w:rsidR="00F4336E" w:rsidRPr="001F30E6" w:rsidRDefault="00756469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 xml:space="preserve">Model excluding </w:t>
            </w:r>
            <w:r w:rsidR="00F4336E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nonsmoking</w:t>
            </w:r>
          </w:p>
        </w:tc>
      </w:tr>
      <w:tr w:rsidR="001F30E6" w:rsidRPr="001F30E6" w14:paraId="0F468158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797ADABA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  <w:tcBorders>
              <w:top w:val="nil"/>
            </w:tcBorders>
          </w:tcPr>
          <w:p w14:paraId="79260AE0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-0.009 (-0.012, -0.005)</w:t>
            </w:r>
          </w:p>
        </w:tc>
        <w:tc>
          <w:tcPr>
            <w:tcW w:w="1013" w:type="pct"/>
            <w:tcBorders>
              <w:top w:val="nil"/>
            </w:tcBorders>
          </w:tcPr>
          <w:p w14:paraId="437C3693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66BB0A7" w14:textId="77777777" w:rsidTr="001C4BE2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1EDCBB94" w14:textId="77777777" w:rsidR="00F4336E" w:rsidRPr="001F30E6" w:rsidRDefault="00F4336E" w:rsidP="00FB3823">
            <w:pPr>
              <w:rPr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  <w:tcBorders>
              <w:top w:val="nil"/>
            </w:tcBorders>
          </w:tcPr>
          <w:p w14:paraId="1514CF7F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-1.989 (-2.812, -1.166)</w:t>
            </w:r>
          </w:p>
        </w:tc>
        <w:tc>
          <w:tcPr>
            <w:tcW w:w="1013" w:type="pct"/>
            <w:tcBorders>
              <w:top w:val="nil"/>
            </w:tcBorders>
          </w:tcPr>
          <w:p w14:paraId="5A68ED7D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D771CA0" w14:textId="77777777" w:rsidTr="001C4BE2">
        <w:trPr>
          <w:trHeight w:val="312"/>
        </w:trPr>
        <w:tc>
          <w:tcPr>
            <w:tcW w:w="1758" w:type="pct"/>
          </w:tcPr>
          <w:p w14:paraId="6C649AC8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6A92D99F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0.209 (0.156, 0.258)</w:t>
            </w:r>
          </w:p>
        </w:tc>
        <w:tc>
          <w:tcPr>
            <w:tcW w:w="1013" w:type="pct"/>
          </w:tcPr>
          <w:p w14:paraId="1EB3A96A" w14:textId="21D9A23D" w:rsidR="00F4336E" w:rsidRPr="001F30E6" w:rsidRDefault="00A66990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</w:t>
            </w:r>
            <w:r w:rsidR="007C62AA"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0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01</w:t>
            </w:r>
          </w:p>
        </w:tc>
      </w:tr>
      <w:tr w:rsidR="001F30E6" w:rsidRPr="001F30E6" w14:paraId="6952C100" w14:textId="77777777" w:rsidTr="001C4BE2">
        <w:trPr>
          <w:trHeight w:val="312"/>
        </w:trPr>
        <w:tc>
          <w:tcPr>
            <w:tcW w:w="1758" w:type="pct"/>
          </w:tcPr>
          <w:p w14:paraId="0D920D28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370F61B7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0.017 (0.008, 0.030)</w:t>
            </w:r>
          </w:p>
        </w:tc>
        <w:tc>
          <w:tcPr>
            <w:tcW w:w="1013" w:type="pct"/>
          </w:tcPr>
          <w:p w14:paraId="64248D6F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543084A" w14:textId="77777777" w:rsidTr="001C4BE2">
        <w:trPr>
          <w:trHeight w:val="312"/>
        </w:trPr>
        <w:tc>
          <w:tcPr>
            <w:tcW w:w="1758" w:type="pct"/>
          </w:tcPr>
          <w:p w14:paraId="26C3097F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23502794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0.226 (0.171, 0.274)</w:t>
            </w:r>
          </w:p>
        </w:tc>
        <w:tc>
          <w:tcPr>
            <w:tcW w:w="1013" w:type="pct"/>
          </w:tcPr>
          <w:p w14:paraId="550B1575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ED9F7E6" w14:textId="77777777" w:rsidTr="001C4BE2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17A1D01C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35B971C1" w14:textId="490ADEF9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7.8% (3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4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, 14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264DB9B4" w14:textId="3701EB11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0.003</w:t>
            </w:r>
          </w:p>
        </w:tc>
      </w:tr>
      <w:tr w:rsidR="001F30E6" w:rsidRPr="001F30E6" w14:paraId="5A276608" w14:textId="77777777" w:rsidTr="001C4BE2">
        <w:trPr>
          <w:trHeight w:val="312"/>
        </w:trPr>
        <w:tc>
          <w:tcPr>
            <w:tcW w:w="5000" w:type="pct"/>
            <w:gridSpan w:val="3"/>
          </w:tcPr>
          <w:p w14:paraId="5B07ED4C" w14:textId="5A618684" w:rsidR="00F4336E" w:rsidRPr="001F30E6" w:rsidRDefault="00756469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</w:t>
            </w:r>
            <w:r w:rsidR="00F4336E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nondrinking</w:t>
            </w:r>
          </w:p>
        </w:tc>
      </w:tr>
      <w:tr w:rsidR="001F30E6" w:rsidRPr="001F30E6" w14:paraId="40C92456" w14:textId="77777777" w:rsidTr="001C4BE2">
        <w:trPr>
          <w:trHeight w:val="312"/>
        </w:trPr>
        <w:tc>
          <w:tcPr>
            <w:tcW w:w="1758" w:type="pct"/>
          </w:tcPr>
          <w:p w14:paraId="3482308D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018D5D6E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-0.008 (-0.012, -0.005)</w:t>
            </w:r>
          </w:p>
        </w:tc>
        <w:tc>
          <w:tcPr>
            <w:tcW w:w="1013" w:type="pct"/>
          </w:tcPr>
          <w:p w14:paraId="2745EE06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1B4DC2E1" w14:textId="77777777" w:rsidTr="001C4BE2">
        <w:trPr>
          <w:trHeight w:val="312"/>
        </w:trPr>
        <w:tc>
          <w:tcPr>
            <w:tcW w:w="1758" w:type="pct"/>
          </w:tcPr>
          <w:p w14:paraId="7F83D982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003C45B8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-2.044 (-2.879, -1.209)</w:t>
            </w:r>
          </w:p>
        </w:tc>
        <w:tc>
          <w:tcPr>
            <w:tcW w:w="1013" w:type="pct"/>
          </w:tcPr>
          <w:p w14:paraId="234B5021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CDB13E8" w14:textId="77777777" w:rsidTr="001C4BE2">
        <w:trPr>
          <w:trHeight w:val="312"/>
        </w:trPr>
        <w:tc>
          <w:tcPr>
            <w:tcW w:w="1758" w:type="pct"/>
          </w:tcPr>
          <w:p w14:paraId="1139FF24" w14:textId="77777777" w:rsidR="00F4336E" w:rsidRPr="001F30E6" w:rsidRDefault="00F4336E" w:rsidP="00FB3823">
            <w:pPr>
              <w:rPr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78FDD3E7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0.209 (0.157, 0.257)</w:t>
            </w:r>
          </w:p>
        </w:tc>
        <w:tc>
          <w:tcPr>
            <w:tcW w:w="1013" w:type="pct"/>
          </w:tcPr>
          <w:p w14:paraId="3CB73E3A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5BC82AF" w14:textId="77777777" w:rsidTr="001C4BE2">
        <w:trPr>
          <w:trHeight w:val="312"/>
        </w:trPr>
        <w:tc>
          <w:tcPr>
            <w:tcW w:w="1758" w:type="pct"/>
          </w:tcPr>
          <w:p w14:paraId="5B978724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5F286471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0.017 (0.007, 0.030)</w:t>
            </w:r>
          </w:p>
        </w:tc>
        <w:tc>
          <w:tcPr>
            <w:tcW w:w="1013" w:type="pct"/>
          </w:tcPr>
          <w:p w14:paraId="2BA22043" w14:textId="25E06760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0.002</w:t>
            </w:r>
          </w:p>
        </w:tc>
      </w:tr>
      <w:tr w:rsidR="001F30E6" w:rsidRPr="001F30E6" w14:paraId="1099E6E0" w14:textId="77777777" w:rsidTr="001C4BE2">
        <w:trPr>
          <w:trHeight w:val="312"/>
        </w:trPr>
        <w:tc>
          <w:tcPr>
            <w:tcW w:w="1758" w:type="pct"/>
          </w:tcPr>
          <w:p w14:paraId="2BEE2CF9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6B40052D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0.226 (0.171, 0.274)</w:t>
            </w:r>
          </w:p>
        </w:tc>
        <w:tc>
          <w:tcPr>
            <w:tcW w:w="1013" w:type="pct"/>
          </w:tcPr>
          <w:p w14:paraId="12137C72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7DFA145" w14:textId="77777777" w:rsidTr="001C4BE2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7B3AE175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CE84DA7" w14:textId="6EFC26E9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7.5% (3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2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, 13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5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16F7B4CC" w14:textId="1DD3D3C1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0.003</w:t>
            </w:r>
          </w:p>
        </w:tc>
      </w:tr>
      <w:tr w:rsidR="001F30E6" w:rsidRPr="001F30E6" w14:paraId="790687C8" w14:textId="77777777" w:rsidTr="001C4BE2">
        <w:trPr>
          <w:trHeight w:val="312"/>
        </w:trPr>
        <w:tc>
          <w:tcPr>
            <w:tcW w:w="5000" w:type="pct"/>
            <w:gridSpan w:val="3"/>
          </w:tcPr>
          <w:p w14:paraId="193A9F86" w14:textId="17AEEBD9" w:rsidR="00F4336E" w:rsidRPr="001F30E6" w:rsidRDefault="00756469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F4336E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physical activity</w:t>
            </w:r>
          </w:p>
        </w:tc>
      </w:tr>
      <w:tr w:rsidR="001F30E6" w:rsidRPr="001F30E6" w14:paraId="0DA990A5" w14:textId="77777777" w:rsidTr="001C4BE2">
        <w:trPr>
          <w:trHeight w:val="312"/>
        </w:trPr>
        <w:tc>
          <w:tcPr>
            <w:tcW w:w="1758" w:type="pct"/>
          </w:tcPr>
          <w:p w14:paraId="0A93F507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692BBA46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-0.009 (-0.013, -0.006)</w:t>
            </w:r>
          </w:p>
        </w:tc>
        <w:tc>
          <w:tcPr>
            <w:tcW w:w="1013" w:type="pct"/>
          </w:tcPr>
          <w:p w14:paraId="4D95FA21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7C3A63D4" w14:textId="77777777" w:rsidTr="001C4BE2">
        <w:trPr>
          <w:trHeight w:val="312"/>
        </w:trPr>
        <w:tc>
          <w:tcPr>
            <w:tcW w:w="1758" w:type="pct"/>
          </w:tcPr>
          <w:p w14:paraId="3D1EB673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5E4A2F92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-2.025 (-2.760, -1.289)</w:t>
            </w:r>
          </w:p>
        </w:tc>
        <w:tc>
          <w:tcPr>
            <w:tcW w:w="1013" w:type="pct"/>
          </w:tcPr>
          <w:p w14:paraId="5F0FCD0D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A44BE1E" w14:textId="77777777" w:rsidTr="001C4BE2">
        <w:trPr>
          <w:trHeight w:val="312"/>
        </w:trPr>
        <w:tc>
          <w:tcPr>
            <w:tcW w:w="1758" w:type="pct"/>
          </w:tcPr>
          <w:p w14:paraId="6714C2BC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227F96EB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0.194 (0.145, 0.244)</w:t>
            </w:r>
          </w:p>
        </w:tc>
        <w:tc>
          <w:tcPr>
            <w:tcW w:w="1013" w:type="pct"/>
          </w:tcPr>
          <w:p w14:paraId="13CD6913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1362A9E" w14:textId="77777777" w:rsidTr="001C4BE2">
        <w:trPr>
          <w:trHeight w:val="312"/>
        </w:trPr>
        <w:tc>
          <w:tcPr>
            <w:tcW w:w="1758" w:type="pct"/>
          </w:tcPr>
          <w:p w14:paraId="4A3E51ED" w14:textId="77777777" w:rsidR="00F4336E" w:rsidRPr="001F30E6" w:rsidRDefault="00F4336E" w:rsidP="00FB382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53D9C072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0.019 (0.010, 0.033)</w:t>
            </w:r>
          </w:p>
        </w:tc>
        <w:tc>
          <w:tcPr>
            <w:tcW w:w="1013" w:type="pct"/>
          </w:tcPr>
          <w:p w14:paraId="63B8BCF7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051C436" w14:textId="77777777" w:rsidTr="001C4BE2">
        <w:trPr>
          <w:trHeight w:val="312"/>
        </w:trPr>
        <w:tc>
          <w:tcPr>
            <w:tcW w:w="1758" w:type="pct"/>
          </w:tcPr>
          <w:p w14:paraId="560DD5E6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6BD3C4F9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0.213 (0.165, 0.266)</w:t>
            </w:r>
          </w:p>
        </w:tc>
        <w:tc>
          <w:tcPr>
            <w:tcW w:w="1013" w:type="pct"/>
          </w:tcPr>
          <w:p w14:paraId="36387E4B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8465927" w14:textId="77777777" w:rsidTr="001C4BE2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4BE1119A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46D0D73" w14:textId="121F2178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8.9% (4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8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, 15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5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36A9B9B6" w14:textId="52BF99F2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0.002</w:t>
            </w:r>
          </w:p>
        </w:tc>
      </w:tr>
      <w:tr w:rsidR="001F30E6" w:rsidRPr="001F30E6" w14:paraId="2CF84C1E" w14:textId="77777777" w:rsidTr="001C4BE2">
        <w:trPr>
          <w:trHeight w:val="312"/>
        </w:trPr>
        <w:tc>
          <w:tcPr>
            <w:tcW w:w="5000" w:type="pct"/>
            <w:gridSpan w:val="3"/>
          </w:tcPr>
          <w:p w14:paraId="2DD7056F" w14:textId="57CD3F3E" w:rsidR="00F4336E" w:rsidRPr="001F30E6" w:rsidRDefault="00756469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F4336E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healthy diet</w:t>
            </w:r>
          </w:p>
        </w:tc>
      </w:tr>
      <w:tr w:rsidR="001F30E6" w:rsidRPr="001F30E6" w14:paraId="0B8B6CD3" w14:textId="77777777" w:rsidTr="001C4BE2">
        <w:trPr>
          <w:trHeight w:val="312"/>
        </w:trPr>
        <w:tc>
          <w:tcPr>
            <w:tcW w:w="1758" w:type="pct"/>
          </w:tcPr>
          <w:p w14:paraId="4C8CD7BD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523D5A61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-0.008 (-0.011, -0.004)</w:t>
            </w:r>
          </w:p>
        </w:tc>
        <w:tc>
          <w:tcPr>
            <w:tcW w:w="1013" w:type="pct"/>
          </w:tcPr>
          <w:p w14:paraId="16C12A96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BD70A8A" w14:textId="77777777" w:rsidTr="001C4BE2">
        <w:trPr>
          <w:trHeight w:val="312"/>
        </w:trPr>
        <w:tc>
          <w:tcPr>
            <w:tcW w:w="1758" w:type="pct"/>
          </w:tcPr>
          <w:p w14:paraId="7EDA9432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22742F30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-2.631 (-3.454, -1.808)</w:t>
            </w:r>
          </w:p>
        </w:tc>
        <w:tc>
          <w:tcPr>
            <w:tcW w:w="1013" w:type="pct"/>
          </w:tcPr>
          <w:p w14:paraId="5E430300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1595FECB" w14:textId="77777777" w:rsidTr="001C4BE2">
        <w:trPr>
          <w:trHeight w:val="312"/>
        </w:trPr>
        <w:tc>
          <w:tcPr>
            <w:tcW w:w="1758" w:type="pct"/>
          </w:tcPr>
          <w:p w14:paraId="13BC2D6C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3527412E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0.206 (0.153, 0.253)</w:t>
            </w:r>
          </w:p>
        </w:tc>
        <w:tc>
          <w:tcPr>
            <w:tcW w:w="1013" w:type="pct"/>
          </w:tcPr>
          <w:p w14:paraId="3DFC5D59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3A4884B" w14:textId="77777777" w:rsidTr="001C4BE2">
        <w:trPr>
          <w:trHeight w:val="312"/>
        </w:trPr>
        <w:tc>
          <w:tcPr>
            <w:tcW w:w="1758" w:type="pct"/>
          </w:tcPr>
          <w:p w14:paraId="365C74F5" w14:textId="77777777" w:rsidR="00F4336E" w:rsidRPr="001F30E6" w:rsidRDefault="00F4336E" w:rsidP="00FB382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13FFB239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0.020 (0.009, 0.339)</w:t>
            </w:r>
          </w:p>
        </w:tc>
        <w:tc>
          <w:tcPr>
            <w:tcW w:w="1013" w:type="pct"/>
          </w:tcPr>
          <w:p w14:paraId="5364F8AB" w14:textId="315E0141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0.002</w:t>
            </w:r>
          </w:p>
        </w:tc>
      </w:tr>
      <w:tr w:rsidR="001F30E6" w:rsidRPr="001F30E6" w14:paraId="231CEBEF" w14:textId="77777777" w:rsidTr="001C4BE2">
        <w:trPr>
          <w:trHeight w:val="312"/>
        </w:trPr>
        <w:tc>
          <w:tcPr>
            <w:tcW w:w="1758" w:type="pct"/>
          </w:tcPr>
          <w:p w14:paraId="3A0D8CB9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34DC6921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0.226 (0.172, 0.274)</w:t>
            </w:r>
          </w:p>
        </w:tc>
        <w:tc>
          <w:tcPr>
            <w:tcW w:w="1013" w:type="pct"/>
          </w:tcPr>
          <w:p w14:paraId="06B9DB40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568544B" w14:textId="77777777" w:rsidTr="001C4BE2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279406D1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74D65557" w14:textId="3695E1B2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8.8% (3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7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, 14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9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5D94ED81" w14:textId="13AC1520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0.003</w:t>
            </w:r>
          </w:p>
        </w:tc>
      </w:tr>
      <w:tr w:rsidR="001F30E6" w:rsidRPr="001F30E6" w14:paraId="23263AD6" w14:textId="77777777" w:rsidTr="001C4BE2">
        <w:trPr>
          <w:trHeight w:val="312"/>
        </w:trPr>
        <w:tc>
          <w:tcPr>
            <w:tcW w:w="5000" w:type="pct"/>
            <w:gridSpan w:val="3"/>
          </w:tcPr>
          <w:p w14:paraId="7E768055" w14:textId="192F39C3" w:rsidR="00F4336E" w:rsidRPr="001F30E6" w:rsidRDefault="00756469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Model excluding</w:t>
            </w:r>
            <w:r w:rsidR="00F4336E" w:rsidRPr="001F30E6">
              <w:rPr>
                <w:color w:val="000000" w:themeColor="text1"/>
                <w:sz w:val="22"/>
                <w:szCs w:val="22"/>
              </w:rPr>
              <w:t xml:space="preserve"> medication adherence</w:t>
            </w:r>
          </w:p>
        </w:tc>
      </w:tr>
      <w:tr w:rsidR="001F30E6" w:rsidRPr="001F30E6" w14:paraId="16B2B2FA" w14:textId="77777777" w:rsidTr="001C4BE2">
        <w:trPr>
          <w:trHeight w:val="312"/>
        </w:trPr>
        <w:tc>
          <w:tcPr>
            <w:tcW w:w="1758" w:type="pct"/>
          </w:tcPr>
          <w:p w14:paraId="0CABE442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39607A83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-0.007 (-0.010, -0.003)</w:t>
            </w:r>
          </w:p>
        </w:tc>
        <w:tc>
          <w:tcPr>
            <w:tcW w:w="1013" w:type="pct"/>
          </w:tcPr>
          <w:p w14:paraId="4548D8D1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41AA5A0" w14:textId="77777777" w:rsidTr="001C4BE2">
        <w:trPr>
          <w:trHeight w:val="312"/>
        </w:trPr>
        <w:tc>
          <w:tcPr>
            <w:tcW w:w="1758" w:type="pct"/>
          </w:tcPr>
          <w:p w14:paraId="6088ED9F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0010CD93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-1.972 (-2.848, -1.096)</w:t>
            </w:r>
          </w:p>
        </w:tc>
        <w:tc>
          <w:tcPr>
            <w:tcW w:w="1013" w:type="pct"/>
          </w:tcPr>
          <w:p w14:paraId="1FAB2798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3A0608D" w14:textId="77777777" w:rsidTr="001C4BE2">
        <w:trPr>
          <w:trHeight w:val="312"/>
        </w:trPr>
        <w:tc>
          <w:tcPr>
            <w:tcW w:w="1758" w:type="pct"/>
          </w:tcPr>
          <w:p w14:paraId="0D509D1B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68A7CE34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0.171 (0.115, 0.219)</w:t>
            </w:r>
          </w:p>
        </w:tc>
        <w:tc>
          <w:tcPr>
            <w:tcW w:w="1013" w:type="pct"/>
          </w:tcPr>
          <w:p w14:paraId="089E7FFA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C4AF351" w14:textId="77777777" w:rsidTr="001C4BE2">
        <w:trPr>
          <w:trHeight w:val="312"/>
        </w:trPr>
        <w:tc>
          <w:tcPr>
            <w:tcW w:w="1758" w:type="pct"/>
          </w:tcPr>
          <w:p w14:paraId="7AA4ED0B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2426A773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0.013 (0.005, 0.024)</w:t>
            </w:r>
          </w:p>
        </w:tc>
        <w:tc>
          <w:tcPr>
            <w:tcW w:w="1013" w:type="pct"/>
          </w:tcPr>
          <w:p w14:paraId="79F2A258" w14:textId="7531D4B5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0.006</w:t>
            </w:r>
          </w:p>
        </w:tc>
      </w:tr>
      <w:tr w:rsidR="001F30E6" w:rsidRPr="001F30E6" w14:paraId="456DC35F" w14:textId="77777777" w:rsidTr="001C4BE2">
        <w:trPr>
          <w:trHeight w:val="312"/>
        </w:trPr>
        <w:tc>
          <w:tcPr>
            <w:tcW w:w="1758" w:type="pct"/>
          </w:tcPr>
          <w:p w14:paraId="12655341" w14:textId="77777777" w:rsidR="00F4336E" w:rsidRPr="001F30E6" w:rsidRDefault="00F4336E" w:rsidP="00FB382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54379C95" w14:textId="77777777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0.184 (0.128, 0.233)</w:t>
            </w:r>
          </w:p>
        </w:tc>
        <w:tc>
          <w:tcPr>
            <w:tcW w:w="1013" w:type="pct"/>
          </w:tcPr>
          <w:p w14:paraId="747EF444" w14:textId="77777777" w:rsidR="00F4336E" w:rsidRPr="001F30E6" w:rsidRDefault="00F4336E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4EFEBF6" w14:textId="77777777" w:rsidTr="001C4BE2">
        <w:trPr>
          <w:trHeight w:val="312"/>
        </w:trPr>
        <w:tc>
          <w:tcPr>
            <w:tcW w:w="1758" w:type="pct"/>
            <w:tcBorders>
              <w:bottom w:val="single" w:sz="12" w:space="0" w:color="auto"/>
            </w:tcBorders>
          </w:tcPr>
          <w:p w14:paraId="1EECF84B" w14:textId="77777777" w:rsidR="00F4336E" w:rsidRPr="001F30E6" w:rsidRDefault="00F4336E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M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ediation proportion</w:t>
            </w:r>
          </w:p>
        </w:tc>
        <w:tc>
          <w:tcPr>
            <w:tcW w:w="2229" w:type="pct"/>
            <w:tcBorders>
              <w:bottom w:val="single" w:sz="12" w:space="0" w:color="auto"/>
            </w:tcBorders>
          </w:tcPr>
          <w:p w14:paraId="03FE147D" w14:textId="64E1B106" w:rsidR="00F4336E" w:rsidRPr="001F30E6" w:rsidRDefault="00F4336E" w:rsidP="00FB38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7.0% (2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8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, 13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0</w:t>
            </w:r>
            <w:r w:rsidR="0090387C" w:rsidRPr="001F30E6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rFonts w:eastAsia="SimS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12" w:space="0" w:color="auto"/>
            </w:tcBorders>
          </w:tcPr>
          <w:p w14:paraId="4564BE93" w14:textId="2C66898C" w:rsidR="00F4336E" w:rsidRPr="001F30E6" w:rsidRDefault="007C62AA" w:rsidP="00FB382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0.011</w:t>
            </w:r>
          </w:p>
        </w:tc>
      </w:tr>
    </w:tbl>
    <w:p w14:paraId="263795E6" w14:textId="77777777" w:rsidR="00DF1981" w:rsidRPr="001F30E6" w:rsidRDefault="00DF1981" w:rsidP="00DF1981">
      <w:pPr>
        <w:spacing w:before="60"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1F30E6">
        <w:rPr>
          <w:rFonts w:ascii="Times New Roman" w:hAnsi="Times New Roman" w:cs="Times New Roman"/>
          <w:color w:val="000000" w:themeColor="text1"/>
        </w:rPr>
        <w:t>Note: β = path coefficients; Mediation proportion = (Indirect effect /Total effect) × 100%</w:t>
      </w:r>
    </w:p>
    <w:p w14:paraId="136EAEE8" w14:textId="65CCCD9D" w:rsidR="00F4336E" w:rsidRPr="001F30E6" w:rsidRDefault="00756469" w:rsidP="00DF1981">
      <w:pPr>
        <w:spacing w:after="120" w:line="360" w:lineRule="auto"/>
        <w:jc w:val="left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1F30E6">
        <w:rPr>
          <w:rFonts w:ascii="Times New Roman" w:hAnsi="Times New Roman" w:cs="Times New Roman" w:hint="eastAsia"/>
          <w:color w:val="000000" w:themeColor="text1"/>
        </w:rPr>
        <w:t>All m</w:t>
      </w:r>
      <w:r w:rsidR="00DF1981" w:rsidRPr="001F30E6">
        <w:rPr>
          <w:rFonts w:ascii="Times New Roman" w:hAnsi="Times New Roman" w:cs="Times New Roman"/>
          <w:color w:val="000000" w:themeColor="text1"/>
        </w:rPr>
        <w:t>odels adjusted for age, sex, and presence of diabetes comorbidity.</w:t>
      </w:r>
    </w:p>
    <w:p w14:paraId="1577A63C" w14:textId="77777777" w:rsidR="00611A3D" w:rsidRPr="001F30E6" w:rsidRDefault="00611A3D" w:rsidP="0023270A">
      <w:pPr>
        <w:rPr>
          <w:color w:val="000000" w:themeColor="text1"/>
        </w:rPr>
        <w:sectPr w:rsidR="00611A3D" w:rsidRPr="001F30E6" w:rsidSect="001C4BE2">
          <w:pgSz w:w="11906" w:h="16838" w:code="9"/>
          <w:pgMar w:top="794" w:right="1361" w:bottom="794" w:left="1361" w:header="851" w:footer="992" w:gutter="0"/>
          <w:cols w:space="0"/>
          <w:docGrid w:linePitch="312"/>
        </w:sectPr>
      </w:pPr>
    </w:p>
    <w:p w14:paraId="3A2A24DE" w14:textId="69B3346B" w:rsidR="000B69D1" w:rsidRPr="001F30E6" w:rsidRDefault="000B69D1" w:rsidP="000B69D1">
      <w:pPr>
        <w:spacing w:after="120" w:line="360" w:lineRule="auto"/>
        <w:jc w:val="left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>Supplementary Table 3   Mediation effect of self-care on the relationship between treatment burden and hypertension control using</w:t>
      </w:r>
      <w:r w:rsidRPr="001F30E6">
        <w:rPr>
          <w:color w:val="000000" w:themeColor="text1"/>
        </w:rPr>
        <w:t xml:space="preserve"> </w:t>
      </w:r>
      <w:r w:rsidRPr="001F30E6">
        <w:rPr>
          <w:rFonts w:ascii="Times New Roman" w:hAnsi="Times New Roman"/>
          <w:b/>
          <w:bCs/>
          <w:color w:val="000000" w:themeColor="text1"/>
          <w:sz w:val="25"/>
          <w:szCs w:val="25"/>
        </w:rPr>
        <w:t>leave-one-out</w:t>
      </w:r>
      <w:r w:rsidRPr="001F30E6">
        <w:rPr>
          <w:rFonts w:ascii="Times New Roman" w:hAnsi="Times New Roman" w:hint="eastAsia"/>
          <w:b/>
          <w:bCs/>
          <w:color w:val="000000" w:themeColor="text1"/>
          <w:sz w:val="25"/>
          <w:szCs w:val="25"/>
        </w:rPr>
        <w:t xml:space="preserve"> analysis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4191"/>
        <w:gridCol w:w="1904"/>
      </w:tblGrid>
      <w:tr w:rsidR="001F30E6" w:rsidRPr="001F30E6" w14:paraId="6F1A0555" w14:textId="77777777" w:rsidTr="00FB3823">
        <w:trPr>
          <w:trHeight w:val="312"/>
        </w:trPr>
        <w:tc>
          <w:tcPr>
            <w:tcW w:w="1758" w:type="pct"/>
            <w:tcBorders>
              <w:top w:val="single" w:sz="12" w:space="0" w:color="auto"/>
              <w:bottom w:val="single" w:sz="4" w:space="0" w:color="auto"/>
            </w:tcBorders>
          </w:tcPr>
          <w:p w14:paraId="12D2CDF5" w14:textId="77777777" w:rsidR="000B69D1" w:rsidRPr="001F30E6" w:rsidRDefault="000B69D1" w:rsidP="00FB3823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Path coefficients</w:t>
            </w:r>
          </w:p>
        </w:tc>
        <w:tc>
          <w:tcPr>
            <w:tcW w:w="2229" w:type="pct"/>
            <w:tcBorders>
              <w:top w:val="single" w:sz="12" w:space="0" w:color="auto"/>
              <w:bottom w:val="single" w:sz="4" w:space="0" w:color="auto"/>
            </w:tcBorders>
          </w:tcPr>
          <w:p w14:paraId="3C33FADC" w14:textId="77777777" w:rsidR="000B69D1" w:rsidRPr="001F30E6" w:rsidRDefault="000B69D1" w:rsidP="00FB38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β </w:t>
            </w:r>
            <w:r w:rsidRPr="001F30E6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bidi="ar"/>
              </w:rPr>
              <w:t>(95% confidence interval)</w:t>
            </w:r>
          </w:p>
        </w:tc>
        <w:tc>
          <w:tcPr>
            <w:tcW w:w="1013" w:type="pct"/>
            <w:tcBorders>
              <w:top w:val="single" w:sz="12" w:space="0" w:color="auto"/>
              <w:bottom w:val="single" w:sz="4" w:space="0" w:color="auto"/>
            </w:tcBorders>
          </w:tcPr>
          <w:p w14:paraId="312B8F02" w14:textId="77777777" w:rsidR="000B69D1" w:rsidRPr="001F30E6" w:rsidRDefault="000B69D1" w:rsidP="00FB3823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30E6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r w:rsidRPr="001F30E6">
              <w:rPr>
                <w:b/>
                <w:bCs/>
                <w:color w:val="000000" w:themeColor="text1"/>
                <w:sz w:val="22"/>
                <w:szCs w:val="22"/>
              </w:rPr>
              <w:t>value</w:t>
            </w:r>
          </w:p>
        </w:tc>
      </w:tr>
      <w:tr w:rsidR="001F30E6" w:rsidRPr="001F30E6" w14:paraId="701DFE3D" w14:textId="77777777" w:rsidTr="00FB3823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544B8444" w14:textId="500B1D49" w:rsidR="000B69D1" w:rsidRPr="001F30E6" w:rsidRDefault="009B4A63" w:rsidP="00FB3823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 w:hint="eastAsia"/>
                <w:color w:val="000000" w:themeColor="text1"/>
                <w:sz w:val="22"/>
                <w:szCs w:val="22"/>
                <w:lang w:bidi="ar"/>
              </w:rPr>
              <w:t>Full model</w:t>
            </w:r>
          </w:p>
        </w:tc>
      </w:tr>
      <w:tr w:rsidR="001F30E6" w:rsidRPr="001F30E6" w14:paraId="1B24817C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49AF6CAF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  <w:tcBorders>
              <w:top w:val="nil"/>
            </w:tcBorders>
          </w:tcPr>
          <w:p w14:paraId="69E95F98" w14:textId="75AB92A4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-0.011 (-0.014, -0.007)</w:t>
            </w:r>
          </w:p>
        </w:tc>
        <w:tc>
          <w:tcPr>
            <w:tcW w:w="1013" w:type="pct"/>
            <w:tcBorders>
              <w:top w:val="nil"/>
            </w:tcBorders>
          </w:tcPr>
          <w:p w14:paraId="39054B3F" w14:textId="05B30F8C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7B60AF6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62884477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  <w:tcBorders>
              <w:top w:val="nil"/>
            </w:tcBorders>
          </w:tcPr>
          <w:p w14:paraId="20B781F1" w14:textId="50E26849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0.106 (0.080, 0.130)</w:t>
            </w:r>
          </w:p>
        </w:tc>
        <w:tc>
          <w:tcPr>
            <w:tcW w:w="1013" w:type="pct"/>
            <w:tcBorders>
              <w:top w:val="nil"/>
            </w:tcBorders>
          </w:tcPr>
          <w:p w14:paraId="3B00C5EE" w14:textId="3E90DF3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3F994A4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0DCF4E7F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65030A6B" w14:textId="7496C2CE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-0.006)</w:t>
            </w:r>
          </w:p>
        </w:tc>
        <w:tc>
          <w:tcPr>
            <w:tcW w:w="1013" w:type="pct"/>
            <w:tcBorders>
              <w:top w:val="nil"/>
            </w:tcBorders>
          </w:tcPr>
          <w:p w14:paraId="40B3921F" w14:textId="112C97C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23841C0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58C82833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11BB1774" w14:textId="4B6A7D6C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(-0.002, -0.001)</w:t>
            </w:r>
          </w:p>
        </w:tc>
        <w:tc>
          <w:tcPr>
            <w:tcW w:w="1013" w:type="pct"/>
            <w:tcBorders>
              <w:top w:val="nil"/>
            </w:tcBorders>
          </w:tcPr>
          <w:p w14:paraId="517F7855" w14:textId="5BFF52C3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1942AA5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633F39AA" w14:textId="77777777" w:rsidR="00A63646" w:rsidRPr="001F30E6" w:rsidRDefault="00A63646" w:rsidP="00A6364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  <w:tcBorders>
              <w:top w:val="nil"/>
            </w:tcBorders>
          </w:tcPr>
          <w:p w14:paraId="0B942393" w14:textId="23E5B0D0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(-0.011, -0.007)</w:t>
            </w:r>
          </w:p>
        </w:tc>
        <w:tc>
          <w:tcPr>
            <w:tcW w:w="1013" w:type="pct"/>
            <w:tcBorders>
              <w:top w:val="nil"/>
            </w:tcBorders>
          </w:tcPr>
          <w:p w14:paraId="4D2578B2" w14:textId="1164ED07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CEF66CC" w14:textId="77777777" w:rsidTr="008F2A45">
        <w:trPr>
          <w:trHeight w:val="312"/>
        </w:trPr>
        <w:tc>
          <w:tcPr>
            <w:tcW w:w="1758" w:type="pct"/>
            <w:tcBorders>
              <w:top w:val="nil"/>
              <w:bottom w:val="single" w:sz="4" w:space="0" w:color="auto"/>
            </w:tcBorders>
          </w:tcPr>
          <w:p w14:paraId="1C34B796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top w:val="nil"/>
              <w:bottom w:val="single" w:sz="4" w:space="0" w:color="auto"/>
            </w:tcBorders>
          </w:tcPr>
          <w:p w14:paraId="2D73BF73" w14:textId="5D33B657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11.</w:t>
            </w:r>
            <w:r w:rsidR="00C41543" w:rsidRPr="001F30E6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1F30E6">
              <w:rPr>
                <w:color w:val="000000" w:themeColor="text1"/>
                <w:sz w:val="22"/>
                <w:szCs w:val="22"/>
              </w:rPr>
              <w:t>% (6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="00736B51" w:rsidRPr="001F30E6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</w:t>
            </w:r>
            <w:r w:rsidR="00736B51" w:rsidRPr="001F30E6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0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top w:val="nil"/>
              <w:bottom w:val="single" w:sz="4" w:space="0" w:color="auto"/>
            </w:tcBorders>
          </w:tcPr>
          <w:p w14:paraId="4C845CF8" w14:textId="57E6047F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4396BDD" w14:textId="77777777" w:rsidTr="00FB3823">
        <w:trPr>
          <w:trHeight w:val="312"/>
        </w:trPr>
        <w:tc>
          <w:tcPr>
            <w:tcW w:w="5000" w:type="pct"/>
            <w:gridSpan w:val="3"/>
            <w:tcBorders>
              <w:top w:val="nil"/>
            </w:tcBorders>
          </w:tcPr>
          <w:p w14:paraId="57474546" w14:textId="2CF3F6A9" w:rsidR="00A63646" w:rsidRPr="001F30E6" w:rsidRDefault="00756469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A63646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nonsmoking</w:t>
            </w:r>
          </w:p>
        </w:tc>
      </w:tr>
      <w:tr w:rsidR="001F30E6" w:rsidRPr="001F30E6" w14:paraId="6D6E93BD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09EBEA89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  <w:tcBorders>
              <w:top w:val="nil"/>
            </w:tcBorders>
          </w:tcPr>
          <w:p w14:paraId="3A9136CD" w14:textId="7566925A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(-0.012, -0.005)</w:t>
            </w:r>
          </w:p>
        </w:tc>
        <w:tc>
          <w:tcPr>
            <w:tcW w:w="1013" w:type="pct"/>
            <w:tcBorders>
              <w:top w:val="nil"/>
            </w:tcBorders>
          </w:tcPr>
          <w:p w14:paraId="6FF036AE" w14:textId="38802C2E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41A6036" w14:textId="77777777" w:rsidTr="008F2A45">
        <w:trPr>
          <w:trHeight w:val="312"/>
        </w:trPr>
        <w:tc>
          <w:tcPr>
            <w:tcW w:w="1758" w:type="pct"/>
            <w:tcBorders>
              <w:top w:val="nil"/>
            </w:tcBorders>
          </w:tcPr>
          <w:p w14:paraId="4626B478" w14:textId="77777777" w:rsidR="00A63646" w:rsidRPr="001F30E6" w:rsidRDefault="00A63646" w:rsidP="00A63646">
            <w:pPr>
              <w:rPr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  <w:tcBorders>
              <w:top w:val="nil"/>
            </w:tcBorders>
          </w:tcPr>
          <w:p w14:paraId="55E62E58" w14:textId="303EC94B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0.102 (0.074, 0.129)</w:t>
            </w:r>
          </w:p>
        </w:tc>
        <w:tc>
          <w:tcPr>
            <w:tcW w:w="1013" w:type="pct"/>
            <w:tcBorders>
              <w:top w:val="nil"/>
            </w:tcBorders>
          </w:tcPr>
          <w:p w14:paraId="7A8CBC22" w14:textId="36DA6176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3F1246E" w14:textId="77777777" w:rsidTr="008F2A45">
        <w:trPr>
          <w:trHeight w:val="312"/>
        </w:trPr>
        <w:tc>
          <w:tcPr>
            <w:tcW w:w="1758" w:type="pct"/>
          </w:tcPr>
          <w:p w14:paraId="02E9B4D6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5ACB3894" w14:textId="261E1277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-0.007)</w:t>
            </w:r>
          </w:p>
        </w:tc>
        <w:tc>
          <w:tcPr>
            <w:tcW w:w="1013" w:type="pct"/>
          </w:tcPr>
          <w:p w14:paraId="41466082" w14:textId="0E2166BD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7BFB4A9" w14:textId="77777777" w:rsidTr="008F2A45">
        <w:trPr>
          <w:trHeight w:val="312"/>
        </w:trPr>
        <w:tc>
          <w:tcPr>
            <w:tcW w:w="1758" w:type="pct"/>
          </w:tcPr>
          <w:p w14:paraId="150F7B90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0E03F07F" w14:textId="693F2193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(-0.001, -0.001)</w:t>
            </w:r>
          </w:p>
        </w:tc>
        <w:tc>
          <w:tcPr>
            <w:tcW w:w="1013" w:type="pct"/>
          </w:tcPr>
          <w:p w14:paraId="482DFFEB" w14:textId="0685039B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EDD4081" w14:textId="77777777" w:rsidTr="008F2A45">
        <w:trPr>
          <w:trHeight w:val="312"/>
        </w:trPr>
        <w:tc>
          <w:tcPr>
            <w:tcW w:w="1758" w:type="pct"/>
          </w:tcPr>
          <w:p w14:paraId="00828C84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2B55649E" w14:textId="5B06A4F3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(-0.011, -0.007)</w:t>
            </w:r>
          </w:p>
        </w:tc>
        <w:tc>
          <w:tcPr>
            <w:tcW w:w="1013" w:type="pct"/>
          </w:tcPr>
          <w:p w14:paraId="0601D1E0" w14:textId="0884BB20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A0EA065" w14:textId="77777777" w:rsidTr="008F2A45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59004095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79BA80A9" w14:textId="68D5F082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9.8% (5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0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16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0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02E6C48A" w14:textId="08D33F0D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12BBD79F" w14:textId="77777777" w:rsidTr="00FB3823">
        <w:trPr>
          <w:trHeight w:val="312"/>
        </w:trPr>
        <w:tc>
          <w:tcPr>
            <w:tcW w:w="5000" w:type="pct"/>
            <w:gridSpan w:val="3"/>
          </w:tcPr>
          <w:p w14:paraId="4E2C40B9" w14:textId="0B022179" w:rsidR="00A63646" w:rsidRPr="001F30E6" w:rsidRDefault="00756469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A63646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nondrinking</w:t>
            </w:r>
          </w:p>
        </w:tc>
      </w:tr>
      <w:tr w:rsidR="001F30E6" w:rsidRPr="001F30E6" w14:paraId="1968C102" w14:textId="77777777" w:rsidTr="008F2A45">
        <w:trPr>
          <w:trHeight w:val="312"/>
        </w:trPr>
        <w:tc>
          <w:tcPr>
            <w:tcW w:w="1758" w:type="pct"/>
          </w:tcPr>
          <w:p w14:paraId="4B4B9D24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2ED858A1" w14:textId="69708387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-0.007)</w:t>
            </w:r>
          </w:p>
        </w:tc>
        <w:tc>
          <w:tcPr>
            <w:tcW w:w="1013" w:type="pct"/>
          </w:tcPr>
          <w:p w14:paraId="3CCCD734" w14:textId="7C296A5B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18B60A3" w14:textId="77777777" w:rsidTr="008F2A45">
        <w:trPr>
          <w:trHeight w:val="312"/>
        </w:trPr>
        <w:tc>
          <w:tcPr>
            <w:tcW w:w="1758" w:type="pct"/>
          </w:tcPr>
          <w:p w14:paraId="62C11868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24D22DD7" w14:textId="0EAAE26E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0.098 (0.069, 0.126)</w:t>
            </w:r>
          </w:p>
        </w:tc>
        <w:tc>
          <w:tcPr>
            <w:tcW w:w="1013" w:type="pct"/>
          </w:tcPr>
          <w:p w14:paraId="2E3565B3" w14:textId="17382286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5E52356" w14:textId="77777777" w:rsidTr="008F2A45">
        <w:trPr>
          <w:trHeight w:val="312"/>
        </w:trPr>
        <w:tc>
          <w:tcPr>
            <w:tcW w:w="1758" w:type="pct"/>
          </w:tcPr>
          <w:p w14:paraId="6B073A88" w14:textId="77777777" w:rsidR="00A63646" w:rsidRPr="001F30E6" w:rsidRDefault="00A63646" w:rsidP="00A63646">
            <w:pPr>
              <w:rPr>
                <w:i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0F5D7423" w14:textId="5E090801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-0.007)</w:t>
            </w:r>
          </w:p>
        </w:tc>
        <w:tc>
          <w:tcPr>
            <w:tcW w:w="1013" w:type="pct"/>
          </w:tcPr>
          <w:p w14:paraId="0F3D1897" w14:textId="55BB79D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84BD95F" w14:textId="77777777" w:rsidTr="008F2A45">
        <w:trPr>
          <w:trHeight w:val="312"/>
        </w:trPr>
        <w:tc>
          <w:tcPr>
            <w:tcW w:w="1758" w:type="pct"/>
          </w:tcPr>
          <w:p w14:paraId="328962D9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5BA1F90B" w14:textId="19C86573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(-0.001, -0.001)</w:t>
            </w:r>
          </w:p>
        </w:tc>
        <w:tc>
          <w:tcPr>
            <w:tcW w:w="1013" w:type="pct"/>
          </w:tcPr>
          <w:p w14:paraId="6FDC0F82" w14:textId="726CCE61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80C7238" w14:textId="77777777" w:rsidTr="008F2A45">
        <w:trPr>
          <w:trHeight w:val="312"/>
        </w:trPr>
        <w:tc>
          <w:tcPr>
            <w:tcW w:w="1758" w:type="pct"/>
          </w:tcPr>
          <w:p w14:paraId="40DF0820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47477BB5" w14:textId="6394564A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(-0.011, -0.007)</w:t>
            </w:r>
          </w:p>
        </w:tc>
        <w:tc>
          <w:tcPr>
            <w:tcW w:w="1013" w:type="pct"/>
          </w:tcPr>
          <w:p w14:paraId="1C619E8E" w14:textId="5D61E186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55DA443" w14:textId="77777777" w:rsidTr="008F2A45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4086B6DE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0B224B67" w14:textId="56C9F2BF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8.8% (4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6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14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8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3DB35F59" w14:textId="2168C3BF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AC5662E" w14:textId="77777777" w:rsidTr="00FB3823">
        <w:trPr>
          <w:trHeight w:val="312"/>
        </w:trPr>
        <w:tc>
          <w:tcPr>
            <w:tcW w:w="5000" w:type="pct"/>
            <w:gridSpan w:val="3"/>
          </w:tcPr>
          <w:p w14:paraId="14736A65" w14:textId="295D5985" w:rsidR="00A63646" w:rsidRPr="001F30E6" w:rsidRDefault="00756469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A63646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physical activity</w:t>
            </w:r>
          </w:p>
        </w:tc>
      </w:tr>
      <w:tr w:rsidR="001F30E6" w:rsidRPr="001F30E6" w14:paraId="6C47E8CE" w14:textId="77777777" w:rsidTr="008F2A45">
        <w:trPr>
          <w:trHeight w:val="312"/>
        </w:trPr>
        <w:tc>
          <w:tcPr>
            <w:tcW w:w="1758" w:type="pct"/>
          </w:tcPr>
          <w:p w14:paraId="71EDC31B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4962DF30" w14:textId="0C5E0420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(-0.013, -0.006)</w:t>
            </w:r>
          </w:p>
        </w:tc>
        <w:tc>
          <w:tcPr>
            <w:tcW w:w="1013" w:type="pct"/>
          </w:tcPr>
          <w:p w14:paraId="7119225B" w14:textId="24613A3D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733965F4" w14:textId="77777777" w:rsidTr="008F2A45">
        <w:trPr>
          <w:trHeight w:val="312"/>
        </w:trPr>
        <w:tc>
          <w:tcPr>
            <w:tcW w:w="1758" w:type="pct"/>
          </w:tcPr>
          <w:p w14:paraId="1DBB0878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2B40B125" w14:textId="528DB131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0.085 (0.061, 0.110)</w:t>
            </w:r>
          </w:p>
        </w:tc>
        <w:tc>
          <w:tcPr>
            <w:tcW w:w="1013" w:type="pct"/>
          </w:tcPr>
          <w:p w14:paraId="6BD8B234" w14:textId="6BFBF34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760538B7" w14:textId="77777777" w:rsidTr="008F2A45">
        <w:trPr>
          <w:trHeight w:val="312"/>
        </w:trPr>
        <w:tc>
          <w:tcPr>
            <w:tcW w:w="1758" w:type="pct"/>
          </w:tcPr>
          <w:p w14:paraId="7C094596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0ABF86C1" w14:textId="79EF684E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-0.006)</w:t>
            </w:r>
          </w:p>
        </w:tc>
        <w:tc>
          <w:tcPr>
            <w:tcW w:w="1013" w:type="pct"/>
          </w:tcPr>
          <w:p w14:paraId="70A145F2" w14:textId="2F22D8AD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0D56F3B" w14:textId="77777777" w:rsidTr="008F2A45">
        <w:trPr>
          <w:trHeight w:val="312"/>
        </w:trPr>
        <w:tc>
          <w:tcPr>
            <w:tcW w:w="1758" w:type="pct"/>
          </w:tcPr>
          <w:p w14:paraId="415DC296" w14:textId="77777777" w:rsidR="00A63646" w:rsidRPr="001F30E6" w:rsidRDefault="00A63646" w:rsidP="00A6364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44FEC2F1" w14:textId="1AC2D6A6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(-0.001, -0.001)</w:t>
            </w:r>
          </w:p>
        </w:tc>
        <w:tc>
          <w:tcPr>
            <w:tcW w:w="1013" w:type="pct"/>
          </w:tcPr>
          <w:p w14:paraId="7C897834" w14:textId="1507C460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D7D7759" w14:textId="77777777" w:rsidTr="008F2A45">
        <w:trPr>
          <w:trHeight w:val="312"/>
        </w:trPr>
        <w:tc>
          <w:tcPr>
            <w:tcW w:w="1758" w:type="pct"/>
          </w:tcPr>
          <w:p w14:paraId="57190C83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7701F4DF" w14:textId="77D38465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(-0.011, -0.007)</w:t>
            </w:r>
          </w:p>
        </w:tc>
        <w:tc>
          <w:tcPr>
            <w:tcW w:w="1013" w:type="pct"/>
          </w:tcPr>
          <w:p w14:paraId="211C15CF" w14:textId="57E6845F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7AC460F" w14:textId="77777777" w:rsidTr="008F2A45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6158604E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6737B69" w14:textId="0796F608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8.9% (5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1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14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7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67523446" w14:textId="28C38E0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6CE7974D" w14:textId="77777777" w:rsidTr="00FB3823">
        <w:trPr>
          <w:trHeight w:val="312"/>
        </w:trPr>
        <w:tc>
          <w:tcPr>
            <w:tcW w:w="5000" w:type="pct"/>
            <w:gridSpan w:val="3"/>
          </w:tcPr>
          <w:p w14:paraId="0708851E" w14:textId="1BC21399" w:rsidR="00A63646" w:rsidRPr="001F30E6" w:rsidRDefault="00756469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Model excluding</w:t>
            </w:r>
            <w:r w:rsidR="00A63646"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 xml:space="preserve"> healthy diet</w:t>
            </w:r>
          </w:p>
        </w:tc>
      </w:tr>
      <w:tr w:rsidR="001F30E6" w:rsidRPr="001F30E6" w14:paraId="2E51F83A" w14:textId="77777777" w:rsidTr="008F2A45">
        <w:trPr>
          <w:trHeight w:val="312"/>
        </w:trPr>
        <w:tc>
          <w:tcPr>
            <w:tcW w:w="1758" w:type="pct"/>
          </w:tcPr>
          <w:p w14:paraId="0BA46926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3D629A2A" w14:textId="5D1906DC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-0.007)</w:t>
            </w:r>
          </w:p>
        </w:tc>
        <w:tc>
          <w:tcPr>
            <w:tcW w:w="1013" w:type="pct"/>
          </w:tcPr>
          <w:p w14:paraId="0AC1226A" w14:textId="566F706A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F642A05" w14:textId="77777777" w:rsidTr="008F2A45">
        <w:trPr>
          <w:trHeight w:val="312"/>
        </w:trPr>
        <w:tc>
          <w:tcPr>
            <w:tcW w:w="1758" w:type="pct"/>
          </w:tcPr>
          <w:p w14:paraId="19AC99FF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0D9C85B6" w14:textId="6A961007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0.115 (0.087, 0.143)</w:t>
            </w:r>
          </w:p>
        </w:tc>
        <w:tc>
          <w:tcPr>
            <w:tcW w:w="1013" w:type="pct"/>
          </w:tcPr>
          <w:p w14:paraId="48C241D3" w14:textId="6E8EBE7B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1C960FAC" w14:textId="77777777" w:rsidTr="008F2A45">
        <w:trPr>
          <w:trHeight w:val="312"/>
        </w:trPr>
        <w:tc>
          <w:tcPr>
            <w:tcW w:w="1758" w:type="pct"/>
          </w:tcPr>
          <w:p w14:paraId="20ACF103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25A6C8D9" w14:textId="0D815141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-0.007)</w:t>
            </w:r>
          </w:p>
        </w:tc>
        <w:tc>
          <w:tcPr>
            <w:tcW w:w="1013" w:type="pct"/>
          </w:tcPr>
          <w:p w14:paraId="0A73EE9F" w14:textId="495E6982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2C5A8D46" w14:textId="77777777" w:rsidTr="008F2A45">
        <w:trPr>
          <w:trHeight w:val="312"/>
        </w:trPr>
        <w:tc>
          <w:tcPr>
            <w:tcW w:w="1758" w:type="pct"/>
          </w:tcPr>
          <w:p w14:paraId="43E3FF05" w14:textId="77777777" w:rsidR="00A63646" w:rsidRPr="001F30E6" w:rsidRDefault="00A63646" w:rsidP="00A6364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1CBB2BE0" w14:textId="6B47CADC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(-0.001, -0.001)</w:t>
            </w:r>
          </w:p>
        </w:tc>
        <w:tc>
          <w:tcPr>
            <w:tcW w:w="1013" w:type="pct"/>
          </w:tcPr>
          <w:p w14:paraId="538EE7AC" w14:textId="3ADB8000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4C84520E" w14:textId="77777777" w:rsidTr="008F2A45">
        <w:trPr>
          <w:trHeight w:val="312"/>
        </w:trPr>
        <w:tc>
          <w:tcPr>
            <w:tcW w:w="1758" w:type="pct"/>
          </w:tcPr>
          <w:p w14:paraId="28EA7D77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46DBF933" w14:textId="185E9BE1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-0.009 (-0.011, -0.007)</w:t>
            </w:r>
          </w:p>
        </w:tc>
        <w:tc>
          <w:tcPr>
            <w:tcW w:w="1013" w:type="pct"/>
          </w:tcPr>
          <w:p w14:paraId="7FF3F17D" w14:textId="7F73772C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32211292" w14:textId="77777777" w:rsidTr="008F2A45">
        <w:trPr>
          <w:trHeight w:val="312"/>
        </w:trPr>
        <w:tc>
          <w:tcPr>
            <w:tcW w:w="1758" w:type="pct"/>
            <w:tcBorders>
              <w:bottom w:val="single" w:sz="4" w:space="0" w:color="auto"/>
            </w:tcBorders>
          </w:tcPr>
          <w:p w14:paraId="0B4CB07E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bottom w:val="single" w:sz="4" w:space="0" w:color="auto"/>
            </w:tcBorders>
          </w:tcPr>
          <w:p w14:paraId="181B773E" w14:textId="2E5E84E7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9.5% (4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2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15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2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70BA321A" w14:textId="79579CA7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51F145B0" w14:textId="77777777" w:rsidTr="00FB3823">
        <w:trPr>
          <w:trHeight w:val="312"/>
        </w:trPr>
        <w:tc>
          <w:tcPr>
            <w:tcW w:w="5000" w:type="pct"/>
            <w:gridSpan w:val="3"/>
          </w:tcPr>
          <w:p w14:paraId="39D24015" w14:textId="0062D63E" w:rsidR="00A63646" w:rsidRPr="001F30E6" w:rsidRDefault="00756469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Model excluding</w:t>
            </w:r>
            <w:r w:rsidR="00A63646" w:rsidRPr="001F30E6">
              <w:rPr>
                <w:color w:val="000000" w:themeColor="text1"/>
                <w:sz w:val="22"/>
                <w:szCs w:val="22"/>
              </w:rPr>
              <w:t xml:space="preserve"> medication adherence</w:t>
            </w:r>
          </w:p>
        </w:tc>
      </w:tr>
      <w:tr w:rsidR="001F30E6" w:rsidRPr="001F30E6" w14:paraId="27F83B4C" w14:textId="77777777" w:rsidTr="008F2A45">
        <w:trPr>
          <w:trHeight w:val="312"/>
        </w:trPr>
        <w:tc>
          <w:tcPr>
            <w:tcW w:w="1758" w:type="pct"/>
          </w:tcPr>
          <w:p w14:paraId="300B4588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1</w:t>
            </w:r>
          </w:p>
        </w:tc>
        <w:tc>
          <w:tcPr>
            <w:tcW w:w="2229" w:type="pct"/>
          </w:tcPr>
          <w:p w14:paraId="3B774F05" w14:textId="2C96A0B0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-0.007 (-0.009, -0.006)</w:t>
            </w:r>
          </w:p>
        </w:tc>
        <w:tc>
          <w:tcPr>
            <w:tcW w:w="1013" w:type="pct"/>
          </w:tcPr>
          <w:p w14:paraId="6B1F39C5" w14:textId="5DE59FC3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09C5D043" w14:textId="77777777" w:rsidTr="008F2A45">
        <w:trPr>
          <w:trHeight w:val="312"/>
        </w:trPr>
        <w:tc>
          <w:tcPr>
            <w:tcW w:w="1758" w:type="pct"/>
          </w:tcPr>
          <w:p w14:paraId="7907887B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Indirect effect 2</w:t>
            </w:r>
          </w:p>
        </w:tc>
        <w:tc>
          <w:tcPr>
            <w:tcW w:w="2229" w:type="pct"/>
          </w:tcPr>
          <w:p w14:paraId="310BC787" w14:textId="1A0477A9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0.091 (0.061, 0.119)</w:t>
            </w:r>
          </w:p>
        </w:tc>
        <w:tc>
          <w:tcPr>
            <w:tcW w:w="1013" w:type="pct"/>
          </w:tcPr>
          <w:p w14:paraId="2BF24ECD" w14:textId="203BCE4E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1DB11A91" w14:textId="77777777" w:rsidTr="008F2A45">
        <w:trPr>
          <w:trHeight w:val="312"/>
        </w:trPr>
        <w:tc>
          <w:tcPr>
            <w:tcW w:w="1758" w:type="pct"/>
          </w:tcPr>
          <w:p w14:paraId="04D36040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Direct effect</w:t>
            </w:r>
          </w:p>
        </w:tc>
        <w:tc>
          <w:tcPr>
            <w:tcW w:w="2229" w:type="pct"/>
          </w:tcPr>
          <w:p w14:paraId="3C203CC9" w14:textId="3CD84ECD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-0.007 (-0.009, -0.006)</w:t>
            </w:r>
          </w:p>
        </w:tc>
        <w:tc>
          <w:tcPr>
            <w:tcW w:w="1013" w:type="pct"/>
          </w:tcPr>
          <w:p w14:paraId="3BC8B413" w14:textId="1874B439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76D939A1" w14:textId="77777777" w:rsidTr="008F2A45">
        <w:trPr>
          <w:trHeight w:val="312"/>
        </w:trPr>
        <w:tc>
          <w:tcPr>
            <w:tcW w:w="1758" w:type="pct"/>
          </w:tcPr>
          <w:p w14:paraId="2E54E21A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Indirect effect</w:t>
            </w:r>
          </w:p>
        </w:tc>
        <w:tc>
          <w:tcPr>
            <w:tcW w:w="2229" w:type="pct"/>
          </w:tcPr>
          <w:p w14:paraId="0972C67B" w14:textId="4447D6EF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-0.001 (-0.001, -0.001)</w:t>
            </w:r>
          </w:p>
        </w:tc>
        <w:tc>
          <w:tcPr>
            <w:tcW w:w="1013" w:type="pct"/>
          </w:tcPr>
          <w:p w14:paraId="133517A8" w14:textId="1E3B7040" w:rsidR="00A63646" w:rsidRPr="001F30E6" w:rsidRDefault="007C62AA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0.001</w:t>
            </w:r>
          </w:p>
        </w:tc>
      </w:tr>
      <w:tr w:rsidR="001F30E6" w:rsidRPr="001F30E6" w14:paraId="3870937F" w14:textId="77777777" w:rsidTr="008F2A45">
        <w:trPr>
          <w:trHeight w:val="312"/>
        </w:trPr>
        <w:tc>
          <w:tcPr>
            <w:tcW w:w="1758" w:type="pct"/>
          </w:tcPr>
          <w:p w14:paraId="0684DF23" w14:textId="77777777" w:rsidR="00A63646" w:rsidRPr="001F30E6" w:rsidRDefault="00A63646" w:rsidP="00A6364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Total effect</w:t>
            </w:r>
          </w:p>
        </w:tc>
        <w:tc>
          <w:tcPr>
            <w:tcW w:w="2229" w:type="pct"/>
          </w:tcPr>
          <w:p w14:paraId="3270E8C1" w14:textId="088CE982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-0.008 (-0.010, -0.006)</w:t>
            </w:r>
          </w:p>
        </w:tc>
        <w:tc>
          <w:tcPr>
            <w:tcW w:w="1013" w:type="pct"/>
          </w:tcPr>
          <w:p w14:paraId="309DFFF1" w14:textId="51269FA4" w:rsidR="00A63646" w:rsidRPr="001F30E6" w:rsidRDefault="00A63646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&lt;0.001</w:t>
            </w:r>
          </w:p>
        </w:tc>
      </w:tr>
      <w:tr w:rsidR="001F30E6" w:rsidRPr="001F30E6" w14:paraId="7F133063" w14:textId="77777777" w:rsidTr="008F2A45">
        <w:trPr>
          <w:trHeight w:val="312"/>
        </w:trPr>
        <w:tc>
          <w:tcPr>
            <w:tcW w:w="1758" w:type="pct"/>
            <w:tcBorders>
              <w:bottom w:val="single" w:sz="12" w:space="0" w:color="auto"/>
            </w:tcBorders>
          </w:tcPr>
          <w:p w14:paraId="51D74BE6" w14:textId="77777777" w:rsidR="00A63646" w:rsidRPr="001F30E6" w:rsidRDefault="00A63646" w:rsidP="00A63646">
            <w:pPr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Mediation proportion</w:t>
            </w:r>
          </w:p>
        </w:tc>
        <w:tc>
          <w:tcPr>
            <w:tcW w:w="2229" w:type="pct"/>
            <w:tcBorders>
              <w:bottom w:val="single" w:sz="12" w:space="0" w:color="auto"/>
            </w:tcBorders>
          </w:tcPr>
          <w:p w14:paraId="4B878B73" w14:textId="1FA4E061" w:rsidR="00A63646" w:rsidRPr="001F30E6" w:rsidRDefault="00A63646" w:rsidP="008F2A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color w:val="000000" w:themeColor="text1"/>
                <w:sz w:val="22"/>
                <w:szCs w:val="22"/>
              </w:rPr>
              <w:t>7.3% (3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3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, 12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.</w:t>
            </w:r>
            <w:r w:rsidRPr="001F30E6">
              <w:rPr>
                <w:color w:val="000000" w:themeColor="text1"/>
                <w:sz w:val="22"/>
                <w:szCs w:val="22"/>
              </w:rPr>
              <w:t>5</w:t>
            </w:r>
            <w:r w:rsidR="00A22091" w:rsidRPr="001F30E6">
              <w:rPr>
                <w:color w:val="000000" w:themeColor="text1"/>
                <w:sz w:val="22"/>
                <w:szCs w:val="22"/>
              </w:rPr>
              <w:t>%</w:t>
            </w:r>
            <w:r w:rsidRPr="001F30E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13" w:type="pct"/>
            <w:tcBorders>
              <w:bottom w:val="single" w:sz="12" w:space="0" w:color="auto"/>
            </w:tcBorders>
          </w:tcPr>
          <w:p w14:paraId="29FD8CE7" w14:textId="686B70FD" w:rsidR="00A63646" w:rsidRPr="001F30E6" w:rsidRDefault="007C62AA" w:rsidP="00A6364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F30E6">
              <w:rPr>
                <w:rFonts w:eastAsia="SimSun"/>
                <w:color w:val="000000" w:themeColor="text1"/>
                <w:sz w:val="22"/>
                <w:szCs w:val="22"/>
                <w:lang w:bidi="ar"/>
              </w:rPr>
              <w:t>0.002</w:t>
            </w:r>
          </w:p>
        </w:tc>
      </w:tr>
    </w:tbl>
    <w:p w14:paraId="5D168FFB" w14:textId="77777777" w:rsidR="00A63646" w:rsidRPr="001F30E6" w:rsidRDefault="00A63646" w:rsidP="00A63646">
      <w:pPr>
        <w:spacing w:before="60" w:line="360" w:lineRule="auto"/>
        <w:jc w:val="left"/>
        <w:rPr>
          <w:rFonts w:ascii="Times New Roman" w:hAnsi="Times New Roman" w:cs="Times New Roman"/>
          <w:color w:val="000000" w:themeColor="text1"/>
        </w:rPr>
      </w:pPr>
      <w:r w:rsidRPr="001F30E6">
        <w:rPr>
          <w:rFonts w:ascii="Times New Roman" w:hAnsi="Times New Roman" w:cs="Times New Roman"/>
          <w:color w:val="000000" w:themeColor="text1"/>
        </w:rPr>
        <w:t>Note: β = path coefficients; Mediation proportion = (Indirect effect /Total effect) × 100%</w:t>
      </w:r>
    </w:p>
    <w:p w14:paraId="696A1363" w14:textId="10FFEF53" w:rsidR="007622FD" w:rsidRPr="001F30E6" w:rsidRDefault="00756469" w:rsidP="00A63646">
      <w:pPr>
        <w:spacing w:line="360" w:lineRule="auto"/>
        <w:jc w:val="left"/>
        <w:rPr>
          <w:color w:val="000000" w:themeColor="text1"/>
        </w:rPr>
      </w:pPr>
      <w:r w:rsidRPr="001F30E6">
        <w:rPr>
          <w:rFonts w:ascii="Times New Roman" w:hAnsi="Times New Roman" w:cs="Times New Roman" w:hint="eastAsia"/>
          <w:color w:val="000000" w:themeColor="text1"/>
        </w:rPr>
        <w:t>All m</w:t>
      </w:r>
      <w:r w:rsidR="00A63646" w:rsidRPr="001F30E6">
        <w:rPr>
          <w:rFonts w:ascii="Times New Roman" w:hAnsi="Times New Roman" w:cs="Times New Roman"/>
          <w:color w:val="000000" w:themeColor="text1"/>
        </w:rPr>
        <w:t>odels adjusted for age, sex, and presence of diabetes comorbidity.</w:t>
      </w:r>
    </w:p>
    <w:sectPr w:rsidR="007622FD" w:rsidRPr="001F30E6" w:rsidSect="00A63646">
      <w:pgSz w:w="11906" w:h="16838" w:code="9"/>
      <w:pgMar w:top="794" w:right="1361" w:bottom="794" w:left="136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E9B9" w14:textId="77777777" w:rsidR="00BE2DCB" w:rsidRDefault="00BE2DCB" w:rsidP="0023270A">
      <w:r>
        <w:separator/>
      </w:r>
    </w:p>
  </w:endnote>
  <w:endnote w:type="continuationSeparator" w:id="0">
    <w:p w14:paraId="3C64A201" w14:textId="77777777" w:rsidR="00BE2DCB" w:rsidRDefault="00BE2DCB" w:rsidP="0023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DBC2" w14:textId="670E837A" w:rsidR="00845E55" w:rsidRDefault="00845E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D6BE08" wp14:editId="62C4A0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28930"/>
              <wp:effectExtent l="0" t="0" r="14605" b="0"/>
              <wp:wrapNone/>
              <wp:docPr id="7841939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23EBA" w14:textId="469D66E5" w:rsidR="00845E55" w:rsidRPr="00845E55" w:rsidRDefault="00845E55" w:rsidP="00845E5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5E5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6B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85pt;height:25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4323EBA" w14:textId="469D66E5" w:rsidR="00845E55" w:rsidRPr="00845E55" w:rsidRDefault="00845E55" w:rsidP="00845E5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5E5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64C3" w14:textId="044DA6C4" w:rsidR="00845E55" w:rsidRDefault="00845E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035D15" wp14:editId="07C6BC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28930"/>
              <wp:effectExtent l="0" t="0" r="14605" b="0"/>
              <wp:wrapNone/>
              <wp:docPr id="170867267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10544" w14:textId="4F93DD0A" w:rsidR="00845E55" w:rsidRPr="00845E55" w:rsidRDefault="00845E55" w:rsidP="00845E5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5E5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35D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85pt;height:25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CE10544" w14:textId="4F93DD0A" w:rsidR="00845E55" w:rsidRPr="00845E55" w:rsidRDefault="00845E55" w:rsidP="00845E5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5E5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FC7A" w14:textId="4F45EE54" w:rsidR="00845E55" w:rsidRDefault="00845E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D4EDC6" wp14:editId="0042FF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0895" cy="328930"/>
              <wp:effectExtent l="0" t="0" r="14605" b="0"/>
              <wp:wrapNone/>
              <wp:docPr id="140197297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0D773" w14:textId="4FE64598" w:rsidR="00845E55" w:rsidRPr="00845E55" w:rsidRDefault="00845E55" w:rsidP="00845E5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5E5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4E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85pt;height:25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DD0D773" w14:textId="4FE64598" w:rsidR="00845E55" w:rsidRPr="00845E55" w:rsidRDefault="00845E55" w:rsidP="00845E5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5E5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9F0D" w14:textId="77777777" w:rsidR="00BE2DCB" w:rsidRDefault="00BE2DCB" w:rsidP="0023270A">
      <w:r>
        <w:separator/>
      </w:r>
    </w:p>
  </w:footnote>
  <w:footnote w:type="continuationSeparator" w:id="0">
    <w:p w14:paraId="007E0D8A" w14:textId="77777777" w:rsidR="00BE2DCB" w:rsidRDefault="00BE2DCB" w:rsidP="0023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4BB119D1"/>
    <w:rsid w:val="00050874"/>
    <w:rsid w:val="00051816"/>
    <w:rsid w:val="000B69D1"/>
    <w:rsid w:val="00183979"/>
    <w:rsid w:val="001C4BE2"/>
    <w:rsid w:val="001F30E6"/>
    <w:rsid w:val="0022212E"/>
    <w:rsid w:val="0023270A"/>
    <w:rsid w:val="00276343"/>
    <w:rsid w:val="002960F7"/>
    <w:rsid w:val="002D3D5D"/>
    <w:rsid w:val="00315CD4"/>
    <w:rsid w:val="004076C1"/>
    <w:rsid w:val="004D74DF"/>
    <w:rsid w:val="00611A3D"/>
    <w:rsid w:val="006237CC"/>
    <w:rsid w:val="006570A7"/>
    <w:rsid w:val="0066367A"/>
    <w:rsid w:val="006C0CC4"/>
    <w:rsid w:val="00736B51"/>
    <w:rsid w:val="007407D5"/>
    <w:rsid w:val="00756469"/>
    <w:rsid w:val="007622FD"/>
    <w:rsid w:val="007C62AA"/>
    <w:rsid w:val="00845E55"/>
    <w:rsid w:val="008667B5"/>
    <w:rsid w:val="008B21EB"/>
    <w:rsid w:val="008F2A45"/>
    <w:rsid w:val="0090387C"/>
    <w:rsid w:val="009B1138"/>
    <w:rsid w:val="009B4A63"/>
    <w:rsid w:val="00A22091"/>
    <w:rsid w:val="00A62846"/>
    <w:rsid w:val="00A63646"/>
    <w:rsid w:val="00A66990"/>
    <w:rsid w:val="00B04E68"/>
    <w:rsid w:val="00BE2DCB"/>
    <w:rsid w:val="00C41543"/>
    <w:rsid w:val="00DF1981"/>
    <w:rsid w:val="00F328A2"/>
    <w:rsid w:val="00F4336E"/>
    <w:rsid w:val="00FE301B"/>
    <w:rsid w:val="34E454D0"/>
    <w:rsid w:val="46B21B8D"/>
    <w:rsid w:val="4BB119D1"/>
    <w:rsid w:val="678B74B0"/>
    <w:rsid w:val="6D31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1451F"/>
  <w15:docId w15:val="{B4010B60-9D58-4172-8794-C0012F27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delimsizing">
    <w:name w:val="delimsizing"/>
    <w:basedOn w:val="DefaultParagraphFont"/>
    <w:autoRedefine/>
    <w:qFormat/>
  </w:style>
  <w:style w:type="character" w:customStyle="1" w:styleId="mbin">
    <w:name w:val="mbin"/>
    <w:basedOn w:val="DefaultParagraphFont"/>
    <w:autoRedefine/>
    <w:qFormat/>
  </w:style>
  <w:style w:type="character" w:customStyle="1" w:styleId="mord">
    <w:name w:val="mord"/>
    <w:basedOn w:val="DefaultParagraphFont"/>
    <w:autoRedefine/>
    <w:qFormat/>
  </w:style>
  <w:style w:type="paragraph" w:customStyle="1" w:styleId="MDPI21heading1">
    <w:name w:val="MDPI_2.1_heading1"/>
    <w:autoRedefine/>
    <w:qFormat/>
    <w:pPr>
      <w:adjustRightInd w:val="0"/>
      <w:snapToGrid w:val="0"/>
      <w:spacing w:beforeLines="50" w:before="120" w:afterLines="50" w:after="120" w:line="480" w:lineRule="auto"/>
      <w:outlineLvl w:val="0"/>
    </w:pPr>
    <w:rPr>
      <w:rFonts w:ascii="Times New Roman" w:hAnsi="Times New Roman" w:cs="Times New Roman"/>
      <w:b/>
      <w:snapToGrid w:val="0"/>
      <w:color w:val="000000"/>
      <w:sz w:val="21"/>
      <w:szCs w:val="21"/>
      <w:lang w:eastAsia="de-DE" w:bidi="en-US"/>
    </w:rPr>
  </w:style>
  <w:style w:type="paragraph" w:styleId="Header">
    <w:name w:val="header"/>
    <w:basedOn w:val="Normal"/>
    <w:link w:val="HeaderChar"/>
    <w:rsid w:val="002327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3270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23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3270A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70A"/>
    <w:pPr>
      <w:ind w:left="720"/>
      <w:contextualSpacing/>
    </w:pPr>
    <w:rPr>
      <w:rFonts w:ascii="DengXian" w:eastAsia="DengXian" w:hAnsi="DengXian" w:cs="Times New Roman"/>
      <w:szCs w:val="22"/>
      <w:lang w:val="en-GB"/>
    </w:rPr>
  </w:style>
  <w:style w:type="paragraph" w:styleId="Revision">
    <w:name w:val="Revision"/>
    <w:hidden/>
    <w:uiPriority w:val="99"/>
    <w:unhideWhenUsed/>
    <w:rsid w:val="00232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C78A-27F8-433B-A48B-2D41D4AF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Zhihui Jia</dc:creator>
  <cp:lastModifiedBy>Nicholson, Tamara</cp:lastModifiedBy>
  <cp:revision>27</cp:revision>
  <dcterms:created xsi:type="dcterms:W3CDTF">2025-04-23T00:53:00Z</dcterms:created>
  <dcterms:modified xsi:type="dcterms:W3CDTF">2025-05-27T23:20:00Z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AC1B47D8E2CC44C99174E481A781D366_11</vt:lpwstr>
  </property>
  <property fmtid="{D5CDD505-2E9C-101B-9397-08002B2CF9AE}" pid="4" name="ClassificationContentMarkingFooterShapeIds">
    <vt:lpwstr>539068ef,2ebdd977,65d846a1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2025-05-27T23:20:52Z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a9c27a84-4cf6-4552-93c5-d720c0f72548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