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7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</w:rPr>
        <w:t xml:space="preserve"> Figure</w:t>
      </w:r>
      <w:r>
        <w:rPr>
          <w:rFonts w:hint="eastAsia"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. Kaplan-Meier survival curves showing: </w:t>
      </w:r>
      <w:r>
        <w:rPr>
          <w:rFonts w:hint="eastAsia" w:ascii="Times New Roman" w:hAnsi="Times New Roman" w:cs="Times New Roman"/>
        </w:rPr>
        <w:t>A）</w:t>
      </w:r>
      <w:r>
        <w:rPr>
          <w:rFonts w:ascii="Times New Roman" w:hAnsi="Times New Roman" w:cs="Times New Roman"/>
        </w:rPr>
        <w:t xml:space="preserve">recurrence-free survival (RFS) in patients treated with </w:t>
      </w:r>
      <w:r>
        <w:rPr>
          <w:rFonts w:hint="eastAsia" w:ascii="Times New Roman" w:hAnsi="Times New Roman" w:cs="Times New Roman"/>
        </w:rPr>
        <w:t>narrow-margin mMMS</w:t>
      </w:r>
      <w:r>
        <w:rPr>
          <w:rFonts w:ascii="Times New Roman" w:hAnsi="Times New Roman" w:cs="Times New Roman"/>
        </w:rPr>
        <w:t xml:space="preserve"> who with or without hypopigmented patches, </w:t>
      </w:r>
      <w:r>
        <w:rPr>
          <w:rFonts w:hint="eastAsia"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RFS in patients who with or without lymphovascular invasion</w:t>
      </w:r>
      <w:r>
        <w:rPr>
          <w:rFonts w:hint="eastAsia" w:ascii="Times New Roman" w:hAnsi="Times New Roman" w:cs="Times New Roman"/>
        </w:rPr>
        <w:t>.</w:t>
      </w:r>
    </w:p>
    <w:p w14:paraId="26A34617">
      <w:pPr>
        <w:widowControl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A)</w:t>
      </w:r>
    </w:p>
    <w:p w14:paraId="60C4AAD5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4836795" cy="3542030"/>
            <wp:effectExtent l="0" t="0" r="1905" b="1270"/>
            <wp:docPr id="71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6879" cy="354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DA9C58">
      <w:pPr>
        <w:widowControl/>
        <w:jc w:val="left"/>
        <w:rPr>
          <w:rFonts w:hint="eastAsia"/>
        </w:rPr>
      </w:pPr>
      <w:r>
        <w:rPr>
          <w:rFonts w:hint="eastAsia" w:ascii="Times New Roman" w:hAnsi="Times New Roman" w:cs="Times New Roman"/>
        </w:rPr>
        <w:t>B）</w:t>
      </w:r>
      <w:r>
        <w:drawing>
          <wp:inline distT="0" distB="0" distL="0" distR="0">
            <wp:extent cx="4838065" cy="3542030"/>
            <wp:effectExtent l="0" t="0" r="635" b="1270"/>
            <wp:docPr id="4742935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93585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542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4ACDC8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Figure 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Kaplan-Meier survival curves showing: A）RFS in patients who underwent surgery stratified according to the histological, 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and RFS in patients who is </w:t>
      </w:r>
      <w:r>
        <w:rPr>
          <w:rFonts w:hint="eastAsia" w:ascii="Times New Roman" w:hAnsi="Times New Roman" w:cs="Times New Roman"/>
        </w:rPr>
        <w:t>first</w:t>
      </w:r>
      <w:r>
        <w:rPr>
          <w:rFonts w:ascii="Times New Roman" w:hAnsi="Times New Roman" w:cs="Times New Roman"/>
        </w:rPr>
        <w:t xml:space="preserve"> EMPD or </w:t>
      </w:r>
      <w:r>
        <w:rPr>
          <w:rFonts w:hint="eastAsia" w:ascii="Times New Roman" w:hAnsi="Times New Roman" w:cs="Times New Roman"/>
        </w:rPr>
        <w:t>recurrent EMPD</w:t>
      </w:r>
      <w:r>
        <w:rPr>
          <w:rFonts w:ascii="Times New Roman" w:hAnsi="Times New Roman" w:cs="Times New Roman"/>
        </w:rPr>
        <w:t xml:space="preserve">, 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 and RFS in patients who is primary EMPD or secondary EMPD.</w:t>
      </w:r>
    </w:p>
    <w:p w14:paraId="1695B50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A）</w:t>
      </w:r>
    </w:p>
    <w:p w14:paraId="084DF8E1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4629150" cy="3390900"/>
            <wp:effectExtent l="0" t="0" r="0" b="0"/>
            <wp:docPr id="1685679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9344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17979">
      <w:pPr>
        <w:widowControl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B）</w:t>
      </w:r>
    </w:p>
    <w:p w14:paraId="7AADF776">
      <w:pPr>
        <w:widowControl/>
        <w:jc w:val="left"/>
        <w:rPr>
          <w:rFonts w:hint="eastAsia"/>
        </w:rPr>
      </w:pPr>
      <w:r>
        <w:drawing>
          <wp:inline distT="0" distB="0" distL="0" distR="0">
            <wp:extent cx="4612005" cy="3542030"/>
            <wp:effectExtent l="0" t="0" r="0" b="1270"/>
            <wp:docPr id="260299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99098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2507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6845">
      <w:pPr>
        <w:widowControl/>
        <w:jc w:val="left"/>
        <w:rPr>
          <w:rFonts w:hint="eastAsia"/>
        </w:rPr>
      </w:pPr>
    </w:p>
    <w:p w14:paraId="0DDC0965">
      <w:pPr>
        <w:widowControl/>
        <w:jc w:val="left"/>
        <w:rPr>
          <w:rFonts w:hint="eastAsia"/>
        </w:rPr>
      </w:pPr>
    </w:p>
    <w:p w14:paraId="4D611193">
      <w:pPr>
        <w:widowControl/>
        <w:jc w:val="left"/>
        <w:rPr>
          <w:rFonts w:hint="eastAsia"/>
        </w:rPr>
      </w:pPr>
    </w:p>
    <w:p w14:paraId="1FEC22D9">
      <w:pPr>
        <w:widowControl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C）</w:t>
      </w:r>
    </w:p>
    <w:p w14:paraId="6BAEBD89">
      <w:r>
        <w:t xml:space="preserve"> </w:t>
      </w:r>
      <w:r>
        <w:drawing>
          <wp:inline distT="0" distB="0" distL="0" distR="0">
            <wp:extent cx="4832350" cy="3542030"/>
            <wp:effectExtent l="0" t="0" r="6350" b="1270"/>
            <wp:docPr id="715941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4176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96" cy="35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E253"/>
    <w:p w14:paraId="4489B664"/>
    <w:p w14:paraId="52F84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453A9E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22A846"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63BB8CA1">
      <w:pPr>
        <w:rPr>
          <w:rFonts w:hint="eastAsia"/>
        </w:rPr>
      </w:pPr>
    </w:p>
    <w:p w14:paraId="5A769F97"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3469392A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76C6862B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391620A6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20EF520E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182B9D15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5C35F8BB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p w14:paraId="40E8D52E">
      <w:pPr>
        <w:widowControl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4"/>
        <w:tblpPr w:leftFromText="180" w:rightFromText="180" w:vertAnchor="page" w:horzAnchor="margin" w:tblpY="2381"/>
        <w:tblW w:w="139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76"/>
        <w:gridCol w:w="616"/>
        <w:gridCol w:w="1580"/>
        <w:gridCol w:w="772"/>
        <w:gridCol w:w="1580"/>
        <w:gridCol w:w="1683"/>
        <w:gridCol w:w="1579"/>
        <w:gridCol w:w="2171"/>
        <w:gridCol w:w="1217"/>
        <w:gridCol w:w="1309"/>
      </w:tblGrid>
      <w:tr w14:paraId="234D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09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Patient demographics, tumor and treatment characteristics, and follow-up data</w:t>
            </w:r>
          </w:p>
        </w:tc>
      </w:tr>
      <w:tr w14:paraId="0D70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00D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Case no.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ED6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Sex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1FB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A88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Site of EMPD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8B5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Size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(cm)</w:t>
            </w:r>
          </w:p>
        </w:tc>
        <w:tc>
          <w:tcPr>
            <w:tcW w:w="1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4D2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Primary tumors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867D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Stages/margins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(cm)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C38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Marginal negative 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15D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Reconstruction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C84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Follow-up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(months)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14D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Recurrence</w:t>
            </w:r>
          </w:p>
        </w:tc>
      </w:tr>
      <w:tr w14:paraId="3F01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F9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E2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58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DA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Axillary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F1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5×5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B7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A9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1/0.5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9B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30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Skin graft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DD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43.8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73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14:paraId="376D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48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31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57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2B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Axillary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8F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7×4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CB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CB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2/1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8E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0B9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Skin graft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98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78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</w:p>
        </w:tc>
      </w:tr>
      <w:tr w14:paraId="2B38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52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DF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F6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AE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Vulva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A8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3×1.5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1B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4BE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1/0.5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90D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27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Locoregional flap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77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7.4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A7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14:paraId="0481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C0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B8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1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4A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Vulva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26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7×5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2B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1A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2/1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1C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D9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Locoregional flap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30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C9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NA</w:t>
            </w:r>
          </w:p>
        </w:tc>
      </w:tr>
      <w:tr w14:paraId="0330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7D7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E54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AFF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E01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Vulva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543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7×6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A5D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ABD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1/0.5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5DE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E82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Locoregional flap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9D74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58.5 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826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14:paraId="6398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53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a: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This female patient had an uncleared labial tumor after surgery and refused to undergo a second operation.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b: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This elderly woman had a palliative resection due to the difficulty of repair after complete surgical resection. she underwent a second operation 3 months later and the tumor were all clear.</w:t>
            </w:r>
          </w:p>
        </w:tc>
      </w:tr>
    </w:tbl>
    <w:p w14:paraId="1E653C8B">
      <w:pPr>
        <w:rPr>
          <w:rFonts w:hint="eastAsia"/>
        </w:rPr>
      </w:pPr>
    </w:p>
    <w:p w14:paraId="3E3A8FF4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58"/>
    <w:rsid w:val="001B4FBC"/>
    <w:rsid w:val="00206B9E"/>
    <w:rsid w:val="00236530"/>
    <w:rsid w:val="00296BF5"/>
    <w:rsid w:val="002B108C"/>
    <w:rsid w:val="003B3830"/>
    <w:rsid w:val="00600D27"/>
    <w:rsid w:val="00694691"/>
    <w:rsid w:val="006D6BCB"/>
    <w:rsid w:val="00785848"/>
    <w:rsid w:val="0091230F"/>
    <w:rsid w:val="00985E77"/>
    <w:rsid w:val="00A15BFF"/>
    <w:rsid w:val="00C547AA"/>
    <w:rsid w:val="00C551DB"/>
    <w:rsid w:val="00D45B12"/>
    <w:rsid w:val="00D56FAC"/>
    <w:rsid w:val="00D74958"/>
    <w:rsid w:val="536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1303</Characters>
  <Lines>11</Lines>
  <Paragraphs>3</Paragraphs>
  <TotalTime>0</TotalTime>
  <ScaleCrop>false</ScaleCrop>
  <LinksUpToDate>false</LinksUpToDate>
  <CharactersWithSpaces>1514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2024-12-12T13:37:00Z</dcterms:created>
  <dc:creator>晶 杨</dc:creator>
  <cp:lastModifiedBy>Chihiro</cp:lastModifiedBy>
  <dcterms:modified xsi:type="dcterms:W3CDTF">2025-06-18T15:28:33Z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eyJoZGlkIjoiMmEyYjhiYWE4MzAxN2U1OWYzNDY0YjU4ZGQ2NTdlYjQiLCJ1c2VySWQiOiIzMjc5OTIxNjMifQ==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F6744DCF57794F3BAC72A8B85C2743DE_13</vt:lpwstr>
  </property>
</Properties>
</file>